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2A" w:rsidRDefault="00617E2A" w:rsidP="00617E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Fourth Amendment Writing Assignment</w:t>
      </w:r>
    </w:p>
    <w:p w:rsidR="00617E2A" w:rsidRDefault="00617E2A" w:rsidP="00617E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Imagine that you are justices on the Supreme Court (congratulations!), and that you must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decide a case which contains the following difficult questions:</w:t>
      </w:r>
      <w:bookmarkStart w:id="0" w:name="_GoBack"/>
      <w:bookmarkEnd w:id="0"/>
    </w:p>
    <w:p w:rsidR="00617E2A" w:rsidRDefault="00617E2A" w:rsidP="00617E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617E2A" w:rsidRDefault="00617E2A" w:rsidP="00617E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ZapfDingbatsITC" w:eastAsia="ZapfDingbatsITC" w:hAnsi="Helvetica-Bold" w:cs="ZapfDingbatsITC" w:hint="eastAsia"/>
          <w:sz w:val="24"/>
          <w:szCs w:val="24"/>
        </w:rPr>
        <w:t>➡</w:t>
      </w:r>
      <w:r>
        <w:rPr>
          <w:rFonts w:ascii="ZapfDingbatsITC" w:eastAsia="ZapfDingbatsITC" w:hAnsi="Helvetica-Bold" w:cs="ZapfDingbatsITC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May the government, without a warrant, have access to e-mails older than 180 days, or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would this be a violation of the 4th amendment?</w:t>
      </w:r>
    </w:p>
    <w:p w:rsidR="00617E2A" w:rsidRDefault="00617E2A" w:rsidP="00617E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617E2A" w:rsidRDefault="00617E2A" w:rsidP="00617E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ZapfDingbatsITC" w:eastAsia="ZapfDingbatsITC" w:hAnsi="Helvetica-Bold" w:cs="ZapfDingbatsITC" w:hint="eastAsia"/>
          <w:sz w:val="24"/>
          <w:szCs w:val="24"/>
        </w:rPr>
        <w:t>➡</w:t>
      </w:r>
      <w:r>
        <w:rPr>
          <w:rFonts w:ascii="ZapfDingbatsITC" w:eastAsia="ZapfDingbatsITC" w:hAnsi="Helvetica-Bold" w:cs="ZapfDingbatsITC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May the government, without a warrant, obtain the location of individuals using GPS</w:t>
      </w:r>
    </w:p>
    <w:p w:rsidR="00617E2A" w:rsidRDefault="00617E2A" w:rsidP="00617E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data</w:t>
      </w:r>
      <w:proofErr w:type="gramEnd"/>
      <w:r>
        <w:rPr>
          <w:rFonts w:ascii="Helvetica" w:hAnsi="Helvetica" w:cs="Helvetica"/>
          <w:sz w:val="24"/>
          <w:szCs w:val="24"/>
        </w:rPr>
        <w:t xml:space="preserve"> from their cell phones or tablets, or would this be a violation of the 4</w:t>
      </w:r>
      <w:r w:rsidRPr="00617E2A">
        <w:rPr>
          <w:rFonts w:ascii="Helvetica" w:hAnsi="Helvetica" w:cs="Helvetica"/>
          <w:sz w:val="24"/>
          <w:szCs w:val="24"/>
          <w:vertAlign w:val="superscript"/>
        </w:rPr>
        <w:t>th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amendment?</w:t>
      </w:r>
      <w:r>
        <w:rPr>
          <w:rFonts w:ascii="Helvetica" w:hAnsi="Helvetica" w:cs="Helvetica"/>
          <w:sz w:val="24"/>
          <w:szCs w:val="24"/>
        </w:rPr>
        <w:t xml:space="preserve"> </w:t>
      </w:r>
    </w:p>
    <w:p w:rsidR="00617E2A" w:rsidRDefault="00617E2A" w:rsidP="00617E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617E2A" w:rsidRDefault="00617E2A" w:rsidP="00617E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As noted in the presentation, there are several issues you may wish to consider, including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whether a search under the 4th Amendment has occurred; whether the individuals have a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reasonable expectation of privacy; the notion that the 4th amendment protects people, not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places; the larger values underpinning the 4th amendment (including protecting individuals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against government oppression and a concern about giving the government too much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discretion in criminal investigations); and the legitimate security concerns of the government.</w:t>
      </w:r>
    </w:p>
    <w:p w:rsidR="00617E2A" w:rsidRDefault="00617E2A" w:rsidP="00617E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83624" w:rsidRDefault="00617E2A" w:rsidP="00617E2A">
      <w:pPr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 w:val="24"/>
          <w:szCs w:val="24"/>
        </w:rPr>
        <w:t>If there are strong disagreements within your group, you may wish to consider writing one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majority opinion and a separate dissenting opinion. Also note that you may end up answering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the two questions in different ways.</w:t>
      </w:r>
    </w:p>
    <w:sectPr w:rsidR="00F8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IT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E2A"/>
    <w:rsid w:val="0040423B"/>
    <w:rsid w:val="004F62FD"/>
    <w:rsid w:val="0061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 Corbett</dc:creator>
  <cp:lastModifiedBy>Krystal Corbett</cp:lastModifiedBy>
  <cp:revision>1</cp:revision>
  <dcterms:created xsi:type="dcterms:W3CDTF">2012-06-22T16:02:00Z</dcterms:created>
  <dcterms:modified xsi:type="dcterms:W3CDTF">2012-06-22T16:04:00Z</dcterms:modified>
</cp:coreProperties>
</file>