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Pete Bishop</w:t>
      </w:r>
    </w:p>
    <w:p w:rsidR="00000000" w:rsidDel="00000000" w:rsidP="00000000" w:rsidRDefault="00000000" w:rsidRPr="00000000">
      <w:pPr>
        <w:contextualSpacing w:val="0"/>
      </w:pPr>
      <w:r w:rsidDel="00000000" w:rsidR="00000000" w:rsidRPr="00000000">
        <w:rPr>
          <w:rtl w:val="0"/>
        </w:rPr>
        <w:t xml:space="preserve">Emory University</w:t>
      </w:r>
    </w:p>
    <w:p w:rsidR="00000000" w:rsidDel="00000000" w:rsidP="00000000" w:rsidRDefault="00000000" w:rsidRPr="00000000">
      <w:pPr>
        <w:contextualSpacing w:val="0"/>
      </w:pPr>
      <w:r w:rsidDel="00000000" w:rsidR="00000000" w:rsidRPr="00000000">
        <w:rPr>
          <w:rtl w:val="0"/>
        </w:rPr>
        <w:t xml:space="preserve">201 Dowman Dr., Atlanta, GA</w:t>
      </w:r>
    </w:p>
    <w:p w:rsidR="00000000" w:rsidDel="00000000" w:rsidP="00000000" w:rsidRDefault="00000000" w:rsidRPr="00000000">
      <w:pPr>
        <w:contextualSpacing w:val="0"/>
      </w:pPr>
      <w:r w:rsidDel="00000000" w:rsidR="00000000" w:rsidRPr="00000000">
        <w:rPr>
          <w:rtl w:val="0"/>
        </w:rPr>
        <w:t xml:space="preserve">Student - Environmental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a Special Agent with the Department of Homeland Security and have reason to believe that on the property or premises known as Emory University in the Druid Hills District of Georgia there is now concealed a certain person or property, namely the e-mail correspondence of one Pete Bishop who is suspected to be in violation of of 18 U.S.C. Section 1030(a)1 (accessing a computer and obtaining national security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facts to support a finding of Probable Cause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Affidavit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AFFIDAVIT IN SUPPORT OF SEARCH WARRANT APPLICATION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 team of six investigators working for the Department of Homeland Security (DHS), being duly sworn, depose and say: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are currently assigned to an investigation regarding the cyber attack on the Astrapi cargo transport train (Ansaldo STS highspeed ACT - self conductor - 4397801).  Our duties include investigating cyber terrorist attacks against entities that fall under the jurisdiction of the DHS.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This affidavit is in support of an application for a warrant authorizing the DHS access to all electronic communication between Pete Bishop and his correspondents.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Additionally, we are specifically requesting e-mail communication between Pete Bishop (</w:t>
      </w:r>
      <w:hyperlink r:id="rId5">
        <w:r w:rsidDel="00000000" w:rsidR="00000000" w:rsidRPr="00000000">
          <w:rPr>
            <w:color w:val="1155cc"/>
            <w:u w:val="single"/>
            <w:rtl w:val="0"/>
          </w:rPr>
          <w:t xml:space="preserve">pbishop@emory.edu</w:t>
        </w:r>
      </w:hyperlink>
      <w:r w:rsidDel="00000000" w:rsidR="00000000" w:rsidRPr="00000000">
        <w:rPr>
          <w:rtl w:val="0"/>
        </w:rPr>
        <w:t xml:space="preserve">) and (</w:t>
      </w:r>
      <w:hyperlink r:id="rId6">
        <w:r w:rsidDel="00000000" w:rsidR="00000000" w:rsidRPr="00000000">
          <w:rPr>
            <w:color w:val="1155cc"/>
            <w:u w:val="single"/>
            <w:rtl w:val="0"/>
          </w:rPr>
          <w:t xml:space="preserve">burnernogo@gmail.com</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items requested to be seized are as follows: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Clearance to access e-mail correspondence of Pete Bishop and his associates.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Clearance to access e-mail communication between Pete Bishop and (</w:t>
      </w:r>
      <w:hyperlink r:id="rId7">
        <w:r w:rsidDel="00000000" w:rsidR="00000000" w:rsidRPr="00000000">
          <w:rPr>
            <w:color w:val="1155cc"/>
            <w:u w:val="single"/>
            <w:rtl w:val="0"/>
          </w:rPr>
          <w:t xml:space="preserve">burnernogo@gmail.com</w:t>
        </w:r>
      </w:hyperlink>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All e-mail and personal contact list information on file for e-mail address: </w:t>
      </w:r>
      <w:hyperlink r:id="rId8">
        <w:r w:rsidDel="00000000" w:rsidR="00000000" w:rsidRPr="00000000">
          <w:rPr>
            <w:color w:val="1155cc"/>
            <w:u w:val="single"/>
            <w:rtl w:val="0"/>
          </w:rPr>
          <w:t xml:space="preserve">pbishop@emory.edu</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FACTUAL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case involves PETE BISHOP as a primary subject of a cyber terrorism investigation.  BISHOP is a student at Emory University, and an active member of the student activist group Better Living WithOut Chemicals, a member of the Environmental Studies Association, and a member of the Campus Environmental Preservation Association.  These affiliations are evidence of his consciousness of the environment.  This links him to the cyberattack on the Regenerative Engineering Medicine (REM).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cyberattack on REM involved a hack on the research center’s website where an image of the Bhopal Disaster served as the background behind the text, which reads as follows: “Bhopal Disaster. We do not forgive. We do not forget.”  BISHOP’S involvement with “Better Living WithOut Chemicals” links him to this cyberattack.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Previously released Emails among the four suspects (PETE BISHOP, SANDRA BULLOCK, RAPHAEL SABMUD, DONALD WEBRE) reveal BISHOP’S style of digital communication includes fully capitalized messages and the general use of personalized signatures closing his Emails. One of the signatures used in this series of e-mails by PETE BISHOP is “-BIG EAT!!! 4 LIFE”.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National Security Agenciy (NSA) also granted access to a forum known as </w:t>
      </w:r>
      <w:hyperlink r:id="rId9">
        <w:r w:rsidDel="00000000" w:rsidR="00000000" w:rsidRPr="00000000">
          <w:rPr>
            <w:color w:val="1155cc"/>
            <w:u w:val="single"/>
            <w:rtl w:val="0"/>
          </w:rPr>
          <w:t xml:space="preserve">www.eco-now.com</w:t>
        </w:r>
      </w:hyperlink>
      <w:r w:rsidDel="00000000" w:rsidR="00000000" w:rsidRPr="00000000">
        <w:rPr>
          <w:rtl w:val="0"/>
        </w:rPr>
        <w:t xml:space="preserve">, which is popular among black-hat hackers.  In a specific thread included on this forum, a user with the screen name “Big Eat” exhibited stylistic elements in his communication on the forum site similar to those of PETE BISHOP.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From this information, the conclusion that PETE BISHOP is “Big Eat” on the forum site </w:t>
      </w:r>
      <w:hyperlink r:id="rId10">
        <w:r w:rsidDel="00000000" w:rsidR="00000000" w:rsidRPr="00000000">
          <w:rPr>
            <w:color w:val="1155cc"/>
            <w:u w:val="single"/>
            <w:rtl w:val="0"/>
          </w:rPr>
          <w:t xml:space="preserve">www.eco-now.com</w:t>
        </w:r>
      </w:hyperlink>
      <w:r w:rsidDel="00000000" w:rsidR="00000000" w:rsidRPr="00000000">
        <w:rPr>
          <w:rtl w:val="0"/>
        </w:rPr>
        <w:t xml:space="preserve"> can be made. Therefore, the communication between “Big Eat” and the user “Fin Boy” indicates that BISHOP contacted someone with knowledge regarding how to infiltrate a corporation’s secure website. Their communication within the forum reveals that “Fin Boy’s” Email address is </w:t>
      </w:r>
      <w:hyperlink r:id="rId11">
        <w:r w:rsidDel="00000000" w:rsidR="00000000" w:rsidRPr="00000000">
          <w:rPr>
            <w:color w:val="1155cc"/>
            <w:u w:val="single"/>
            <w:rtl w:val="0"/>
          </w:rPr>
          <w:t xml:space="preserve">burnernogo@gmail.com</w:t>
        </w:r>
      </w:hyperlink>
      <w:r w:rsidDel="00000000" w:rsidR="00000000" w:rsidRPr="00000000">
        <w:rPr>
          <w:rtl w:val="0"/>
        </w:rPr>
        <w:t xml:space="preserve">, so this warrant is specifically seeking communication between PETE BISHOP (</w:t>
      </w:r>
      <w:hyperlink r:id="rId12">
        <w:r w:rsidDel="00000000" w:rsidR="00000000" w:rsidRPr="00000000">
          <w:rPr>
            <w:color w:val="1155cc"/>
            <w:u w:val="single"/>
            <w:rtl w:val="0"/>
          </w:rPr>
          <w:t xml:space="preserve">pbishop@emory.edu</w:t>
        </w:r>
      </w:hyperlink>
      <w:r w:rsidDel="00000000" w:rsidR="00000000" w:rsidRPr="00000000">
        <w:rPr>
          <w:rtl w:val="0"/>
        </w:rPr>
        <w:t xml:space="preserve">) and (</w:t>
      </w:r>
      <w:hyperlink r:id="rId13">
        <w:r w:rsidDel="00000000" w:rsidR="00000000" w:rsidRPr="00000000">
          <w:rPr>
            <w:color w:val="1155cc"/>
            <w:u w:val="single"/>
            <w:rtl w:val="0"/>
          </w:rPr>
          <w:t xml:space="preserve">burnernogo@gmail.com</w:t>
        </w:r>
      </w:hyperlink>
      <w:r w:rsidDel="00000000" w:rsidR="00000000" w:rsidRPr="00000000">
        <w:rPr>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mailto:burnernogo@gmail.com" TargetMode="External"/><Relationship Id="rId10" Type="http://schemas.openxmlformats.org/officeDocument/2006/relationships/hyperlink" Target="http://www.eco-now.com" TargetMode="External"/><Relationship Id="rId13" Type="http://schemas.openxmlformats.org/officeDocument/2006/relationships/hyperlink" Target="mailto:burnernogo@gmail.com" TargetMode="External"/><Relationship Id="rId12" Type="http://schemas.openxmlformats.org/officeDocument/2006/relationships/hyperlink" Target="mailto:pbishop@emory.ed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co-now.com" TargetMode="External"/><Relationship Id="rId5" Type="http://schemas.openxmlformats.org/officeDocument/2006/relationships/hyperlink" Target="mailto:pbishop@emory.edu" TargetMode="External"/><Relationship Id="rId6" Type="http://schemas.openxmlformats.org/officeDocument/2006/relationships/hyperlink" Target="mailto:burnernogo@gmail.com" TargetMode="External"/><Relationship Id="rId7" Type="http://schemas.openxmlformats.org/officeDocument/2006/relationships/hyperlink" Target="mailto:burnernogo@gmail.com" TargetMode="External"/><Relationship Id="rId8" Type="http://schemas.openxmlformats.org/officeDocument/2006/relationships/hyperlink" Target="mailto:pbishop@emory.edu" TargetMode="External"/></Relationships>
</file>