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ind w:firstLine="720"/>
        <w:contextualSpacing w:val="0"/>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When our investigative team examined all of the information presented in today’s cyber-based scenario, we readily dismissed </w:t>
      </w:r>
      <w:r w:rsidDel="00000000" w:rsidR="00000000" w:rsidRPr="00000000">
        <w:rPr>
          <w:rtl w:val="0"/>
        </w:rPr>
        <w:t xml:space="preserve">several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pieces of evidence</w:t>
      </w:r>
      <w:r w:rsidDel="00000000" w:rsidR="00000000" w:rsidRPr="00000000">
        <w:rPr>
          <w:rFonts w:ascii="Times New Roman" w:cs="Times New Roman" w:eastAsia="Times New Roman" w:hAnsi="Times New Roman"/>
          <w:sz w:val="24"/>
          <w:szCs w:val="24"/>
          <w:rtl w:val="0"/>
        </w:rPr>
        <w:t xml:space="preserve"> our team did not deem </w:t>
      </w:r>
      <w:r w:rsidDel="00000000" w:rsidR="00000000" w:rsidRPr="00000000">
        <w:rPr>
          <w:rtl w:val="0"/>
        </w:rPr>
        <w:t xml:space="preserve">pertinent</w:t>
      </w:r>
      <w:r w:rsidDel="00000000" w:rsidR="00000000" w:rsidRPr="00000000">
        <w:rPr>
          <w:rFonts w:ascii="Times New Roman" w:cs="Times New Roman" w:eastAsia="Times New Roman" w:hAnsi="Times New Roman"/>
          <w:sz w:val="24"/>
          <w:szCs w:val="24"/>
          <w:rtl w:val="0"/>
        </w:rPr>
        <w:t xml:space="preserve"> to the leads we were following at the time. One example we ignored w</w:t>
      </w:r>
      <w:r w:rsidDel="00000000" w:rsidR="00000000" w:rsidRPr="00000000">
        <w:rPr>
          <w:rtl w:val="0"/>
        </w:rPr>
        <w:t xml:space="preserve">as</w:t>
      </w:r>
      <w:r w:rsidDel="00000000" w:rsidR="00000000" w:rsidRPr="00000000">
        <w:rPr>
          <w:rFonts w:ascii="Times New Roman" w:cs="Times New Roman" w:eastAsia="Times New Roman" w:hAnsi="Times New Roman"/>
          <w:sz w:val="24"/>
          <w:szCs w:val="24"/>
          <w:rtl w:val="0"/>
        </w:rPr>
        <w:t xml:space="preserve"> the allegations against President Donald Trump</w:t>
      </w:r>
      <w:r w:rsidDel="00000000" w:rsidR="00000000" w:rsidRPr="00000000">
        <w:rPr>
          <w:rtl w:val="0"/>
        </w:rPr>
        <w:t xml:space="preserve">, stemming from</w:t>
      </w:r>
      <w:r w:rsidDel="00000000" w:rsidR="00000000" w:rsidRPr="00000000">
        <w:rPr>
          <w:rFonts w:ascii="Times New Roman" w:cs="Times New Roman" w:eastAsia="Times New Roman" w:hAnsi="Times New Roman"/>
          <w:sz w:val="24"/>
          <w:szCs w:val="24"/>
          <w:rtl w:val="0"/>
        </w:rPr>
        <w:t xml:space="preserve"> quotes about internet infrastructure</w:t>
      </w:r>
      <w:r w:rsidDel="00000000" w:rsidR="00000000" w:rsidRPr="00000000">
        <w:rPr>
          <w:rtl w:val="0"/>
        </w:rPr>
        <w:t xml:space="preserve">. The information detailing President Trump was easily dismissed, due to the fact that he has a repeated record of boisterous and disruptive exclamations. While looking over the Politics, July 3rd 2018 article,”Trump’s Latest Surprise:...”, we used our common conception about the president being disruptive of the political scene, and were able to quickly grasp the message of the article. A portion of information provided </w:t>
      </w:r>
      <w:r w:rsidDel="00000000" w:rsidR="00000000" w:rsidRPr="00000000">
        <w:rPr>
          <w:rFonts w:ascii="Times New Roman" w:cs="Times New Roman" w:eastAsia="Times New Roman" w:hAnsi="Times New Roman"/>
          <w:sz w:val="24"/>
          <w:szCs w:val="24"/>
          <w:rtl w:val="0"/>
        </w:rPr>
        <w:t xml:space="preserve">had relatively no correlation with the information that we chose to expand upon and follow up. </w:t>
      </w:r>
      <w:r w:rsidDel="00000000" w:rsidR="00000000" w:rsidRPr="00000000">
        <w:rPr>
          <w:rtl w:val="0"/>
        </w:rPr>
        <w:t xml:space="preserve">This, “white noise” as we came to call it,  seemed to us irrelevant and cumbersome.  Because of this and our generalizations, we were able to easily dismiss  the message of these articles and move on.</w:t>
      </w:r>
    </w:p>
    <w:p w:rsidR="00000000" w:rsidDel="00000000" w:rsidP="00000000" w:rsidRDefault="00000000" w:rsidRPr="00000000" w14:paraId="00000001">
      <w:pPr>
        <w:spacing w:line="480" w:lineRule="auto"/>
        <w:ind w:firstLine="720"/>
        <w:contextualSpacing w:val="0"/>
        <w:rPr/>
      </w:pPr>
      <w:r w:rsidDel="00000000" w:rsidR="00000000" w:rsidRPr="00000000">
        <w:rPr>
          <w:rtl w:val="0"/>
        </w:rPr>
        <w:t xml:space="preserve">After further review of the document, we found more of what we have come to see as normal from President Trump. However, once we read past the face value of the article and put away our common assumption on our president, we see a complicated governmental debate and several claims that correlate with the events that have transpired, i.e., the Google shutdown. The article begins with a quoted tweet from Donald Trump, “I’d be happy if all things shut down including FaceBook, Twitter, Instagram. Heck, even shut down Amazon for all I care!” While this is taking place, he threatens a government shutdown if a spending deal cannot be met with Congress, over  tightening immigration laws. We chose to look over this, simply ignoring important information under the pretense that Donald Trump was just stirring up trouble again. More pressing evidence is that three of the companies mentioned (Google, Amazon, and Twitter) were negatively affected by the Google shutdown. That extra thought into the article, past the stereotype of Trump, offers a completely different solution to the Google shutdown. The quotes from Trump claiming he wants the web to shutdown, and the political strife between him and Congress, respectively, shine light on the stress he is constantly under, painting him as a human being, rather than the generalizations we hold him to.          </w:t>
      </w:r>
    </w:p>
    <w:p w:rsidR="00000000" w:rsidDel="00000000" w:rsidP="00000000" w:rsidRDefault="00000000" w:rsidRPr="00000000" w14:paraId="00000002">
      <w:pPr>
        <w:spacing w:line="480" w:lineRule="auto"/>
        <w:ind w:firstLine="720"/>
        <w:contextualSpacing w:val="0"/>
        <w:rPr/>
      </w:pPr>
      <w:r w:rsidDel="00000000" w:rsidR="00000000" w:rsidRPr="00000000">
        <w:rPr>
          <w:rtl w:val="0"/>
        </w:rPr>
        <w:t xml:space="preserve"> The way we perceive and interpret the information about President Donald Trump, affects how we respond tremendously.  As David Foster Wallace stated in his video, “This is Water”, if we continue thinking in a generalized state, our “default” state, we can only perceive and interpret in one way. Our generalization of Trump’s actions affects our thinking, causing us to immediately believe we can dismiss this article. Once we break the mold, and ponder with an open mind, possibilities blossom and we can reimagine the information. Expanding our thought process led us to reflect on Trump as a human being instead of a cold corporate business man. Perceiving and interpreting information is just as important as the information itself. </w:t>
      </w:r>
    </w:p>
    <w:p w:rsidR="00000000" w:rsidDel="00000000" w:rsidP="00000000" w:rsidRDefault="00000000" w:rsidRPr="00000000" w14:paraId="00000003">
      <w:pPr>
        <w:spacing w:line="480" w:lineRule="auto"/>
        <w:ind w:firstLine="720"/>
        <w:contextualSpacing w:val="0"/>
        <w:rPr/>
      </w:pPr>
      <w:r w:rsidDel="00000000" w:rsidR="00000000" w:rsidRPr="00000000">
        <w:rPr>
          <w:rtl w:val="0"/>
        </w:rPr>
      </w:r>
    </w:p>
    <w:p w:rsidR="00000000" w:rsidDel="00000000" w:rsidP="00000000" w:rsidRDefault="00000000" w:rsidRPr="00000000" w14:paraId="00000004">
      <w:pPr>
        <w:spacing w:line="480" w:lineRule="auto"/>
        <w:ind w:firstLine="720"/>
        <w:contextualSpacing w:val="0"/>
        <w:rPr/>
      </w:pPr>
      <w:r w:rsidDel="00000000" w:rsidR="00000000" w:rsidRPr="00000000">
        <w:rPr>
          <w:rtl w:val="0"/>
        </w:rPr>
        <w:t xml:space="preserve"> </w:t>
      </w:r>
    </w:p>
    <w:p w:rsidR="00000000" w:rsidDel="00000000" w:rsidP="00000000" w:rsidRDefault="00000000" w:rsidRPr="00000000" w14:paraId="00000005">
      <w:pPr>
        <w:spacing w:line="480" w:lineRule="auto"/>
        <w:ind w:firstLine="720"/>
        <w:contextualSpacing w:val="0"/>
        <w:rPr/>
      </w:pPr>
      <w:r w:rsidDel="00000000" w:rsidR="00000000" w:rsidRPr="00000000">
        <w:rPr>
          <w:rtl w:val="0"/>
        </w:rPr>
        <w:t xml:space="preserve"> </w:t>
      </w:r>
    </w:p>
    <w:p w:rsidR="00000000" w:rsidDel="00000000" w:rsidP="00000000" w:rsidRDefault="00000000" w:rsidRPr="00000000" w14:paraId="00000006">
      <w:pPr>
        <w:spacing w:line="480" w:lineRule="auto"/>
        <w:ind w:firstLine="720"/>
        <w:contextualSpacing w:val="0"/>
        <w:rPr/>
      </w:pPr>
      <w:r w:rsidDel="00000000" w:rsidR="00000000" w:rsidRPr="00000000">
        <w:rPr>
          <w:rtl w:val="0"/>
        </w:rPr>
      </w:r>
    </w:p>
    <w:p w:rsidR="00000000" w:rsidDel="00000000" w:rsidP="00000000" w:rsidRDefault="00000000" w:rsidRPr="00000000" w14:paraId="00000007">
      <w:pPr>
        <w:spacing w:line="480" w:lineRule="auto"/>
        <w:ind w:firstLine="720"/>
        <w:contextualSpacing w:val="0"/>
        <w:rPr/>
      </w:pPr>
      <w:r w:rsidDel="00000000" w:rsidR="00000000" w:rsidRPr="00000000">
        <w:rPr>
          <w:rtl w:val="0"/>
        </w:rPr>
      </w:r>
    </w:p>
    <w:p w:rsidR="00000000" w:rsidDel="00000000" w:rsidP="00000000" w:rsidRDefault="00000000" w:rsidRPr="00000000" w14:paraId="00000008">
      <w:pPr>
        <w:spacing w:line="480" w:lineRule="auto"/>
        <w:ind w:left="0" w:firstLine="0"/>
        <w:contextualSpacing w:val="0"/>
        <w:rPr/>
      </w:pP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contextualSpacing w:val="0"/>
      <w:rPr/>
    </w:pPr>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