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53A" w:rsidRPr="007D253A" w:rsidRDefault="007D253A" w:rsidP="007D253A">
      <w:pPr>
        <w:spacing w:line="480" w:lineRule="auto"/>
        <w:ind w:firstLine="720"/>
        <w:rPr>
          <w:rFonts w:ascii="Times New Roman" w:eastAsia="Times New Roman" w:hAnsi="Times New Roman" w:cs="Times New Roman"/>
          <w:sz w:val="24"/>
          <w:szCs w:val="24"/>
        </w:rPr>
      </w:pPr>
      <w:r w:rsidRPr="007D253A">
        <w:rPr>
          <w:rFonts w:ascii="Arial" w:eastAsia="Times New Roman" w:hAnsi="Arial" w:cs="Arial"/>
          <w:color w:val="000000"/>
          <w:sz w:val="23"/>
          <w:szCs w:val="23"/>
        </w:rPr>
        <w:t xml:space="preserve">Suppose that Angelina Jolie has just returned from North Korea after adopting yet another child. Since North Korea is a known enemy of the United States, her trip </w:t>
      </w:r>
      <w:proofErr w:type="gramStart"/>
      <w:r w:rsidRPr="007D253A">
        <w:rPr>
          <w:rFonts w:ascii="Arial" w:eastAsia="Times New Roman" w:hAnsi="Arial" w:cs="Arial"/>
          <w:color w:val="000000"/>
          <w:sz w:val="23"/>
          <w:szCs w:val="23"/>
        </w:rPr>
        <w:t>could be considered</w:t>
      </w:r>
      <w:proofErr w:type="gramEnd"/>
      <w:r w:rsidRPr="007D253A">
        <w:rPr>
          <w:rFonts w:ascii="Arial" w:eastAsia="Times New Roman" w:hAnsi="Arial" w:cs="Arial"/>
          <w:color w:val="000000"/>
          <w:sz w:val="23"/>
          <w:szCs w:val="23"/>
        </w:rPr>
        <w:t xml:space="preserve"> suspicious. Should the government have the authority to access to her friends and family’s private Facebook accounts to see what she has commented about her trip?    </w:t>
      </w:r>
    </w:p>
    <w:p w:rsidR="007D253A" w:rsidRPr="007D253A" w:rsidRDefault="007D253A" w:rsidP="007D253A">
      <w:pPr>
        <w:spacing w:line="480" w:lineRule="auto"/>
        <w:rPr>
          <w:rFonts w:ascii="Times New Roman" w:eastAsia="Times New Roman" w:hAnsi="Times New Roman" w:cs="Times New Roman"/>
          <w:sz w:val="24"/>
          <w:szCs w:val="24"/>
        </w:rPr>
      </w:pPr>
      <w:r w:rsidRPr="007D253A">
        <w:rPr>
          <w:rFonts w:ascii="Arial" w:eastAsia="Times New Roman" w:hAnsi="Arial" w:cs="Arial"/>
          <w:color w:val="000000"/>
          <w:sz w:val="23"/>
          <w:szCs w:val="23"/>
        </w:rPr>
        <w:tab/>
        <w:t xml:space="preserve">How can we, as Americans, keep our nation’s security and our civil liberties balanced? Our nation follows a set of principles such as the Bill of Rights and the Constitution. </w:t>
      </w:r>
      <w:proofErr w:type="gramStart"/>
      <w:r w:rsidRPr="007D253A">
        <w:rPr>
          <w:rFonts w:ascii="Arial" w:eastAsia="Times New Roman" w:hAnsi="Arial" w:cs="Arial"/>
          <w:color w:val="000000"/>
          <w:sz w:val="23"/>
          <w:szCs w:val="23"/>
        </w:rPr>
        <w:t>In the Bill of Rights, the Fourth Amendment states that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roofErr w:type="gramEnd"/>
      <w:r w:rsidRPr="007D253A">
        <w:rPr>
          <w:rFonts w:ascii="Arial" w:eastAsia="Times New Roman" w:hAnsi="Arial" w:cs="Arial"/>
          <w:color w:val="000000"/>
          <w:sz w:val="23"/>
          <w:szCs w:val="23"/>
        </w:rPr>
        <w:t xml:space="preserve"> However, this amendment needs to </w:t>
      </w:r>
      <w:proofErr w:type="gramStart"/>
      <w:r w:rsidRPr="007D253A">
        <w:rPr>
          <w:rFonts w:ascii="Arial" w:eastAsia="Times New Roman" w:hAnsi="Arial" w:cs="Arial"/>
          <w:color w:val="000000"/>
          <w:sz w:val="23"/>
          <w:szCs w:val="23"/>
        </w:rPr>
        <w:t>be expanded</w:t>
      </w:r>
      <w:proofErr w:type="gramEnd"/>
      <w:r w:rsidRPr="007D253A">
        <w:rPr>
          <w:rFonts w:ascii="Arial" w:eastAsia="Times New Roman" w:hAnsi="Arial" w:cs="Arial"/>
          <w:color w:val="000000"/>
          <w:sz w:val="23"/>
          <w:szCs w:val="23"/>
        </w:rPr>
        <w:t xml:space="preserve"> to protect the rights of the modern cyber citizen. In today’s world, there is not only physical property but also vast amounts of virtual property. Just as there is a necessity for warrants in the physical world, these </w:t>
      </w:r>
      <w:proofErr w:type="gramStart"/>
      <w:r w:rsidRPr="007D253A">
        <w:rPr>
          <w:rFonts w:ascii="Arial" w:eastAsia="Times New Roman" w:hAnsi="Arial" w:cs="Arial"/>
          <w:color w:val="000000"/>
          <w:sz w:val="23"/>
          <w:szCs w:val="23"/>
        </w:rPr>
        <w:t>should also be used</w:t>
      </w:r>
      <w:proofErr w:type="gramEnd"/>
      <w:r w:rsidRPr="007D253A">
        <w:rPr>
          <w:rFonts w:ascii="Arial" w:eastAsia="Times New Roman" w:hAnsi="Arial" w:cs="Arial"/>
          <w:color w:val="000000"/>
          <w:sz w:val="23"/>
          <w:szCs w:val="23"/>
        </w:rPr>
        <w:t xml:space="preserve"> to protect private virtual information. </w:t>
      </w:r>
    </w:p>
    <w:p w:rsidR="007D253A" w:rsidRPr="007D253A" w:rsidRDefault="007D253A" w:rsidP="007D253A">
      <w:pPr>
        <w:spacing w:line="480" w:lineRule="auto"/>
        <w:rPr>
          <w:rFonts w:ascii="Times New Roman" w:eastAsia="Times New Roman" w:hAnsi="Times New Roman" w:cs="Times New Roman"/>
          <w:sz w:val="24"/>
          <w:szCs w:val="24"/>
        </w:rPr>
      </w:pPr>
      <w:r w:rsidRPr="007D253A">
        <w:rPr>
          <w:rFonts w:ascii="Arial" w:eastAsia="Times New Roman" w:hAnsi="Arial" w:cs="Arial"/>
          <w:color w:val="B45F06"/>
          <w:sz w:val="23"/>
          <w:szCs w:val="23"/>
        </w:rPr>
        <w:tab/>
      </w:r>
      <w:r w:rsidRPr="007D253A">
        <w:rPr>
          <w:rFonts w:ascii="Arial" w:eastAsia="Times New Roman" w:hAnsi="Arial" w:cs="Arial"/>
          <w:color w:val="000000"/>
          <w:sz w:val="23"/>
          <w:szCs w:val="23"/>
        </w:rPr>
        <w:t xml:space="preserve">What constitutes the difference between public and private virtual information? Public information, as we define it, includes an individual’s internet search history, purchase history, social media, and any webpage that the </w:t>
      </w:r>
      <w:proofErr w:type="gramStart"/>
      <w:r w:rsidRPr="007D253A">
        <w:rPr>
          <w:rFonts w:ascii="Arial" w:eastAsia="Times New Roman" w:hAnsi="Arial" w:cs="Arial"/>
          <w:color w:val="000000"/>
          <w:sz w:val="23"/>
          <w:szCs w:val="23"/>
        </w:rPr>
        <w:t>general public</w:t>
      </w:r>
      <w:proofErr w:type="gramEnd"/>
      <w:r w:rsidRPr="007D253A">
        <w:rPr>
          <w:rFonts w:ascii="Arial" w:eastAsia="Times New Roman" w:hAnsi="Arial" w:cs="Arial"/>
          <w:color w:val="000000"/>
          <w:sz w:val="23"/>
          <w:szCs w:val="23"/>
        </w:rPr>
        <w:t xml:space="preserve"> can access on their computers. All public information should be accessible to the government </w:t>
      </w:r>
      <w:proofErr w:type="gramStart"/>
      <w:r w:rsidRPr="007D253A">
        <w:rPr>
          <w:rFonts w:ascii="Arial" w:eastAsia="Times New Roman" w:hAnsi="Arial" w:cs="Arial"/>
          <w:color w:val="000000"/>
          <w:sz w:val="23"/>
          <w:szCs w:val="23"/>
        </w:rPr>
        <w:t>for the purpose of</w:t>
      </w:r>
      <w:proofErr w:type="gramEnd"/>
      <w:r w:rsidRPr="007D253A">
        <w:rPr>
          <w:rFonts w:ascii="Arial" w:eastAsia="Times New Roman" w:hAnsi="Arial" w:cs="Arial"/>
          <w:color w:val="000000"/>
          <w:sz w:val="23"/>
          <w:szCs w:val="23"/>
        </w:rPr>
        <w:t xml:space="preserve"> discovering suspicious activity throughout the web. The government must have files they can freely see in order to detect possible dangers and threats. Besides public information, there is also private information, which contains materials that people would feel are more personal. Private information consists of all social security data and credit card and banking information; </w:t>
      </w:r>
      <w:proofErr w:type="gramStart"/>
      <w:r w:rsidRPr="007D253A">
        <w:rPr>
          <w:rFonts w:ascii="Arial" w:eastAsia="Times New Roman" w:hAnsi="Arial" w:cs="Arial"/>
          <w:color w:val="000000"/>
          <w:sz w:val="23"/>
          <w:szCs w:val="23"/>
        </w:rPr>
        <w:t>because  most</w:t>
      </w:r>
      <w:proofErr w:type="gramEnd"/>
      <w:r w:rsidRPr="007D253A">
        <w:rPr>
          <w:rFonts w:ascii="Arial" w:eastAsia="Times New Roman" w:hAnsi="Arial" w:cs="Arial"/>
          <w:color w:val="000000"/>
          <w:sz w:val="23"/>
          <w:szCs w:val="23"/>
        </w:rPr>
        <w:t xml:space="preserve"> people view these as highly personal, a search warrant should be required to access these materials.</w:t>
      </w:r>
    </w:p>
    <w:p w:rsidR="007D253A" w:rsidRPr="007D253A" w:rsidRDefault="007D253A" w:rsidP="007D253A">
      <w:pPr>
        <w:spacing w:line="480" w:lineRule="auto"/>
        <w:rPr>
          <w:rFonts w:ascii="Times New Roman" w:eastAsia="Times New Roman" w:hAnsi="Times New Roman" w:cs="Times New Roman"/>
          <w:sz w:val="24"/>
          <w:szCs w:val="24"/>
        </w:rPr>
      </w:pPr>
      <w:r w:rsidRPr="007D253A">
        <w:rPr>
          <w:rFonts w:ascii="Arial" w:eastAsia="Times New Roman" w:hAnsi="Arial" w:cs="Arial"/>
          <w:color w:val="B45F06"/>
          <w:sz w:val="23"/>
          <w:szCs w:val="23"/>
        </w:rPr>
        <w:lastRenderedPageBreak/>
        <w:tab/>
      </w:r>
      <w:r w:rsidRPr="007D253A">
        <w:rPr>
          <w:rFonts w:ascii="Arial" w:eastAsia="Times New Roman" w:hAnsi="Arial" w:cs="Arial"/>
          <w:color w:val="000000"/>
          <w:sz w:val="23"/>
          <w:szCs w:val="23"/>
        </w:rPr>
        <w:t>In current legislation, the Foreign Intelligence Surveillance Act</w:t>
      </w:r>
      <w:proofErr w:type="gramStart"/>
      <w:r w:rsidRPr="007D253A">
        <w:rPr>
          <w:rFonts w:ascii="Arial" w:eastAsia="Times New Roman" w:hAnsi="Arial" w:cs="Arial"/>
          <w:color w:val="000000"/>
          <w:sz w:val="23"/>
          <w:szCs w:val="23"/>
        </w:rPr>
        <w:t>,  security</w:t>
      </w:r>
      <w:proofErr w:type="gramEnd"/>
      <w:r w:rsidRPr="007D253A">
        <w:rPr>
          <w:rFonts w:ascii="Arial" w:eastAsia="Times New Roman" w:hAnsi="Arial" w:cs="Arial"/>
          <w:color w:val="000000"/>
          <w:sz w:val="23"/>
          <w:szCs w:val="23"/>
        </w:rPr>
        <w:t xml:space="preserve"> officials must obtain warrants to view citizens’ personal information. However, there are subtle differences between what we view as acceptable policy and what </w:t>
      </w:r>
      <w:proofErr w:type="gramStart"/>
      <w:r w:rsidRPr="007D253A">
        <w:rPr>
          <w:rFonts w:ascii="Arial" w:eastAsia="Times New Roman" w:hAnsi="Arial" w:cs="Arial"/>
          <w:color w:val="000000"/>
          <w:sz w:val="23"/>
          <w:szCs w:val="23"/>
        </w:rPr>
        <w:t>is actually being implemented</w:t>
      </w:r>
      <w:proofErr w:type="gramEnd"/>
      <w:r w:rsidRPr="007D253A">
        <w:rPr>
          <w:rFonts w:ascii="Arial" w:eastAsia="Times New Roman" w:hAnsi="Arial" w:cs="Arial"/>
          <w:color w:val="000000"/>
          <w:sz w:val="23"/>
          <w:szCs w:val="23"/>
        </w:rPr>
        <w:t>. One of the differences is that prior to acquiring a warrant, FISA allows a warrantless three day investigation, with which we strongly disagree. On the other hand, our boundaries between public and private information, or what we consider information accessible without a warrant, is more lenient. Our policy allows for searches of easily accessible data for which current legislation requires a warrant</w:t>
      </w:r>
      <w:proofErr w:type="gramStart"/>
      <w:r w:rsidRPr="007D253A">
        <w:rPr>
          <w:rFonts w:ascii="Arial" w:eastAsia="Times New Roman" w:hAnsi="Arial" w:cs="Arial"/>
          <w:color w:val="000000"/>
          <w:sz w:val="23"/>
          <w:szCs w:val="23"/>
        </w:rPr>
        <w:t>..</w:t>
      </w:r>
      <w:proofErr w:type="gramEnd"/>
    </w:p>
    <w:p w:rsidR="00EC11DA" w:rsidRDefault="007D253A" w:rsidP="007D253A">
      <w:pPr>
        <w:spacing w:line="480" w:lineRule="auto"/>
        <w:ind w:firstLine="720"/>
      </w:pPr>
      <w:bookmarkStart w:id="0" w:name="_GoBack"/>
      <w:r w:rsidRPr="007D253A">
        <w:rPr>
          <w:rFonts w:ascii="Arial" w:eastAsia="Times New Roman" w:hAnsi="Arial" w:cs="Arial"/>
          <w:color w:val="000000"/>
          <w:sz w:val="23"/>
          <w:szCs w:val="23"/>
        </w:rPr>
        <w:t xml:space="preserve">Today’s domestic surveillance program protects our national security interests. In 2009, the FBI found an Al Qaeda member, nineteen-year-old </w:t>
      </w:r>
      <w:proofErr w:type="spellStart"/>
      <w:r w:rsidRPr="007D253A">
        <w:rPr>
          <w:rFonts w:ascii="Arial" w:eastAsia="Times New Roman" w:hAnsi="Arial" w:cs="Arial"/>
          <w:color w:val="000000"/>
          <w:sz w:val="23"/>
          <w:szCs w:val="23"/>
        </w:rPr>
        <w:t>Hosam</w:t>
      </w:r>
      <w:proofErr w:type="spellEnd"/>
      <w:r w:rsidRPr="007D253A">
        <w:rPr>
          <w:rFonts w:ascii="Arial" w:eastAsia="Times New Roman" w:hAnsi="Arial" w:cs="Arial"/>
          <w:color w:val="000000"/>
          <w:sz w:val="23"/>
          <w:szCs w:val="23"/>
        </w:rPr>
        <w:t xml:space="preserve"> Maher </w:t>
      </w:r>
      <w:proofErr w:type="spellStart"/>
      <w:r w:rsidRPr="007D253A">
        <w:rPr>
          <w:rFonts w:ascii="Arial" w:eastAsia="Times New Roman" w:hAnsi="Arial" w:cs="Arial"/>
          <w:color w:val="000000"/>
          <w:sz w:val="23"/>
          <w:szCs w:val="23"/>
        </w:rPr>
        <w:t>Husein</w:t>
      </w:r>
      <w:proofErr w:type="spellEnd"/>
      <w:r w:rsidRPr="007D253A">
        <w:rPr>
          <w:rFonts w:ascii="Arial" w:eastAsia="Times New Roman" w:hAnsi="Arial" w:cs="Arial"/>
          <w:color w:val="000000"/>
          <w:sz w:val="23"/>
          <w:szCs w:val="23"/>
        </w:rPr>
        <w:t xml:space="preserve"> </w:t>
      </w:r>
      <w:proofErr w:type="spellStart"/>
      <w:r w:rsidRPr="007D253A">
        <w:rPr>
          <w:rFonts w:ascii="Arial" w:eastAsia="Times New Roman" w:hAnsi="Arial" w:cs="Arial"/>
          <w:color w:val="000000"/>
          <w:sz w:val="23"/>
          <w:szCs w:val="23"/>
        </w:rPr>
        <w:t>Smadi</w:t>
      </w:r>
      <w:proofErr w:type="spellEnd"/>
      <w:r w:rsidRPr="007D253A">
        <w:rPr>
          <w:rFonts w:ascii="Arial" w:eastAsia="Times New Roman" w:hAnsi="Arial" w:cs="Arial"/>
          <w:color w:val="000000"/>
          <w:sz w:val="23"/>
          <w:szCs w:val="23"/>
        </w:rPr>
        <w:t>, by monitoring chat rooms.   The program is an effective one, but current warrant policies need modification.</w:t>
      </w:r>
      <w:bookmarkEnd w:id="0"/>
    </w:p>
    <w:sectPr w:rsidR="00EC1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53A"/>
    <w:rsid w:val="007D253A"/>
    <w:rsid w:val="00EC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53A"/>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7D25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53A"/>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7D2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91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2013-06-07T13:51:00Z</dcterms:created>
  <dcterms:modified xsi:type="dcterms:W3CDTF">2013-06-07T13:52:00Z</dcterms:modified>
</cp:coreProperties>
</file>