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614" w:rsidRPr="00CB0238" w:rsidRDefault="007F5614" w:rsidP="007F5614">
      <w:pPr>
        <w:shd w:val="clear" w:color="auto" w:fill="FFFFFF"/>
        <w:spacing w:after="0" w:line="240" w:lineRule="auto"/>
        <w:jc w:val="center"/>
        <w:rPr>
          <w:rFonts w:ascii="Arial" w:eastAsia="Times New Roman" w:hAnsi="Arial" w:cs="Arial"/>
          <w:color w:val="222222"/>
          <w:sz w:val="23"/>
          <w:szCs w:val="23"/>
        </w:rPr>
      </w:pPr>
      <w:r w:rsidRPr="00CB0238">
        <w:rPr>
          <w:rFonts w:ascii="Arial" w:eastAsia="Times New Roman" w:hAnsi="Arial" w:cs="Arial"/>
          <w:b/>
          <w:bCs/>
          <w:color w:val="222222"/>
          <w:sz w:val="23"/>
          <w:szCs w:val="23"/>
        </w:rPr>
        <w:t>277 U.S. 438 (1928)</w:t>
      </w:r>
    </w:p>
    <w:p w:rsidR="007F5614" w:rsidRPr="00CB0238" w:rsidRDefault="007F5614" w:rsidP="007F5614">
      <w:pPr>
        <w:shd w:val="clear" w:color="auto" w:fill="FFFFFF"/>
        <w:spacing w:before="240" w:after="240" w:line="240" w:lineRule="auto"/>
        <w:jc w:val="center"/>
        <w:outlineLvl w:val="3"/>
        <w:rPr>
          <w:rFonts w:ascii="Arial" w:eastAsia="Times New Roman" w:hAnsi="Arial" w:cs="Arial"/>
          <w:b/>
          <w:bCs/>
          <w:color w:val="222222"/>
          <w:sz w:val="27"/>
          <w:szCs w:val="27"/>
        </w:rPr>
      </w:pPr>
      <w:r w:rsidRPr="00CB0238">
        <w:rPr>
          <w:rFonts w:ascii="Arial" w:eastAsia="Times New Roman" w:hAnsi="Arial" w:cs="Arial"/>
          <w:b/>
          <w:bCs/>
          <w:color w:val="222222"/>
          <w:sz w:val="27"/>
          <w:szCs w:val="27"/>
        </w:rPr>
        <w:t>OLMSTEAD ET AL</w:t>
      </w:r>
      <w:proofErr w:type="gramStart"/>
      <w:r w:rsidRPr="00CB0238">
        <w:rPr>
          <w:rFonts w:ascii="Arial" w:eastAsia="Times New Roman" w:hAnsi="Arial" w:cs="Arial"/>
          <w:b/>
          <w:bCs/>
          <w:color w:val="222222"/>
          <w:sz w:val="27"/>
          <w:szCs w:val="27"/>
        </w:rPr>
        <w:t>.</w:t>
      </w:r>
      <w:proofErr w:type="gramEnd"/>
      <w:r w:rsidRPr="00CB0238">
        <w:rPr>
          <w:rFonts w:ascii="Arial" w:eastAsia="Times New Roman" w:hAnsi="Arial" w:cs="Arial"/>
          <w:b/>
          <w:bCs/>
          <w:color w:val="222222"/>
          <w:sz w:val="27"/>
          <w:szCs w:val="27"/>
        </w:rPr>
        <w:br/>
        <w:t>v.</w:t>
      </w:r>
      <w:r w:rsidRPr="00CB0238">
        <w:rPr>
          <w:rFonts w:ascii="Arial" w:eastAsia="Times New Roman" w:hAnsi="Arial" w:cs="Arial"/>
          <w:b/>
          <w:bCs/>
          <w:color w:val="222222"/>
          <w:sz w:val="27"/>
          <w:szCs w:val="27"/>
        </w:rPr>
        <w:br/>
        <w:t>UNITED STATES.</w:t>
      </w:r>
      <w:r w:rsidRPr="00CB0238">
        <w:rPr>
          <w:rFonts w:ascii="Arial" w:eastAsia="Times New Roman" w:hAnsi="Arial" w:cs="Arial"/>
          <w:b/>
          <w:bCs/>
          <w:color w:val="222222"/>
          <w:sz w:val="27"/>
          <w:szCs w:val="27"/>
        </w:rPr>
        <w:br/>
        <w:t>GREEN ET AL</w:t>
      </w:r>
      <w:proofErr w:type="gramStart"/>
      <w:r w:rsidRPr="00CB0238">
        <w:rPr>
          <w:rFonts w:ascii="Arial" w:eastAsia="Times New Roman" w:hAnsi="Arial" w:cs="Arial"/>
          <w:b/>
          <w:bCs/>
          <w:color w:val="222222"/>
          <w:sz w:val="27"/>
          <w:szCs w:val="27"/>
        </w:rPr>
        <w:t>.</w:t>
      </w:r>
      <w:proofErr w:type="gramEnd"/>
      <w:r w:rsidRPr="00CB0238">
        <w:rPr>
          <w:rFonts w:ascii="Arial" w:eastAsia="Times New Roman" w:hAnsi="Arial" w:cs="Arial"/>
          <w:b/>
          <w:bCs/>
          <w:color w:val="222222"/>
          <w:sz w:val="27"/>
          <w:szCs w:val="27"/>
        </w:rPr>
        <w:br/>
        <w:t>v.</w:t>
      </w:r>
      <w:r w:rsidRPr="00CB0238">
        <w:rPr>
          <w:rFonts w:ascii="Arial" w:eastAsia="Times New Roman" w:hAnsi="Arial" w:cs="Arial"/>
          <w:b/>
          <w:bCs/>
          <w:color w:val="222222"/>
          <w:sz w:val="27"/>
          <w:szCs w:val="27"/>
        </w:rPr>
        <w:br/>
        <w:t>SAME.</w:t>
      </w:r>
      <w:r w:rsidRPr="00CB0238">
        <w:rPr>
          <w:rFonts w:ascii="Arial" w:eastAsia="Times New Roman" w:hAnsi="Arial" w:cs="Arial"/>
          <w:b/>
          <w:bCs/>
          <w:color w:val="222222"/>
          <w:sz w:val="27"/>
          <w:szCs w:val="27"/>
        </w:rPr>
        <w:br/>
      </w:r>
      <w:proofErr w:type="spellStart"/>
      <w:r w:rsidRPr="00CB0238">
        <w:rPr>
          <w:rFonts w:ascii="Arial" w:eastAsia="Times New Roman" w:hAnsi="Arial" w:cs="Arial"/>
          <w:b/>
          <w:bCs/>
          <w:color w:val="222222"/>
          <w:sz w:val="27"/>
          <w:szCs w:val="27"/>
        </w:rPr>
        <w:t>McINNIS</w:t>
      </w:r>
      <w:proofErr w:type="spellEnd"/>
      <w:r w:rsidRPr="00CB0238">
        <w:rPr>
          <w:rFonts w:ascii="Arial" w:eastAsia="Times New Roman" w:hAnsi="Arial" w:cs="Arial"/>
          <w:b/>
          <w:bCs/>
          <w:color w:val="222222"/>
          <w:sz w:val="27"/>
          <w:szCs w:val="27"/>
        </w:rPr>
        <w:br/>
        <w:t>v</w:t>
      </w:r>
      <w:proofErr w:type="gramStart"/>
      <w:r w:rsidRPr="00CB0238">
        <w:rPr>
          <w:rFonts w:ascii="Arial" w:eastAsia="Times New Roman" w:hAnsi="Arial" w:cs="Arial"/>
          <w:b/>
          <w:bCs/>
          <w:color w:val="222222"/>
          <w:sz w:val="27"/>
          <w:szCs w:val="27"/>
        </w:rPr>
        <w:t>.</w:t>
      </w:r>
      <w:proofErr w:type="gramEnd"/>
      <w:r w:rsidRPr="00CB0238">
        <w:rPr>
          <w:rFonts w:ascii="Arial" w:eastAsia="Times New Roman" w:hAnsi="Arial" w:cs="Arial"/>
          <w:b/>
          <w:bCs/>
          <w:color w:val="222222"/>
          <w:sz w:val="27"/>
          <w:szCs w:val="27"/>
        </w:rPr>
        <w:br/>
        <w:t>SAME.</w:t>
      </w:r>
    </w:p>
    <w:p w:rsidR="007F5614" w:rsidRPr="00CB0238" w:rsidRDefault="007F5614" w:rsidP="007F5614">
      <w:pPr>
        <w:shd w:val="clear" w:color="auto" w:fill="FFFFFF"/>
        <w:spacing w:after="0" w:line="240" w:lineRule="auto"/>
        <w:jc w:val="center"/>
        <w:rPr>
          <w:rFonts w:ascii="Arial" w:eastAsia="Times New Roman" w:hAnsi="Arial" w:cs="Arial"/>
          <w:color w:val="222222"/>
          <w:sz w:val="23"/>
          <w:szCs w:val="23"/>
        </w:rPr>
      </w:pPr>
      <w:proofErr w:type="gramStart"/>
      <w:r w:rsidRPr="00CB0238">
        <w:rPr>
          <w:rFonts w:ascii="Arial" w:eastAsia="Times New Roman" w:hAnsi="Arial" w:cs="Arial"/>
          <w:color w:val="222222"/>
          <w:sz w:val="23"/>
          <w:szCs w:val="23"/>
        </w:rPr>
        <w:t>Nos. 493, 532 and 533.</w:t>
      </w:r>
      <w:proofErr w:type="gramEnd"/>
    </w:p>
    <w:p w:rsidR="007F5614" w:rsidRPr="00CB0238" w:rsidRDefault="007F5614" w:rsidP="007F5614">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rPr>
      </w:pPr>
      <w:proofErr w:type="gramStart"/>
      <w:r w:rsidRPr="00CB0238">
        <w:rPr>
          <w:rFonts w:ascii="Times New Roman" w:eastAsia="Times New Roman" w:hAnsi="Times New Roman" w:cs="Times New Roman"/>
          <w:b/>
          <w:bCs/>
          <w:color w:val="222222"/>
          <w:sz w:val="24"/>
          <w:szCs w:val="24"/>
        </w:rPr>
        <w:t>Supreme Court of United States.</w:t>
      </w:r>
      <w:proofErr w:type="gramEnd"/>
    </w:p>
    <w:p w:rsidR="007F5614" w:rsidRPr="00CB0238" w:rsidRDefault="007F5614" w:rsidP="007F5614">
      <w:pPr>
        <w:shd w:val="clear" w:color="auto" w:fill="FFFFFF"/>
        <w:spacing w:after="0" w:line="240" w:lineRule="auto"/>
        <w:jc w:val="center"/>
        <w:rPr>
          <w:rFonts w:ascii="Times New Roman" w:eastAsia="Times New Roman" w:hAnsi="Times New Roman" w:cs="Times New Roman"/>
          <w:color w:val="222222"/>
          <w:sz w:val="24"/>
          <w:szCs w:val="24"/>
        </w:rPr>
      </w:pPr>
      <w:proofErr w:type="gramStart"/>
      <w:r w:rsidRPr="00CB0238">
        <w:rPr>
          <w:rFonts w:ascii="Times New Roman" w:eastAsia="Times New Roman" w:hAnsi="Times New Roman" w:cs="Times New Roman"/>
          <w:color w:val="222222"/>
          <w:sz w:val="24"/>
          <w:szCs w:val="24"/>
        </w:rPr>
        <w:t>Argued February 20, 21, 1928.</w:t>
      </w:r>
      <w:proofErr w:type="gramEnd"/>
    </w:p>
    <w:p w:rsidR="007F5614" w:rsidRPr="00CB0238" w:rsidRDefault="007F5614" w:rsidP="007F5614">
      <w:pPr>
        <w:shd w:val="clear" w:color="auto" w:fill="FFFFFF"/>
        <w:spacing w:after="0" w:line="240" w:lineRule="auto"/>
        <w:jc w:val="center"/>
        <w:rPr>
          <w:rFonts w:ascii="Times New Roman" w:eastAsia="Times New Roman" w:hAnsi="Times New Roman" w:cs="Times New Roman"/>
          <w:color w:val="222222"/>
          <w:sz w:val="24"/>
          <w:szCs w:val="24"/>
        </w:rPr>
      </w:pPr>
      <w:proofErr w:type="gramStart"/>
      <w:r w:rsidRPr="00CB0238">
        <w:rPr>
          <w:rFonts w:ascii="Times New Roman" w:eastAsia="Times New Roman" w:hAnsi="Times New Roman" w:cs="Times New Roman"/>
          <w:color w:val="222222"/>
          <w:sz w:val="24"/>
          <w:szCs w:val="24"/>
        </w:rPr>
        <w:t>Decided June 4, 1928.</w:t>
      </w:r>
      <w:proofErr w:type="gramEnd"/>
    </w:p>
    <w:p w:rsidR="007F5614" w:rsidRPr="00CB0238" w:rsidRDefault="007F5614" w:rsidP="007F5614">
      <w:pPr>
        <w:shd w:val="clear" w:color="auto" w:fill="FFFFFF"/>
        <w:spacing w:after="0" w:line="240" w:lineRule="auto"/>
        <w:rPr>
          <w:rFonts w:ascii="Times New Roman" w:eastAsia="Times New Roman" w:hAnsi="Times New Roman" w:cs="Times New Roman"/>
          <w:color w:val="222222"/>
          <w:sz w:val="24"/>
          <w:szCs w:val="24"/>
        </w:rPr>
      </w:pPr>
      <w:proofErr w:type="gramStart"/>
      <w:r w:rsidRPr="00CB0238">
        <w:rPr>
          <w:rFonts w:ascii="Times New Roman" w:eastAsia="Times New Roman" w:hAnsi="Times New Roman" w:cs="Times New Roman"/>
          <w:color w:val="222222"/>
          <w:sz w:val="24"/>
          <w:szCs w:val="24"/>
        </w:rPr>
        <w:t>CERTIORARI TO THE CIRCUIT COURT OF APPEALS FOR THE NINTH CIRCUIT.</w:t>
      </w:r>
      <w:proofErr w:type="gramEnd"/>
      <w:r w:rsidRPr="00CB0238">
        <w:rPr>
          <w:rFonts w:ascii="Times New Roman" w:eastAsia="Times New Roman" w:hAnsi="Times New Roman" w:cs="Times New Roman"/>
          <w:color w:val="222222"/>
          <w:sz w:val="24"/>
          <w:szCs w:val="24"/>
        </w:rPr>
        <w:t xml:space="preserve"> </w:t>
      </w:r>
    </w:p>
    <w:p w:rsidR="007F5614" w:rsidRPr="00CB0238" w:rsidRDefault="007F5614" w:rsidP="007F561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hyperlink r:id="rId5" w:anchor="p439" w:history="1">
        <w:proofErr w:type="gramStart"/>
        <w:r w:rsidRPr="00CB0238">
          <w:rPr>
            <w:rFonts w:ascii="Times New Roman" w:eastAsia="Times New Roman" w:hAnsi="Times New Roman" w:cs="Times New Roman"/>
            <w:color w:val="AAAAAA"/>
            <w:sz w:val="24"/>
            <w:szCs w:val="24"/>
            <w:shd w:val="clear" w:color="auto" w:fill="FFFFFF"/>
          </w:rPr>
          <w:t>439</w:t>
        </w:r>
      </w:hyperlink>
      <w:hyperlink r:id="rId6" w:anchor="p439" w:history="1">
        <w:r w:rsidRPr="00CB0238">
          <w:rPr>
            <w:rFonts w:ascii="Times New Roman" w:eastAsia="Times New Roman" w:hAnsi="Times New Roman" w:cs="Times New Roman"/>
            <w:color w:val="AAAAAA"/>
            <w:sz w:val="24"/>
            <w:szCs w:val="24"/>
          </w:rPr>
          <w:t>*439</w:t>
        </w:r>
      </w:hyperlink>
      <w:r w:rsidRPr="00CB0238">
        <w:rPr>
          <w:rFonts w:ascii="Times New Roman" w:eastAsia="Times New Roman" w:hAnsi="Times New Roman" w:cs="Times New Roman"/>
          <w:color w:val="222222"/>
          <w:sz w:val="24"/>
          <w:szCs w:val="24"/>
        </w:rPr>
        <w:t xml:space="preserve"> </w:t>
      </w:r>
      <w:r w:rsidRPr="00CB0238">
        <w:rPr>
          <w:rFonts w:ascii="Times New Roman" w:eastAsia="Times New Roman" w:hAnsi="Times New Roman" w:cs="Times New Roman"/>
          <w:i/>
          <w:iCs/>
          <w:color w:val="222222"/>
          <w:sz w:val="24"/>
          <w:szCs w:val="24"/>
        </w:rPr>
        <w:t>Mr. John F. Dore,</w:t>
      </w:r>
      <w:r w:rsidRPr="00CB0238">
        <w:rPr>
          <w:rFonts w:ascii="Times New Roman" w:eastAsia="Times New Roman" w:hAnsi="Times New Roman" w:cs="Times New Roman"/>
          <w:color w:val="222222"/>
          <w:sz w:val="24"/>
          <w:szCs w:val="24"/>
        </w:rPr>
        <w:t xml:space="preserve"> with whom </w:t>
      </w:r>
      <w:r w:rsidRPr="00CB0238">
        <w:rPr>
          <w:rFonts w:ascii="Times New Roman" w:eastAsia="Times New Roman" w:hAnsi="Times New Roman" w:cs="Times New Roman"/>
          <w:i/>
          <w:iCs/>
          <w:color w:val="222222"/>
          <w:sz w:val="24"/>
          <w:szCs w:val="24"/>
        </w:rPr>
        <w:t>Messrs. F.C. Reagan</w:t>
      </w:r>
      <w:r w:rsidRPr="00CB0238">
        <w:rPr>
          <w:rFonts w:ascii="Times New Roman" w:eastAsia="Times New Roman" w:hAnsi="Times New Roman" w:cs="Times New Roman"/>
          <w:color w:val="222222"/>
          <w:sz w:val="24"/>
          <w:szCs w:val="24"/>
        </w:rPr>
        <w:t xml:space="preserve"> and </w:t>
      </w:r>
      <w:r w:rsidRPr="00CB0238">
        <w:rPr>
          <w:rFonts w:ascii="Times New Roman" w:eastAsia="Times New Roman" w:hAnsi="Times New Roman" w:cs="Times New Roman"/>
          <w:i/>
          <w:iCs/>
          <w:color w:val="222222"/>
          <w:sz w:val="24"/>
          <w:szCs w:val="24"/>
        </w:rPr>
        <w:t>J.L. Finch</w:t>
      </w:r>
      <w:r w:rsidRPr="00CB0238">
        <w:rPr>
          <w:rFonts w:ascii="Times New Roman" w:eastAsia="Times New Roman" w:hAnsi="Times New Roman" w:cs="Times New Roman"/>
          <w:color w:val="222222"/>
          <w:sz w:val="24"/>
          <w:szCs w:val="24"/>
        </w:rPr>
        <w:t xml:space="preserve"> were on the brief, for petitioners in No. 493.</w:t>
      </w:r>
      <w:proofErr w:type="gramEnd"/>
    </w:p>
    <w:p w:rsidR="007F5614" w:rsidRPr="00CB0238" w:rsidRDefault="007F5614" w:rsidP="007F561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gramStart"/>
      <w:r w:rsidRPr="00CB0238">
        <w:rPr>
          <w:rFonts w:ascii="Times New Roman" w:eastAsia="Times New Roman" w:hAnsi="Times New Roman" w:cs="Times New Roman"/>
          <w:i/>
          <w:iCs/>
          <w:color w:val="222222"/>
          <w:sz w:val="24"/>
          <w:szCs w:val="24"/>
        </w:rPr>
        <w:t>Mr. Frank R. Jeffery,</w:t>
      </w:r>
      <w:r w:rsidRPr="00CB0238">
        <w:rPr>
          <w:rFonts w:ascii="Times New Roman" w:eastAsia="Times New Roman" w:hAnsi="Times New Roman" w:cs="Times New Roman"/>
          <w:color w:val="222222"/>
          <w:sz w:val="24"/>
          <w:szCs w:val="24"/>
        </w:rPr>
        <w:t xml:space="preserve"> for petitioner in No. 533, and some of the petitioners in No. 532.</w:t>
      </w:r>
      <w:proofErr w:type="gramEnd"/>
    </w:p>
    <w:p w:rsidR="007F5614" w:rsidRPr="00CB0238" w:rsidRDefault="007F5614" w:rsidP="007F561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gramStart"/>
      <w:r w:rsidRPr="00CB0238">
        <w:rPr>
          <w:rFonts w:ascii="Times New Roman" w:eastAsia="Times New Roman" w:hAnsi="Times New Roman" w:cs="Times New Roman"/>
          <w:i/>
          <w:iCs/>
          <w:color w:val="222222"/>
          <w:sz w:val="24"/>
          <w:szCs w:val="24"/>
        </w:rPr>
        <w:t xml:space="preserve">Messrs. Arthur E. Griffin, George F. </w:t>
      </w:r>
      <w:proofErr w:type="spellStart"/>
      <w:r w:rsidRPr="00CB0238">
        <w:rPr>
          <w:rFonts w:ascii="Times New Roman" w:eastAsia="Times New Roman" w:hAnsi="Times New Roman" w:cs="Times New Roman"/>
          <w:i/>
          <w:iCs/>
          <w:color w:val="222222"/>
          <w:sz w:val="24"/>
          <w:szCs w:val="24"/>
        </w:rPr>
        <w:t>Vanderveer</w:t>
      </w:r>
      <w:proofErr w:type="spellEnd"/>
      <w:r w:rsidRPr="00CB0238">
        <w:rPr>
          <w:rFonts w:ascii="Times New Roman" w:eastAsia="Times New Roman" w:hAnsi="Times New Roman" w:cs="Times New Roman"/>
          <w:i/>
          <w:iCs/>
          <w:color w:val="222222"/>
          <w:sz w:val="24"/>
          <w:szCs w:val="24"/>
        </w:rPr>
        <w:t>,</w:t>
      </w:r>
      <w:r w:rsidRPr="00CB0238">
        <w:rPr>
          <w:rFonts w:ascii="Times New Roman" w:eastAsia="Times New Roman" w:hAnsi="Times New Roman" w:cs="Times New Roman"/>
          <w:color w:val="222222"/>
          <w:sz w:val="24"/>
          <w:szCs w:val="24"/>
        </w:rPr>
        <w:t xml:space="preserve"> and </w:t>
      </w:r>
      <w:r w:rsidRPr="00CB0238">
        <w:rPr>
          <w:rFonts w:ascii="Times New Roman" w:eastAsia="Times New Roman" w:hAnsi="Times New Roman" w:cs="Times New Roman"/>
          <w:i/>
          <w:iCs/>
          <w:color w:val="222222"/>
          <w:sz w:val="24"/>
          <w:szCs w:val="24"/>
        </w:rPr>
        <w:t>Samuel B. Bassett,</w:t>
      </w:r>
      <w:r w:rsidRPr="00CB0238">
        <w:rPr>
          <w:rFonts w:ascii="Times New Roman" w:eastAsia="Times New Roman" w:hAnsi="Times New Roman" w:cs="Times New Roman"/>
          <w:color w:val="222222"/>
          <w:sz w:val="24"/>
          <w:szCs w:val="24"/>
        </w:rPr>
        <w:t xml:space="preserve"> on a brief for petitioners in No. 532.</w:t>
      </w:r>
      <w:proofErr w:type="gramEnd"/>
    </w:p>
    <w:p w:rsidR="007F5614" w:rsidRPr="00CB0238" w:rsidRDefault="007F5614" w:rsidP="007F561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gramStart"/>
      <w:r w:rsidRPr="00CB0238">
        <w:rPr>
          <w:rFonts w:ascii="Times New Roman" w:eastAsia="Times New Roman" w:hAnsi="Times New Roman" w:cs="Times New Roman"/>
          <w:i/>
          <w:iCs/>
          <w:color w:val="222222"/>
          <w:sz w:val="24"/>
          <w:szCs w:val="24"/>
        </w:rPr>
        <w:t>Mr. Michael J. Doherty,</w:t>
      </w:r>
      <w:r w:rsidRPr="00CB0238">
        <w:rPr>
          <w:rFonts w:ascii="Times New Roman" w:eastAsia="Times New Roman" w:hAnsi="Times New Roman" w:cs="Times New Roman"/>
          <w:color w:val="222222"/>
          <w:sz w:val="24"/>
          <w:szCs w:val="24"/>
        </w:rPr>
        <w:t xml:space="preserve"> Special Assistant to the Attorney General, with whom </w:t>
      </w:r>
      <w:r w:rsidRPr="00CB0238">
        <w:rPr>
          <w:rFonts w:ascii="Times New Roman" w:eastAsia="Times New Roman" w:hAnsi="Times New Roman" w:cs="Times New Roman"/>
          <w:i/>
          <w:iCs/>
          <w:color w:val="222222"/>
          <w:sz w:val="24"/>
          <w:szCs w:val="24"/>
        </w:rPr>
        <w:t>Solicitor General Mitchell</w:t>
      </w:r>
      <w:r w:rsidRPr="00CB0238">
        <w:rPr>
          <w:rFonts w:ascii="Times New Roman" w:eastAsia="Times New Roman" w:hAnsi="Times New Roman" w:cs="Times New Roman"/>
          <w:color w:val="222222"/>
          <w:sz w:val="24"/>
          <w:szCs w:val="24"/>
        </w:rPr>
        <w:t xml:space="preserve"> was on the brief, for the United States.</w:t>
      </w:r>
      <w:proofErr w:type="gramEnd"/>
    </w:p>
    <w:p w:rsidR="007F5614" w:rsidRPr="00CB0238" w:rsidRDefault="007F5614" w:rsidP="007F561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B0238">
        <w:rPr>
          <w:rFonts w:ascii="Times New Roman" w:eastAsia="Times New Roman" w:hAnsi="Times New Roman" w:cs="Times New Roman"/>
          <w:i/>
          <w:iCs/>
          <w:color w:val="222222"/>
          <w:sz w:val="24"/>
          <w:szCs w:val="24"/>
        </w:rPr>
        <w:t xml:space="preserve">Messrs. Otto B. Rupp, Charles M. </w:t>
      </w:r>
      <w:proofErr w:type="spellStart"/>
      <w:r w:rsidRPr="00CB0238">
        <w:rPr>
          <w:rFonts w:ascii="Times New Roman" w:eastAsia="Times New Roman" w:hAnsi="Times New Roman" w:cs="Times New Roman"/>
          <w:i/>
          <w:iCs/>
          <w:color w:val="222222"/>
          <w:sz w:val="24"/>
          <w:szCs w:val="24"/>
        </w:rPr>
        <w:t>Bracelen</w:t>
      </w:r>
      <w:proofErr w:type="spellEnd"/>
      <w:r w:rsidRPr="00CB0238">
        <w:rPr>
          <w:rFonts w:ascii="Times New Roman" w:eastAsia="Times New Roman" w:hAnsi="Times New Roman" w:cs="Times New Roman"/>
          <w:i/>
          <w:iCs/>
          <w:color w:val="222222"/>
          <w:sz w:val="24"/>
          <w:szCs w:val="24"/>
        </w:rPr>
        <w:t xml:space="preserve">, Robert H. </w:t>
      </w:r>
      <w:proofErr w:type="spellStart"/>
      <w:r w:rsidRPr="00CB0238">
        <w:rPr>
          <w:rFonts w:ascii="Times New Roman" w:eastAsia="Times New Roman" w:hAnsi="Times New Roman" w:cs="Times New Roman"/>
          <w:i/>
          <w:iCs/>
          <w:color w:val="222222"/>
          <w:sz w:val="24"/>
          <w:szCs w:val="24"/>
        </w:rPr>
        <w:t>Strahan</w:t>
      </w:r>
      <w:proofErr w:type="spellEnd"/>
      <w:r w:rsidRPr="00CB0238">
        <w:rPr>
          <w:rFonts w:ascii="Times New Roman" w:eastAsia="Times New Roman" w:hAnsi="Times New Roman" w:cs="Times New Roman"/>
          <w:i/>
          <w:iCs/>
          <w:color w:val="222222"/>
          <w:sz w:val="24"/>
          <w:szCs w:val="24"/>
        </w:rPr>
        <w:t>,</w:t>
      </w:r>
      <w:r w:rsidRPr="00CB0238">
        <w:rPr>
          <w:rFonts w:ascii="Times New Roman" w:eastAsia="Times New Roman" w:hAnsi="Times New Roman" w:cs="Times New Roman"/>
          <w:color w:val="222222"/>
          <w:sz w:val="24"/>
          <w:szCs w:val="24"/>
        </w:rPr>
        <w:t xml:space="preserve"> and </w:t>
      </w:r>
      <w:r w:rsidRPr="00CB0238">
        <w:rPr>
          <w:rFonts w:ascii="Times New Roman" w:eastAsia="Times New Roman" w:hAnsi="Times New Roman" w:cs="Times New Roman"/>
          <w:i/>
          <w:iCs/>
          <w:color w:val="222222"/>
          <w:sz w:val="24"/>
          <w:szCs w:val="24"/>
        </w:rPr>
        <w:t>Clarence B. Randall</w:t>
      </w:r>
      <w:r w:rsidRPr="00CB0238">
        <w:rPr>
          <w:rFonts w:ascii="Times New Roman" w:eastAsia="Times New Roman" w:hAnsi="Times New Roman" w:cs="Times New Roman"/>
          <w:color w:val="222222"/>
          <w:sz w:val="24"/>
          <w:szCs w:val="24"/>
        </w:rPr>
        <w:t xml:space="preserve"> on behalf of The Pacific Telephone and Telegraph Company, American Telephone and Telegraph Company, United States Independent Telephone Association, and the Tri-State Telephone and Telegraph Company, as </w:t>
      </w:r>
      <w:r w:rsidRPr="00CB0238">
        <w:rPr>
          <w:rFonts w:ascii="Times New Roman" w:eastAsia="Times New Roman" w:hAnsi="Times New Roman" w:cs="Times New Roman"/>
          <w:i/>
          <w:iCs/>
          <w:color w:val="222222"/>
          <w:sz w:val="24"/>
          <w:szCs w:val="24"/>
        </w:rPr>
        <w:t>amici curiae,</w:t>
      </w:r>
      <w:r w:rsidRPr="00CB0238">
        <w:rPr>
          <w:rFonts w:ascii="Times New Roman" w:eastAsia="Times New Roman" w:hAnsi="Times New Roman" w:cs="Times New Roman"/>
          <w:color w:val="222222"/>
          <w:sz w:val="24"/>
          <w:szCs w:val="24"/>
        </w:rPr>
        <w:t xml:space="preserve"> filed a brief by special leave of Court.</w:t>
      </w:r>
    </w:p>
    <w:p w:rsidR="007F5614" w:rsidRPr="00CB0238" w:rsidRDefault="007F5614" w:rsidP="007F5614">
      <w:pPr>
        <w:rPr>
          <w:rFonts w:ascii="Times New Roman" w:hAnsi="Times New Roman" w:cs="Times New Roman"/>
          <w:color w:val="222222"/>
          <w:sz w:val="24"/>
          <w:szCs w:val="24"/>
        </w:rPr>
      </w:pPr>
      <w:r w:rsidRPr="00CB0238">
        <w:rPr>
          <w:rFonts w:ascii="Times New Roman" w:hAnsi="Times New Roman" w:cs="Times New Roman"/>
          <w:color w:val="222222"/>
          <w:sz w:val="24"/>
          <w:szCs w:val="24"/>
        </w:rPr>
        <w:t>MR. CHIEF JUSTICE</w:t>
      </w:r>
      <w:r>
        <w:rPr>
          <w:rFonts w:ascii="Times New Roman" w:hAnsi="Times New Roman" w:cs="Times New Roman"/>
          <w:color w:val="222222"/>
          <w:sz w:val="24"/>
          <w:szCs w:val="24"/>
        </w:rPr>
        <w:t xml:space="preserve"> DEVILLE</w:t>
      </w:r>
      <w:r w:rsidRPr="00CB0238">
        <w:rPr>
          <w:rFonts w:ascii="Times New Roman" w:hAnsi="Times New Roman" w:cs="Times New Roman"/>
          <w:color w:val="222222"/>
          <w:sz w:val="24"/>
          <w:szCs w:val="24"/>
        </w:rPr>
        <w:t xml:space="preserve"> delivered the opinion of the Court.</w:t>
      </w:r>
    </w:p>
    <w:p w:rsidR="007F5614" w:rsidRDefault="007F5614" w:rsidP="007F5614">
      <w:pPr>
        <w:spacing w:after="0"/>
        <w:rPr>
          <w:rFonts w:ascii="Times New Roman" w:hAnsi="Times New Roman" w:cs="Times New Roman"/>
          <w:sz w:val="24"/>
          <w:szCs w:val="24"/>
        </w:rPr>
      </w:pPr>
      <w:r w:rsidRPr="00CB0238">
        <w:rPr>
          <w:rFonts w:ascii="Times New Roman" w:hAnsi="Times New Roman" w:cs="Times New Roman"/>
          <w:sz w:val="24"/>
          <w:szCs w:val="24"/>
        </w:rPr>
        <w:t>Without a warrant, it is acceptable in the court of law to use GPS location data on a person’s cellular device to track your location.  There is no violation of the fourth amendment because, as stated in Olmstead vs. United States, there was no unreasonable search</w:t>
      </w:r>
      <w:r>
        <w:rPr>
          <w:rFonts w:ascii="Times New Roman" w:hAnsi="Times New Roman" w:cs="Times New Roman"/>
          <w:sz w:val="24"/>
          <w:szCs w:val="24"/>
        </w:rPr>
        <w:t xml:space="preserve"> or</w:t>
      </w:r>
      <w:r w:rsidRPr="00CB0238">
        <w:rPr>
          <w:rFonts w:ascii="Times New Roman" w:hAnsi="Times New Roman" w:cs="Times New Roman"/>
          <w:sz w:val="24"/>
          <w:szCs w:val="24"/>
        </w:rPr>
        <w:t xml:space="preserve"> seizure. When one uses a GPS to find a location, the location is public information because we do not look into the private of that location. It is available to retrieve the same information without GPS because one can physically follow to know where a person is at. The use of GPS data is simply a loophole to get out of physically doing something. With today’s presence of advanced technology, time is of the essence since everything can be done quicker than humans can possibly do it themselves. </w:t>
      </w:r>
      <w:r w:rsidRPr="00CB0238">
        <w:rPr>
          <w:rFonts w:ascii="Times New Roman" w:hAnsi="Times New Roman" w:cs="Times New Roman"/>
          <w:sz w:val="24"/>
          <w:szCs w:val="24"/>
        </w:rPr>
        <w:lastRenderedPageBreak/>
        <w:t>GPS location is not an unreasonable search because the users of the GPS data did not acquire any private information from the location.</w:t>
      </w:r>
    </w:p>
    <w:p w:rsidR="007F5614" w:rsidRDefault="007F5614" w:rsidP="007F5614">
      <w:pPr>
        <w:spacing w:after="0"/>
        <w:rPr>
          <w:rFonts w:ascii="Times New Roman" w:hAnsi="Times New Roman" w:cs="Times New Roman"/>
          <w:sz w:val="24"/>
          <w:szCs w:val="24"/>
        </w:rPr>
      </w:pPr>
    </w:p>
    <w:p w:rsidR="007F5614" w:rsidRDefault="007F5614" w:rsidP="007F5614">
      <w:pPr>
        <w:spacing w:after="0"/>
        <w:rPr>
          <w:rFonts w:ascii="Times New Roman" w:hAnsi="Times New Roman" w:cs="Times New Roman"/>
          <w:sz w:val="24"/>
          <w:szCs w:val="24"/>
        </w:rPr>
      </w:pPr>
      <w:r>
        <w:rPr>
          <w:rFonts w:ascii="Times New Roman" w:hAnsi="Times New Roman" w:cs="Times New Roman"/>
          <w:sz w:val="24"/>
          <w:szCs w:val="24"/>
        </w:rPr>
        <w:t>MR. JUSTICE YOLO, dissenting</w:t>
      </w:r>
    </w:p>
    <w:p w:rsidR="007F5614" w:rsidRDefault="007F5614" w:rsidP="007F5614">
      <w:pPr>
        <w:spacing w:after="0"/>
        <w:rPr>
          <w:rFonts w:ascii="Times New Roman" w:hAnsi="Times New Roman" w:cs="Times New Roman"/>
          <w:sz w:val="24"/>
          <w:szCs w:val="24"/>
        </w:rPr>
      </w:pPr>
    </w:p>
    <w:p w:rsidR="007F5614" w:rsidRDefault="007F5614" w:rsidP="007F5614">
      <w:pPr>
        <w:rPr>
          <w:rFonts w:ascii="Times New Roman" w:hAnsi="Times New Roman" w:cs="Times New Roman"/>
          <w:sz w:val="24"/>
          <w:szCs w:val="24"/>
        </w:rPr>
      </w:pPr>
      <w:r>
        <w:rPr>
          <w:rFonts w:ascii="Times New Roman" w:hAnsi="Times New Roman" w:cs="Times New Roman"/>
          <w:sz w:val="24"/>
          <w:szCs w:val="24"/>
        </w:rPr>
        <w:t>T</w:t>
      </w:r>
      <w:r w:rsidRPr="00CB0238">
        <w:rPr>
          <w:rFonts w:ascii="Times New Roman" w:hAnsi="Times New Roman" w:cs="Times New Roman"/>
          <w:sz w:val="24"/>
          <w:szCs w:val="24"/>
        </w:rPr>
        <w:t>he government may not make use of GPS location data from your cell phone to track your location</w:t>
      </w:r>
      <w:r>
        <w:rPr>
          <w:rFonts w:ascii="Times New Roman" w:hAnsi="Times New Roman" w:cs="Times New Roman"/>
          <w:sz w:val="24"/>
          <w:szCs w:val="24"/>
        </w:rPr>
        <w:t xml:space="preserve"> if there is no warrant present. </w:t>
      </w:r>
      <w:r w:rsidRPr="00CB0238">
        <w:rPr>
          <w:rFonts w:ascii="Times New Roman" w:hAnsi="Times New Roman" w:cs="Times New Roman"/>
          <w:sz w:val="24"/>
          <w:szCs w:val="24"/>
        </w:rPr>
        <w:t>Without undeniable evidence, there is no probable cause to use the GPS tracking because it invades the people’s Fourth Amendment rights. Cell phones can be classified as papers in the Fourth Amendment because they have many documents and apps on them such as Twitter and Instagram. Overall, the government should not use GPS location to track cell phones without a warrant.</w:t>
      </w:r>
    </w:p>
    <w:p w:rsidR="00F23EC4" w:rsidRDefault="00F23EC4"/>
    <w:p w:rsidR="007F5614" w:rsidRDefault="007F5614"/>
    <w:p w:rsidR="007F5614" w:rsidRDefault="007F5614"/>
    <w:p w:rsidR="007F5614" w:rsidRDefault="007F5614"/>
    <w:p w:rsidR="007F5614" w:rsidRDefault="007F5614"/>
    <w:p w:rsidR="007F5614" w:rsidRDefault="007F5614"/>
    <w:p w:rsidR="007F5614" w:rsidRDefault="007F5614"/>
    <w:p w:rsidR="007F5614" w:rsidRDefault="007F5614"/>
    <w:p w:rsidR="007F5614" w:rsidRDefault="007F5614"/>
    <w:p w:rsidR="007F5614" w:rsidRDefault="007F5614"/>
    <w:p w:rsidR="007F5614" w:rsidRDefault="007F5614"/>
    <w:p w:rsidR="007F5614" w:rsidRDefault="007F5614"/>
    <w:p w:rsidR="007F5614" w:rsidRDefault="007F5614"/>
    <w:p w:rsidR="007F5614" w:rsidRDefault="007F5614"/>
    <w:p w:rsidR="007F5614" w:rsidRDefault="007F5614"/>
    <w:p w:rsidR="007F5614" w:rsidRDefault="007F5614"/>
    <w:p w:rsidR="007F5614" w:rsidRDefault="007F5614"/>
    <w:p w:rsidR="007F5614" w:rsidRDefault="007F5614"/>
    <w:p w:rsidR="007F5614" w:rsidRPr="00BA396F" w:rsidRDefault="007F5614" w:rsidP="007F5614">
      <w:pPr>
        <w:shd w:val="clear" w:color="auto" w:fill="FFFFFF"/>
        <w:spacing w:after="0" w:line="240" w:lineRule="auto"/>
        <w:jc w:val="center"/>
        <w:rPr>
          <w:rFonts w:ascii="Times New Roman" w:eastAsia="Times New Roman" w:hAnsi="Times New Roman" w:cs="Times New Roman"/>
          <w:color w:val="222222"/>
          <w:sz w:val="24"/>
          <w:szCs w:val="24"/>
        </w:rPr>
      </w:pPr>
      <w:r w:rsidRPr="00BA396F">
        <w:rPr>
          <w:rFonts w:ascii="Times New Roman" w:eastAsia="Times New Roman" w:hAnsi="Times New Roman" w:cs="Times New Roman"/>
          <w:b/>
          <w:bCs/>
          <w:color w:val="222222"/>
          <w:sz w:val="24"/>
          <w:szCs w:val="24"/>
        </w:rPr>
        <w:t>476 U.S. 207 (1986)</w:t>
      </w:r>
    </w:p>
    <w:p w:rsidR="007F5614" w:rsidRPr="00BA396F" w:rsidRDefault="007F5614" w:rsidP="007F5614">
      <w:pPr>
        <w:shd w:val="clear" w:color="auto" w:fill="FFFFFF"/>
        <w:spacing w:before="240" w:after="240" w:line="240" w:lineRule="auto"/>
        <w:jc w:val="center"/>
        <w:outlineLvl w:val="3"/>
        <w:rPr>
          <w:rFonts w:ascii="Times New Roman" w:eastAsia="Times New Roman" w:hAnsi="Times New Roman" w:cs="Times New Roman"/>
          <w:b/>
          <w:bCs/>
          <w:color w:val="222222"/>
          <w:sz w:val="24"/>
          <w:szCs w:val="24"/>
        </w:rPr>
      </w:pPr>
      <w:r w:rsidRPr="00BA396F">
        <w:rPr>
          <w:rFonts w:ascii="Times New Roman" w:eastAsia="Times New Roman" w:hAnsi="Times New Roman" w:cs="Times New Roman"/>
          <w:b/>
          <w:bCs/>
          <w:color w:val="000000"/>
          <w:sz w:val="24"/>
          <w:szCs w:val="24"/>
          <w:shd w:val="clear" w:color="auto" w:fill="FFFFCC"/>
        </w:rPr>
        <w:lastRenderedPageBreak/>
        <w:t>CALIFORNIA</w:t>
      </w:r>
      <w:r w:rsidRPr="00BA396F">
        <w:rPr>
          <w:rFonts w:ascii="Times New Roman" w:eastAsia="Times New Roman" w:hAnsi="Times New Roman" w:cs="Times New Roman"/>
          <w:b/>
          <w:bCs/>
          <w:color w:val="222222"/>
          <w:sz w:val="24"/>
          <w:szCs w:val="24"/>
        </w:rPr>
        <w:br/>
        <w:t>v</w:t>
      </w:r>
      <w:proofErr w:type="gramStart"/>
      <w:r w:rsidRPr="00BA396F">
        <w:rPr>
          <w:rFonts w:ascii="Times New Roman" w:eastAsia="Times New Roman" w:hAnsi="Times New Roman" w:cs="Times New Roman"/>
          <w:b/>
          <w:bCs/>
          <w:color w:val="222222"/>
          <w:sz w:val="24"/>
          <w:szCs w:val="24"/>
        </w:rPr>
        <w:t>.</w:t>
      </w:r>
      <w:proofErr w:type="gramEnd"/>
      <w:r w:rsidRPr="00BA396F">
        <w:rPr>
          <w:rFonts w:ascii="Times New Roman" w:eastAsia="Times New Roman" w:hAnsi="Times New Roman" w:cs="Times New Roman"/>
          <w:b/>
          <w:bCs/>
          <w:color w:val="222222"/>
          <w:sz w:val="24"/>
          <w:szCs w:val="24"/>
        </w:rPr>
        <w:br/>
      </w:r>
      <w:r w:rsidRPr="00BA396F">
        <w:rPr>
          <w:rFonts w:ascii="Times New Roman" w:eastAsia="Times New Roman" w:hAnsi="Times New Roman" w:cs="Times New Roman"/>
          <w:b/>
          <w:bCs/>
          <w:color w:val="000000"/>
          <w:sz w:val="24"/>
          <w:szCs w:val="24"/>
          <w:shd w:val="clear" w:color="auto" w:fill="FFFFCC"/>
        </w:rPr>
        <w:t>CIRAOLO</w:t>
      </w:r>
    </w:p>
    <w:p w:rsidR="007F5614" w:rsidRPr="00BA396F" w:rsidRDefault="007F5614" w:rsidP="007F5614">
      <w:pPr>
        <w:shd w:val="clear" w:color="auto" w:fill="FFFFFF"/>
        <w:spacing w:after="0" w:line="240" w:lineRule="auto"/>
        <w:jc w:val="center"/>
        <w:rPr>
          <w:rFonts w:ascii="Times New Roman" w:eastAsia="Times New Roman" w:hAnsi="Times New Roman" w:cs="Times New Roman"/>
          <w:color w:val="222222"/>
          <w:sz w:val="24"/>
          <w:szCs w:val="24"/>
        </w:rPr>
      </w:pPr>
      <w:hyperlink r:id="rId7" w:history="1">
        <w:r w:rsidRPr="00BA396F">
          <w:rPr>
            <w:rFonts w:ascii="Times New Roman" w:eastAsia="Times New Roman" w:hAnsi="Times New Roman" w:cs="Times New Roman"/>
            <w:color w:val="1A0DAB"/>
            <w:sz w:val="24"/>
            <w:szCs w:val="24"/>
            <w:u w:val="single"/>
          </w:rPr>
          <w:t>No. 84-1513.</w:t>
        </w:r>
      </w:hyperlink>
    </w:p>
    <w:p w:rsidR="007F5614" w:rsidRPr="00BA396F" w:rsidRDefault="007F5614" w:rsidP="007F5614">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rPr>
      </w:pPr>
      <w:proofErr w:type="gramStart"/>
      <w:r w:rsidRPr="00BA396F">
        <w:rPr>
          <w:rFonts w:ascii="Times New Roman" w:eastAsia="Times New Roman" w:hAnsi="Times New Roman" w:cs="Times New Roman"/>
          <w:b/>
          <w:bCs/>
          <w:color w:val="222222"/>
          <w:sz w:val="24"/>
          <w:szCs w:val="24"/>
        </w:rPr>
        <w:t>Supreme Court of United States.</w:t>
      </w:r>
      <w:proofErr w:type="gramEnd"/>
    </w:p>
    <w:p w:rsidR="007F5614" w:rsidRPr="00BA396F" w:rsidRDefault="007F5614" w:rsidP="007F5614">
      <w:pPr>
        <w:shd w:val="clear" w:color="auto" w:fill="FFFFFF"/>
        <w:spacing w:after="0" w:line="240" w:lineRule="auto"/>
        <w:jc w:val="center"/>
        <w:rPr>
          <w:rFonts w:ascii="Times New Roman" w:eastAsia="Times New Roman" w:hAnsi="Times New Roman" w:cs="Times New Roman"/>
          <w:color w:val="222222"/>
          <w:sz w:val="24"/>
          <w:szCs w:val="24"/>
        </w:rPr>
      </w:pPr>
      <w:r w:rsidRPr="00BA396F">
        <w:rPr>
          <w:rFonts w:ascii="Times New Roman" w:eastAsia="Times New Roman" w:hAnsi="Times New Roman" w:cs="Times New Roman"/>
          <w:color w:val="222222"/>
          <w:sz w:val="24"/>
          <w:szCs w:val="24"/>
        </w:rPr>
        <w:t>Argued December 10, 1985</w:t>
      </w:r>
    </w:p>
    <w:p w:rsidR="007F5614" w:rsidRPr="00BA396F" w:rsidRDefault="007F5614" w:rsidP="007F5614">
      <w:pPr>
        <w:shd w:val="clear" w:color="auto" w:fill="FFFFFF"/>
        <w:spacing w:after="0" w:line="240" w:lineRule="auto"/>
        <w:jc w:val="center"/>
        <w:rPr>
          <w:rFonts w:ascii="Times New Roman" w:eastAsia="Times New Roman" w:hAnsi="Times New Roman" w:cs="Times New Roman"/>
          <w:color w:val="222222"/>
          <w:sz w:val="24"/>
          <w:szCs w:val="24"/>
        </w:rPr>
      </w:pPr>
      <w:r w:rsidRPr="00BA396F">
        <w:rPr>
          <w:rFonts w:ascii="Times New Roman" w:eastAsia="Times New Roman" w:hAnsi="Times New Roman" w:cs="Times New Roman"/>
          <w:color w:val="222222"/>
          <w:sz w:val="24"/>
          <w:szCs w:val="24"/>
        </w:rPr>
        <w:t>Decided May 19, 1986</w:t>
      </w:r>
    </w:p>
    <w:p w:rsidR="007F5614" w:rsidRPr="00BA396F" w:rsidRDefault="007F5614" w:rsidP="007F5614">
      <w:pPr>
        <w:shd w:val="clear" w:color="auto" w:fill="FFFFFF"/>
        <w:spacing w:after="0" w:line="240" w:lineRule="auto"/>
        <w:rPr>
          <w:rFonts w:ascii="Times New Roman" w:eastAsia="Times New Roman" w:hAnsi="Times New Roman" w:cs="Times New Roman"/>
          <w:color w:val="222222"/>
          <w:sz w:val="24"/>
          <w:szCs w:val="24"/>
        </w:rPr>
      </w:pPr>
      <w:r w:rsidRPr="00BA396F">
        <w:rPr>
          <w:rFonts w:ascii="Times New Roman" w:eastAsia="Times New Roman" w:hAnsi="Times New Roman" w:cs="Times New Roman"/>
          <w:color w:val="222222"/>
          <w:sz w:val="24"/>
          <w:szCs w:val="24"/>
        </w:rPr>
        <w:t xml:space="preserve">CERTIORARI TO THE COURT OF APPEAL OF </w:t>
      </w:r>
      <w:r w:rsidRPr="00BA396F">
        <w:rPr>
          <w:rFonts w:ascii="Times New Roman" w:eastAsia="Times New Roman" w:hAnsi="Times New Roman" w:cs="Times New Roman"/>
          <w:b/>
          <w:bCs/>
          <w:color w:val="000000"/>
          <w:sz w:val="24"/>
          <w:szCs w:val="24"/>
          <w:shd w:val="clear" w:color="auto" w:fill="FFFFCC"/>
        </w:rPr>
        <w:t>CALIFORNIA</w:t>
      </w:r>
      <w:r w:rsidRPr="00BA396F">
        <w:rPr>
          <w:rFonts w:ascii="Times New Roman" w:eastAsia="Times New Roman" w:hAnsi="Times New Roman" w:cs="Times New Roman"/>
          <w:color w:val="222222"/>
          <w:sz w:val="24"/>
          <w:szCs w:val="24"/>
        </w:rPr>
        <w:t xml:space="preserve">, FIRST APPELLATE DISTRICT </w:t>
      </w:r>
    </w:p>
    <w:p w:rsidR="007F5614" w:rsidRPr="00BA396F" w:rsidRDefault="007F5614" w:rsidP="007F561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hyperlink r:id="rId8" w:anchor="p208" w:history="1">
        <w:r w:rsidRPr="00BA396F">
          <w:rPr>
            <w:rFonts w:ascii="Times New Roman" w:eastAsia="Times New Roman" w:hAnsi="Times New Roman" w:cs="Times New Roman"/>
            <w:color w:val="AAAAAA"/>
            <w:sz w:val="24"/>
            <w:szCs w:val="24"/>
            <w:shd w:val="clear" w:color="auto" w:fill="FFFFFF"/>
          </w:rPr>
          <w:t>208</w:t>
        </w:r>
      </w:hyperlink>
      <w:hyperlink r:id="rId9" w:anchor="p208" w:history="1">
        <w:r w:rsidRPr="00BA396F">
          <w:rPr>
            <w:rFonts w:ascii="Times New Roman" w:eastAsia="Times New Roman" w:hAnsi="Times New Roman" w:cs="Times New Roman"/>
            <w:color w:val="AAAAAA"/>
            <w:sz w:val="24"/>
            <w:szCs w:val="24"/>
          </w:rPr>
          <w:t>*208</w:t>
        </w:r>
      </w:hyperlink>
      <w:r w:rsidRPr="00BA396F">
        <w:rPr>
          <w:rFonts w:ascii="Times New Roman" w:eastAsia="Times New Roman" w:hAnsi="Times New Roman" w:cs="Times New Roman"/>
          <w:color w:val="222222"/>
          <w:sz w:val="24"/>
          <w:szCs w:val="24"/>
        </w:rPr>
        <w:t xml:space="preserve"> </w:t>
      </w:r>
      <w:r w:rsidRPr="00BA396F">
        <w:rPr>
          <w:rFonts w:ascii="Times New Roman" w:eastAsia="Times New Roman" w:hAnsi="Times New Roman" w:cs="Times New Roman"/>
          <w:i/>
          <w:iCs/>
          <w:color w:val="222222"/>
          <w:sz w:val="24"/>
          <w:szCs w:val="24"/>
        </w:rPr>
        <w:t>Laurence K. Sullivan,</w:t>
      </w:r>
      <w:r w:rsidRPr="00BA396F">
        <w:rPr>
          <w:rFonts w:ascii="Times New Roman" w:eastAsia="Times New Roman" w:hAnsi="Times New Roman" w:cs="Times New Roman"/>
          <w:color w:val="222222"/>
          <w:sz w:val="24"/>
          <w:szCs w:val="24"/>
        </w:rPr>
        <w:t xml:space="preserve"> Deputy Attorney General of </w:t>
      </w:r>
      <w:r w:rsidRPr="00BA396F">
        <w:rPr>
          <w:rFonts w:ascii="Times New Roman" w:eastAsia="Times New Roman" w:hAnsi="Times New Roman" w:cs="Times New Roman"/>
          <w:b/>
          <w:bCs/>
          <w:color w:val="000000"/>
          <w:sz w:val="24"/>
          <w:szCs w:val="24"/>
          <w:shd w:val="clear" w:color="auto" w:fill="FFFFCC"/>
        </w:rPr>
        <w:t>California</w:t>
      </w:r>
      <w:r w:rsidRPr="00BA396F">
        <w:rPr>
          <w:rFonts w:ascii="Times New Roman" w:eastAsia="Times New Roman" w:hAnsi="Times New Roman" w:cs="Times New Roman"/>
          <w:color w:val="222222"/>
          <w:sz w:val="24"/>
          <w:szCs w:val="24"/>
        </w:rPr>
        <w:t xml:space="preserve">, argued the cause for petitioner. With him on the briefs were </w:t>
      </w:r>
      <w:r w:rsidRPr="00BA396F">
        <w:rPr>
          <w:rFonts w:ascii="Times New Roman" w:eastAsia="Times New Roman" w:hAnsi="Times New Roman" w:cs="Times New Roman"/>
          <w:i/>
          <w:iCs/>
          <w:color w:val="222222"/>
          <w:sz w:val="24"/>
          <w:szCs w:val="24"/>
        </w:rPr>
        <w:t>John K. Van de Kamp,</w:t>
      </w:r>
      <w:r w:rsidRPr="00BA396F">
        <w:rPr>
          <w:rFonts w:ascii="Times New Roman" w:eastAsia="Times New Roman" w:hAnsi="Times New Roman" w:cs="Times New Roman"/>
          <w:color w:val="222222"/>
          <w:sz w:val="24"/>
          <w:szCs w:val="24"/>
        </w:rPr>
        <w:t xml:space="preserve"> Attorney General, </w:t>
      </w:r>
      <w:r w:rsidRPr="00BA396F">
        <w:rPr>
          <w:rFonts w:ascii="Times New Roman" w:eastAsia="Times New Roman" w:hAnsi="Times New Roman" w:cs="Times New Roman"/>
          <w:i/>
          <w:iCs/>
          <w:color w:val="222222"/>
          <w:sz w:val="24"/>
          <w:szCs w:val="24"/>
        </w:rPr>
        <w:t>Steve White,</w:t>
      </w:r>
      <w:r w:rsidRPr="00BA396F">
        <w:rPr>
          <w:rFonts w:ascii="Times New Roman" w:eastAsia="Times New Roman" w:hAnsi="Times New Roman" w:cs="Times New Roman"/>
          <w:color w:val="222222"/>
          <w:sz w:val="24"/>
          <w:szCs w:val="24"/>
        </w:rPr>
        <w:t xml:space="preserve"> Chief Assistant Attorney General, and </w:t>
      </w:r>
      <w:r w:rsidRPr="00BA396F">
        <w:rPr>
          <w:rFonts w:ascii="Times New Roman" w:eastAsia="Times New Roman" w:hAnsi="Times New Roman" w:cs="Times New Roman"/>
          <w:i/>
          <w:iCs/>
          <w:color w:val="222222"/>
          <w:sz w:val="24"/>
          <w:szCs w:val="24"/>
        </w:rPr>
        <w:t xml:space="preserve">Eugene W. </w:t>
      </w:r>
      <w:proofErr w:type="spellStart"/>
      <w:r w:rsidRPr="00BA396F">
        <w:rPr>
          <w:rFonts w:ascii="Times New Roman" w:eastAsia="Times New Roman" w:hAnsi="Times New Roman" w:cs="Times New Roman"/>
          <w:i/>
          <w:iCs/>
          <w:color w:val="222222"/>
          <w:sz w:val="24"/>
          <w:szCs w:val="24"/>
        </w:rPr>
        <w:t>Kaster</w:t>
      </w:r>
      <w:proofErr w:type="spellEnd"/>
      <w:r w:rsidRPr="00BA396F">
        <w:rPr>
          <w:rFonts w:ascii="Times New Roman" w:eastAsia="Times New Roman" w:hAnsi="Times New Roman" w:cs="Times New Roman"/>
          <w:i/>
          <w:iCs/>
          <w:color w:val="222222"/>
          <w:sz w:val="24"/>
          <w:szCs w:val="24"/>
        </w:rPr>
        <w:t>,</w:t>
      </w:r>
      <w:r w:rsidRPr="00BA396F">
        <w:rPr>
          <w:rFonts w:ascii="Times New Roman" w:eastAsia="Times New Roman" w:hAnsi="Times New Roman" w:cs="Times New Roman"/>
          <w:color w:val="222222"/>
          <w:sz w:val="24"/>
          <w:szCs w:val="24"/>
        </w:rPr>
        <w:t xml:space="preserve"> Deputy Attorney General.</w:t>
      </w:r>
    </w:p>
    <w:p w:rsidR="007F5614" w:rsidRPr="00BA396F" w:rsidRDefault="007F5614" w:rsidP="007F561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BA396F">
        <w:rPr>
          <w:rFonts w:ascii="Times New Roman" w:eastAsia="Times New Roman" w:hAnsi="Times New Roman" w:cs="Times New Roman"/>
          <w:i/>
          <w:iCs/>
          <w:color w:val="222222"/>
          <w:sz w:val="24"/>
          <w:szCs w:val="24"/>
        </w:rPr>
        <w:t>Marshall Warren Krause,</w:t>
      </w:r>
      <w:r w:rsidRPr="00BA396F">
        <w:rPr>
          <w:rFonts w:ascii="Times New Roman" w:eastAsia="Times New Roman" w:hAnsi="Times New Roman" w:cs="Times New Roman"/>
          <w:color w:val="222222"/>
          <w:sz w:val="24"/>
          <w:szCs w:val="24"/>
        </w:rPr>
        <w:t xml:space="preserve"> by appointment of the Court, 472 U. S. 1025, argued the cause for respondent. With him on the brief was </w:t>
      </w:r>
      <w:r w:rsidRPr="00BA396F">
        <w:rPr>
          <w:rFonts w:ascii="Times New Roman" w:eastAsia="Times New Roman" w:hAnsi="Times New Roman" w:cs="Times New Roman"/>
          <w:i/>
          <w:iCs/>
          <w:color w:val="222222"/>
          <w:sz w:val="24"/>
          <w:szCs w:val="24"/>
        </w:rPr>
        <w:t>Pamela Holmes Duncan.</w:t>
      </w:r>
      <w:bookmarkStart w:id="0" w:name="r[1]"/>
      <w:r w:rsidRPr="00BA396F">
        <w:rPr>
          <w:rFonts w:ascii="Times New Roman" w:eastAsia="Times New Roman" w:hAnsi="Times New Roman" w:cs="Times New Roman"/>
          <w:color w:val="222222"/>
          <w:sz w:val="24"/>
          <w:szCs w:val="24"/>
          <w:vertAlign w:val="superscript"/>
        </w:rPr>
        <w:fldChar w:fldCharType="begin"/>
      </w:r>
      <w:r w:rsidRPr="00BA396F">
        <w:rPr>
          <w:rFonts w:ascii="Times New Roman" w:eastAsia="Times New Roman" w:hAnsi="Times New Roman" w:cs="Times New Roman"/>
          <w:color w:val="222222"/>
          <w:sz w:val="24"/>
          <w:szCs w:val="24"/>
          <w:vertAlign w:val="superscript"/>
        </w:rPr>
        <w:instrText xml:space="preserve"> HYPERLINK "http://scholar.google.com/scholar_case?case=13894501388713609672&amp;q=california+v.+ciraolo&amp;hl=en&amp;as_sdt=8000006&amp;as_vis=1" \l "[1]" </w:instrText>
      </w:r>
      <w:r w:rsidRPr="00BA396F">
        <w:rPr>
          <w:rFonts w:ascii="Times New Roman" w:eastAsia="Times New Roman" w:hAnsi="Times New Roman" w:cs="Times New Roman"/>
          <w:color w:val="222222"/>
          <w:sz w:val="24"/>
          <w:szCs w:val="24"/>
          <w:vertAlign w:val="superscript"/>
        </w:rPr>
        <w:fldChar w:fldCharType="separate"/>
      </w:r>
      <w:r w:rsidRPr="00BA396F">
        <w:rPr>
          <w:rFonts w:ascii="Times New Roman" w:eastAsia="Times New Roman" w:hAnsi="Times New Roman" w:cs="Times New Roman"/>
          <w:color w:val="1A0DAB"/>
          <w:sz w:val="24"/>
          <w:szCs w:val="24"/>
          <w:u w:val="single"/>
          <w:vertAlign w:val="superscript"/>
        </w:rPr>
        <w:t>[*]</w:t>
      </w:r>
      <w:r w:rsidRPr="00BA396F">
        <w:rPr>
          <w:rFonts w:ascii="Times New Roman" w:eastAsia="Times New Roman" w:hAnsi="Times New Roman" w:cs="Times New Roman"/>
          <w:color w:val="222222"/>
          <w:sz w:val="24"/>
          <w:szCs w:val="24"/>
          <w:vertAlign w:val="superscript"/>
        </w:rPr>
        <w:fldChar w:fldCharType="end"/>
      </w:r>
      <w:bookmarkEnd w:id="0"/>
    </w:p>
    <w:p w:rsidR="007F5614" w:rsidRPr="00BA396F" w:rsidRDefault="007F5614" w:rsidP="007F561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BA396F">
        <w:rPr>
          <w:rFonts w:ascii="Times New Roman" w:eastAsia="Times New Roman" w:hAnsi="Times New Roman" w:cs="Times New Roman"/>
          <w:color w:val="222222"/>
          <w:sz w:val="24"/>
          <w:szCs w:val="24"/>
        </w:rPr>
        <w:t xml:space="preserve">Briefs of </w:t>
      </w:r>
      <w:r w:rsidRPr="00BA396F">
        <w:rPr>
          <w:rFonts w:ascii="Times New Roman" w:eastAsia="Times New Roman" w:hAnsi="Times New Roman" w:cs="Times New Roman"/>
          <w:i/>
          <w:iCs/>
          <w:color w:val="222222"/>
          <w:sz w:val="24"/>
          <w:szCs w:val="24"/>
        </w:rPr>
        <w:t>amici curiae</w:t>
      </w:r>
      <w:r w:rsidRPr="00BA396F">
        <w:rPr>
          <w:rFonts w:ascii="Times New Roman" w:eastAsia="Times New Roman" w:hAnsi="Times New Roman" w:cs="Times New Roman"/>
          <w:color w:val="222222"/>
          <w:sz w:val="24"/>
          <w:szCs w:val="24"/>
        </w:rPr>
        <w:t xml:space="preserve"> urging affirmance were filed for the American Civil Liberties Union et al. by </w:t>
      </w:r>
      <w:r w:rsidRPr="00BA396F">
        <w:rPr>
          <w:rFonts w:ascii="Times New Roman" w:eastAsia="Times New Roman" w:hAnsi="Times New Roman" w:cs="Times New Roman"/>
          <w:i/>
          <w:iCs/>
          <w:color w:val="222222"/>
          <w:sz w:val="24"/>
          <w:szCs w:val="24"/>
        </w:rPr>
        <w:t>C. Douglas Floyd, Alan L. Schlosser,</w:t>
      </w:r>
      <w:r w:rsidRPr="00BA396F">
        <w:rPr>
          <w:rFonts w:ascii="Times New Roman" w:eastAsia="Times New Roman" w:hAnsi="Times New Roman" w:cs="Times New Roman"/>
          <w:color w:val="222222"/>
          <w:sz w:val="24"/>
          <w:szCs w:val="24"/>
        </w:rPr>
        <w:t xml:space="preserve"> and </w:t>
      </w:r>
      <w:r w:rsidRPr="00BA396F">
        <w:rPr>
          <w:rFonts w:ascii="Times New Roman" w:eastAsia="Times New Roman" w:hAnsi="Times New Roman" w:cs="Times New Roman"/>
          <w:i/>
          <w:iCs/>
          <w:color w:val="222222"/>
          <w:sz w:val="24"/>
          <w:szCs w:val="24"/>
        </w:rPr>
        <w:t>Charles S. Sims;</w:t>
      </w:r>
      <w:r w:rsidRPr="00BA396F">
        <w:rPr>
          <w:rFonts w:ascii="Times New Roman" w:eastAsia="Times New Roman" w:hAnsi="Times New Roman" w:cs="Times New Roman"/>
          <w:color w:val="222222"/>
          <w:sz w:val="24"/>
          <w:szCs w:val="24"/>
        </w:rPr>
        <w:t xml:space="preserve"> for the Civil Liberties Monitoring Project by </w:t>
      </w:r>
      <w:proofErr w:type="spellStart"/>
      <w:r w:rsidRPr="00BA396F">
        <w:rPr>
          <w:rFonts w:ascii="Times New Roman" w:eastAsia="Times New Roman" w:hAnsi="Times New Roman" w:cs="Times New Roman"/>
          <w:i/>
          <w:iCs/>
          <w:color w:val="222222"/>
          <w:sz w:val="24"/>
          <w:szCs w:val="24"/>
        </w:rPr>
        <w:t>Amitai</w:t>
      </w:r>
      <w:proofErr w:type="spellEnd"/>
      <w:r w:rsidRPr="00BA396F">
        <w:rPr>
          <w:rFonts w:ascii="Times New Roman" w:eastAsia="Times New Roman" w:hAnsi="Times New Roman" w:cs="Times New Roman"/>
          <w:i/>
          <w:iCs/>
          <w:color w:val="222222"/>
          <w:sz w:val="24"/>
          <w:szCs w:val="24"/>
        </w:rPr>
        <w:t xml:space="preserve"> Schwartz;</w:t>
      </w:r>
      <w:r w:rsidRPr="00BA396F">
        <w:rPr>
          <w:rFonts w:ascii="Times New Roman" w:eastAsia="Times New Roman" w:hAnsi="Times New Roman" w:cs="Times New Roman"/>
          <w:color w:val="222222"/>
          <w:sz w:val="24"/>
          <w:szCs w:val="24"/>
        </w:rPr>
        <w:t xml:space="preserve"> and for the National Association of Criminal Defense Lawyers by </w:t>
      </w:r>
      <w:r w:rsidRPr="00BA396F">
        <w:rPr>
          <w:rFonts w:ascii="Times New Roman" w:eastAsia="Times New Roman" w:hAnsi="Times New Roman" w:cs="Times New Roman"/>
          <w:i/>
          <w:iCs/>
          <w:color w:val="222222"/>
          <w:sz w:val="24"/>
          <w:szCs w:val="24"/>
        </w:rPr>
        <w:t xml:space="preserve">John Kenneth </w:t>
      </w:r>
      <w:proofErr w:type="spellStart"/>
      <w:r w:rsidRPr="00BA396F">
        <w:rPr>
          <w:rFonts w:ascii="Times New Roman" w:eastAsia="Times New Roman" w:hAnsi="Times New Roman" w:cs="Times New Roman"/>
          <w:i/>
          <w:iCs/>
          <w:color w:val="222222"/>
          <w:sz w:val="24"/>
          <w:szCs w:val="24"/>
        </w:rPr>
        <w:t>Zwerling</w:t>
      </w:r>
      <w:proofErr w:type="spellEnd"/>
      <w:r w:rsidRPr="00BA396F">
        <w:rPr>
          <w:rFonts w:ascii="Times New Roman" w:eastAsia="Times New Roman" w:hAnsi="Times New Roman" w:cs="Times New Roman"/>
          <w:i/>
          <w:iCs/>
          <w:color w:val="222222"/>
          <w:sz w:val="24"/>
          <w:szCs w:val="24"/>
        </w:rPr>
        <w:t>.</w:t>
      </w:r>
    </w:p>
    <w:p w:rsidR="007F5614" w:rsidRPr="00BA396F" w:rsidRDefault="007F5614" w:rsidP="007F561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hyperlink r:id="rId10" w:anchor="p209" w:history="1">
        <w:r w:rsidRPr="00BA396F">
          <w:rPr>
            <w:rFonts w:ascii="Times New Roman" w:eastAsia="Times New Roman" w:hAnsi="Times New Roman" w:cs="Times New Roman"/>
            <w:color w:val="AAAAAA"/>
            <w:sz w:val="24"/>
            <w:szCs w:val="24"/>
            <w:shd w:val="clear" w:color="auto" w:fill="FFFFFF"/>
          </w:rPr>
          <w:t>209</w:t>
        </w:r>
      </w:hyperlink>
      <w:hyperlink r:id="rId11" w:anchor="p209" w:history="1">
        <w:r w:rsidRPr="00BA396F">
          <w:rPr>
            <w:rFonts w:ascii="Times New Roman" w:eastAsia="Times New Roman" w:hAnsi="Times New Roman" w:cs="Times New Roman"/>
            <w:color w:val="AAAAAA"/>
            <w:sz w:val="24"/>
            <w:szCs w:val="24"/>
          </w:rPr>
          <w:t>*209</w:t>
        </w:r>
      </w:hyperlink>
      <w:r w:rsidRPr="00BA396F">
        <w:rPr>
          <w:rFonts w:ascii="Times New Roman" w:eastAsia="Times New Roman" w:hAnsi="Times New Roman" w:cs="Times New Roman"/>
          <w:color w:val="222222"/>
          <w:sz w:val="24"/>
          <w:szCs w:val="24"/>
        </w:rPr>
        <w:t xml:space="preserve"> CHIEF JUSTICE BURGER delivered the opinion of the Court.</w:t>
      </w:r>
    </w:p>
    <w:p w:rsidR="007F5614" w:rsidRDefault="007F5614" w:rsidP="007F5614">
      <w:pPr>
        <w:shd w:val="clear" w:color="auto" w:fill="FFFFFF"/>
        <w:spacing w:after="0" w:line="240" w:lineRule="auto"/>
        <w:rPr>
          <w:rFonts w:ascii="Times New Roman" w:eastAsia="Times New Roman" w:hAnsi="Times New Roman" w:cs="Times New Roman"/>
          <w:color w:val="222222"/>
          <w:sz w:val="24"/>
          <w:szCs w:val="24"/>
        </w:rPr>
      </w:pPr>
      <w:r w:rsidRPr="00BA396F">
        <w:rPr>
          <w:rFonts w:ascii="Times New Roman" w:eastAsia="Times New Roman" w:hAnsi="Times New Roman" w:cs="Times New Roman"/>
          <w:color w:val="222222"/>
          <w:sz w:val="24"/>
          <w:szCs w:val="24"/>
        </w:rPr>
        <w:t>We granted certiorari to determine whether the Fourth Amendment is violated by aerial observation without a warrant from an altitude of 1,000 feet of a fenced-in backyard within the curtilage of a home.</w:t>
      </w:r>
    </w:p>
    <w:p w:rsidR="007F5614" w:rsidRDefault="007F5614" w:rsidP="007F5614">
      <w:pPr>
        <w:shd w:val="clear" w:color="auto" w:fill="FFFFFF"/>
        <w:spacing w:after="0" w:line="240" w:lineRule="auto"/>
        <w:rPr>
          <w:rFonts w:ascii="Times New Roman" w:eastAsia="Times New Roman" w:hAnsi="Times New Roman" w:cs="Times New Roman"/>
          <w:color w:val="222222"/>
          <w:sz w:val="24"/>
          <w:szCs w:val="24"/>
        </w:rPr>
      </w:pPr>
    </w:p>
    <w:p w:rsidR="007F5614" w:rsidRDefault="007F5614" w:rsidP="007F5614">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CHIEF JUSTICE YOLO delivered the opinion of the Court.</w:t>
      </w:r>
    </w:p>
    <w:p w:rsidR="007F5614" w:rsidRDefault="007F5614" w:rsidP="007F5614">
      <w:pPr>
        <w:shd w:val="clear" w:color="auto" w:fill="FFFFFF"/>
        <w:spacing w:after="0" w:line="240" w:lineRule="auto"/>
        <w:rPr>
          <w:rFonts w:ascii="Times New Roman" w:eastAsia="Times New Roman" w:hAnsi="Times New Roman" w:cs="Times New Roman"/>
          <w:color w:val="222222"/>
          <w:sz w:val="24"/>
          <w:szCs w:val="24"/>
        </w:rPr>
      </w:pPr>
    </w:p>
    <w:p w:rsidR="007F5614" w:rsidRDefault="007F5614" w:rsidP="007F5614">
      <w:pPr>
        <w:spacing w:after="0"/>
        <w:rPr>
          <w:rFonts w:ascii="Times New Roman" w:hAnsi="Times New Roman" w:cs="Times New Roman"/>
          <w:sz w:val="24"/>
          <w:szCs w:val="24"/>
        </w:rPr>
      </w:pPr>
      <w:r w:rsidRPr="003A1A43">
        <w:rPr>
          <w:rFonts w:ascii="Times New Roman" w:hAnsi="Times New Roman" w:cs="Times New Roman"/>
          <w:sz w:val="24"/>
          <w:szCs w:val="24"/>
        </w:rPr>
        <w:t>The government may not use a drone to record activities occurring within private property without a warrant because that would be a direct violation of the 4</w:t>
      </w:r>
      <w:r w:rsidRPr="003A1A43">
        <w:rPr>
          <w:rFonts w:ascii="Times New Roman" w:hAnsi="Times New Roman" w:cs="Times New Roman"/>
          <w:sz w:val="24"/>
          <w:szCs w:val="24"/>
          <w:vertAlign w:val="superscript"/>
        </w:rPr>
        <w:t>th</w:t>
      </w:r>
      <w:r w:rsidRPr="003A1A43">
        <w:rPr>
          <w:rFonts w:ascii="Times New Roman" w:hAnsi="Times New Roman" w:cs="Times New Roman"/>
          <w:sz w:val="24"/>
          <w:szCs w:val="24"/>
        </w:rPr>
        <w:t xml:space="preserve"> amendment.  The fourth Amendment clearly states that people have the right to be secure in their homes.  If someone became aware of drone surveillance over their private property (their home) they’d feel uncomfortable and insecure.  This isn’t necessarily because they have things to hide, it’s because</w:t>
      </w:r>
    </w:p>
    <w:p w:rsidR="007F5614" w:rsidRDefault="007F5614" w:rsidP="007F5614">
      <w:pPr>
        <w:spacing w:after="0"/>
        <w:rPr>
          <w:rFonts w:ascii="Times New Roman" w:hAnsi="Times New Roman" w:cs="Times New Roman"/>
          <w:sz w:val="24"/>
          <w:szCs w:val="24"/>
        </w:rPr>
      </w:pPr>
      <w:proofErr w:type="gramStart"/>
      <w:r w:rsidRPr="003A1A43">
        <w:rPr>
          <w:rFonts w:ascii="Times New Roman" w:hAnsi="Times New Roman" w:cs="Times New Roman"/>
          <w:sz w:val="24"/>
          <w:szCs w:val="24"/>
        </w:rPr>
        <w:t>most</w:t>
      </w:r>
      <w:proofErr w:type="gramEnd"/>
      <w:r w:rsidRPr="003A1A43">
        <w:rPr>
          <w:rFonts w:ascii="Times New Roman" w:hAnsi="Times New Roman" w:cs="Times New Roman"/>
          <w:sz w:val="24"/>
          <w:szCs w:val="24"/>
        </w:rPr>
        <w:t xml:space="preserve"> people like to feel safe and expect privacy in their homes.  Your home is your sanctuary.  You have the right to feel comfortable and safe in it.  By taking away your security, the government is stripping you of the rights given to you in the 4</w:t>
      </w:r>
      <w:r w:rsidRPr="003A1A43">
        <w:rPr>
          <w:rFonts w:ascii="Times New Roman" w:hAnsi="Times New Roman" w:cs="Times New Roman"/>
          <w:sz w:val="24"/>
          <w:szCs w:val="24"/>
          <w:vertAlign w:val="superscript"/>
        </w:rPr>
        <w:t>th</w:t>
      </w:r>
      <w:r w:rsidRPr="003A1A43">
        <w:rPr>
          <w:rFonts w:ascii="Times New Roman" w:hAnsi="Times New Roman" w:cs="Times New Roman"/>
          <w:sz w:val="24"/>
          <w:szCs w:val="24"/>
        </w:rPr>
        <w:t xml:space="preserve"> amendment.  Therefore, the government should be required to receive warrants to use drones for recording within private property.</w:t>
      </w:r>
    </w:p>
    <w:p w:rsidR="007F5614" w:rsidRPr="007F5614" w:rsidRDefault="007F5614" w:rsidP="007F5614">
      <w:pPr>
        <w:spacing w:after="0"/>
        <w:rPr>
          <w:rFonts w:ascii="Times New Roman" w:hAnsi="Times New Roman" w:cs="Times New Roman"/>
          <w:sz w:val="24"/>
          <w:szCs w:val="24"/>
        </w:rPr>
      </w:pPr>
      <w:bookmarkStart w:id="1" w:name="_GoBack"/>
      <w:bookmarkEnd w:id="1"/>
    </w:p>
    <w:sectPr w:rsidR="007F5614" w:rsidRPr="007F5614" w:rsidSect="007F5614">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614"/>
    <w:rsid w:val="007F5614"/>
    <w:rsid w:val="00F2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google.com/scholar_case?case=13894501388713609672&amp;q=california+v.+ciraolo&amp;hl=en&amp;as_sdt=8000006&amp;as_vis=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olar.google.com/scholar?scidkt=2343975494205638429&amp;as_sdt=2&amp;hl=en"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holar.google.com/scholar_case?case=5577544660194763070&amp;hl=en&amp;as_sdt=6&amp;as_vis=1&amp;oi=scholarr" TargetMode="External"/><Relationship Id="rId11" Type="http://schemas.openxmlformats.org/officeDocument/2006/relationships/hyperlink" Target="http://scholar.google.com/scholar_case?case=13894501388713609672&amp;q=california+v.+ciraolo&amp;hl=en&amp;as_sdt=8000006&amp;as_vis=1" TargetMode="External"/><Relationship Id="rId5" Type="http://schemas.openxmlformats.org/officeDocument/2006/relationships/hyperlink" Target="http://scholar.google.com/scholar_case?case=5577544660194763070&amp;hl=en&amp;as_sdt=6&amp;as_vis=1&amp;oi=scholarr" TargetMode="External"/><Relationship Id="rId10" Type="http://schemas.openxmlformats.org/officeDocument/2006/relationships/hyperlink" Target="http://scholar.google.com/scholar_case?case=13894501388713609672&amp;q=california+v.+ciraolo&amp;hl=en&amp;as_sdt=8000006&amp;as_vis=1" TargetMode="External"/><Relationship Id="rId4" Type="http://schemas.openxmlformats.org/officeDocument/2006/relationships/webSettings" Target="webSettings.xml"/><Relationship Id="rId9" Type="http://schemas.openxmlformats.org/officeDocument/2006/relationships/hyperlink" Target="http://scholar.google.com/scholar_case?case=13894501388713609672&amp;q=california+v.+ciraolo&amp;hl=en&amp;as_sdt=8000006&amp;as_vi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setup</cp:lastModifiedBy>
  <cp:revision>1</cp:revision>
  <dcterms:created xsi:type="dcterms:W3CDTF">2015-06-06T14:25:00Z</dcterms:created>
  <dcterms:modified xsi:type="dcterms:W3CDTF">2015-06-06T14:28:00Z</dcterms:modified>
</cp:coreProperties>
</file>