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rFonts w:ascii="Cambria" w:hAnsi="Cambria"/>
          <w:b/>
          <w:color w:val="0F5C4A"/>
          <w:sz w:val="80"/>
        </w:rPr>
        <w:t>ATM-BOT</w:t>
      </w:r>
    </w:p>
    <w:p>
      <w:pPr>
        <w:spacing w:after="720"/>
      </w:pPr>
      <w:r>
        <w:rPr>
          <w:color w:val="1F2937"/>
          <w:sz w:val="32"/>
        </w:rPr>
        <w:t>Dossier technique et fonctionnel</w:t>
      </w:r>
      <w:r>
        <w:br/>
      </w:r>
      <w:r>
        <w:rPr>
          <w:color w:val="1F2937"/>
          <w:sz w:val="32"/>
        </w:rPr>
        <w:t>Assistant de diagnostic pour la maintenance des GAB et des TPE</w:t>
      </w:r>
    </w:p>
    <w:tbl>
      <w:tblPr>
        <w:tblW w:type="auto" w:w="0"/>
        <w:jc w:val="center"/>
        <w:tblLook w:firstColumn="1" w:firstRow="1" w:lastColumn="0" w:lastRow="0" w:noHBand="0" w:noVBand="1" w:val="04A0"/>
      </w:tblPr>
      <w:tblGrid>
        <w:gridCol w:w="4819"/>
        <w:gridCol w:w="4819"/>
      </w:tblGrid>
      <w:tr>
        <w:tc>
          <w:tcPr>
            <w:tcW w:type="dxa" w:w="2699"/>
            <w:tcBorders>
              <w:top w:val="single" w:sz="6" w:color="B8C2CC"/>
              <w:left w:val="single" w:sz="6" w:color="B8C2CC"/>
              <w:bottom w:val="single" w:sz="6" w:color="B8C2CC"/>
              <w:right w:val="single" w:sz="6" w:color="B8C2CC"/>
            </w:tcBorders>
          </w:tcPr>
          <w:p>
            <w:pPr>
              <w:spacing w:after="20"/>
            </w:pPr>
            <w:r>
              <w:rPr>
                <w:b/>
                <w:sz w:val="19"/>
              </w:rPr>
              <w:t>Version du document</w:t>
            </w:r>
          </w:p>
        </w:tc>
        <w:tc>
          <w:tcPr>
            <w:tcW w:type="dxa" w:w="4048"/>
            <w:tcBorders>
              <w:top w:val="single" w:sz="6" w:color="B8C2CC"/>
              <w:left w:val="single" w:sz="6" w:color="B8C2CC"/>
              <w:bottom w:val="single" w:sz="6" w:color="B8C2CC"/>
              <w:right w:val="single" w:sz="6" w:color="B8C2CC"/>
            </w:tcBorders>
          </w:tcPr>
          <w:p>
            <w:pPr>
              <w:spacing w:after="20"/>
            </w:pPr>
            <w:r>
              <w:rPr>
                <w:sz w:val="19"/>
              </w:rPr>
              <w:t>1.0</w:t>
            </w:r>
          </w:p>
        </w:tc>
      </w:tr>
      <w:tr>
        <w:tc>
          <w:tcPr>
            <w:tcW w:type="dxa" w:w="2699"/>
            <w:tcBorders>
              <w:top w:val="single" w:sz="6" w:color="B8C2CC"/>
              <w:left w:val="single" w:sz="6" w:color="B8C2CC"/>
              <w:bottom w:val="single" w:sz="6" w:color="B8C2CC"/>
              <w:right w:val="single" w:sz="6" w:color="B8C2CC"/>
            </w:tcBorders>
          </w:tcPr>
          <w:p>
            <w:pPr>
              <w:spacing w:after="20"/>
            </w:pPr>
            <w:r>
              <w:rPr>
                <w:b/>
                <w:sz w:val="19"/>
              </w:rPr>
              <w:t>Date</w:t>
            </w:r>
          </w:p>
        </w:tc>
        <w:tc>
          <w:tcPr>
            <w:tcW w:type="dxa" w:w="4048"/>
            <w:tcBorders>
              <w:top w:val="single" w:sz="6" w:color="B8C2CC"/>
              <w:left w:val="single" w:sz="6" w:color="B8C2CC"/>
              <w:bottom w:val="single" w:sz="6" w:color="B8C2CC"/>
              <w:right w:val="single" w:sz="6" w:color="B8C2CC"/>
            </w:tcBorders>
          </w:tcPr>
          <w:p>
            <w:pPr>
              <w:spacing w:after="20"/>
            </w:pPr>
            <w:r>
              <w:rPr>
                <w:sz w:val="19"/>
              </w:rPr>
              <w:t>22 octobre 2026</w:t>
            </w:r>
          </w:p>
        </w:tc>
      </w:tr>
      <w:tr>
        <w:tc>
          <w:tcPr>
            <w:tcW w:type="dxa" w:w="2699"/>
            <w:tcBorders>
              <w:top w:val="single" w:sz="6" w:color="B8C2CC"/>
              <w:left w:val="single" w:sz="6" w:color="B8C2CC"/>
              <w:bottom w:val="single" w:sz="6" w:color="B8C2CC"/>
              <w:right w:val="single" w:sz="6" w:color="B8C2CC"/>
            </w:tcBorders>
          </w:tcPr>
          <w:p>
            <w:pPr>
              <w:spacing w:after="20"/>
            </w:pPr>
            <w:r>
              <w:rPr>
                <w:b/>
                <w:sz w:val="19"/>
              </w:rPr>
              <w:t>Auteur</w:t>
            </w:r>
          </w:p>
        </w:tc>
        <w:tc>
          <w:tcPr>
            <w:tcW w:type="dxa" w:w="4048"/>
            <w:tcBorders>
              <w:top w:val="single" w:sz="6" w:color="B8C2CC"/>
              <w:left w:val="single" w:sz="6" w:color="B8C2CC"/>
              <w:bottom w:val="single" w:sz="6" w:color="B8C2CC"/>
              <w:right w:val="single" w:sz="6" w:color="B8C2CC"/>
            </w:tcBorders>
          </w:tcPr>
          <w:p>
            <w:pPr>
              <w:spacing w:after="20"/>
            </w:pPr>
            <w:r>
              <w:rPr>
                <w:sz w:val="19"/>
              </w:rPr>
              <w:t>raoul (développeur du projet)</w:t>
            </w:r>
          </w:p>
        </w:tc>
      </w:tr>
      <w:tr>
        <w:tc>
          <w:tcPr>
            <w:tcW w:type="dxa" w:w="2699"/>
            <w:tcBorders>
              <w:top w:val="single" w:sz="6" w:color="B8C2CC"/>
              <w:left w:val="single" w:sz="6" w:color="B8C2CC"/>
              <w:bottom w:val="single" w:sz="6" w:color="B8C2CC"/>
              <w:right w:val="single" w:sz="6" w:color="B8C2CC"/>
            </w:tcBorders>
          </w:tcPr>
          <w:p>
            <w:pPr>
              <w:spacing w:after="20"/>
            </w:pPr>
            <w:r>
              <w:rPr>
                <w:b/>
                <w:sz w:val="19"/>
              </w:rPr>
              <w:t>Version du code décrite</w:t>
            </w:r>
          </w:p>
        </w:tc>
        <w:tc>
          <w:tcPr>
            <w:tcW w:type="dxa" w:w="4048"/>
            <w:tcBorders>
              <w:top w:val="single" w:sz="6" w:color="B8C2CC"/>
              <w:left w:val="single" w:sz="6" w:color="B8C2CC"/>
              <w:bottom w:val="single" w:sz="6" w:color="B8C2CC"/>
              <w:right w:val="single" w:sz="6" w:color="B8C2CC"/>
            </w:tcBorders>
          </w:tcPr>
          <w:p>
            <w:pPr>
              <w:spacing w:after="20"/>
            </w:pPr>
            <w:r>
              <w:rPr>
                <w:sz w:val="19"/>
              </w:rPr>
              <w:t xml:space="preserve">branche </w:t>
            </w:r>
            <w:r>
              <w:rPr>
                <w:rFonts w:ascii="Consolas" w:hAnsi="Consolas"/>
                <w:color w:val="0B4F6C"/>
                <w:sz w:val="18"/>
              </w:rPr>
              <w:t>version3.0</w:t>
            </w:r>
          </w:p>
        </w:tc>
      </w:tr>
      <w:tr>
        <w:tc>
          <w:tcPr>
            <w:tcW w:type="dxa" w:w="2699"/>
            <w:tcBorders>
              <w:top w:val="single" w:sz="6" w:color="B8C2CC"/>
              <w:left w:val="single" w:sz="6" w:color="B8C2CC"/>
              <w:bottom w:val="single" w:sz="6" w:color="B8C2CC"/>
              <w:right w:val="single" w:sz="6" w:color="B8C2CC"/>
            </w:tcBorders>
          </w:tcPr>
          <w:p>
            <w:pPr>
              <w:spacing w:after="20"/>
            </w:pPr>
            <w:r>
              <w:rPr>
                <w:b/>
                <w:sz w:val="19"/>
              </w:rPr>
              <w:t>Statut</w:t>
            </w:r>
          </w:p>
        </w:tc>
        <w:tc>
          <w:tcPr>
            <w:tcW w:type="dxa" w:w="4048"/>
            <w:tcBorders>
              <w:top w:val="single" w:sz="6" w:color="B8C2CC"/>
              <w:left w:val="single" w:sz="6" w:color="B8C2CC"/>
              <w:bottom w:val="single" w:sz="6" w:color="B8C2CC"/>
              <w:right w:val="single" w:sz="6" w:color="B8C2CC"/>
            </w:tcBorders>
          </w:tcPr>
          <w:p>
            <w:pPr>
              <w:spacing w:after="20"/>
            </w:pPr>
            <w:r>
              <w:rPr>
                <w:sz w:val="19"/>
              </w:rPr>
              <w:t>Document de référence — à tenir à jour à chaque évolution</w:t>
            </w:r>
          </w:p>
        </w:tc>
      </w:tr>
      <w:tr>
        <w:tc>
          <w:tcPr>
            <w:tcW w:type="dxa" w:w="2699"/>
            <w:tcBorders>
              <w:top w:val="single" w:sz="6" w:color="B8C2CC"/>
              <w:left w:val="single" w:sz="6" w:color="B8C2CC"/>
              <w:bottom w:val="single" w:sz="6" w:color="B8C2CC"/>
              <w:right w:val="single" w:sz="6" w:color="B8C2CC"/>
            </w:tcBorders>
          </w:tcPr>
          <w:p>
            <w:pPr>
              <w:spacing w:after="20"/>
            </w:pPr>
            <w:r>
              <w:rPr>
                <w:b/>
                <w:sz w:val="19"/>
              </w:rPr>
              <w:t>Diffusion</w:t>
            </w:r>
          </w:p>
        </w:tc>
        <w:tc>
          <w:tcPr>
            <w:tcW w:type="dxa" w:w="4048"/>
            <w:tcBorders>
              <w:top w:val="single" w:sz="6" w:color="B8C2CC"/>
              <w:left w:val="single" w:sz="6" w:color="B8C2CC"/>
              <w:bottom w:val="single" w:sz="6" w:color="B8C2CC"/>
              <w:right w:val="single" w:sz="6" w:color="B8C2CC"/>
            </w:tcBorders>
          </w:tcPr>
          <w:p>
            <w:pPr>
              <w:spacing w:after="20"/>
            </w:pPr>
            <w:r>
              <w:rPr>
                <w:sz w:val="19"/>
              </w:rPr>
              <w:t>Interne à l'entreprise</w:t>
            </w:r>
          </w:p>
        </w:tc>
      </w:tr>
    </w:tbl>
    <w:p>
      <w:pPr>
        <w:spacing w:after="40"/>
      </w:pPr>
    </w:p>
    <w:p>
      <w:r>
        <w:br w:type="page"/>
      </w:r>
    </w:p>
    <w:p>
      <w:pPr>
        <w:pStyle w:val="Heading2"/>
        <w:keepNext/>
      </w:pPr>
      <w:r>
        <w:rPr/>
        <w:t>Historique des versions</w:t>
      </w:r>
    </w:p>
    <w:tbl>
      <w:tblPr>
        <w:tblW w:type="auto" w:w="0"/>
        <w:jc w:val="center"/>
        <w:tblLook w:firstColumn="1" w:firstRow="1" w:lastColumn="0" w:lastRow="0" w:noHBand="0" w:noVBand="1" w:val="04A0"/>
      </w:tblPr>
      <w:tblGrid>
        <w:gridCol w:w="2409"/>
        <w:gridCol w:w="2409"/>
        <w:gridCol w:w="2409"/>
        <w:gridCol w:w="2409"/>
      </w:tblGrid>
      <w:tr>
        <w:trPr>
          <w:tblHeader w:val="true"/>
        </w:trPr>
        <w:tc>
          <w:tcPr>
            <w:tcW w:type="dxa" w:w="1157"/>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Version</w:t>
            </w:r>
          </w:p>
        </w:tc>
        <w:tc>
          <w:tcPr>
            <w:tcW w:type="dxa" w:w="1735"/>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Date</w:t>
            </w:r>
          </w:p>
        </w:tc>
        <w:tc>
          <w:tcPr>
            <w:tcW w:type="dxa" w:w="1928"/>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Auteur</w:t>
            </w:r>
          </w:p>
        </w:tc>
        <w:tc>
          <w:tcPr>
            <w:tcW w:type="dxa" w:w="4819"/>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Modifications</w:t>
            </w:r>
          </w:p>
        </w:tc>
      </w:tr>
      <w:tr>
        <w:tc>
          <w:tcPr>
            <w:tcW w:type="dxa" w:w="1157"/>
            <w:tcBorders>
              <w:top w:val="single" w:sz="6" w:color="B8C2CC"/>
              <w:left w:val="single" w:sz="6" w:color="B8C2CC"/>
              <w:bottom w:val="single" w:sz="6" w:color="B8C2CC"/>
              <w:right w:val="single" w:sz="6" w:color="B8C2CC"/>
            </w:tcBorders>
          </w:tcPr>
          <w:p>
            <w:pPr>
              <w:spacing w:after="20"/>
            </w:pPr>
            <w:r>
              <w:rPr>
                <w:sz w:val="19"/>
              </w:rPr>
              <w:t>1.0</w:t>
            </w:r>
          </w:p>
        </w:tc>
        <w:tc>
          <w:tcPr>
            <w:tcW w:type="dxa" w:w="1735"/>
            <w:tcBorders>
              <w:top w:val="single" w:sz="6" w:color="B8C2CC"/>
              <w:left w:val="single" w:sz="6" w:color="B8C2CC"/>
              <w:bottom w:val="single" w:sz="6" w:color="B8C2CC"/>
              <w:right w:val="single" w:sz="6" w:color="B8C2CC"/>
            </w:tcBorders>
          </w:tcPr>
          <w:p>
            <w:pPr>
              <w:spacing w:after="20"/>
            </w:pPr>
            <w:r>
              <w:rPr>
                <w:sz w:val="19"/>
              </w:rPr>
              <w:t>22/10/2026</w:t>
            </w:r>
          </w:p>
        </w:tc>
        <w:tc>
          <w:tcPr>
            <w:tcW w:type="dxa" w:w="1928"/>
            <w:tcBorders>
              <w:top w:val="single" w:sz="6" w:color="B8C2CC"/>
              <w:left w:val="single" w:sz="6" w:color="B8C2CC"/>
              <w:bottom w:val="single" w:sz="6" w:color="B8C2CC"/>
              <w:right w:val="single" w:sz="6" w:color="B8C2CC"/>
            </w:tcBorders>
          </w:tcPr>
          <w:p>
            <w:pPr>
              <w:spacing w:after="20"/>
            </w:pPr>
            <w:r>
              <w:rPr>
                <w:sz w:val="19"/>
              </w:rPr>
              <w:t>raoul</w:t>
            </w:r>
          </w:p>
        </w:tc>
        <w:tc>
          <w:tcPr>
            <w:tcW w:type="dxa" w:w="4819"/>
            <w:tcBorders>
              <w:top w:val="single" w:sz="6" w:color="B8C2CC"/>
              <w:left w:val="single" w:sz="6" w:color="B8C2CC"/>
              <w:bottom w:val="single" w:sz="6" w:color="B8C2CC"/>
              <w:right w:val="single" w:sz="6" w:color="B8C2CC"/>
            </w:tcBorders>
          </w:tcPr>
          <w:p>
            <w:pPr>
              <w:spacing w:after="20"/>
            </w:pPr>
            <w:r>
              <w:rPr>
                <w:sz w:val="19"/>
              </w:rPr>
              <w:t>Première version complète : cahier des charges, architecture, base de données, API, installation, exploitation, maintenance. Intègre la recherche par symptôme (un embedding par symptôme).</w:t>
            </w:r>
          </w:p>
        </w:tc>
      </w:tr>
    </w:tbl>
    <w:p>
      <w:pPr>
        <w:spacing w:after="40"/>
      </w:pPr>
    </w:p>
    <w:p>
      <w:pPr>
        <w:pStyle w:val="Heading2"/>
        <w:keepNext/>
      </w:pPr>
      <w:r>
        <w:rPr/>
        <w:t>Comment utiliser ce document</w:t>
      </w:r>
    </w:p>
    <w:p>
      <w:r>
        <w:rPr/>
        <w:t xml:space="preserve">Ce dossier doit permettre à une personne qui découvre le projet de le comprendre, de l'installer, de l'exploiter et de le faire évoluer </w:t>
      </w:r>
      <w:r>
        <w:rPr>
          <w:b/>
        </w:rPr>
        <w:t>sans dépendre de son auteur</w:t>
      </w:r>
      <w:r>
        <w:rPr/>
        <w:t>. Chaque lecteur peut aller directement aux chapitres qui le concernent :</w:t>
      </w:r>
    </w:p>
    <w:tbl>
      <w:tblPr>
        <w:tblW w:type="auto" w:w="0"/>
        <w:jc w:val="center"/>
        <w:tblLook w:firstColumn="1" w:firstRow="1" w:lastColumn="0" w:lastRow="0" w:noHBand="0" w:noVBand="1" w:val="04A0"/>
      </w:tblPr>
      <w:tblGrid>
        <w:gridCol w:w="4819"/>
        <w:gridCol w:w="4819"/>
      </w:tblGrid>
      <w:tr>
        <w:trPr>
          <w:tblHeader w:val="true"/>
        </w:trPr>
        <w:tc>
          <w:tcPr>
            <w:tcW w:type="dxa" w:w="289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Vous êtes…</w:t>
            </w:r>
          </w:p>
        </w:tc>
        <w:tc>
          <w:tcPr>
            <w:tcW w:type="dxa" w:w="6746"/>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Lisez en priorité</w:t>
            </w:r>
          </w:p>
        </w:tc>
      </w:tr>
      <w:tr>
        <w:tc>
          <w:tcPr>
            <w:tcW w:type="dxa" w:w="2891"/>
            <w:tcBorders>
              <w:top w:val="single" w:sz="6" w:color="B8C2CC"/>
              <w:left w:val="single" w:sz="6" w:color="B8C2CC"/>
              <w:bottom w:val="single" w:sz="6" w:color="B8C2CC"/>
              <w:right w:val="single" w:sz="6" w:color="B8C2CC"/>
            </w:tcBorders>
          </w:tcPr>
          <w:p>
            <w:pPr>
              <w:spacing w:after="20"/>
            </w:pPr>
            <w:r>
              <w:rPr>
                <w:sz w:val="19"/>
              </w:rPr>
              <w:t>Responsable, chef de projet</w:t>
            </w:r>
          </w:p>
        </w:tc>
        <w:tc>
          <w:tcPr>
            <w:tcW w:type="dxa" w:w="6746"/>
            <w:tcBorders>
              <w:top w:val="single" w:sz="6" w:color="B8C2CC"/>
              <w:left w:val="single" w:sz="6" w:color="B8C2CC"/>
              <w:bottom w:val="single" w:sz="6" w:color="B8C2CC"/>
              <w:right w:val="single" w:sz="6" w:color="B8C2CC"/>
            </w:tcBorders>
          </w:tcPr>
          <w:p>
            <w:pPr>
              <w:spacing w:after="20"/>
            </w:pPr>
            <w:r>
              <w:rPr>
                <w:sz w:val="19"/>
              </w:rPr>
              <w:t>1. Présentation · 2. Cahier des charges · 3. Exigences non fonctionnelles · 14. Limites et feuille de route</w:t>
            </w:r>
          </w:p>
        </w:tc>
      </w:tr>
      <w:tr>
        <w:tc>
          <w:tcPr>
            <w:tcW w:type="dxa" w:w="2891"/>
            <w:tcBorders>
              <w:top w:val="single" w:sz="6" w:color="B8C2CC"/>
              <w:left w:val="single" w:sz="6" w:color="B8C2CC"/>
              <w:bottom w:val="single" w:sz="6" w:color="B8C2CC"/>
              <w:right w:val="single" w:sz="6" w:color="B8C2CC"/>
            </w:tcBorders>
          </w:tcPr>
          <w:p>
            <w:pPr>
              <w:spacing w:after="20"/>
            </w:pPr>
            <w:r>
              <w:rPr>
                <w:sz w:val="19"/>
              </w:rPr>
              <w:t>Développeur qui reprend le code</w:t>
            </w:r>
          </w:p>
        </w:tc>
        <w:tc>
          <w:tcPr>
            <w:tcW w:type="dxa" w:w="6746"/>
            <w:tcBorders>
              <w:top w:val="single" w:sz="6" w:color="B8C2CC"/>
              <w:left w:val="single" w:sz="6" w:color="B8C2CC"/>
              <w:bottom w:val="single" w:sz="6" w:color="B8C2CC"/>
              <w:right w:val="single" w:sz="6" w:color="B8C2CC"/>
            </w:tcBorders>
          </w:tcPr>
          <w:p>
            <w:pPr>
              <w:spacing w:after="20"/>
            </w:pPr>
            <w:r>
              <w:rPr>
                <w:sz w:val="19"/>
              </w:rPr>
              <w:t>4. Architecture · 5. Fonctionnement du backend · 6. Base de données · 7. API · 8. Frontend · 11. Tests · 12. Guide du développeur</w:t>
            </w:r>
          </w:p>
        </w:tc>
      </w:tr>
      <w:tr>
        <w:tc>
          <w:tcPr>
            <w:tcW w:type="dxa" w:w="2891"/>
            <w:tcBorders>
              <w:top w:val="single" w:sz="6" w:color="B8C2CC"/>
              <w:left w:val="single" w:sz="6" w:color="B8C2CC"/>
              <w:bottom w:val="single" w:sz="6" w:color="B8C2CC"/>
              <w:right w:val="single" w:sz="6" w:color="B8C2CC"/>
            </w:tcBorders>
          </w:tcPr>
          <w:p>
            <w:pPr>
              <w:spacing w:after="20"/>
            </w:pPr>
            <w:r>
              <w:rPr>
                <w:sz w:val="19"/>
              </w:rPr>
              <w:t>Administrateur, exploitant</w:t>
            </w:r>
          </w:p>
        </w:tc>
        <w:tc>
          <w:tcPr>
            <w:tcW w:type="dxa" w:w="6746"/>
            <w:tcBorders>
              <w:top w:val="single" w:sz="6" w:color="B8C2CC"/>
              <w:left w:val="single" w:sz="6" w:color="B8C2CC"/>
              <w:bottom w:val="single" w:sz="6" w:color="B8C2CC"/>
              <w:right w:val="single" w:sz="6" w:color="B8C2CC"/>
            </w:tcBorders>
          </w:tcPr>
          <w:p>
            <w:pPr>
              <w:spacing w:after="20"/>
            </w:pPr>
            <w:r>
              <w:rPr>
                <w:sz w:val="19"/>
              </w:rPr>
              <w:t>9. Installation · 10. Exploitation · 13. Sécurité</w:t>
            </w:r>
          </w:p>
        </w:tc>
      </w:tr>
      <w:tr>
        <w:tc>
          <w:tcPr>
            <w:tcW w:type="dxa" w:w="2891"/>
            <w:tcBorders>
              <w:top w:val="single" w:sz="6" w:color="B8C2CC"/>
              <w:left w:val="single" w:sz="6" w:color="B8C2CC"/>
              <w:bottom w:val="single" w:sz="6" w:color="B8C2CC"/>
              <w:right w:val="single" w:sz="6" w:color="B8C2CC"/>
            </w:tcBorders>
          </w:tcPr>
          <w:p>
            <w:pPr>
              <w:spacing w:after="20"/>
            </w:pPr>
            <w:r>
              <w:rPr>
                <w:sz w:val="19"/>
              </w:rPr>
              <w:t>Administrateur fonctionnel (valide les contenus)</w:t>
            </w:r>
          </w:p>
        </w:tc>
        <w:tc>
          <w:tcPr>
            <w:tcW w:type="dxa" w:w="6746"/>
            <w:tcBorders>
              <w:top w:val="single" w:sz="6" w:color="B8C2CC"/>
              <w:left w:val="single" w:sz="6" w:color="B8C2CC"/>
              <w:bottom w:val="single" w:sz="6" w:color="B8C2CC"/>
              <w:right w:val="single" w:sz="6" w:color="B8C2CC"/>
            </w:tcBorders>
          </w:tcPr>
          <w:p>
            <w:pPr>
              <w:spacing w:after="20"/>
            </w:pPr>
            <w:r>
              <w:rPr>
                <w:sz w:val="19"/>
              </w:rPr>
              <w:t>2.4 Parcours · 5.7 à 5.9 (propositions, ajouts, menus rapides)</w:t>
            </w:r>
          </w:p>
        </w:tc>
      </w:tr>
    </w:tbl>
    <w:p>
      <w:pPr>
        <w:spacing w:after="40"/>
      </w:pPr>
    </w:p>
    <w:p>
      <w:r>
        <w:rPr/>
        <w:t xml:space="preserve">Documents complémentaires dans le dépôt : </w:t>
      </w:r>
      <w:r>
        <w:rPr>
          <w:rFonts w:ascii="Consolas" w:hAnsi="Consolas"/>
          <w:color w:val="0B4F6C"/>
          <w:sz w:val="18"/>
        </w:rPr>
        <w:t>COMPREHENSION.md</w:t>
      </w:r>
      <w:r>
        <w:rPr/>
        <w:t xml:space="preserve"> (le backend en 10 minutes), </w:t>
      </w:r>
      <w:r>
        <w:rPr>
          <w:rFonts w:ascii="Consolas" w:hAnsi="Consolas"/>
          <w:color w:val="0B4F6C"/>
          <w:sz w:val="18"/>
        </w:rPr>
        <w:t>README.md</w:t>
      </w:r>
      <w:r>
        <w:rPr/>
        <w:t xml:space="preserve"> (détails des flux), </w:t>
      </w:r>
      <w:r>
        <w:rPr>
          <w:rFonts w:ascii="Consolas" w:hAnsi="Consolas"/>
          <w:color w:val="0B4F6C"/>
          <w:sz w:val="18"/>
        </w:rPr>
        <w:t>docs/flux-donnees-db-exemple.md</w:t>
      </w:r>
      <w:r>
        <w:rPr/>
        <w:t xml:space="preserve"> (un exemple suivi table par table), </w:t>
      </w:r>
      <w:r>
        <w:rPr>
          <w:rFonts w:ascii="Consolas" w:hAnsi="Consolas"/>
          <w:color w:val="0B4F6C"/>
          <w:sz w:val="18"/>
        </w:rPr>
        <w:t>frontend/README.md</w:t>
      </w:r>
      <w:r>
        <w:rPr/>
        <w:t xml:space="preserve">, </w:t>
      </w:r>
      <w:r>
        <w:rPr>
          <w:rFonts w:ascii="Consolas" w:hAnsi="Consolas"/>
          <w:color w:val="0B4F6C"/>
          <w:sz w:val="18"/>
        </w:rPr>
        <w:t>share/README.md</w:t>
      </w:r>
      <w:r>
        <w:rPr/>
        <w:t xml:space="preserve"> (transfert vers un autre PC).</w:t>
      </w:r>
    </w:p>
    <w:p>
      <w:r>
        <w:br w:type="page"/>
      </w:r>
    </w:p>
    <w:p>
      <w:pPr>
        <w:pStyle w:val="Heading2"/>
        <w:keepNext/>
      </w:pPr>
      <w:r>
        <w:rPr/>
        <w:t>Sommaire</w:t>
      </w:r>
    </w:p>
    <w:p>
      <w:pPr>
        <w:pStyle w:val="TOC1"/>
      </w:pPr>
      <w:r>
        <w:fldChar w:fldCharType="begin"/>
      </w:r>
      <w:r>
        <w:instrText xml:space="preserve">TOC \o "1-2" \h \z \u</w:instrText>
      </w:r>
      <w:r>
        <w:fldChar w:fldCharType="separate"/>
      </w:r>
      <w:hyperlink w:anchor="_Toc0001" w:history="1">
        <w:r>
          <w:t xml:space="preserve">1. Présentation du projet</w:t>
        </w:r>
        <w:r>
          <w:tab/>
        </w:r>
        <w:r>
          <w:fldChar w:fldCharType="begin"/>
        </w:r>
        <w:r>
          <w:instrText xml:space="preserve"> PAGEREF _Toc0001 \h </w:instrText>
        </w:r>
        <w:r>
          <w:fldChar w:fldCharType="separate"/>
        </w:r>
        <w:r>
          <w:t>5</w:t>
        </w:r>
        <w:r>
          <w:fldChar w:fldCharType="end"/>
        </w:r>
      </w:hyperlink>
    </w:p>
    <w:p>
      <w:pPr>
        <w:pStyle w:val="TOC2"/>
      </w:pPr>
      <w:hyperlink w:anchor="_Toc0002" w:history="1">
        <w:r>
          <w:t xml:space="preserve">1.1 Contexte et problème métier</w:t>
        </w:r>
        <w:r>
          <w:tab/>
        </w:r>
        <w:r>
          <w:fldChar w:fldCharType="begin"/>
        </w:r>
        <w:r>
          <w:instrText xml:space="preserve"> PAGEREF _Toc0002 \h </w:instrText>
        </w:r>
        <w:r>
          <w:fldChar w:fldCharType="separate"/>
        </w:r>
        <w:r>
          <w:t>5</w:t>
        </w:r>
        <w:r>
          <w:fldChar w:fldCharType="end"/>
        </w:r>
      </w:hyperlink>
    </w:p>
    <w:p>
      <w:pPr>
        <w:pStyle w:val="TOC2"/>
      </w:pPr>
      <w:hyperlink w:anchor="_Toc0003" w:history="1">
        <w:r>
          <w:t xml:space="preserve">1.2 La solution : ATM-BOT</w:t>
        </w:r>
        <w:r>
          <w:tab/>
        </w:r>
        <w:r>
          <w:fldChar w:fldCharType="begin"/>
        </w:r>
        <w:r>
          <w:instrText xml:space="preserve"> PAGEREF _Toc0003 \h </w:instrText>
        </w:r>
        <w:r>
          <w:fldChar w:fldCharType="separate"/>
        </w:r>
        <w:r>
          <w:t>5</w:t>
        </w:r>
        <w:r>
          <w:fldChar w:fldCharType="end"/>
        </w:r>
      </w:hyperlink>
    </w:p>
    <w:p>
      <w:pPr>
        <w:pStyle w:val="TOC2"/>
      </w:pPr>
      <w:hyperlink w:anchor="_Toc0004" w:history="1">
        <w:r>
          <w:t xml:space="preserve">1.3 Objectifs</w:t>
        </w:r>
        <w:r>
          <w:tab/>
        </w:r>
        <w:r>
          <w:fldChar w:fldCharType="begin"/>
        </w:r>
        <w:r>
          <w:instrText xml:space="preserve"> PAGEREF _Toc0004 \h </w:instrText>
        </w:r>
        <w:r>
          <w:fldChar w:fldCharType="separate"/>
        </w:r>
        <w:r>
          <w:t>5</w:t>
        </w:r>
        <w:r>
          <w:fldChar w:fldCharType="end"/>
        </w:r>
      </w:hyperlink>
    </w:p>
    <w:p>
      <w:pPr>
        <w:pStyle w:val="TOC2"/>
      </w:pPr>
      <w:hyperlink w:anchor="_Toc0005" w:history="1">
        <w:r>
          <w:t xml:space="preserve">1.4 Périmètre</w:t>
        </w:r>
        <w:r>
          <w:tab/>
        </w:r>
        <w:r>
          <w:fldChar w:fldCharType="begin"/>
        </w:r>
        <w:r>
          <w:instrText xml:space="preserve"> PAGEREF _Toc0005 \h </w:instrText>
        </w:r>
        <w:r>
          <w:fldChar w:fldCharType="separate"/>
        </w:r>
        <w:r>
          <w:t>5</w:t>
        </w:r>
        <w:r>
          <w:fldChar w:fldCharType="end"/>
        </w:r>
      </w:hyperlink>
    </w:p>
    <w:p>
      <w:pPr>
        <w:pStyle w:val="TOC2"/>
      </w:pPr>
      <w:hyperlink w:anchor="_Toc0006" w:history="1">
        <w:r>
          <w:t xml:space="preserve">1.5 Glossaire</w:t>
        </w:r>
        <w:r>
          <w:tab/>
        </w:r>
        <w:r>
          <w:fldChar w:fldCharType="begin"/>
        </w:r>
        <w:r>
          <w:instrText xml:space="preserve"> PAGEREF _Toc0006 \h </w:instrText>
        </w:r>
        <w:r>
          <w:fldChar w:fldCharType="separate"/>
        </w:r>
        <w:r>
          <w:t>6</w:t>
        </w:r>
        <w:r>
          <w:fldChar w:fldCharType="end"/>
        </w:r>
      </w:hyperlink>
    </w:p>
    <w:p>
      <w:pPr>
        <w:pStyle w:val="TOC1"/>
      </w:pPr>
      <w:hyperlink w:anchor="_Toc0007" w:history="1">
        <w:r>
          <w:t xml:space="preserve">2. Cahier des charges fonctionnel</w:t>
        </w:r>
        <w:r>
          <w:tab/>
        </w:r>
        <w:r>
          <w:fldChar w:fldCharType="begin"/>
        </w:r>
        <w:r>
          <w:instrText xml:space="preserve"> PAGEREF _Toc0007 \h </w:instrText>
        </w:r>
        <w:r>
          <w:fldChar w:fldCharType="separate"/>
        </w:r>
        <w:r>
          <w:t>7</w:t>
        </w:r>
        <w:r>
          <w:fldChar w:fldCharType="end"/>
        </w:r>
      </w:hyperlink>
    </w:p>
    <w:p>
      <w:pPr>
        <w:pStyle w:val="TOC2"/>
      </w:pPr>
      <w:hyperlink w:anchor="_Toc0008" w:history="1">
        <w:r>
          <w:t xml:space="preserve">2.1 Acteurs</w:t>
        </w:r>
        <w:r>
          <w:tab/>
        </w:r>
        <w:r>
          <w:fldChar w:fldCharType="begin"/>
        </w:r>
        <w:r>
          <w:instrText xml:space="preserve"> PAGEREF _Toc0008 \h </w:instrText>
        </w:r>
        <w:r>
          <w:fldChar w:fldCharType="separate"/>
        </w:r>
        <w:r>
          <w:t>7</w:t>
        </w:r>
        <w:r>
          <w:fldChar w:fldCharType="end"/>
        </w:r>
      </w:hyperlink>
    </w:p>
    <w:p>
      <w:pPr>
        <w:pStyle w:val="TOC2"/>
      </w:pPr>
      <w:hyperlink w:anchor="_Toc0009" w:history="1">
        <w:r>
          <w:t xml:space="preserve">2.2 Exigences fonctionnelles</w:t>
        </w:r>
        <w:r>
          <w:tab/>
        </w:r>
        <w:r>
          <w:fldChar w:fldCharType="begin"/>
        </w:r>
        <w:r>
          <w:instrText xml:space="preserve"> PAGEREF _Toc0009 \h </w:instrText>
        </w:r>
        <w:r>
          <w:fldChar w:fldCharType="separate"/>
        </w:r>
        <w:r>
          <w:t>7</w:t>
        </w:r>
        <w:r>
          <w:fldChar w:fldCharType="end"/>
        </w:r>
      </w:hyperlink>
    </w:p>
    <w:p>
      <w:pPr>
        <w:pStyle w:val="TOC2"/>
      </w:pPr>
      <w:hyperlink w:anchor="_Toc0010" w:history="1">
        <w:r>
          <w:t xml:space="preserve">2.3 Règles métier</w:t>
        </w:r>
        <w:r>
          <w:tab/>
        </w:r>
        <w:r>
          <w:fldChar w:fldCharType="begin"/>
        </w:r>
        <w:r>
          <w:instrText xml:space="preserve"> PAGEREF _Toc0010 \h </w:instrText>
        </w:r>
        <w:r>
          <w:fldChar w:fldCharType="separate"/>
        </w:r>
        <w:r>
          <w:t>8</w:t>
        </w:r>
        <w:r>
          <w:fldChar w:fldCharType="end"/>
        </w:r>
      </w:hyperlink>
    </w:p>
    <w:p>
      <w:pPr>
        <w:pStyle w:val="TOC2"/>
      </w:pPr>
      <w:hyperlink w:anchor="_Toc0011" w:history="1">
        <w:r>
          <w:t xml:space="preserve">2.4 Parcours utilisateurs</w:t>
        </w:r>
        <w:r>
          <w:tab/>
        </w:r>
        <w:r>
          <w:fldChar w:fldCharType="begin"/>
        </w:r>
        <w:r>
          <w:instrText xml:space="preserve"> PAGEREF _Toc0011 \h </w:instrText>
        </w:r>
        <w:r>
          <w:fldChar w:fldCharType="separate"/>
        </w:r>
        <w:r>
          <w:t>8</w:t>
        </w:r>
        <w:r>
          <w:fldChar w:fldCharType="end"/>
        </w:r>
      </w:hyperlink>
    </w:p>
    <w:p>
      <w:pPr>
        <w:pStyle w:val="TOC1"/>
      </w:pPr>
      <w:hyperlink w:anchor="_Toc0012" w:history="1">
        <w:r>
          <w:t xml:space="preserve">3. Exigences non fonctionnelles</w:t>
        </w:r>
        <w:r>
          <w:tab/>
        </w:r>
        <w:r>
          <w:fldChar w:fldCharType="begin"/>
        </w:r>
        <w:r>
          <w:instrText xml:space="preserve"> PAGEREF _Toc0012 \h </w:instrText>
        </w:r>
        <w:r>
          <w:fldChar w:fldCharType="separate"/>
        </w:r>
        <w:r>
          <w:t>10</w:t>
        </w:r>
        <w:r>
          <w:fldChar w:fldCharType="end"/>
        </w:r>
      </w:hyperlink>
    </w:p>
    <w:p>
      <w:pPr>
        <w:pStyle w:val="TOC1"/>
      </w:pPr>
      <w:hyperlink w:anchor="_Toc0013" w:history="1">
        <w:r>
          <w:t xml:space="preserve">4. Architecture technique</w:t>
        </w:r>
        <w:r>
          <w:tab/>
        </w:r>
        <w:r>
          <w:fldChar w:fldCharType="begin"/>
        </w:r>
        <w:r>
          <w:instrText xml:space="preserve"> PAGEREF _Toc0013 \h </w:instrText>
        </w:r>
        <w:r>
          <w:fldChar w:fldCharType="separate"/>
        </w:r>
        <w:r>
          <w:t>11</w:t>
        </w:r>
        <w:r>
          <w:fldChar w:fldCharType="end"/>
        </w:r>
      </w:hyperlink>
    </w:p>
    <w:p>
      <w:pPr>
        <w:pStyle w:val="TOC2"/>
      </w:pPr>
      <w:hyperlink w:anchor="_Toc0014" w:history="1">
        <w:r>
          <w:t xml:space="preserve">4.1 Vue d'ensemble</w:t>
        </w:r>
        <w:r>
          <w:tab/>
        </w:r>
        <w:r>
          <w:fldChar w:fldCharType="begin"/>
        </w:r>
        <w:r>
          <w:instrText xml:space="preserve"> PAGEREF _Toc0014 \h </w:instrText>
        </w:r>
        <w:r>
          <w:fldChar w:fldCharType="separate"/>
        </w:r>
        <w:r>
          <w:t>11</w:t>
        </w:r>
        <w:r>
          <w:fldChar w:fldCharType="end"/>
        </w:r>
      </w:hyperlink>
    </w:p>
    <w:p>
      <w:pPr>
        <w:pStyle w:val="TOC2"/>
      </w:pPr>
      <w:hyperlink w:anchor="_Toc0015" w:history="1">
        <w:r>
          <w:t xml:space="preserve">4.2 Technologies</w:t>
        </w:r>
        <w:r>
          <w:tab/>
        </w:r>
        <w:r>
          <w:fldChar w:fldCharType="begin"/>
        </w:r>
        <w:r>
          <w:instrText xml:space="preserve"> PAGEREF _Toc0015 \h </w:instrText>
        </w:r>
        <w:r>
          <w:fldChar w:fldCharType="separate"/>
        </w:r>
        <w:r>
          <w:t>11</w:t>
        </w:r>
        <w:r>
          <w:fldChar w:fldCharType="end"/>
        </w:r>
      </w:hyperlink>
    </w:p>
    <w:p>
      <w:pPr>
        <w:pStyle w:val="TOC2"/>
      </w:pPr>
      <w:hyperlink w:anchor="_Toc0016" w:history="1">
        <w:r>
          <w:t xml:space="preserve">4.3 Organisation du code</w:t>
        </w:r>
        <w:r>
          <w:tab/>
        </w:r>
        <w:r>
          <w:fldChar w:fldCharType="begin"/>
        </w:r>
        <w:r>
          <w:instrText xml:space="preserve"> PAGEREF _Toc0016 \h </w:instrText>
        </w:r>
        <w:r>
          <w:fldChar w:fldCharType="separate"/>
        </w:r>
        <w:r>
          <w:t>12</w:t>
        </w:r>
        <w:r>
          <w:fldChar w:fldCharType="end"/>
        </w:r>
      </w:hyperlink>
    </w:p>
    <w:p>
      <w:pPr>
        <w:pStyle w:val="TOC2"/>
      </w:pPr>
      <w:hyperlink w:anchor="_Toc0017" w:history="1">
        <w:r>
          <w:t xml:space="preserve">4.4 Principes de conception</w:t>
        </w:r>
        <w:r>
          <w:tab/>
        </w:r>
        <w:r>
          <w:fldChar w:fldCharType="begin"/>
        </w:r>
        <w:r>
          <w:instrText xml:space="preserve"> PAGEREF _Toc0017 \h </w:instrText>
        </w:r>
        <w:r>
          <w:fldChar w:fldCharType="separate"/>
        </w:r>
        <w:r>
          <w:t>13</w:t>
        </w:r>
        <w:r>
          <w:fldChar w:fldCharType="end"/>
        </w:r>
      </w:hyperlink>
    </w:p>
    <w:p>
      <w:pPr>
        <w:pStyle w:val="TOC1"/>
      </w:pPr>
      <w:hyperlink w:anchor="_Toc0018" w:history="1">
        <w:r>
          <w:t xml:space="preserve">5. Fonctionnement détaillé du backend</w:t>
        </w:r>
        <w:r>
          <w:tab/>
        </w:r>
        <w:r>
          <w:fldChar w:fldCharType="begin"/>
        </w:r>
        <w:r>
          <w:instrText xml:space="preserve"> PAGEREF _Toc0018 \h </w:instrText>
        </w:r>
        <w:r>
          <w:fldChar w:fldCharType="separate"/>
        </w:r>
        <w:r>
          <w:t>14</w:t>
        </w:r>
        <w:r>
          <w:fldChar w:fldCharType="end"/>
        </w:r>
      </w:hyperlink>
    </w:p>
    <w:p>
      <w:pPr>
        <w:pStyle w:val="TOC2"/>
      </w:pPr>
      <w:hyperlink w:anchor="_Toc0019" w:history="1">
        <w:r>
          <w:t xml:space="preserve">5.1 Parcours d'un message (POST /api/chat)</w:t>
        </w:r>
        <w:r>
          <w:tab/>
        </w:r>
        <w:r>
          <w:fldChar w:fldCharType="begin"/>
        </w:r>
        <w:r>
          <w:instrText xml:space="preserve"> PAGEREF _Toc0019 \h </w:instrText>
        </w:r>
        <w:r>
          <w:fldChar w:fldCharType="separate"/>
        </w:r>
        <w:r>
          <w:t>14</w:t>
        </w:r>
        <w:r>
          <w:fldChar w:fldCharType="end"/>
        </w:r>
      </w:hyperlink>
    </w:p>
    <w:p>
      <w:pPr>
        <w:pStyle w:val="TOC2"/>
      </w:pPr>
      <w:hyperlink w:anchor="_Toc0020" w:history="1">
        <w:r>
          <w:t xml:space="preserve">5.2 Compréhension du message</w:t>
        </w:r>
        <w:r>
          <w:tab/>
        </w:r>
        <w:r>
          <w:fldChar w:fldCharType="begin"/>
        </w:r>
        <w:r>
          <w:instrText xml:space="preserve"> PAGEREF _Toc0020 \h </w:instrText>
        </w:r>
        <w:r>
          <w:fldChar w:fldCharType="separate"/>
        </w:r>
        <w:r>
          <w:t>14</w:t>
        </w:r>
        <w:r>
          <w:fldChar w:fldCharType="end"/>
        </w:r>
      </w:hyperlink>
    </w:p>
    <w:p>
      <w:pPr>
        <w:pStyle w:val="TOC2"/>
      </w:pPr>
      <w:hyperlink w:anchor="_Toc0021" w:history="1">
        <w:r>
          <w:t xml:space="preserve">5.3 Recherche par symptôme</w:t>
        </w:r>
        <w:r>
          <w:tab/>
        </w:r>
        <w:r>
          <w:fldChar w:fldCharType="begin"/>
        </w:r>
        <w:r>
          <w:instrText xml:space="preserve"> PAGEREF _Toc0021 \h </w:instrText>
        </w:r>
        <w:r>
          <w:fldChar w:fldCharType="separate"/>
        </w:r>
        <w:r>
          <w:t>15</w:t>
        </w:r>
        <w:r>
          <w:fldChar w:fldCharType="end"/>
        </w:r>
      </w:hyperlink>
    </w:p>
    <w:p>
      <w:pPr>
        <w:pStyle w:val="TOC2"/>
      </w:pPr>
      <w:hyperlink w:anchor="_Toc0022" w:history="1">
        <w:r>
          <w:t xml:space="preserve">5.4 Synthèse et règles anti-invention</w:t>
        </w:r>
        <w:r>
          <w:tab/>
        </w:r>
        <w:r>
          <w:fldChar w:fldCharType="begin"/>
        </w:r>
        <w:r>
          <w:instrText xml:space="preserve"> PAGEREF _Toc0022 \h </w:instrText>
        </w:r>
        <w:r>
          <w:fldChar w:fldCharType="separate"/>
        </w:r>
        <w:r>
          <w:t>15</w:t>
        </w:r>
        <w:r>
          <w:fldChar w:fldCharType="end"/>
        </w:r>
      </w:hyperlink>
    </w:p>
    <w:p>
      <w:pPr>
        <w:pStyle w:val="TOC2"/>
      </w:pPr>
      <w:hyperlink w:anchor="_Toc0023" w:history="1">
        <w:r>
          <w:t xml:space="preserve">5.5 Mémoire de la conversation</w:t>
        </w:r>
        <w:r>
          <w:tab/>
        </w:r>
        <w:r>
          <w:fldChar w:fldCharType="begin"/>
        </w:r>
        <w:r>
          <w:instrText xml:space="preserve"> PAGEREF _Toc0023 \h </w:instrText>
        </w:r>
        <w:r>
          <w:fldChar w:fldCharType="separate"/>
        </w:r>
        <w:r>
          <w:t>15</w:t>
        </w:r>
        <w:r>
          <w:fldChar w:fldCharType="end"/>
        </w:r>
      </w:hyperlink>
    </w:p>
    <w:p>
      <w:pPr>
        <w:pStyle w:val="TOC2"/>
      </w:pPr>
      <w:hyperlink w:anchor="_Toc0024" w:history="1">
        <w:r>
          <w:t xml:space="preserve">5.6 Statistiques de fiabilité</w:t>
        </w:r>
        <w:r>
          <w:tab/>
        </w:r>
        <w:r>
          <w:fldChar w:fldCharType="begin"/>
        </w:r>
        <w:r>
          <w:instrText xml:space="preserve"> PAGEREF _Toc0024 \h </w:instrText>
        </w:r>
        <w:r>
          <w:fldChar w:fldCharType="separate"/>
        </w:r>
        <w:r>
          <w:t>16</w:t>
        </w:r>
        <w:r>
          <w:fldChar w:fldCharType="end"/>
        </w:r>
      </w:hyperlink>
    </w:p>
    <w:p>
      <w:pPr>
        <w:pStyle w:val="TOC2"/>
      </w:pPr>
      <w:hyperlink w:anchor="_Toc0025" w:history="1">
        <w:r>
          <w:t xml:space="preserve">5.7 Propositions de solution</w:t>
        </w:r>
        <w:r>
          <w:tab/>
        </w:r>
        <w:r>
          <w:fldChar w:fldCharType="begin"/>
        </w:r>
        <w:r>
          <w:instrText xml:space="preserve"> PAGEREF _Toc0025 \h </w:instrText>
        </w:r>
        <w:r>
          <w:fldChar w:fldCharType="separate"/>
        </w:r>
        <w:r>
          <w:t>16</w:t>
        </w:r>
        <w:r>
          <w:fldChar w:fldCharType="end"/>
        </w:r>
      </w:hyperlink>
    </w:p>
    <w:p>
      <w:pPr>
        <w:pStyle w:val="TOC2"/>
      </w:pPr>
      <w:hyperlink w:anchor="_Toc0026" w:history="1">
        <w:r>
          <w:t xml:space="preserve">5.8 Ajouts d'intervention</w:t>
        </w:r>
        <w:r>
          <w:tab/>
        </w:r>
        <w:r>
          <w:fldChar w:fldCharType="begin"/>
        </w:r>
        <w:r>
          <w:instrText xml:space="preserve"> PAGEREF _Toc0026 \h </w:instrText>
        </w:r>
        <w:r>
          <w:fldChar w:fldCharType="separate"/>
        </w:r>
        <w:r>
          <w:t>16</w:t>
        </w:r>
        <w:r>
          <w:fldChar w:fldCharType="end"/>
        </w:r>
      </w:hyperlink>
    </w:p>
    <w:p>
      <w:pPr>
        <w:pStyle w:val="TOC2"/>
      </w:pPr>
      <w:hyperlink w:anchor="_Toc0027" w:history="1">
        <w:r>
          <w:t xml:space="preserve">5.9 Menus rapides et codes d'erreur</w:t>
        </w:r>
        <w:r>
          <w:tab/>
        </w:r>
        <w:r>
          <w:fldChar w:fldCharType="begin"/>
        </w:r>
        <w:r>
          <w:instrText xml:space="preserve"> PAGEREF _Toc0027 \h </w:instrText>
        </w:r>
        <w:r>
          <w:fldChar w:fldCharType="separate"/>
        </w:r>
        <w:r>
          <w:t>17</w:t>
        </w:r>
        <w:r>
          <w:fldChar w:fldCharType="end"/>
        </w:r>
      </w:hyperlink>
    </w:p>
    <w:p>
      <w:pPr>
        <w:pStyle w:val="TOC2"/>
      </w:pPr>
      <w:hyperlink w:anchor="_Toc0028" w:history="1">
        <w:r>
          <w:t xml:space="preserve">5.10 Validation locale des messages</w:t>
        </w:r>
        <w:r>
          <w:tab/>
        </w:r>
        <w:r>
          <w:fldChar w:fldCharType="begin"/>
        </w:r>
        <w:r>
          <w:instrText xml:space="preserve"> PAGEREF _Toc0028 \h </w:instrText>
        </w:r>
        <w:r>
          <w:fldChar w:fldCharType="separate"/>
        </w:r>
        <w:r>
          <w:t>17</w:t>
        </w:r>
        <w:r>
          <w:fldChar w:fldCharType="end"/>
        </w:r>
      </w:hyperlink>
    </w:p>
    <w:p>
      <w:pPr>
        <w:pStyle w:val="TOC2"/>
      </w:pPr>
      <w:hyperlink w:anchor="_Toc0029" w:history="1">
        <w:r>
          <w:t xml:space="preserve">5.11 Optimisation des coûts</w:t>
        </w:r>
        <w:r>
          <w:tab/>
        </w:r>
        <w:r>
          <w:fldChar w:fldCharType="begin"/>
        </w:r>
        <w:r>
          <w:instrText xml:space="preserve"> PAGEREF _Toc0029 \h </w:instrText>
        </w:r>
        <w:r>
          <w:fldChar w:fldCharType="separate"/>
        </w:r>
        <w:r>
          <w:t>17</w:t>
        </w:r>
        <w:r>
          <w:fldChar w:fldCharType="end"/>
        </w:r>
      </w:hyperlink>
    </w:p>
    <w:p>
      <w:pPr>
        <w:pStyle w:val="TOC1"/>
      </w:pPr>
      <w:hyperlink w:anchor="_Toc0030" w:history="1">
        <w:r>
          <w:t xml:space="preserve">6. Base de données</w:t>
        </w:r>
        <w:r>
          <w:tab/>
        </w:r>
        <w:r>
          <w:fldChar w:fldCharType="begin"/>
        </w:r>
        <w:r>
          <w:instrText xml:space="preserve"> PAGEREF _Toc0030 \h </w:instrText>
        </w:r>
        <w:r>
          <w:fldChar w:fldCharType="separate"/>
        </w:r>
        <w:r>
          <w:t>18</w:t>
        </w:r>
        <w:r>
          <w:fldChar w:fldCharType="end"/>
        </w:r>
      </w:hyperlink>
    </w:p>
    <w:p>
      <w:pPr>
        <w:pStyle w:val="TOC2"/>
      </w:pPr>
      <w:hyperlink w:anchor="_Toc0031" w:history="1">
        <w:r>
          <w:t xml:space="preserve">6.1 Vue d'ensemble</w:t>
        </w:r>
        <w:r>
          <w:tab/>
        </w:r>
        <w:r>
          <w:fldChar w:fldCharType="begin"/>
        </w:r>
        <w:r>
          <w:instrText xml:space="preserve"> PAGEREF _Toc0031 \h </w:instrText>
        </w:r>
        <w:r>
          <w:fldChar w:fldCharType="separate"/>
        </w:r>
        <w:r>
          <w:t>18</w:t>
        </w:r>
        <w:r>
          <w:fldChar w:fldCharType="end"/>
        </w:r>
      </w:hyperlink>
    </w:p>
    <w:p>
      <w:pPr>
        <w:pStyle w:val="TOC2"/>
      </w:pPr>
      <w:hyperlink w:anchor="_Toc0032" w:history="1">
        <w:r>
          <w:t xml:space="preserve">6.2 Dictionnaire des tables</w:t>
        </w:r>
        <w:r>
          <w:tab/>
        </w:r>
        <w:r>
          <w:fldChar w:fldCharType="begin"/>
        </w:r>
        <w:r>
          <w:instrText xml:space="preserve"> PAGEREF _Toc0032 \h </w:instrText>
        </w:r>
        <w:r>
          <w:fldChar w:fldCharType="separate"/>
        </w:r>
        <w:r>
          <w:t>18</w:t>
        </w:r>
        <w:r>
          <w:fldChar w:fldCharType="end"/>
        </w:r>
      </w:hyperlink>
    </w:p>
    <w:p>
      <w:pPr>
        <w:pStyle w:val="TOC2"/>
      </w:pPr>
      <w:hyperlink w:anchor="_Toc0033" w:history="1">
        <w:r>
          <w:t xml:space="preserve">6.3 Types énumérés</w:t>
        </w:r>
        <w:r>
          <w:tab/>
        </w:r>
        <w:r>
          <w:fldChar w:fldCharType="begin"/>
        </w:r>
        <w:r>
          <w:instrText xml:space="preserve"> PAGEREF _Toc0033 \h </w:instrText>
        </w:r>
        <w:r>
          <w:fldChar w:fldCharType="separate"/>
        </w:r>
        <w:r>
          <w:t>19</w:t>
        </w:r>
        <w:r>
          <w:fldChar w:fldCharType="end"/>
        </w:r>
      </w:hyperlink>
    </w:p>
    <w:p>
      <w:pPr>
        <w:pStyle w:val="TOC2"/>
      </w:pPr>
      <w:hyperlink w:anchor="_Toc0034" w:history="1">
        <w:r>
          <w:t xml:space="preserve">6.4 Migrations</w:t>
        </w:r>
        <w:r>
          <w:tab/>
        </w:r>
        <w:r>
          <w:fldChar w:fldCharType="begin"/>
        </w:r>
        <w:r>
          <w:instrText xml:space="preserve"> PAGEREF _Toc0034 \h </w:instrText>
        </w:r>
        <w:r>
          <w:fldChar w:fldCharType="separate"/>
        </w:r>
        <w:r>
          <w:t>20</w:t>
        </w:r>
        <w:r>
          <w:fldChar w:fldCharType="end"/>
        </w:r>
      </w:hyperlink>
    </w:p>
    <w:p>
      <w:pPr>
        <w:pStyle w:val="TOC2"/>
      </w:pPr>
      <w:hyperlink w:anchor="_Toc0035" w:history="1">
        <w:r>
          <w:t xml:space="preserve">6.5 Données de démonstration</w:t>
        </w:r>
        <w:r>
          <w:tab/>
        </w:r>
        <w:r>
          <w:fldChar w:fldCharType="begin"/>
        </w:r>
        <w:r>
          <w:instrText xml:space="preserve"> PAGEREF _Toc0035 \h </w:instrText>
        </w:r>
        <w:r>
          <w:fldChar w:fldCharType="separate"/>
        </w:r>
        <w:r>
          <w:t>20</w:t>
        </w:r>
        <w:r>
          <w:fldChar w:fldCharType="end"/>
        </w:r>
      </w:hyperlink>
    </w:p>
    <w:p>
      <w:pPr>
        <w:pStyle w:val="TOC1"/>
      </w:pPr>
      <w:hyperlink w:anchor="_Toc0036" w:history="1">
        <w:r>
          <w:t xml:space="preserve">7. Référence de l'API</w:t>
        </w:r>
        <w:r>
          <w:tab/>
        </w:r>
        <w:r>
          <w:fldChar w:fldCharType="begin"/>
        </w:r>
        <w:r>
          <w:instrText xml:space="preserve"> PAGEREF _Toc0036 \h </w:instrText>
        </w:r>
        <w:r>
          <w:fldChar w:fldCharType="separate"/>
        </w:r>
        <w:r>
          <w:t>21</w:t>
        </w:r>
        <w:r>
          <w:fldChar w:fldCharType="end"/>
        </w:r>
      </w:hyperlink>
    </w:p>
    <w:p>
      <w:pPr>
        <w:pStyle w:val="TOC2"/>
      </w:pPr>
      <w:hyperlink w:anchor="_Toc0037" w:history="1">
        <w:r>
          <w:t xml:space="preserve">7.1 Routes du technicien</w:t>
        </w:r>
        <w:r>
          <w:tab/>
        </w:r>
        <w:r>
          <w:fldChar w:fldCharType="begin"/>
        </w:r>
        <w:r>
          <w:instrText xml:space="preserve"> PAGEREF _Toc0037 \h </w:instrText>
        </w:r>
        <w:r>
          <w:fldChar w:fldCharType="separate"/>
        </w:r>
        <w:r>
          <w:t>21</w:t>
        </w:r>
        <w:r>
          <w:fldChar w:fldCharType="end"/>
        </w:r>
      </w:hyperlink>
    </w:p>
    <w:p>
      <w:pPr>
        <w:pStyle w:val="TOC2"/>
      </w:pPr>
      <w:hyperlink w:anchor="_Toc0038" w:history="1">
        <w:r>
          <w:t xml:space="preserve">7.2 Routes d'administration (en-tête X-Admin-Key)</w:t>
        </w:r>
        <w:r>
          <w:tab/>
        </w:r>
        <w:r>
          <w:fldChar w:fldCharType="begin"/>
        </w:r>
        <w:r>
          <w:instrText xml:space="preserve"> PAGEREF _Toc0038 \h </w:instrText>
        </w:r>
        <w:r>
          <w:fldChar w:fldCharType="separate"/>
        </w:r>
        <w:r>
          <w:t>21</w:t>
        </w:r>
        <w:r>
          <w:fldChar w:fldCharType="end"/>
        </w:r>
      </w:hyperlink>
    </w:p>
    <w:p>
      <w:pPr>
        <w:pStyle w:val="TOC2"/>
      </w:pPr>
      <w:hyperlink w:anchor="_Toc0039" w:history="1">
        <w:r>
          <w:t xml:space="preserve">7.3 Exemple : POST /api/chat</w:t>
        </w:r>
        <w:r>
          <w:tab/>
        </w:r>
        <w:r>
          <w:fldChar w:fldCharType="begin"/>
        </w:r>
        <w:r>
          <w:instrText xml:space="preserve"> PAGEREF _Toc0039 \h </w:instrText>
        </w:r>
        <w:r>
          <w:fldChar w:fldCharType="separate"/>
        </w:r>
        <w:r>
          <w:t>22</w:t>
        </w:r>
        <w:r>
          <w:fldChar w:fldCharType="end"/>
        </w:r>
      </w:hyperlink>
    </w:p>
    <w:p>
      <w:pPr>
        <w:pStyle w:val="TOC2"/>
      </w:pPr>
      <w:hyperlink w:anchor="_Toc0040" w:history="1">
        <w:r>
          <w:t xml:space="preserve">7.4 Codes de réponse</w:t>
        </w:r>
        <w:r>
          <w:tab/>
        </w:r>
        <w:r>
          <w:fldChar w:fldCharType="begin"/>
        </w:r>
        <w:r>
          <w:instrText xml:space="preserve"> PAGEREF _Toc0040 \h </w:instrText>
        </w:r>
        <w:r>
          <w:fldChar w:fldCharType="separate"/>
        </w:r>
        <w:r>
          <w:t>22</w:t>
        </w:r>
        <w:r>
          <w:fldChar w:fldCharType="end"/>
        </w:r>
      </w:hyperlink>
    </w:p>
    <w:p>
      <w:pPr>
        <w:pStyle w:val="TOC1"/>
      </w:pPr>
      <w:hyperlink w:anchor="_Toc0041" w:history="1">
        <w:r>
          <w:t xml:space="preserve">8. Frontend</w:t>
        </w:r>
        <w:r>
          <w:tab/>
        </w:r>
        <w:r>
          <w:fldChar w:fldCharType="begin"/>
        </w:r>
        <w:r>
          <w:instrText xml:space="preserve"> PAGEREF _Toc0041 \h </w:instrText>
        </w:r>
        <w:r>
          <w:fldChar w:fldCharType="separate"/>
        </w:r>
        <w:r>
          <w:t>23</w:t>
        </w:r>
        <w:r>
          <w:fldChar w:fldCharType="end"/>
        </w:r>
      </w:hyperlink>
    </w:p>
    <w:p>
      <w:pPr>
        <w:pStyle w:val="TOC2"/>
      </w:pPr>
      <w:hyperlink w:anchor="_Toc0042" w:history="1">
        <w:r>
          <w:t xml:space="preserve">8.1 Pages</w:t>
        </w:r>
        <w:r>
          <w:tab/>
        </w:r>
        <w:r>
          <w:fldChar w:fldCharType="begin"/>
        </w:r>
        <w:r>
          <w:instrText xml:space="preserve"> PAGEREF _Toc0042 \h </w:instrText>
        </w:r>
        <w:r>
          <w:fldChar w:fldCharType="separate"/>
        </w:r>
        <w:r>
          <w:t>23</w:t>
        </w:r>
        <w:r>
          <w:fldChar w:fldCharType="end"/>
        </w:r>
      </w:hyperlink>
    </w:p>
    <w:p>
      <w:pPr>
        <w:pStyle w:val="TOC2"/>
      </w:pPr>
      <w:hyperlink w:anchor="_Toc0043" w:history="1">
        <w:r>
          <w:t xml:space="preserve">8.2 Organisation</w:t>
        </w:r>
        <w:r>
          <w:tab/>
        </w:r>
        <w:r>
          <w:fldChar w:fldCharType="begin"/>
        </w:r>
        <w:r>
          <w:instrText xml:space="preserve"> PAGEREF _Toc0043 \h </w:instrText>
        </w:r>
        <w:r>
          <w:fldChar w:fldCharType="separate"/>
        </w:r>
        <w:r>
          <w:t>23</w:t>
        </w:r>
        <w:r>
          <w:fldChar w:fldCharType="end"/>
        </w:r>
      </w:hyperlink>
    </w:p>
    <w:p>
      <w:pPr>
        <w:pStyle w:val="TOC1"/>
      </w:pPr>
      <w:hyperlink w:anchor="_Toc0044" w:history="1">
        <w:r>
          <w:t xml:space="preserve">9. Installation et déploiement</w:t>
        </w:r>
        <w:r>
          <w:tab/>
        </w:r>
        <w:r>
          <w:fldChar w:fldCharType="begin"/>
        </w:r>
        <w:r>
          <w:instrText xml:space="preserve"> PAGEREF _Toc0044 \h </w:instrText>
        </w:r>
        <w:r>
          <w:fldChar w:fldCharType="separate"/>
        </w:r>
        <w:r>
          <w:t>25</w:t>
        </w:r>
        <w:r>
          <w:fldChar w:fldCharType="end"/>
        </w:r>
      </w:hyperlink>
    </w:p>
    <w:p>
      <w:pPr>
        <w:pStyle w:val="TOC2"/>
      </w:pPr>
      <w:hyperlink w:anchor="_Toc0045" w:history="1">
        <w:r>
          <w:t xml:space="preserve">9.1 Prérequis</w:t>
        </w:r>
        <w:r>
          <w:tab/>
        </w:r>
        <w:r>
          <w:fldChar w:fldCharType="begin"/>
        </w:r>
        <w:r>
          <w:instrText xml:space="preserve"> PAGEREF _Toc0045 \h </w:instrText>
        </w:r>
        <w:r>
          <w:fldChar w:fldCharType="separate"/>
        </w:r>
        <w:r>
          <w:t>25</w:t>
        </w:r>
        <w:r>
          <w:fldChar w:fldCharType="end"/>
        </w:r>
      </w:hyperlink>
    </w:p>
    <w:p>
      <w:pPr>
        <w:pStyle w:val="TOC2"/>
      </w:pPr>
      <w:hyperlink w:anchor="_Toc0046" w:history="1">
        <w:r>
          <w:t xml:space="preserve">9.2 Configuration (.env à la racine)</w:t>
        </w:r>
        <w:r>
          <w:tab/>
        </w:r>
        <w:r>
          <w:fldChar w:fldCharType="begin"/>
        </w:r>
        <w:r>
          <w:instrText xml:space="preserve"> PAGEREF _Toc0046 \h </w:instrText>
        </w:r>
        <w:r>
          <w:fldChar w:fldCharType="separate"/>
        </w:r>
        <w:r>
          <w:t>25</w:t>
        </w:r>
        <w:r>
          <w:fldChar w:fldCharType="end"/>
        </w:r>
      </w:hyperlink>
    </w:p>
    <w:p>
      <w:pPr>
        <w:pStyle w:val="TOC2"/>
      </w:pPr>
      <w:hyperlink w:anchor="_Toc0047" w:history="1">
        <w:r>
          <w:t xml:space="preserve">9.3 Premier démarrage</w:t>
        </w:r>
        <w:r>
          <w:tab/>
        </w:r>
        <w:r>
          <w:fldChar w:fldCharType="begin"/>
        </w:r>
        <w:r>
          <w:instrText xml:space="preserve"> PAGEREF _Toc0047 \h </w:instrText>
        </w:r>
        <w:r>
          <w:fldChar w:fldCharType="separate"/>
        </w:r>
        <w:r>
          <w:t>25</w:t>
        </w:r>
        <w:r>
          <w:fldChar w:fldCharType="end"/>
        </w:r>
      </w:hyperlink>
    </w:p>
    <w:p>
      <w:pPr>
        <w:pStyle w:val="TOC2"/>
      </w:pPr>
      <w:hyperlink w:anchor="_Toc0048" w:history="1">
        <w:r>
          <w:t xml:space="preserve">9.4 Transférer le projet vers un autre PC</w:t>
        </w:r>
        <w:r>
          <w:tab/>
        </w:r>
        <w:r>
          <w:fldChar w:fldCharType="begin"/>
        </w:r>
        <w:r>
          <w:instrText xml:space="preserve"> PAGEREF _Toc0048 \h </w:instrText>
        </w:r>
        <w:r>
          <w:fldChar w:fldCharType="separate"/>
        </w:r>
        <w:r>
          <w:t>26</w:t>
        </w:r>
        <w:r>
          <w:fldChar w:fldCharType="end"/>
        </w:r>
      </w:hyperlink>
    </w:p>
    <w:p>
      <w:pPr>
        <w:pStyle w:val="TOC2"/>
      </w:pPr>
      <w:hyperlink w:anchor="_Toc0049" w:history="1">
        <w:r>
          <w:t xml:space="preserve">9.5 Mettre à jour</w:t>
        </w:r>
        <w:r>
          <w:tab/>
        </w:r>
        <w:r>
          <w:fldChar w:fldCharType="begin"/>
        </w:r>
        <w:r>
          <w:instrText xml:space="preserve"> PAGEREF _Toc0049 \h </w:instrText>
        </w:r>
        <w:r>
          <w:fldChar w:fldCharType="separate"/>
        </w:r>
        <w:r>
          <w:t>26</w:t>
        </w:r>
        <w:r>
          <w:fldChar w:fldCharType="end"/>
        </w:r>
      </w:hyperlink>
    </w:p>
    <w:p>
      <w:pPr>
        <w:pStyle w:val="TOC1"/>
      </w:pPr>
      <w:hyperlink w:anchor="_Toc0050" w:history="1">
        <w:r>
          <w:t xml:space="preserve">10. Exploitation</w:t>
        </w:r>
        <w:r>
          <w:tab/>
        </w:r>
        <w:r>
          <w:fldChar w:fldCharType="begin"/>
        </w:r>
        <w:r>
          <w:instrText xml:space="preserve"> PAGEREF _Toc0050 \h </w:instrText>
        </w:r>
        <w:r>
          <w:fldChar w:fldCharType="separate"/>
        </w:r>
        <w:r>
          <w:t>27</w:t>
        </w:r>
        <w:r>
          <w:fldChar w:fldCharType="end"/>
        </w:r>
      </w:hyperlink>
    </w:p>
    <w:p>
      <w:pPr>
        <w:pStyle w:val="TOC2"/>
      </w:pPr>
      <w:hyperlink w:anchor="_Toc0051" w:history="1">
        <w:r>
          <w:t xml:space="preserve">10.1 Superviser</w:t>
        </w:r>
        <w:r>
          <w:tab/>
        </w:r>
        <w:r>
          <w:fldChar w:fldCharType="begin"/>
        </w:r>
        <w:r>
          <w:instrText xml:space="preserve"> PAGEREF _Toc0051 \h </w:instrText>
        </w:r>
        <w:r>
          <w:fldChar w:fldCharType="separate"/>
        </w:r>
        <w:r>
          <w:t>27</w:t>
        </w:r>
        <w:r>
          <w:fldChar w:fldCharType="end"/>
        </w:r>
      </w:hyperlink>
    </w:p>
    <w:p>
      <w:pPr>
        <w:pStyle w:val="TOC2"/>
      </w:pPr>
      <w:hyperlink w:anchor="_Toc0052" w:history="1">
        <w:r>
          <w:t xml:space="preserve">10.2 Incidents fréquents</w:t>
        </w:r>
        <w:r>
          <w:tab/>
        </w:r>
        <w:r>
          <w:fldChar w:fldCharType="begin"/>
        </w:r>
        <w:r>
          <w:instrText xml:space="preserve"> PAGEREF _Toc0052 \h </w:instrText>
        </w:r>
        <w:r>
          <w:fldChar w:fldCharType="separate"/>
        </w:r>
        <w:r>
          <w:t>27</w:t>
        </w:r>
        <w:r>
          <w:fldChar w:fldCharType="end"/>
        </w:r>
      </w:hyperlink>
    </w:p>
    <w:p>
      <w:pPr>
        <w:pStyle w:val="TOC2"/>
      </w:pPr>
      <w:hyperlink w:anchor="_Toc0053" w:history="1">
        <w:r>
          <w:t xml:space="preserve">10.3 Sauvegarder et restaurer la base</w:t>
        </w:r>
        <w:r>
          <w:tab/>
        </w:r>
        <w:r>
          <w:fldChar w:fldCharType="begin"/>
        </w:r>
        <w:r>
          <w:instrText xml:space="preserve"> PAGEREF _Toc0053 \h </w:instrText>
        </w:r>
        <w:r>
          <w:fldChar w:fldCharType="separate"/>
        </w:r>
        <w:r>
          <w:t>27</w:t>
        </w:r>
        <w:r>
          <w:fldChar w:fldCharType="end"/>
        </w:r>
      </w:hyperlink>
    </w:p>
    <w:p>
      <w:pPr>
        <w:pStyle w:val="TOC2"/>
      </w:pPr>
      <w:hyperlink w:anchor="_Toc0054" w:history="1">
        <w:r>
          <w:t xml:space="preserve">10.4 Tâches courantes</w:t>
        </w:r>
        <w:r>
          <w:tab/>
        </w:r>
        <w:r>
          <w:fldChar w:fldCharType="begin"/>
        </w:r>
        <w:r>
          <w:instrText xml:space="preserve"> PAGEREF _Toc0054 \h </w:instrText>
        </w:r>
        <w:r>
          <w:fldChar w:fldCharType="separate"/>
        </w:r>
        <w:r>
          <w:t>28</w:t>
        </w:r>
        <w:r>
          <w:fldChar w:fldCharType="end"/>
        </w:r>
      </w:hyperlink>
    </w:p>
    <w:p>
      <w:pPr>
        <w:pStyle w:val="TOC1"/>
      </w:pPr>
      <w:hyperlink w:anchor="_Toc0055" w:history="1">
        <w:r>
          <w:t xml:space="preserve">11. Qualité et tests</w:t>
        </w:r>
        <w:r>
          <w:tab/>
        </w:r>
        <w:r>
          <w:fldChar w:fldCharType="begin"/>
        </w:r>
        <w:r>
          <w:instrText xml:space="preserve"> PAGEREF _Toc0055 \h </w:instrText>
        </w:r>
        <w:r>
          <w:fldChar w:fldCharType="separate"/>
        </w:r>
        <w:r>
          <w:t>29</w:t>
        </w:r>
        <w:r>
          <w:fldChar w:fldCharType="end"/>
        </w:r>
      </w:hyperlink>
    </w:p>
    <w:p>
      <w:pPr>
        <w:pStyle w:val="TOC1"/>
      </w:pPr>
      <w:hyperlink w:anchor="_Toc0056" w:history="1">
        <w:r>
          <w:t xml:space="preserve">12. Guide du développeur</w:t>
        </w:r>
        <w:r>
          <w:tab/>
        </w:r>
        <w:r>
          <w:fldChar w:fldCharType="begin"/>
        </w:r>
        <w:r>
          <w:instrText xml:space="preserve"> PAGEREF _Toc0056 \h </w:instrText>
        </w:r>
        <w:r>
          <w:fldChar w:fldCharType="separate"/>
        </w:r>
        <w:r>
          <w:t>30</w:t>
        </w:r>
        <w:r>
          <w:fldChar w:fldCharType="end"/>
        </w:r>
      </w:hyperlink>
    </w:p>
    <w:p>
      <w:pPr>
        <w:pStyle w:val="TOC2"/>
      </w:pPr>
      <w:hyperlink w:anchor="_Toc0057" w:history="1">
        <w:r>
          <w:t xml:space="preserve">12.1 Conventions</w:t>
        </w:r>
        <w:r>
          <w:tab/>
        </w:r>
        <w:r>
          <w:fldChar w:fldCharType="begin"/>
        </w:r>
        <w:r>
          <w:instrText xml:space="preserve"> PAGEREF _Toc0057 \h </w:instrText>
        </w:r>
        <w:r>
          <w:fldChar w:fldCharType="separate"/>
        </w:r>
        <w:r>
          <w:t>30</w:t>
        </w:r>
        <w:r>
          <w:fldChar w:fldCharType="end"/>
        </w:r>
      </w:hyperlink>
    </w:p>
    <w:p>
      <w:pPr>
        <w:pStyle w:val="TOC2"/>
      </w:pPr>
      <w:hyperlink w:anchor="_Toc0058" w:history="1">
        <w:r>
          <w:t xml:space="preserve">12.2 Recettes</w:t>
        </w:r>
        <w:r>
          <w:tab/>
        </w:r>
        <w:r>
          <w:fldChar w:fldCharType="begin"/>
        </w:r>
        <w:r>
          <w:instrText xml:space="preserve"> PAGEREF _Toc0058 \h </w:instrText>
        </w:r>
        <w:r>
          <w:fldChar w:fldCharType="separate"/>
        </w:r>
        <w:r>
          <w:t>30</w:t>
        </w:r>
        <w:r>
          <w:fldChar w:fldCharType="end"/>
        </w:r>
      </w:hyperlink>
    </w:p>
    <w:p>
      <w:pPr>
        <w:pStyle w:val="TOC2"/>
      </w:pPr>
      <w:hyperlink w:anchor="_Toc0059" w:history="1">
        <w:r>
          <w:t xml:space="preserve">12.3 Pièges connus</w:t>
        </w:r>
        <w:r>
          <w:tab/>
        </w:r>
        <w:r>
          <w:fldChar w:fldCharType="begin"/>
        </w:r>
        <w:r>
          <w:instrText xml:space="preserve"> PAGEREF _Toc0059 \h </w:instrText>
        </w:r>
        <w:r>
          <w:fldChar w:fldCharType="separate"/>
        </w:r>
        <w:r>
          <w:t>30</w:t>
        </w:r>
        <w:r>
          <w:fldChar w:fldCharType="end"/>
        </w:r>
      </w:hyperlink>
    </w:p>
    <w:p>
      <w:pPr>
        <w:pStyle w:val="TOC1"/>
      </w:pPr>
      <w:hyperlink w:anchor="_Toc0060" w:history="1">
        <w:r>
          <w:t xml:space="preserve">13. Sécurité et conformité</w:t>
        </w:r>
        <w:r>
          <w:tab/>
        </w:r>
        <w:r>
          <w:fldChar w:fldCharType="begin"/>
        </w:r>
        <w:r>
          <w:instrText xml:space="preserve"> PAGEREF _Toc0060 \h </w:instrText>
        </w:r>
        <w:r>
          <w:fldChar w:fldCharType="separate"/>
        </w:r>
        <w:r>
          <w:t>31</w:t>
        </w:r>
        <w:r>
          <w:fldChar w:fldCharType="end"/>
        </w:r>
      </w:hyperlink>
    </w:p>
    <w:p>
      <w:pPr>
        <w:pStyle w:val="TOC2"/>
      </w:pPr>
      <w:hyperlink w:anchor="_Toc0061" w:history="1">
        <w:r>
          <w:t xml:space="preserve">13.1 Ce qui est en place</w:t>
        </w:r>
        <w:r>
          <w:tab/>
        </w:r>
        <w:r>
          <w:fldChar w:fldCharType="begin"/>
        </w:r>
        <w:r>
          <w:instrText xml:space="preserve"> PAGEREF _Toc0061 \h </w:instrText>
        </w:r>
        <w:r>
          <w:fldChar w:fldCharType="separate"/>
        </w:r>
        <w:r>
          <w:t>31</w:t>
        </w:r>
        <w:r>
          <w:fldChar w:fldCharType="end"/>
        </w:r>
      </w:hyperlink>
    </w:p>
    <w:p>
      <w:pPr>
        <w:pStyle w:val="TOC2"/>
      </w:pPr>
      <w:hyperlink w:anchor="_Toc0062" w:history="1">
        <w:r>
          <w:t xml:space="preserve">13.2 Limites à traiter avant une mise en production</w:t>
        </w:r>
        <w:r>
          <w:tab/>
        </w:r>
        <w:r>
          <w:fldChar w:fldCharType="begin"/>
        </w:r>
        <w:r>
          <w:instrText xml:space="preserve"> PAGEREF _Toc0062 \h </w:instrText>
        </w:r>
        <w:r>
          <w:fldChar w:fldCharType="separate"/>
        </w:r>
        <w:r>
          <w:t>31</w:t>
        </w:r>
        <w:r>
          <w:fldChar w:fldCharType="end"/>
        </w:r>
      </w:hyperlink>
    </w:p>
    <w:p>
      <w:pPr>
        <w:pStyle w:val="TOC1"/>
      </w:pPr>
      <w:hyperlink w:anchor="_Toc0063" w:history="1">
        <w:r>
          <w:t xml:space="preserve">14. Limites connues et feuille de route</w:t>
        </w:r>
        <w:r>
          <w:tab/>
        </w:r>
        <w:r>
          <w:fldChar w:fldCharType="begin"/>
        </w:r>
        <w:r>
          <w:instrText xml:space="preserve"> PAGEREF _Toc0063 \h </w:instrText>
        </w:r>
        <w:r>
          <w:fldChar w:fldCharType="separate"/>
        </w:r>
        <w:r>
          <w:t>32</w:t>
        </w:r>
        <w:r>
          <w:fldChar w:fldCharType="end"/>
        </w:r>
      </w:hyperlink>
    </w:p>
    <w:p>
      <w:pPr>
        <w:pStyle w:val="TOC2"/>
      </w:pPr>
      <w:hyperlink w:anchor="_Toc0064" w:history="1">
        <w:r>
          <w:t xml:space="preserve">14.1 Limites fonctionnelles</w:t>
        </w:r>
        <w:r>
          <w:tab/>
        </w:r>
        <w:r>
          <w:fldChar w:fldCharType="begin"/>
        </w:r>
        <w:r>
          <w:instrText xml:space="preserve"> PAGEREF _Toc0064 \h </w:instrText>
        </w:r>
        <w:r>
          <w:fldChar w:fldCharType="separate"/>
        </w:r>
        <w:r>
          <w:t>32</w:t>
        </w:r>
        <w:r>
          <w:fldChar w:fldCharType="end"/>
        </w:r>
      </w:hyperlink>
    </w:p>
    <w:p>
      <w:pPr>
        <w:pStyle w:val="TOC2"/>
      </w:pPr>
      <w:hyperlink w:anchor="_Toc0065" w:history="1">
        <w:r>
          <w:t xml:space="preserve">14.2 Dette technique</w:t>
        </w:r>
        <w:r>
          <w:tab/>
        </w:r>
        <w:r>
          <w:fldChar w:fldCharType="begin"/>
        </w:r>
        <w:r>
          <w:instrText xml:space="preserve"> PAGEREF _Toc0065 \h </w:instrText>
        </w:r>
        <w:r>
          <w:fldChar w:fldCharType="separate"/>
        </w:r>
        <w:r>
          <w:t>32</w:t>
        </w:r>
        <w:r>
          <w:fldChar w:fldCharType="end"/>
        </w:r>
      </w:hyperlink>
    </w:p>
    <w:p>
      <w:pPr>
        <w:pStyle w:val="TOC2"/>
      </w:pPr>
      <w:hyperlink w:anchor="_Toc0066" w:history="1">
        <w:r>
          <w:t xml:space="preserve">14.3 Évolutions proposées</w:t>
        </w:r>
        <w:r>
          <w:tab/>
        </w:r>
        <w:r>
          <w:fldChar w:fldCharType="begin"/>
        </w:r>
        <w:r>
          <w:instrText xml:space="preserve"> PAGEREF _Toc0066 \h </w:instrText>
        </w:r>
        <w:r>
          <w:fldChar w:fldCharType="separate"/>
        </w:r>
        <w:r>
          <w:t>32</w:t>
        </w:r>
        <w:r>
          <w:fldChar w:fldCharType="end"/>
        </w:r>
      </w:hyperlink>
    </w:p>
    <w:p>
      <w:pPr>
        <w:pStyle w:val="TOC1"/>
      </w:pPr>
      <w:hyperlink w:anchor="_Toc0067" w:history="1">
        <w:r>
          <w:t xml:space="preserve">Annexes</w:t>
        </w:r>
        <w:r>
          <w:tab/>
        </w:r>
        <w:r>
          <w:fldChar w:fldCharType="begin"/>
        </w:r>
        <w:r>
          <w:instrText xml:space="preserve"> PAGEREF _Toc0067 \h </w:instrText>
        </w:r>
        <w:r>
          <w:fldChar w:fldCharType="separate"/>
        </w:r>
        <w:r>
          <w:t>33</w:t>
        </w:r>
        <w:r>
          <w:fldChar w:fldCharType="end"/>
        </w:r>
      </w:hyperlink>
    </w:p>
    <w:p>
      <w:pPr>
        <w:pStyle w:val="TOC2"/>
      </w:pPr>
      <w:hyperlink w:anchor="_Toc0068" w:history="1">
        <w:r>
          <w:t xml:space="preserve">A. Commandes utiles</w:t>
        </w:r>
        <w:r>
          <w:tab/>
        </w:r>
        <w:r>
          <w:fldChar w:fldCharType="begin"/>
        </w:r>
        <w:r>
          <w:instrText xml:space="preserve"> PAGEREF _Toc0068 \h </w:instrText>
        </w:r>
        <w:r>
          <w:fldChar w:fldCharType="separate"/>
        </w:r>
        <w:r>
          <w:t>33</w:t>
        </w:r>
        <w:r>
          <w:fldChar w:fldCharType="end"/>
        </w:r>
      </w:hyperlink>
    </w:p>
    <w:p>
      <w:pPr>
        <w:pStyle w:val="TOC2"/>
      </w:pPr>
      <w:hyperlink w:anchor="_Toc0069" w:history="1">
        <w:r>
          <w:t xml:space="preserve">B. Requêtes SQL de contrôle</w:t>
        </w:r>
        <w:r>
          <w:tab/>
        </w:r>
        <w:r>
          <w:fldChar w:fldCharType="begin"/>
        </w:r>
        <w:r>
          <w:instrText xml:space="preserve"> PAGEREF _Toc0069 \h </w:instrText>
        </w:r>
        <w:r>
          <w:fldChar w:fldCharType="separate"/>
        </w:r>
        <w:r>
          <w:t>33</w:t>
        </w:r>
        <w:r>
          <w:fldChar w:fldCharType="end"/>
        </w:r>
      </w:hyperlink>
    </w:p>
    <w:p>
      <w:pPr>
        <w:pStyle w:val="TOC2"/>
      </w:pPr>
      <w:hyperlink w:anchor="_Toc0070" w:history="1">
        <w:r>
          <w:t xml:space="preserve">C. Documents de référence dans le dépôt</w:t>
        </w:r>
        <w:r>
          <w:tab/>
        </w:r>
        <w:r>
          <w:fldChar w:fldCharType="begin"/>
        </w:r>
        <w:r>
          <w:instrText xml:space="preserve"> PAGEREF _Toc0070 \h </w:instrText>
        </w:r>
        <w:r>
          <w:fldChar w:fldCharType="separate"/>
        </w:r>
        <w:r>
          <w:t>33</w:t>
        </w:r>
        <w:r>
          <w:fldChar w:fldCharType="end"/>
        </w:r>
      </w:hyperlink>
      <w:r>
        <w:fldChar w:fldCharType="end"/>
      </w:r>
    </w:p>
    <w:p>
      <w:pPr>
        <w:pStyle w:val="Heading1"/>
        <w:keepNext/>
        <w:pageBreakBefore/>
      </w:pPr>
      <w:bookmarkStart w:id="1" w:name="_Toc0001"/>
      <w:r>
        <w:rPr/>
        <w:t>1. Présentation du projet</w:t>
      </w:r>
      <w:bookmarkEnd w:id="1"/>
    </w:p>
    <w:p>
      <w:pPr>
        <w:pStyle w:val="Heading2"/>
        <w:keepNext/>
      </w:pPr>
      <w:bookmarkStart w:id="2" w:name="_Toc0002"/>
      <w:r>
        <w:rPr/>
        <w:t>1.1 Contexte et problème métier</w:t>
      </w:r>
      <w:bookmarkEnd w:id="2"/>
    </w:p>
    <w:p>
      <w:r>
        <w:rPr/>
        <w:t xml:space="preserve">Les techniciens de maintenance interviennent sur deux familles d'équipements bancaires : les </w:t>
      </w:r>
      <w:r>
        <w:rPr>
          <w:b/>
        </w:rPr>
        <w:t>GAB</w:t>
      </w:r>
      <w:r>
        <w:rPr/>
        <w:t xml:space="preserve"> (guichets automatiques bancaires, distributeurs de billets) et les </w:t>
      </w:r>
      <w:r>
        <w:rPr>
          <w:b/>
        </w:rPr>
        <w:t>TPE</w:t>
      </w:r>
      <w:r>
        <w:rPr/>
        <w:t xml:space="preserve"> (terminaux de paiement électronique). Aujourd'hui :</w:t>
      </w:r>
    </w:p>
    <w:p>
      <w:pPr>
        <w:pStyle w:val="ListBullet"/>
        <w:spacing w:after="40"/>
      </w:pPr>
      <w:r>
        <w:rPr/>
        <w:t>le diagnostic d'une panne peut demander de nombreux essais successifs ;</w:t>
      </w:r>
    </w:p>
    <w:p>
      <w:pPr>
        <w:pStyle w:val="ListBullet"/>
        <w:spacing w:after="40"/>
      </w:pPr>
      <w:r>
        <w:rPr/>
        <w:t>l'expérience est dispersée entre plusieurs sources et repose sur quelques techniciens expérimentés ;</w:t>
      </w:r>
    </w:p>
    <w:p>
      <w:pPr>
        <w:pStyle w:val="ListBullet"/>
        <w:spacing w:after="40"/>
      </w:pPr>
      <w:r>
        <w:rPr/>
        <w:t>un cas déjà rencontré est difficile à retrouver s'il a été décrit avec d'autres mots ;</w:t>
      </w:r>
    </w:p>
    <w:p>
      <w:pPr>
        <w:pStyle w:val="ListBullet"/>
        <w:spacing w:after="40"/>
      </w:pPr>
      <w:r>
        <w:rPr/>
        <w:t>ce qui a fonctionné une fois n'est pas capitalisé et se perd avec les départs.</w:t>
      </w:r>
    </w:p>
    <w:p>
      <w:pPr>
        <w:pStyle w:val="Heading2"/>
        <w:keepNext/>
      </w:pPr>
      <w:bookmarkStart w:id="3" w:name="_Toc0003"/>
      <w:r>
        <w:rPr/>
        <w:t>1.2 La solution : ATM-BOT</w:t>
      </w:r>
      <w:bookmarkEnd w:id="3"/>
    </w:p>
    <w:p>
      <w:r>
        <w:rPr/>
        <w:t xml:space="preserve">ATM-BOT est un </w:t>
      </w:r>
      <w:r>
        <w:rPr>
          <w:b/>
        </w:rPr>
        <w:t>assistant conversationnel</w:t>
      </w:r>
      <w:r>
        <w:rPr/>
        <w:t xml:space="preserve"> (le « Copilote ») qui aide le technicien à diagnostiquer une panne à partir de l'</w:t>
      </w:r>
      <w:r>
        <w:rPr>
          <w:b/>
        </w:rPr>
        <w:t>historique réel des interventions</w:t>
      </w:r>
      <w:r>
        <w:rPr/>
        <w:t xml:space="preserve"> de l'entreprise :</w:t>
      </w:r>
    </w:p>
    <w:p>
      <w:pPr>
        <w:spacing w:after="40"/>
        <w:ind w:left="510" w:hanging="283"/>
      </w:pPr>
      <w:r>
        <w:t xml:space="preserve">1. </w:t>
      </w:r>
      <w:r>
        <w:rPr/>
        <w:t>le technicien décrit la panne en langage naturel, par écrit ou à la voix ;</w:t>
      </w:r>
    </w:p>
    <w:p>
      <w:pPr>
        <w:spacing w:after="40"/>
        <w:ind w:left="510" w:hanging="283"/>
      </w:pPr>
      <w:r>
        <w:t xml:space="preserve">2. </w:t>
      </w:r>
      <w:r>
        <w:rPr/>
        <w:t>l'IA comprend la demande et identifie chaque symptôme ;</w:t>
      </w:r>
    </w:p>
    <w:p>
      <w:pPr>
        <w:spacing w:after="40"/>
        <w:ind w:left="510" w:hanging="283"/>
      </w:pPr>
      <w:r>
        <w:t xml:space="preserve">3. </w:t>
      </w:r>
      <w:r>
        <w:rPr/>
        <w:t xml:space="preserve">une </w:t>
      </w:r>
      <w:r>
        <w:rPr>
          <w:b/>
        </w:rPr>
        <w:t>recherche sémantique</w:t>
      </w:r>
      <w:r>
        <w:rPr/>
        <w:t xml:space="preserve"> retrouve les interventions passées dont les symptômes ont le même sens, même s'ils ont été écrits autrement ;</w:t>
      </w:r>
    </w:p>
    <w:p>
      <w:pPr>
        <w:spacing w:after="40"/>
        <w:ind w:left="510" w:hanging="283"/>
      </w:pPr>
      <w:r>
        <w:t xml:space="preserve">4. </w:t>
      </w:r>
      <w:r>
        <w:rPr/>
        <w:t>l'IA présente ces cas réels, les actions tentées, ce qui a marché et la fiabilité connue de chaque solution ;</w:t>
      </w:r>
    </w:p>
    <w:p>
      <w:pPr>
        <w:spacing w:after="40"/>
        <w:ind w:left="510" w:hanging="283"/>
      </w:pPr>
      <w:r>
        <w:t xml:space="preserve">5. </w:t>
      </w:r>
      <w:r>
        <w:rPr/>
        <w:t>si rien ne convient, le technicien propose sa solution ou décrit son intervention complète ; un administrateur la valide, et elle enrichit la base pour les suivants.</w:t>
      </w:r>
    </w:p>
    <w:tbl>
      <w:tblPr>
        <w:tblW w:type="auto" w:w="0"/>
        <w:tblLook w:firstColumn="1" w:firstRow="1" w:lastColumn="0" w:lastRow="0" w:noHBand="0" w:noVBand="1" w:val="04A0"/>
      </w:tblPr>
      <w:tblGrid>
        <w:gridCol w:w="9638"/>
      </w:tblGrid>
      <w:tr>
        <w:tc>
          <w:tcPr>
            <w:tcW w:type="dxa" w:w="9638"/>
            <w:tcBorders>
              <w:top w:val="single" w:sz="6" w:color="9CC9B6"/>
              <w:left w:val="single" w:sz="6" w:color="9CC9B6"/>
              <w:bottom w:val="single" w:sz="6" w:color="9CC9B6"/>
              <w:right w:val="single" w:sz="6" w:color="9CC9B6"/>
            </w:tcBorders>
            <w:shd w:val="clear" w:color="auto" w:fill="EAF4F0"/>
          </w:tcPr>
          <w:p>
            <w:pPr>
              <w:spacing w:after="0"/>
            </w:pPr>
            <w:r>
              <w:rPr>
                <w:b/>
              </w:rPr>
              <w:t>Règle d'or : le système n'invente jamais de fait historique.</w:t>
            </w:r>
            <w:r>
              <w:rPr/>
              <w:t xml:space="preserve"> L'IA ne fait que reformuler et expliquer des cas réels lus en base. Ses conseils généraux sont toujours présentés comme tels (« En complément, voici mes conseils de chatbot »), séparés des faits de la base.</w:t>
            </w:r>
          </w:p>
        </w:tc>
      </w:tr>
    </w:tbl>
    <w:p>
      <w:pPr>
        <w:spacing w:after="40"/>
      </w:pPr>
    </w:p>
    <w:p>
      <w:pPr>
        <w:pStyle w:val="Heading2"/>
        <w:keepNext/>
      </w:pPr>
      <w:bookmarkStart w:id="4" w:name="_Toc0004"/>
      <w:r>
        <w:rPr/>
        <w:t>1.3 Objectifs</w:t>
      </w:r>
      <w:bookmarkEnd w:id="4"/>
    </w:p>
    <w:tbl>
      <w:tblPr>
        <w:tblW w:type="auto" w:w="0"/>
        <w:jc w:val="center"/>
        <w:tblLook w:firstColumn="1" w:firstRow="1" w:lastColumn="0" w:lastRow="0" w:noHBand="0" w:noVBand="1" w:val="04A0"/>
      </w:tblPr>
      <w:tblGrid>
        <w:gridCol w:w="4819"/>
        <w:gridCol w:w="4819"/>
      </w:tblGrid>
      <w:tr>
        <w:trPr>
          <w:tblHeader w:val="true"/>
        </w:trPr>
        <w:tc>
          <w:tcPr>
            <w:tcW w:type="dxa" w:w="289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Objectif</w:t>
            </w:r>
          </w:p>
        </w:tc>
        <w:tc>
          <w:tcPr>
            <w:tcW w:type="dxa" w:w="6746"/>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Comment ATM-BOT y répond</w:t>
            </w:r>
          </w:p>
        </w:tc>
      </w:tr>
      <w:tr>
        <w:tc>
          <w:tcPr>
            <w:tcW w:type="dxa" w:w="2891"/>
            <w:tcBorders>
              <w:top w:val="single" w:sz="6" w:color="B8C2CC"/>
              <w:left w:val="single" w:sz="6" w:color="B8C2CC"/>
              <w:bottom w:val="single" w:sz="6" w:color="B8C2CC"/>
              <w:right w:val="single" w:sz="6" w:color="B8C2CC"/>
            </w:tcBorders>
          </w:tcPr>
          <w:p>
            <w:pPr>
              <w:spacing w:after="20"/>
            </w:pPr>
            <w:r>
              <w:rPr>
                <w:sz w:val="19"/>
              </w:rPr>
              <w:t>Réduire le temps de diagnostic</w:t>
            </w:r>
          </w:p>
        </w:tc>
        <w:tc>
          <w:tcPr>
            <w:tcW w:type="dxa" w:w="6746"/>
            <w:tcBorders>
              <w:top w:val="single" w:sz="6" w:color="B8C2CC"/>
              <w:left w:val="single" w:sz="6" w:color="B8C2CC"/>
              <w:bottom w:val="single" w:sz="6" w:color="B8C2CC"/>
              <w:right w:val="single" w:sz="6" w:color="B8C2CC"/>
            </w:tcBorders>
          </w:tcPr>
          <w:p>
            <w:pPr>
              <w:spacing w:after="20"/>
            </w:pPr>
            <w:r>
              <w:rPr>
                <w:sz w:val="19"/>
              </w:rPr>
              <w:t>Les cas similaires sont retrouvés en une question, avec leurs solutions classées.</w:t>
            </w:r>
          </w:p>
        </w:tc>
      </w:tr>
      <w:tr>
        <w:tc>
          <w:tcPr>
            <w:tcW w:type="dxa" w:w="2891"/>
            <w:tcBorders>
              <w:top w:val="single" w:sz="6" w:color="B8C2CC"/>
              <w:left w:val="single" w:sz="6" w:color="B8C2CC"/>
              <w:bottom w:val="single" w:sz="6" w:color="B8C2CC"/>
              <w:right w:val="single" w:sz="6" w:color="B8C2CC"/>
            </w:tcBorders>
          </w:tcPr>
          <w:p>
            <w:pPr>
              <w:spacing w:after="20"/>
            </w:pPr>
            <w:r>
              <w:rPr>
                <w:sz w:val="19"/>
              </w:rPr>
              <w:t>Capitaliser le savoir terrain</w:t>
            </w:r>
          </w:p>
        </w:tc>
        <w:tc>
          <w:tcPr>
            <w:tcW w:type="dxa" w:w="6746"/>
            <w:tcBorders>
              <w:top w:val="single" w:sz="6" w:color="B8C2CC"/>
              <w:left w:val="single" w:sz="6" w:color="B8C2CC"/>
              <w:bottom w:val="single" w:sz="6" w:color="B8C2CC"/>
              <w:right w:val="single" w:sz="6" w:color="B8C2CC"/>
            </w:tcBorders>
          </w:tcPr>
          <w:p>
            <w:pPr>
              <w:spacing w:after="20"/>
            </w:pPr>
            <w:r>
              <w:rPr>
                <w:sz w:val="19"/>
              </w:rPr>
              <w:t>Chaque solution validée ou intervention ajoutée rejoint la base et sert aux recherches suivantes.</w:t>
            </w:r>
          </w:p>
        </w:tc>
      </w:tr>
      <w:tr>
        <w:tc>
          <w:tcPr>
            <w:tcW w:type="dxa" w:w="2891"/>
            <w:tcBorders>
              <w:top w:val="single" w:sz="6" w:color="B8C2CC"/>
              <w:left w:val="single" w:sz="6" w:color="B8C2CC"/>
              <w:bottom w:val="single" w:sz="6" w:color="B8C2CC"/>
              <w:right w:val="single" w:sz="6" w:color="B8C2CC"/>
            </w:tcBorders>
          </w:tcPr>
          <w:p>
            <w:pPr>
              <w:spacing w:after="20"/>
            </w:pPr>
            <w:r>
              <w:rPr>
                <w:sz w:val="19"/>
              </w:rPr>
              <w:t>Réduire la dépendance aux experts</w:t>
            </w:r>
          </w:p>
        </w:tc>
        <w:tc>
          <w:tcPr>
            <w:tcW w:type="dxa" w:w="6746"/>
            <w:tcBorders>
              <w:top w:val="single" w:sz="6" w:color="B8C2CC"/>
              <w:left w:val="single" w:sz="6" w:color="B8C2CC"/>
              <w:bottom w:val="single" w:sz="6" w:color="B8C2CC"/>
              <w:right w:val="single" w:sz="6" w:color="B8C2CC"/>
            </w:tcBorders>
          </w:tcPr>
          <w:p>
            <w:pPr>
              <w:spacing w:after="20"/>
            </w:pPr>
            <w:r>
              <w:rPr>
                <w:sz w:val="19"/>
              </w:rPr>
              <w:t>L'expérience de tous est accessible à chacun, dans le langage du terrain.</w:t>
            </w:r>
          </w:p>
        </w:tc>
      </w:tr>
      <w:tr>
        <w:tc>
          <w:tcPr>
            <w:tcW w:type="dxa" w:w="2891"/>
            <w:tcBorders>
              <w:top w:val="single" w:sz="6" w:color="B8C2CC"/>
              <w:left w:val="single" w:sz="6" w:color="B8C2CC"/>
              <w:bottom w:val="single" w:sz="6" w:color="B8C2CC"/>
              <w:right w:val="single" w:sz="6" w:color="B8C2CC"/>
            </w:tcBorders>
          </w:tcPr>
          <w:p>
            <w:pPr>
              <w:spacing w:after="20"/>
            </w:pPr>
            <w:r>
              <w:rPr>
                <w:sz w:val="19"/>
              </w:rPr>
              <w:t>Standardiser les pratiques</w:t>
            </w:r>
          </w:p>
        </w:tc>
        <w:tc>
          <w:tcPr>
            <w:tcW w:type="dxa" w:w="6746"/>
            <w:tcBorders>
              <w:top w:val="single" w:sz="6" w:color="B8C2CC"/>
              <w:left w:val="single" w:sz="6" w:color="B8C2CC"/>
              <w:bottom w:val="single" w:sz="6" w:color="B8C2CC"/>
              <w:right w:val="single" w:sz="6" w:color="B8C2CC"/>
            </w:tcBorders>
          </w:tcPr>
          <w:p>
            <w:pPr>
              <w:spacing w:after="20"/>
            </w:pPr>
            <w:r>
              <w:rPr>
                <w:sz w:val="19"/>
              </w:rPr>
              <w:t>Un catalogue d'actions et de symptômes normalisés, avec des taux de réussite par type d'équipement.</w:t>
            </w:r>
          </w:p>
        </w:tc>
      </w:tr>
      <w:tr>
        <w:tc>
          <w:tcPr>
            <w:tcW w:type="dxa" w:w="2891"/>
            <w:tcBorders>
              <w:top w:val="single" w:sz="6" w:color="B8C2CC"/>
              <w:left w:val="single" w:sz="6" w:color="B8C2CC"/>
              <w:bottom w:val="single" w:sz="6" w:color="B8C2CC"/>
              <w:right w:val="single" w:sz="6" w:color="B8C2CC"/>
            </w:tcBorders>
          </w:tcPr>
          <w:p>
            <w:pPr>
              <w:spacing w:after="20"/>
            </w:pPr>
            <w:r>
              <w:rPr>
                <w:sz w:val="19"/>
              </w:rPr>
              <w:t>Maîtriser les coûts d'IA</w:t>
            </w:r>
          </w:p>
        </w:tc>
        <w:tc>
          <w:tcPr>
            <w:tcW w:type="dxa" w:w="6746"/>
            <w:tcBorders>
              <w:top w:val="single" w:sz="6" w:color="B8C2CC"/>
              <w:left w:val="single" w:sz="6" w:color="B8C2CC"/>
              <w:bottom w:val="single" w:sz="6" w:color="B8C2CC"/>
              <w:right w:val="single" w:sz="6" w:color="B8C2CC"/>
            </w:tcBorders>
          </w:tcPr>
          <w:p>
            <w:pPr>
              <w:spacing w:after="20"/>
            </w:pPr>
            <w:r>
              <w:rPr>
                <w:sz w:val="19"/>
              </w:rPr>
              <w:t>L'IA n'est appelée que si elle est utile ; cache de prompt ; menus de réponses enregistrées sans IA.</w:t>
            </w:r>
          </w:p>
        </w:tc>
      </w:tr>
    </w:tbl>
    <w:p>
      <w:pPr>
        <w:spacing w:after="40"/>
      </w:pPr>
    </w:p>
    <w:p>
      <w:pPr>
        <w:pStyle w:val="Heading2"/>
        <w:keepNext/>
      </w:pPr>
      <w:bookmarkStart w:id="5" w:name="_Toc0005"/>
      <w:r>
        <w:rPr/>
        <w:t>1.4 Périmètre</w:t>
      </w:r>
      <w:bookmarkEnd w:id="5"/>
    </w:p>
    <w:tbl>
      <w:tblPr>
        <w:tblW w:type="auto" w:w="0"/>
        <w:jc w:val="center"/>
        <w:tblLook w:firstColumn="1" w:firstRow="1" w:lastColumn="0" w:lastRow="0" w:noHBand="0" w:noVBand="1" w:val="04A0"/>
      </w:tblPr>
      <w:tblGrid>
        <w:gridCol w:w="4819"/>
        <w:gridCol w:w="4819"/>
      </w:tblGrid>
      <w:tr>
        <w:trPr>
          <w:tblHeader w:val="true"/>
        </w:trPr>
        <w:tc>
          <w:tcPr>
            <w:tcW w:type="dxa" w:w="4819"/>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Dans le périmètre (livré)</w:t>
            </w:r>
          </w:p>
        </w:tc>
        <w:tc>
          <w:tcPr>
            <w:tcW w:type="dxa" w:w="4819"/>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Hors périmètre (à ce jour)</w:t>
            </w:r>
          </w:p>
        </w:tc>
      </w:tr>
      <w:tr>
        <w:tc>
          <w:tcPr>
            <w:tcW w:type="dxa" w:w="4819"/>
            <w:tcBorders>
              <w:top w:val="single" w:sz="6" w:color="B8C2CC"/>
              <w:left w:val="single" w:sz="6" w:color="B8C2CC"/>
              <w:bottom w:val="single" w:sz="6" w:color="B8C2CC"/>
              <w:right w:val="single" w:sz="6" w:color="B8C2CC"/>
            </w:tcBorders>
          </w:tcPr>
          <w:p>
            <w:pPr>
              <w:pStyle w:val="ListBullet"/>
              <w:spacing w:after="20"/>
            </w:pPr>
            <w:r>
              <w:rPr>
                <w:sz w:val="19"/>
              </w:rPr>
              <w:t>Chat de diagnostic écrit et vocal (GAB et TPE)</w:t>
            </w:r>
          </w:p>
          <w:p>
            <w:pPr>
              <w:pStyle w:val="ListBullet"/>
              <w:spacing w:after="20"/>
            </w:pPr>
            <w:r>
              <w:rPr>
                <w:sz w:val="19"/>
              </w:rPr>
              <w:t>Recherche sémantique dans l'historique, par symptôme</w:t>
            </w:r>
          </w:p>
          <w:p>
            <w:pPr>
              <w:pStyle w:val="ListBullet"/>
              <w:spacing w:after="20"/>
            </w:pPr>
            <w:r>
              <w:rPr>
                <w:sz w:val="19"/>
              </w:rPr>
              <w:t>Suivi de conversation (« détaille le cas 2 »)</w:t>
            </w:r>
          </w:p>
          <w:p>
            <w:pPr>
              <w:pStyle w:val="ListBullet"/>
              <w:spacing w:after="20"/>
            </w:pPr>
            <w:r>
              <w:rPr>
                <w:sz w:val="19"/>
              </w:rPr>
              <w:t>Menus « Pannes fréquentes » et « Codes d'erreur connus » sans IA</w:t>
            </w:r>
          </w:p>
          <w:p>
            <w:pPr>
              <w:pStyle w:val="ListBullet"/>
              <w:spacing w:after="20"/>
            </w:pPr>
            <w:r>
              <w:rPr>
                <w:sz w:val="19"/>
              </w:rPr>
              <w:t>Propositions de solution et ajouts d'intervention, validés par un administrateur</w:t>
            </w:r>
          </w:p>
          <w:p>
            <w:pPr>
              <w:pStyle w:val="ListBullet"/>
              <w:spacing w:after="20"/>
            </w:pPr>
            <w:r>
              <w:rPr>
                <w:sz w:val="19"/>
              </w:rPr>
              <w:t>Page d'administration (propositions, ajouts, codes d'erreur, pannes fréquentes)</w:t>
            </w:r>
          </w:p>
          <w:p>
            <w:pPr>
              <w:pStyle w:val="ListBullet"/>
              <w:spacing w:after="20"/>
            </w:pPr>
            <w:r>
              <w:rPr>
                <w:sz w:val="19"/>
              </w:rPr>
              <w:t>Statistiques de réussite par symptôme, action et type d'équipement</w:t>
            </w:r>
          </w:p>
          <w:p>
            <w:pPr>
              <w:pStyle w:val="ListBullet"/>
              <w:spacing w:after="20"/>
            </w:pPr>
            <w:r>
              <w:rPr>
                <w:sz w:val="19"/>
              </w:rPr>
              <w:t>Recherche directe de symptômes (page Diagnostic)</w:t>
            </w:r>
          </w:p>
        </w:tc>
        <w:tc>
          <w:tcPr>
            <w:tcW w:type="dxa" w:w="4819"/>
            <w:tcBorders>
              <w:top w:val="single" w:sz="6" w:color="B8C2CC"/>
              <w:left w:val="single" w:sz="6" w:color="B8C2CC"/>
              <w:bottom w:val="single" w:sz="6" w:color="B8C2CC"/>
              <w:right w:val="single" w:sz="6" w:color="B8C2CC"/>
            </w:tcBorders>
          </w:tcPr>
          <w:p>
            <w:pPr>
              <w:pStyle w:val="ListBullet"/>
              <w:spacing w:after="20"/>
            </w:pPr>
            <w:r>
              <w:rPr>
                <w:sz w:val="19"/>
              </w:rPr>
              <w:t>Authentification réelle des techniciens (connexion simulée)</w:t>
            </w:r>
          </w:p>
          <w:p>
            <w:pPr>
              <w:pStyle w:val="ListBullet"/>
              <w:spacing w:after="20"/>
            </w:pPr>
            <w:r>
              <w:rPr>
                <w:sz w:val="19"/>
              </w:rPr>
              <w:t>Rôles et droits fins (une seule clé administrateur)</w:t>
            </w:r>
          </w:p>
          <w:p>
            <w:pPr>
              <w:pStyle w:val="ListBullet"/>
              <w:spacing w:after="20"/>
            </w:pPr>
            <w:r>
              <w:rPr>
                <w:sz w:val="19"/>
              </w:rPr>
              <w:t>Intégration avec l'outil de tickets de l'entreprise</w:t>
            </w:r>
          </w:p>
          <w:p>
            <w:pPr>
              <w:pStyle w:val="ListBullet"/>
              <w:spacing w:after="20"/>
            </w:pPr>
            <w:r>
              <w:rPr>
                <w:sz w:val="19"/>
              </w:rPr>
              <w:t>Liaison à une intervention en cours (la conversation n'est pas rattachée à un appareil précis)</w:t>
            </w:r>
          </w:p>
          <w:p>
            <w:pPr>
              <w:pStyle w:val="ListBullet"/>
              <w:spacing w:after="20"/>
            </w:pPr>
            <w:r>
              <w:rPr>
                <w:sz w:val="19"/>
              </w:rPr>
              <w:t>Filtrage de la recherche par code d'erreur</w:t>
            </w:r>
          </w:p>
          <w:p>
            <w:pPr>
              <w:pStyle w:val="ListBullet"/>
              <w:spacing w:after="20"/>
            </w:pPr>
            <w:r>
              <w:rPr>
                <w:sz w:val="19"/>
              </w:rPr>
              <w:t>Hébergement de production (HTTPS, haute disponibilité, sauvegardes automatiques)</w:t>
            </w:r>
          </w:p>
        </w:tc>
      </w:tr>
    </w:tbl>
    <w:p>
      <w:pPr>
        <w:spacing w:after="40"/>
      </w:pPr>
    </w:p>
    <w:p>
      <w:pPr>
        <w:pStyle w:val="Heading2"/>
        <w:keepNext/>
      </w:pPr>
      <w:bookmarkStart w:id="6" w:name="_Toc0006"/>
      <w:r>
        <w:rPr/>
        <w:t>1.5 Glossaire</w:t>
      </w:r>
      <w:bookmarkEnd w:id="6"/>
    </w:p>
    <w:tbl>
      <w:tblPr>
        <w:tblW w:type="auto" w:w="0"/>
        <w:jc w:val="center"/>
        <w:tblLook w:firstColumn="1" w:firstRow="1" w:lastColumn="0" w:lastRow="0" w:noHBand="0" w:noVBand="1" w:val="04A0"/>
      </w:tblPr>
      <w:tblGrid>
        <w:gridCol w:w="4819"/>
        <w:gridCol w:w="4819"/>
      </w:tblGrid>
      <w:tr>
        <w:trPr>
          <w:tblHeader w:val="true"/>
        </w:trPr>
        <w:tc>
          <w:tcPr>
            <w:tcW w:type="dxa" w:w="2313"/>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Terme</w:t>
            </w:r>
          </w:p>
        </w:tc>
        <w:tc>
          <w:tcPr>
            <w:tcW w:type="dxa" w:w="7325"/>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Définition</w:t>
            </w:r>
          </w:p>
        </w:tc>
      </w:tr>
      <w:tr>
        <w:tc>
          <w:tcPr>
            <w:tcW w:type="dxa" w:w="2313"/>
            <w:tcBorders>
              <w:top w:val="single" w:sz="6" w:color="B8C2CC"/>
              <w:left w:val="single" w:sz="6" w:color="B8C2CC"/>
              <w:bottom w:val="single" w:sz="6" w:color="B8C2CC"/>
              <w:right w:val="single" w:sz="6" w:color="B8C2CC"/>
            </w:tcBorders>
          </w:tcPr>
          <w:p>
            <w:pPr>
              <w:spacing w:after="20"/>
            </w:pPr>
            <w:r>
              <w:rPr>
                <w:sz w:val="19"/>
              </w:rPr>
              <w:t>GAB / DAB / ATM</w:t>
            </w:r>
          </w:p>
        </w:tc>
        <w:tc>
          <w:tcPr>
            <w:tcW w:type="dxa" w:w="7325"/>
            <w:tcBorders>
              <w:top w:val="single" w:sz="6" w:color="B8C2CC"/>
              <w:left w:val="single" w:sz="6" w:color="B8C2CC"/>
              <w:bottom w:val="single" w:sz="6" w:color="B8C2CC"/>
              <w:right w:val="single" w:sz="6" w:color="B8C2CC"/>
            </w:tcBorders>
          </w:tcPr>
          <w:p>
            <w:pPr>
              <w:spacing w:after="20"/>
            </w:pPr>
            <w:r>
              <w:rPr>
                <w:sz w:val="19"/>
              </w:rPr>
              <w:t xml:space="preserve">Guichet (ou distributeur) automatique de billets. </w:t>
            </w:r>
            <w:r>
              <w:rPr>
                <w:rFonts w:ascii="Consolas" w:hAnsi="Consolas"/>
                <w:color w:val="0B4F6C"/>
                <w:sz w:val="18"/>
              </w:rPr>
              <w:t>gab</w:t>
            </w:r>
            <w:r>
              <w:rPr>
                <w:sz w:val="19"/>
              </w:rPr>
              <w:t xml:space="preserve"> dans le code.</w:t>
            </w:r>
          </w:p>
        </w:tc>
      </w:tr>
      <w:tr>
        <w:tc>
          <w:tcPr>
            <w:tcW w:type="dxa" w:w="2313"/>
            <w:tcBorders>
              <w:top w:val="single" w:sz="6" w:color="B8C2CC"/>
              <w:left w:val="single" w:sz="6" w:color="B8C2CC"/>
              <w:bottom w:val="single" w:sz="6" w:color="B8C2CC"/>
              <w:right w:val="single" w:sz="6" w:color="B8C2CC"/>
            </w:tcBorders>
          </w:tcPr>
          <w:p>
            <w:pPr>
              <w:spacing w:after="20"/>
            </w:pPr>
            <w:r>
              <w:rPr>
                <w:sz w:val="19"/>
              </w:rPr>
              <w:t>TPE</w:t>
            </w:r>
          </w:p>
        </w:tc>
        <w:tc>
          <w:tcPr>
            <w:tcW w:type="dxa" w:w="7325"/>
            <w:tcBorders>
              <w:top w:val="single" w:sz="6" w:color="B8C2CC"/>
              <w:left w:val="single" w:sz="6" w:color="B8C2CC"/>
              <w:bottom w:val="single" w:sz="6" w:color="B8C2CC"/>
              <w:right w:val="single" w:sz="6" w:color="B8C2CC"/>
            </w:tcBorders>
          </w:tcPr>
          <w:p>
            <w:pPr>
              <w:spacing w:after="20"/>
            </w:pPr>
            <w:r>
              <w:rPr>
                <w:sz w:val="19"/>
              </w:rPr>
              <w:t xml:space="preserve">Terminal de paiement électronique. </w:t>
            </w:r>
            <w:r>
              <w:rPr>
                <w:rFonts w:ascii="Consolas" w:hAnsi="Consolas"/>
                <w:color w:val="0B4F6C"/>
                <w:sz w:val="18"/>
              </w:rPr>
              <w:t>tpe</w:t>
            </w:r>
            <w:r>
              <w:rPr>
                <w:sz w:val="19"/>
              </w:rPr>
              <w:t xml:space="preserve"> dans le code.</w:t>
            </w:r>
          </w:p>
        </w:tc>
      </w:tr>
      <w:tr>
        <w:tc>
          <w:tcPr>
            <w:tcW w:type="dxa" w:w="2313"/>
            <w:tcBorders>
              <w:top w:val="single" w:sz="6" w:color="B8C2CC"/>
              <w:left w:val="single" w:sz="6" w:color="B8C2CC"/>
              <w:bottom w:val="single" w:sz="6" w:color="B8C2CC"/>
              <w:right w:val="single" w:sz="6" w:color="B8C2CC"/>
            </w:tcBorders>
          </w:tcPr>
          <w:p>
            <w:pPr>
              <w:spacing w:after="20"/>
            </w:pPr>
            <w:r>
              <w:rPr>
                <w:sz w:val="19"/>
              </w:rPr>
              <w:t>Copilote</w:t>
            </w:r>
          </w:p>
        </w:tc>
        <w:tc>
          <w:tcPr>
            <w:tcW w:type="dxa" w:w="7325"/>
            <w:tcBorders>
              <w:top w:val="single" w:sz="6" w:color="B8C2CC"/>
              <w:left w:val="single" w:sz="6" w:color="B8C2CC"/>
              <w:bottom w:val="single" w:sz="6" w:color="B8C2CC"/>
              <w:right w:val="single" w:sz="6" w:color="B8C2CC"/>
            </w:tcBorders>
          </w:tcPr>
          <w:p>
            <w:pPr>
              <w:spacing w:after="20"/>
            </w:pPr>
            <w:r>
              <w:rPr>
                <w:sz w:val="19"/>
              </w:rPr>
              <w:t>L'interface de chat utilisée par le technicien (</w:t>
            </w:r>
            <w:r>
              <w:rPr>
                <w:rFonts w:ascii="Consolas" w:hAnsi="Consolas"/>
                <w:color w:val="0B4F6C"/>
                <w:sz w:val="18"/>
              </w:rPr>
              <w:t>copilot.html</w:t>
            </w:r>
            <w:r>
              <w:rPr>
                <w:sz w:val="19"/>
              </w:rPr>
              <w:t>).</w:t>
            </w:r>
          </w:p>
        </w:tc>
      </w:tr>
      <w:tr>
        <w:tc>
          <w:tcPr>
            <w:tcW w:type="dxa" w:w="2313"/>
            <w:tcBorders>
              <w:top w:val="single" w:sz="6" w:color="B8C2CC"/>
              <w:left w:val="single" w:sz="6" w:color="B8C2CC"/>
              <w:bottom w:val="single" w:sz="6" w:color="B8C2CC"/>
              <w:right w:val="single" w:sz="6" w:color="B8C2CC"/>
            </w:tcBorders>
          </w:tcPr>
          <w:p>
            <w:pPr>
              <w:spacing w:after="20"/>
            </w:pPr>
            <w:r>
              <w:rPr>
                <w:sz w:val="19"/>
              </w:rPr>
              <w:t>Intervention</w:t>
            </w:r>
          </w:p>
        </w:tc>
        <w:tc>
          <w:tcPr>
            <w:tcW w:type="dxa" w:w="7325"/>
            <w:tcBorders>
              <w:top w:val="single" w:sz="6" w:color="B8C2CC"/>
              <w:left w:val="single" w:sz="6" w:color="B8C2CC"/>
              <w:bottom w:val="single" w:sz="6" w:color="B8C2CC"/>
              <w:right w:val="single" w:sz="6" w:color="B8C2CC"/>
            </w:tcBorders>
          </w:tcPr>
          <w:p>
            <w:pPr>
              <w:spacing w:after="20"/>
            </w:pPr>
            <w:r>
              <w:rPr>
                <w:sz w:val="19"/>
              </w:rPr>
              <w:t>Une visite de maintenance : qui, sur quel appareil, quand, avec ses symptômes, actions et diagnostic.</w:t>
            </w:r>
          </w:p>
        </w:tc>
      </w:tr>
      <w:tr>
        <w:tc>
          <w:tcPr>
            <w:tcW w:type="dxa" w:w="2313"/>
            <w:tcBorders>
              <w:top w:val="single" w:sz="6" w:color="B8C2CC"/>
              <w:left w:val="single" w:sz="6" w:color="B8C2CC"/>
              <w:bottom w:val="single" w:sz="6" w:color="B8C2CC"/>
              <w:right w:val="single" w:sz="6" w:color="B8C2CC"/>
            </w:tcBorders>
          </w:tcPr>
          <w:p>
            <w:pPr>
              <w:spacing w:after="20"/>
            </w:pPr>
            <w:r>
              <w:rPr>
                <w:sz w:val="19"/>
              </w:rPr>
              <w:t>Symptôme observé</w:t>
            </w:r>
          </w:p>
        </w:tc>
        <w:tc>
          <w:tcPr>
            <w:tcW w:type="dxa" w:w="7325"/>
            <w:tcBorders>
              <w:top w:val="single" w:sz="6" w:color="B8C2CC"/>
              <w:left w:val="single" w:sz="6" w:color="B8C2CC"/>
              <w:bottom w:val="single" w:sz="6" w:color="B8C2CC"/>
              <w:right w:val="single" w:sz="6" w:color="B8C2CC"/>
            </w:tcBorders>
          </w:tcPr>
          <w:p>
            <w:pPr>
              <w:spacing w:after="20"/>
            </w:pPr>
            <w:r>
              <w:rPr>
                <w:sz w:val="19"/>
              </w:rPr>
              <w:t>Texte libre écrit par le technicien pour une intervention (</w:t>
            </w:r>
            <w:r>
              <w:rPr>
                <w:rFonts w:ascii="Consolas" w:hAnsi="Consolas"/>
                <w:color w:val="0B4F6C"/>
                <w:sz w:val="18"/>
              </w:rPr>
              <w:t>intervention_symptom.raw_text</w:t>
            </w:r>
            <w:r>
              <w:rPr>
                <w:sz w:val="19"/>
              </w:rPr>
              <w:t>). C'est lui qui porte l'embedding.</w:t>
            </w:r>
          </w:p>
        </w:tc>
      </w:tr>
      <w:tr>
        <w:tc>
          <w:tcPr>
            <w:tcW w:type="dxa" w:w="2313"/>
            <w:tcBorders>
              <w:top w:val="single" w:sz="6" w:color="B8C2CC"/>
              <w:left w:val="single" w:sz="6" w:color="B8C2CC"/>
              <w:bottom w:val="single" w:sz="6" w:color="B8C2CC"/>
              <w:right w:val="single" w:sz="6" w:color="B8C2CC"/>
            </w:tcBorders>
          </w:tcPr>
          <w:p>
            <w:pPr>
              <w:spacing w:after="20"/>
            </w:pPr>
            <w:r>
              <w:rPr>
                <w:sz w:val="19"/>
              </w:rPr>
              <w:t>Catalogue</w:t>
            </w:r>
          </w:p>
        </w:tc>
        <w:tc>
          <w:tcPr>
            <w:tcW w:type="dxa" w:w="7325"/>
            <w:tcBorders>
              <w:top w:val="single" w:sz="6" w:color="B8C2CC"/>
              <w:left w:val="single" w:sz="6" w:color="B8C2CC"/>
              <w:bottom w:val="single" w:sz="6" w:color="B8C2CC"/>
              <w:right w:val="single" w:sz="6" w:color="B8C2CC"/>
            </w:tcBorders>
          </w:tcPr>
          <w:p>
            <w:pPr>
              <w:spacing w:after="20"/>
            </w:pPr>
            <w:r>
              <w:rPr>
                <w:sz w:val="19"/>
              </w:rPr>
              <w:t>Vocabulaire normalisé : symptômes (</w:t>
            </w:r>
            <w:r>
              <w:rPr>
                <w:rFonts w:ascii="Consolas" w:hAnsi="Consolas"/>
                <w:color w:val="0B4F6C"/>
                <w:sz w:val="18"/>
              </w:rPr>
              <w:t>symptom</w:t>
            </w:r>
            <w:r>
              <w:rPr>
                <w:sz w:val="19"/>
              </w:rPr>
              <w:t>), actions (</w:t>
            </w:r>
            <w:r>
              <w:rPr>
                <w:rFonts w:ascii="Consolas" w:hAnsi="Consolas"/>
                <w:color w:val="0B4F6C"/>
                <w:sz w:val="18"/>
              </w:rPr>
              <w:t>action</w:t>
            </w:r>
            <w:r>
              <w:rPr>
                <w:sz w:val="19"/>
              </w:rPr>
              <w:t>), composants (</w:t>
            </w:r>
            <w:r>
              <w:rPr>
                <w:rFonts w:ascii="Consolas" w:hAnsi="Consolas"/>
                <w:color w:val="0B4F6C"/>
                <w:sz w:val="18"/>
              </w:rPr>
              <w:t>component</w:t>
            </w:r>
            <w:r>
              <w:rPr>
                <w:sz w:val="19"/>
              </w:rPr>
              <w:t>). Sert aux statistiques.</w:t>
            </w:r>
          </w:p>
        </w:tc>
      </w:tr>
      <w:tr>
        <w:tc>
          <w:tcPr>
            <w:tcW w:type="dxa" w:w="2313"/>
            <w:tcBorders>
              <w:top w:val="single" w:sz="6" w:color="B8C2CC"/>
              <w:left w:val="single" w:sz="6" w:color="B8C2CC"/>
              <w:bottom w:val="single" w:sz="6" w:color="B8C2CC"/>
              <w:right w:val="single" w:sz="6" w:color="B8C2CC"/>
            </w:tcBorders>
          </w:tcPr>
          <w:p>
            <w:pPr>
              <w:spacing w:after="20"/>
            </w:pPr>
            <w:r>
              <w:rPr>
                <w:sz w:val="19"/>
              </w:rPr>
              <w:t>LLM</w:t>
            </w:r>
          </w:p>
        </w:tc>
        <w:tc>
          <w:tcPr>
            <w:tcW w:type="dxa" w:w="7325"/>
            <w:tcBorders>
              <w:top w:val="single" w:sz="6" w:color="B8C2CC"/>
              <w:left w:val="single" w:sz="6" w:color="B8C2CC"/>
              <w:bottom w:val="single" w:sz="6" w:color="B8C2CC"/>
              <w:right w:val="single" w:sz="6" w:color="B8C2CC"/>
            </w:tcBorders>
          </w:tcPr>
          <w:p>
            <w:pPr>
              <w:spacing w:after="20"/>
            </w:pPr>
            <w:r>
              <w:rPr>
                <w:sz w:val="19"/>
              </w:rPr>
              <w:t>Grand modèle de langage (Claude d'Anthropic ou Gemini de Google). Comprend et rédige ; ne lit jamais la base directement.</w:t>
            </w:r>
          </w:p>
        </w:tc>
      </w:tr>
      <w:tr>
        <w:tc>
          <w:tcPr>
            <w:tcW w:type="dxa" w:w="2313"/>
            <w:tcBorders>
              <w:top w:val="single" w:sz="6" w:color="B8C2CC"/>
              <w:left w:val="single" w:sz="6" w:color="B8C2CC"/>
              <w:bottom w:val="single" w:sz="6" w:color="B8C2CC"/>
              <w:right w:val="single" w:sz="6" w:color="B8C2CC"/>
            </w:tcBorders>
          </w:tcPr>
          <w:p>
            <w:pPr>
              <w:spacing w:after="20"/>
            </w:pPr>
            <w:r>
              <w:rPr>
                <w:sz w:val="19"/>
              </w:rPr>
              <w:t>Embedding (vecteur)</w:t>
            </w:r>
          </w:p>
        </w:tc>
        <w:tc>
          <w:tcPr>
            <w:tcW w:type="dxa" w:w="7325"/>
            <w:tcBorders>
              <w:top w:val="single" w:sz="6" w:color="B8C2CC"/>
              <w:left w:val="single" w:sz="6" w:color="B8C2CC"/>
              <w:bottom w:val="single" w:sz="6" w:color="B8C2CC"/>
              <w:right w:val="single" w:sz="6" w:color="B8C2CC"/>
            </w:tcBorders>
          </w:tcPr>
          <w:p>
            <w:pPr>
              <w:spacing w:after="20"/>
            </w:pPr>
            <w:r>
              <w:rPr>
                <w:sz w:val="19"/>
              </w:rPr>
              <w:t>Liste de 1024 nombres qui représente le sens d'un texte. Deux textes de sens proche ont des vecteurs proches. Calculé par Voyage AI.</w:t>
            </w:r>
          </w:p>
        </w:tc>
      </w:tr>
      <w:tr>
        <w:tc>
          <w:tcPr>
            <w:tcW w:type="dxa" w:w="2313"/>
            <w:tcBorders>
              <w:top w:val="single" w:sz="6" w:color="B8C2CC"/>
              <w:left w:val="single" w:sz="6" w:color="B8C2CC"/>
              <w:bottom w:val="single" w:sz="6" w:color="B8C2CC"/>
              <w:right w:val="single" w:sz="6" w:color="B8C2CC"/>
            </w:tcBorders>
          </w:tcPr>
          <w:p>
            <w:pPr>
              <w:spacing w:after="20"/>
            </w:pPr>
            <w:r>
              <w:rPr>
                <w:sz w:val="19"/>
              </w:rPr>
              <w:t>Recherche sémantique</w:t>
            </w:r>
          </w:p>
        </w:tc>
        <w:tc>
          <w:tcPr>
            <w:tcW w:type="dxa" w:w="7325"/>
            <w:tcBorders>
              <w:top w:val="single" w:sz="6" w:color="B8C2CC"/>
              <w:left w:val="single" w:sz="6" w:color="B8C2CC"/>
              <w:bottom w:val="single" w:sz="6" w:color="B8C2CC"/>
              <w:right w:val="single" w:sz="6" w:color="B8C2CC"/>
            </w:tcBorders>
          </w:tcPr>
          <w:p>
            <w:pPr>
              <w:spacing w:after="20"/>
            </w:pPr>
            <w:r>
              <w:rPr>
                <w:sz w:val="19"/>
              </w:rPr>
              <w:t>Recherche par le sens (comparaison de vecteurs) plutôt que par mots-clés.</w:t>
            </w:r>
          </w:p>
        </w:tc>
      </w:tr>
      <w:tr>
        <w:tc>
          <w:tcPr>
            <w:tcW w:type="dxa" w:w="2313"/>
            <w:tcBorders>
              <w:top w:val="single" w:sz="6" w:color="B8C2CC"/>
              <w:left w:val="single" w:sz="6" w:color="B8C2CC"/>
              <w:bottom w:val="single" w:sz="6" w:color="B8C2CC"/>
              <w:right w:val="single" w:sz="6" w:color="B8C2CC"/>
            </w:tcBorders>
          </w:tcPr>
          <w:p>
            <w:pPr>
              <w:spacing w:after="20"/>
            </w:pPr>
            <w:r>
              <w:rPr>
                <w:sz w:val="19"/>
              </w:rPr>
              <w:t>pgvector</w:t>
            </w:r>
          </w:p>
        </w:tc>
        <w:tc>
          <w:tcPr>
            <w:tcW w:type="dxa" w:w="7325"/>
            <w:tcBorders>
              <w:top w:val="single" w:sz="6" w:color="B8C2CC"/>
              <w:left w:val="single" w:sz="6" w:color="B8C2CC"/>
              <w:bottom w:val="single" w:sz="6" w:color="B8C2CC"/>
              <w:right w:val="single" w:sz="6" w:color="B8C2CC"/>
            </w:tcBorders>
          </w:tcPr>
          <w:p>
            <w:pPr>
              <w:spacing w:after="20"/>
            </w:pPr>
            <w:r>
              <w:rPr>
                <w:sz w:val="19"/>
              </w:rPr>
              <w:t>Extension PostgreSQL qui stocke les vecteurs et les compare (distance cosinus, index HNSW).</w:t>
            </w:r>
          </w:p>
        </w:tc>
      </w:tr>
      <w:tr>
        <w:tc>
          <w:tcPr>
            <w:tcW w:type="dxa" w:w="2313"/>
            <w:tcBorders>
              <w:top w:val="single" w:sz="6" w:color="B8C2CC"/>
              <w:left w:val="single" w:sz="6" w:color="B8C2CC"/>
              <w:bottom w:val="single" w:sz="6" w:color="B8C2CC"/>
              <w:right w:val="single" w:sz="6" w:color="B8C2CC"/>
            </w:tcBorders>
          </w:tcPr>
          <w:p>
            <w:pPr>
              <w:spacing w:after="20"/>
            </w:pPr>
            <w:r>
              <w:rPr>
                <w:sz w:val="19"/>
              </w:rPr>
              <w:t>Similarité</w:t>
            </w:r>
          </w:p>
        </w:tc>
        <w:tc>
          <w:tcPr>
            <w:tcW w:type="dxa" w:w="7325"/>
            <w:tcBorders>
              <w:top w:val="single" w:sz="6" w:color="B8C2CC"/>
              <w:left w:val="single" w:sz="6" w:color="B8C2CC"/>
              <w:bottom w:val="single" w:sz="6" w:color="B8C2CC"/>
              <w:right w:val="single" w:sz="6" w:color="B8C2CC"/>
            </w:tcBorders>
          </w:tcPr>
          <w:p>
            <w:pPr>
              <w:spacing w:after="20"/>
            </w:pPr>
            <w:r>
              <w:rPr>
                <w:sz w:val="19"/>
              </w:rPr>
              <w:t>Score entre 0 et 1 (1 = sens identique) entre la question et un symptôme enregistré.</w:t>
            </w:r>
          </w:p>
        </w:tc>
      </w:tr>
      <w:tr>
        <w:tc>
          <w:tcPr>
            <w:tcW w:type="dxa" w:w="2313"/>
            <w:tcBorders>
              <w:top w:val="single" w:sz="6" w:color="B8C2CC"/>
              <w:left w:val="single" w:sz="6" w:color="B8C2CC"/>
              <w:bottom w:val="single" w:sz="6" w:color="B8C2CC"/>
              <w:right w:val="single" w:sz="6" w:color="B8C2CC"/>
            </w:tcBorders>
          </w:tcPr>
          <w:p>
            <w:pPr>
              <w:spacing w:after="20"/>
            </w:pPr>
            <w:r>
              <w:rPr>
                <w:sz w:val="19"/>
              </w:rPr>
              <w:t>Fiabilité (</w:t>
            </w:r>
            <w:r>
              <w:rPr>
                <w:rFonts w:ascii="Consolas" w:hAnsi="Consolas"/>
                <w:color w:val="0B4F6C"/>
                <w:sz w:val="18"/>
              </w:rPr>
              <w:t>accuracy_score</w:t>
            </w:r>
            <w:r>
              <w:rPr>
                <w:sz w:val="19"/>
              </w:rPr>
              <w:t>)</w:t>
            </w:r>
          </w:p>
        </w:tc>
        <w:tc>
          <w:tcPr>
            <w:tcW w:type="dxa" w:w="7325"/>
            <w:tcBorders>
              <w:top w:val="single" w:sz="6" w:color="B8C2CC"/>
              <w:left w:val="single" w:sz="6" w:color="B8C2CC"/>
              <w:bottom w:val="single" w:sz="6" w:color="B8C2CC"/>
              <w:right w:val="single" w:sz="6" w:color="B8C2CC"/>
            </w:tcBorders>
          </w:tcPr>
          <w:p>
            <w:pPr>
              <w:spacing w:after="20"/>
            </w:pPr>
            <w:r>
              <w:rPr>
                <w:sz w:val="19"/>
              </w:rPr>
              <w:t>Taux de réussite d'une action pour un symptôme et un type d'équipement : succès / tentatives.</w:t>
            </w:r>
          </w:p>
        </w:tc>
      </w:tr>
      <w:tr>
        <w:tc>
          <w:tcPr>
            <w:tcW w:type="dxa" w:w="2313"/>
            <w:tcBorders>
              <w:top w:val="single" w:sz="6" w:color="B8C2CC"/>
              <w:left w:val="single" w:sz="6" w:color="B8C2CC"/>
              <w:bottom w:val="single" w:sz="6" w:color="B8C2CC"/>
              <w:right w:val="single" w:sz="6" w:color="B8C2CC"/>
            </w:tcBorders>
          </w:tcPr>
          <w:p>
            <w:pPr>
              <w:spacing w:after="20"/>
            </w:pPr>
            <w:r>
              <w:rPr>
                <w:sz w:val="19"/>
              </w:rPr>
              <w:t>Contexte de conversation</w:t>
            </w:r>
          </w:p>
        </w:tc>
        <w:tc>
          <w:tcPr>
            <w:tcW w:type="dxa" w:w="7325"/>
            <w:tcBorders>
              <w:top w:val="single" w:sz="6" w:color="B8C2CC"/>
              <w:left w:val="single" w:sz="6" w:color="B8C2CC"/>
              <w:bottom w:val="single" w:sz="6" w:color="B8C2CC"/>
              <w:right w:val="single" w:sz="6" w:color="B8C2CC"/>
            </w:tcBorders>
          </w:tcPr>
          <w:p>
            <w:pPr>
              <w:spacing w:after="20"/>
            </w:pPr>
            <w:r>
              <w:rPr>
                <w:sz w:val="19"/>
              </w:rPr>
              <w:t>Mémoire JSON d'une conversation (type d'appareil, dernière recherche, résultat sélectionné…).</w:t>
            </w:r>
          </w:p>
        </w:tc>
      </w:tr>
      <w:tr>
        <w:tc>
          <w:tcPr>
            <w:tcW w:type="dxa" w:w="2313"/>
            <w:tcBorders>
              <w:top w:val="single" w:sz="6" w:color="B8C2CC"/>
              <w:left w:val="single" w:sz="6" w:color="B8C2CC"/>
              <w:bottom w:val="single" w:sz="6" w:color="B8C2CC"/>
              <w:right w:val="single" w:sz="6" w:color="B8C2CC"/>
            </w:tcBorders>
          </w:tcPr>
          <w:p>
            <w:pPr>
              <w:spacing w:after="20"/>
            </w:pPr>
            <w:r>
              <w:rPr>
                <w:sz w:val="19"/>
              </w:rPr>
              <w:t>Proposition de solution</w:t>
            </w:r>
          </w:p>
        </w:tc>
        <w:tc>
          <w:tcPr>
            <w:tcW w:type="dxa" w:w="7325"/>
            <w:tcBorders>
              <w:top w:val="single" w:sz="6" w:color="B8C2CC"/>
              <w:left w:val="single" w:sz="6" w:color="B8C2CC"/>
              <w:bottom w:val="single" w:sz="6" w:color="B8C2CC"/>
              <w:right w:val="single" w:sz="6" w:color="B8C2CC"/>
            </w:tcBorders>
          </w:tcPr>
          <w:p>
            <w:pPr>
              <w:spacing w:after="20"/>
            </w:pPr>
            <w:r>
              <w:rPr>
                <w:sz w:val="19"/>
              </w:rPr>
              <w:t>Solution soumise par un technicien quand aucune proposée n'a marché ; en attente de validation admin.</w:t>
            </w:r>
          </w:p>
        </w:tc>
      </w:tr>
      <w:tr>
        <w:tc>
          <w:tcPr>
            <w:tcW w:type="dxa" w:w="2313"/>
            <w:tcBorders>
              <w:top w:val="single" w:sz="6" w:color="B8C2CC"/>
              <w:left w:val="single" w:sz="6" w:color="B8C2CC"/>
              <w:bottom w:val="single" w:sz="6" w:color="B8C2CC"/>
              <w:right w:val="single" w:sz="6" w:color="B8C2CC"/>
            </w:tcBorders>
          </w:tcPr>
          <w:p>
            <w:pPr>
              <w:spacing w:after="20"/>
            </w:pPr>
            <w:r>
              <w:rPr>
                <w:sz w:val="19"/>
              </w:rPr>
              <w:t>Ajout d'intervention</w:t>
            </w:r>
          </w:p>
        </w:tc>
        <w:tc>
          <w:tcPr>
            <w:tcW w:type="dxa" w:w="7325"/>
            <w:tcBorders>
              <w:top w:val="single" w:sz="6" w:color="B8C2CC"/>
              <w:left w:val="single" w:sz="6" w:color="B8C2CC"/>
              <w:bottom w:val="single" w:sz="6" w:color="B8C2CC"/>
              <w:right w:val="single" w:sz="6" w:color="B8C2CC"/>
            </w:tcBorders>
          </w:tcPr>
          <w:p>
            <w:pPr>
              <w:spacing w:after="20"/>
            </w:pPr>
            <w:r>
              <w:rPr>
                <w:sz w:val="19"/>
              </w:rPr>
              <w:t>Intervention complète décrite par un technicien ; écrite dans l'historique seulement après validation admin.</w:t>
            </w:r>
          </w:p>
        </w:tc>
      </w:tr>
      <w:tr>
        <w:tc>
          <w:tcPr>
            <w:tcW w:type="dxa" w:w="2313"/>
            <w:tcBorders>
              <w:top w:val="single" w:sz="6" w:color="B8C2CC"/>
              <w:left w:val="single" w:sz="6" w:color="B8C2CC"/>
              <w:bottom w:val="single" w:sz="6" w:color="B8C2CC"/>
              <w:right w:val="single" w:sz="6" w:color="B8C2CC"/>
            </w:tcBorders>
          </w:tcPr>
          <w:p>
            <w:pPr>
              <w:spacing w:after="20"/>
            </w:pPr>
            <w:r>
              <w:rPr>
                <w:sz w:val="19"/>
              </w:rPr>
              <w:t>Migration</w:t>
            </w:r>
          </w:p>
        </w:tc>
        <w:tc>
          <w:tcPr>
            <w:tcW w:type="dxa" w:w="7325"/>
            <w:tcBorders>
              <w:top w:val="single" w:sz="6" w:color="B8C2CC"/>
              <w:left w:val="single" w:sz="6" w:color="B8C2CC"/>
              <w:bottom w:val="single" w:sz="6" w:color="B8C2CC"/>
              <w:right w:val="single" w:sz="6" w:color="B8C2CC"/>
            </w:tcBorders>
          </w:tcPr>
          <w:p>
            <w:pPr>
              <w:spacing w:after="20"/>
            </w:pPr>
            <w:r>
              <w:rPr>
                <w:sz w:val="19"/>
              </w:rPr>
              <w:t>Fichier SQL numéroté qui fait évoluer le schéma de la base ; appliqué une seule fois.</w:t>
            </w:r>
          </w:p>
        </w:tc>
      </w:tr>
      <w:tr>
        <w:tc>
          <w:tcPr>
            <w:tcW w:type="dxa" w:w="2313"/>
            <w:tcBorders>
              <w:top w:val="single" w:sz="6" w:color="B8C2CC"/>
              <w:left w:val="single" w:sz="6" w:color="B8C2CC"/>
              <w:bottom w:val="single" w:sz="6" w:color="B8C2CC"/>
              <w:right w:val="single" w:sz="6" w:color="B8C2CC"/>
            </w:tcBorders>
          </w:tcPr>
          <w:p>
            <w:pPr>
              <w:spacing w:after="20"/>
            </w:pPr>
            <w:r>
              <w:rPr>
                <w:sz w:val="19"/>
              </w:rPr>
              <w:t>Seed</w:t>
            </w:r>
          </w:p>
        </w:tc>
        <w:tc>
          <w:tcPr>
            <w:tcW w:type="dxa" w:w="7325"/>
            <w:tcBorders>
              <w:top w:val="single" w:sz="6" w:color="B8C2CC"/>
              <w:left w:val="single" w:sz="6" w:color="B8C2CC"/>
              <w:bottom w:val="single" w:sz="6" w:color="B8C2CC"/>
              <w:right w:val="single" w:sz="6" w:color="B8C2CC"/>
            </w:tcBorders>
          </w:tcPr>
          <w:p>
            <w:pPr>
              <w:spacing w:after="20"/>
            </w:pPr>
            <w:r>
              <w:rPr>
                <w:sz w:val="19"/>
              </w:rPr>
              <w:t>Données de démonstration chargées au démarrage.</w:t>
            </w:r>
          </w:p>
        </w:tc>
      </w:tr>
    </w:tbl>
    <w:p>
      <w:pPr>
        <w:spacing w:after="40"/>
      </w:pPr>
    </w:p>
    <w:p>
      <w:pPr>
        <w:pStyle w:val="Heading1"/>
        <w:keepNext/>
        <w:pageBreakBefore/>
      </w:pPr>
      <w:bookmarkStart w:id="7" w:name="_Toc0007"/>
      <w:r>
        <w:rPr/>
        <w:t>2. Cahier des charges fonctionnel</w:t>
      </w:r>
      <w:bookmarkEnd w:id="7"/>
    </w:p>
    <w:p>
      <w:pPr>
        <w:pStyle w:val="Heading2"/>
        <w:keepNext/>
      </w:pPr>
      <w:bookmarkStart w:id="8" w:name="_Toc0008"/>
      <w:r>
        <w:rPr/>
        <w:t>2.1 Acteurs</w:t>
      </w:r>
      <w:bookmarkEnd w:id="8"/>
    </w:p>
    <w:tbl>
      <w:tblPr>
        <w:tblW w:type="auto" w:w="0"/>
        <w:jc w:val="center"/>
        <w:tblLook w:firstColumn="1" w:firstRow="1" w:lastColumn="0" w:lastRow="0" w:noHBand="0" w:noVBand="1" w:val="04A0"/>
      </w:tblPr>
      <w:tblGrid>
        <w:gridCol w:w="3213"/>
        <w:gridCol w:w="3213"/>
        <w:gridCol w:w="3213"/>
      </w:tblGrid>
      <w:tr>
        <w:trPr>
          <w:tblHeader w:val="true"/>
        </w:trPr>
        <w:tc>
          <w:tcPr>
            <w:tcW w:type="dxa" w:w="212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Acteur</w:t>
            </w:r>
          </w:p>
        </w:tc>
        <w:tc>
          <w:tcPr>
            <w:tcW w:type="dxa" w:w="4626"/>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Rôle</w:t>
            </w:r>
          </w:p>
        </w:tc>
        <w:tc>
          <w:tcPr>
            <w:tcW w:type="dxa" w:w="289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Accès</w:t>
            </w:r>
          </w:p>
        </w:tc>
      </w:tr>
      <w:tr>
        <w:tc>
          <w:tcPr>
            <w:tcW w:type="dxa" w:w="2120"/>
            <w:tcBorders>
              <w:top w:val="single" w:sz="6" w:color="B8C2CC"/>
              <w:left w:val="single" w:sz="6" w:color="B8C2CC"/>
              <w:bottom w:val="single" w:sz="6" w:color="B8C2CC"/>
              <w:right w:val="single" w:sz="6" w:color="B8C2CC"/>
            </w:tcBorders>
          </w:tcPr>
          <w:p>
            <w:pPr>
              <w:spacing w:after="20"/>
            </w:pPr>
            <w:r>
              <w:rPr>
                <w:sz w:val="19"/>
              </w:rPr>
              <w:t>Technicien</w:t>
            </w:r>
          </w:p>
        </w:tc>
        <w:tc>
          <w:tcPr>
            <w:tcW w:type="dxa" w:w="4626"/>
            <w:tcBorders>
              <w:top w:val="single" w:sz="6" w:color="B8C2CC"/>
              <w:left w:val="single" w:sz="6" w:color="B8C2CC"/>
              <w:bottom w:val="single" w:sz="6" w:color="B8C2CC"/>
              <w:right w:val="single" w:sz="6" w:color="B8C2CC"/>
            </w:tcBorders>
          </w:tcPr>
          <w:p>
            <w:pPr>
              <w:spacing w:after="20"/>
            </w:pPr>
            <w:r>
              <w:rPr>
                <w:sz w:val="19"/>
              </w:rPr>
              <w:t>Décrit les pannes, consulte les cas, propose des solutions et des interventions.</w:t>
            </w:r>
          </w:p>
        </w:tc>
        <w:tc>
          <w:tcPr>
            <w:tcW w:type="dxa" w:w="2891"/>
            <w:tcBorders>
              <w:top w:val="single" w:sz="6" w:color="B8C2CC"/>
              <w:left w:val="single" w:sz="6" w:color="B8C2CC"/>
              <w:bottom w:val="single" w:sz="6" w:color="B8C2CC"/>
              <w:right w:val="single" w:sz="6" w:color="B8C2CC"/>
            </w:tcBorders>
          </w:tcPr>
          <w:p>
            <w:pPr>
              <w:spacing w:after="20"/>
            </w:pPr>
            <w:r>
              <w:rPr>
                <w:sz w:val="19"/>
              </w:rPr>
              <w:t xml:space="preserve">Copilote, page Diagnostic. Identifié par un </w:t>
            </w:r>
            <w:r>
              <w:rPr>
                <w:rFonts w:ascii="Consolas" w:hAnsi="Consolas"/>
                <w:color w:val="0B4F6C"/>
                <w:sz w:val="18"/>
              </w:rPr>
              <w:t>technician_id</w:t>
            </w:r>
            <w:r>
              <w:rPr>
                <w:sz w:val="19"/>
              </w:rPr>
              <w:t xml:space="preserve"> (connexion simulée).</w:t>
            </w:r>
          </w:p>
        </w:tc>
      </w:tr>
      <w:tr>
        <w:tc>
          <w:tcPr>
            <w:tcW w:type="dxa" w:w="2120"/>
            <w:tcBorders>
              <w:top w:val="single" w:sz="6" w:color="B8C2CC"/>
              <w:left w:val="single" w:sz="6" w:color="B8C2CC"/>
              <w:bottom w:val="single" w:sz="6" w:color="B8C2CC"/>
              <w:right w:val="single" w:sz="6" w:color="B8C2CC"/>
            </w:tcBorders>
          </w:tcPr>
          <w:p>
            <w:pPr>
              <w:spacing w:after="20"/>
            </w:pPr>
            <w:r>
              <w:rPr>
                <w:sz w:val="19"/>
              </w:rPr>
              <w:t>Administrateur</w:t>
            </w:r>
          </w:p>
        </w:tc>
        <w:tc>
          <w:tcPr>
            <w:tcW w:type="dxa" w:w="4626"/>
            <w:tcBorders>
              <w:top w:val="single" w:sz="6" w:color="B8C2CC"/>
              <w:left w:val="single" w:sz="6" w:color="B8C2CC"/>
              <w:bottom w:val="single" w:sz="6" w:color="B8C2CC"/>
              <w:right w:val="single" w:sz="6" w:color="B8C2CC"/>
            </w:tcBorders>
          </w:tcPr>
          <w:p>
            <w:pPr>
              <w:spacing w:after="20"/>
            </w:pPr>
            <w:r>
              <w:rPr>
                <w:sz w:val="19"/>
              </w:rPr>
              <w:t>Valide ou rejette les propositions et les ajouts, gère les codes d'erreur et les pannes fréquentes.</w:t>
            </w:r>
          </w:p>
        </w:tc>
        <w:tc>
          <w:tcPr>
            <w:tcW w:type="dxa" w:w="2891"/>
            <w:tcBorders>
              <w:top w:val="single" w:sz="6" w:color="B8C2CC"/>
              <w:left w:val="single" w:sz="6" w:color="B8C2CC"/>
              <w:bottom w:val="single" w:sz="6" w:color="B8C2CC"/>
              <w:right w:val="single" w:sz="6" w:color="B8C2CC"/>
            </w:tcBorders>
          </w:tcPr>
          <w:p>
            <w:pPr>
              <w:spacing w:after="20"/>
            </w:pPr>
            <w:r>
              <w:rPr>
                <w:sz w:val="19"/>
              </w:rPr>
              <w:t xml:space="preserve">Page </w:t>
            </w:r>
            <w:r>
              <w:rPr>
                <w:rFonts w:ascii="Consolas" w:hAnsi="Consolas"/>
                <w:color w:val="0B4F6C"/>
                <w:sz w:val="18"/>
              </w:rPr>
              <w:t>admin.html</w:t>
            </w:r>
            <w:r>
              <w:rPr>
                <w:sz w:val="19"/>
              </w:rPr>
              <w:t xml:space="preserve">, clé </w:t>
            </w:r>
            <w:r>
              <w:rPr>
                <w:rFonts w:ascii="Consolas" w:hAnsi="Consolas"/>
                <w:color w:val="0B4F6C"/>
                <w:sz w:val="18"/>
              </w:rPr>
              <w:t>ADMIN_API_KEY</w:t>
            </w:r>
            <w:r>
              <w:rPr>
                <w:sz w:val="19"/>
              </w:rPr>
              <w:t xml:space="preserve"> (en-tête </w:t>
            </w:r>
            <w:r>
              <w:rPr>
                <w:rFonts w:ascii="Consolas" w:hAnsi="Consolas"/>
                <w:color w:val="0B4F6C"/>
                <w:sz w:val="18"/>
              </w:rPr>
              <w:t>X-Admin-Key</w:t>
            </w:r>
            <w:r>
              <w:rPr>
                <w:sz w:val="19"/>
              </w:rPr>
              <w:t>).</w:t>
            </w:r>
          </w:p>
        </w:tc>
      </w:tr>
      <w:tr>
        <w:tc>
          <w:tcPr>
            <w:tcW w:type="dxa" w:w="2120"/>
            <w:tcBorders>
              <w:top w:val="single" w:sz="6" w:color="B8C2CC"/>
              <w:left w:val="single" w:sz="6" w:color="B8C2CC"/>
              <w:bottom w:val="single" w:sz="6" w:color="B8C2CC"/>
              <w:right w:val="single" w:sz="6" w:color="B8C2CC"/>
            </w:tcBorders>
          </w:tcPr>
          <w:p>
            <w:pPr>
              <w:spacing w:after="20"/>
            </w:pPr>
            <w:r>
              <w:rPr>
                <w:sz w:val="19"/>
              </w:rPr>
              <w:t>Système (job)</w:t>
            </w:r>
          </w:p>
        </w:tc>
        <w:tc>
          <w:tcPr>
            <w:tcW w:type="dxa" w:w="4626"/>
            <w:tcBorders>
              <w:top w:val="single" w:sz="6" w:color="B8C2CC"/>
              <w:left w:val="single" w:sz="6" w:color="B8C2CC"/>
              <w:bottom w:val="single" w:sz="6" w:color="B8C2CC"/>
              <w:right w:val="single" w:sz="6" w:color="B8C2CC"/>
            </w:tcBorders>
          </w:tcPr>
          <w:p>
            <w:pPr>
              <w:spacing w:after="20"/>
            </w:pPr>
            <w:r>
              <w:rPr>
                <w:sz w:val="19"/>
              </w:rPr>
              <w:t>Applique les migrations, charge les données de démo, recalcule les statistiques.</w:t>
            </w:r>
          </w:p>
        </w:tc>
        <w:tc>
          <w:tcPr>
            <w:tcW w:type="dxa" w:w="2891"/>
            <w:tcBorders>
              <w:top w:val="single" w:sz="6" w:color="B8C2CC"/>
              <w:left w:val="single" w:sz="6" w:color="B8C2CC"/>
              <w:bottom w:val="single" w:sz="6" w:color="B8C2CC"/>
              <w:right w:val="single" w:sz="6" w:color="B8C2CC"/>
            </w:tcBorders>
          </w:tcPr>
          <w:p>
            <w:pPr>
              <w:spacing w:after="20"/>
            </w:pPr>
            <w:r>
              <w:rPr>
                <w:sz w:val="19"/>
              </w:rPr>
              <w:t xml:space="preserve">Conteneur </w:t>
            </w:r>
            <w:r>
              <w:rPr>
                <w:rFonts w:ascii="Consolas" w:hAnsi="Consolas"/>
                <w:color w:val="0B4F6C"/>
                <w:sz w:val="18"/>
              </w:rPr>
              <w:t>init-db</w:t>
            </w:r>
            <w:r>
              <w:rPr>
                <w:sz w:val="19"/>
              </w:rPr>
              <w:t xml:space="preserve">, commande </w:t>
            </w:r>
            <w:r>
              <w:rPr>
                <w:rFonts w:ascii="Consolas" w:hAnsi="Consolas"/>
                <w:color w:val="0B4F6C"/>
                <w:sz w:val="18"/>
              </w:rPr>
              <w:t>python -m app.jobs.recompute_stats</w:t>
            </w:r>
            <w:r>
              <w:rPr>
                <w:sz w:val="19"/>
              </w:rPr>
              <w:t>.</w:t>
            </w:r>
          </w:p>
        </w:tc>
      </w:tr>
      <w:tr>
        <w:tc>
          <w:tcPr>
            <w:tcW w:type="dxa" w:w="2120"/>
            <w:tcBorders>
              <w:top w:val="single" w:sz="6" w:color="B8C2CC"/>
              <w:left w:val="single" w:sz="6" w:color="B8C2CC"/>
              <w:bottom w:val="single" w:sz="6" w:color="B8C2CC"/>
              <w:right w:val="single" w:sz="6" w:color="B8C2CC"/>
            </w:tcBorders>
          </w:tcPr>
          <w:p>
            <w:pPr>
              <w:spacing w:after="20"/>
            </w:pPr>
            <w:r>
              <w:rPr>
                <w:sz w:val="19"/>
              </w:rPr>
              <w:t>Services externes</w:t>
            </w:r>
          </w:p>
        </w:tc>
        <w:tc>
          <w:tcPr>
            <w:tcW w:type="dxa" w:w="4626"/>
            <w:tcBorders>
              <w:top w:val="single" w:sz="6" w:color="B8C2CC"/>
              <w:left w:val="single" w:sz="6" w:color="B8C2CC"/>
              <w:bottom w:val="single" w:sz="6" w:color="B8C2CC"/>
              <w:right w:val="single" w:sz="6" w:color="B8C2CC"/>
            </w:tcBorders>
          </w:tcPr>
          <w:p>
            <w:pPr>
              <w:spacing w:after="20"/>
            </w:pPr>
            <w:r>
              <w:rPr>
                <w:sz w:val="19"/>
              </w:rPr>
              <w:t>LLM (Claude ou Gemini) et embeddings (Voyage AI).</w:t>
            </w:r>
          </w:p>
        </w:tc>
        <w:tc>
          <w:tcPr>
            <w:tcW w:type="dxa" w:w="2891"/>
            <w:tcBorders>
              <w:top w:val="single" w:sz="6" w:color="B8C2CC"/>
              <w:left w:val="single" w:sz="6" w:color="B8C2CC"/>
              <w:bottom w:val="single" w:sz="6" w:color="B8C2CC"/>
              <w:right w:val="single" w:sz="6" w:color="B8C2CC"/>
            </w:tcBorders>
          </w:tcPr>
          <w:p>
            <w:pPr>
              <w:spacing w:after="20"/>
            </w:pPr>
            <w:r>
              <w:rPr>
                <w:sz w:val="19"/>
              </w:rPr>
              <w:t xml:space="preserve">Appelés uniquement par le backend, avec les clés du </w:t>
            </w:r>
            <w:r>
              <w:rPr>
                <w:rFonts w:ascii="Consolas" w:hAnsi="Consolas"/>
                <w:color w:val="0B4F6C"/>
                <w:sz w:val="18"/>
              </w:rPr>
              <w:t>.env</w:t>
            </w:r>
            <w:r>
              <w:rPr>
                <w:sz w:val="19"/>
              </w:rPr>
              <w:t>.</w:t>
            </w:r>
          </w:p>
        </w:tc>
      </w:tr>
    </w:tbl>
    <w:p>
      <w:pPr>
        <w:spacing w:after="40"/>
      </w:pPr>
    </w:p>
    <w:p>
      <w:pPr>
        <w:pStyle w:val="Heading2"/>
        <w:keepNext/>
      </w:pPr>
      <w:bookmarkStart w:id="9" w:name="_Toc0009"/>
      <w:r>
        <w:rPr/>
        <w:t>2.2 Exigences fonctionnelles</w:t>
      </w:r>
      <w:bookmarkEnd w:id="9"/>
    </w:p>
    <w:p>
      <w:r>
        <w:rPr/>
        <w:t xml:space="preserve">État : </w:t>
      </w:r>
      <w:r>
        <w:rPr>
          <w:b/>
          <w:color w:val="1E7A4F"/>
        </w:rPr>
        <w:t>Livré</w:t>
      </w:r>
      <w:r>
        <w:rPr/>
        <w:t xml:space="preserve"> · </w:t>
      </w:r>
      <w:r>
        <w:rPr>
          <w:b/>
          <w:color w:val="B26A00"/>
        </w:rPr>
        <w:t>Partiel</w:t>
      </w:r>
      <w:r>
        <w:rPr/>
        <w:t xml:space="preserve"> · </w:t>
      </w:r>
      <w:r>
        <w:rPr>
          <w:b/>
          <w:color w:val="A33A2B"/>
        </w:rPr>
        <w:t>À faire</w:t>
      </w:r>
      <w:r>
        <w:rPr/>
        <w:t>.</w:t>
      </w:r>
    </w:p>
    <w:tbl>
      <w:tblPr>
        <w:tblW w:type="auto" w:w="0"/>
        <w:jc w:val="center"/>
        <w:tblLook w:firstColumn="1" w:firstRow="1" w:lastColumn="0" w:lastRow="0" w:noHBand="0" w:noVBand="1" w:val="04A0"/>
      </w:tblPr>
      <w:tblGrid>
        <w:gridCol w:w="2409"/>
        <w:gridCol w:w="2409"/>
        <w:gridCol w:w="2409"/>
        <w:gridCol w:w="2409"/>
      </w:tblGrid>
      <w:tr>
        <w:trPr>
          <w:tblHeader w:val="true"/>
        </w:trPr>
        <w:tc>
          <w:tcPr>
            <w:tcW w:type="dxa" w:w="867"/>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ID</w:t>
            </w:r>
          </w:p>
        </w:tc>
        <w:tc>
          <w:tcPr>
            <w:tcW w:type="dxa" w:w="665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Exigence</w:t>
            </w:r>
          </w:p>
        </w:tc>
        <w:tc>
          <w:tcPr>
            <w:tcW w:type="dxa" w:w="106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Priorité</w:t>
            </w:r>
          </w:p>
        </w:tc>
        <w:tc>
          <w:tcPr>
            <w:tcW w:type="dxa" w:w="106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État</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EF-01</w:t>
            </w:r>
          </w:p>
        </w:tc>
        <w:tc>
          <w:tcPr>
            <w:tcW w:type="dxa" w:w="6650"/>
            <w:tcBorders>
              <w:top w:val="single" w:sz="6" w:color="B8C2CC"/>
              <w:left w:val="single" w:sz="6" w:color="B8C2CC"/>
              <w:bottom w:val="single" w:sz="6" w:color="B8C2CC"/>
              <w:right w:val="single" w:sz="6" w:color="B8C2CC"/>
            </w:tcBorders>
          </w:tcPr>
          <w:p>
            <w:pPr>
              <w:spacing w:after="20"/>
            </w:pPr>
            <w:r>
              <w:rPr>
                <w:sz w:val="19"/>
              </w:rPr>
              <w:t>Le technicien choisit le type d'équipement (GAB ou TPE) ; il s'applique à toute la conversation. Sans type connu, aucune recherche n'est lancée et le Copilote le demande.</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EF-02</w:t>
            </w:r>
          </w:p>
        </w:tc>
        <w:tc>
          <w:tcPr>
            <w:tcW w:type="dxa" w:w="6650"/>
            <w:tcBorders>
              <w:top w:val="single" w:sz="6" w:color="B8C2CC"/>
              <w:left w:val="single" w:sz="6" w:color="B8C2CC"/>
              <w:bottom w:val="single" w:sz="6" w:color="B8C2CC"/>
              <w:right w:val="single" w:sz="6" w:color="B8C2CC"/>
            </w:tcBorders>
          </w:tcPr>
          <w:p>
            <w:pPr>
              <w:spacing w:after="20"/>
            </w:pPr>
            <w:r>
              <w:rPr>
                <w:sz w:val="19"/>
              </w:rPr>
              <w:t xml:space="preserve">Le technicien décrit une panne en langage naturel ; le système identifie l'intention (nouvelle panne ou conversation), le modèle, le code d'erreur et </w:t>
            </w:r>
            <w:r>
              <w:rPr>
                <w:b/>
                <w:sz w:val="19"/>
              </w:rPr>
              <w:t>chaque symptôme, numéroté</w:t>
            </w:r>
            <w:r>
              <w:rPr>
                <w:sz w:val="19"/>
              </w:rPr>
              <w:t>.</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EF-03</w:t>
            </w:r>
          </w:p>
        </w:tc>
        <w:tc>
          <w:tcPr>
            <w:tcW w:type="dxa" w:w="6650"/>
            <w:tcBorders>
              <w:top w:val="single" w:sz="6" w:color="B8C2CC"/>
              <w:left w:val="single" w:sz="6" w:color="B8C2CC"/>
              <w:bottom w:val="single" w:sz="6" w:color="B8C2CC"/>
              <w:right w:val="single" w:sz="6" w:color="B8C2CC"/>
            </w:tcBorders>
          </w:tcPr>
          <w:p>
            <w:pPr>
              <w:spacing w:after="20"/>
            </w:pPr>
            <w:r>
              <w:rPr>
                <w:sz w:val="19"/>
              </w:rPr>
              <w:t>Pour une nouvelle panne, le système retrouve jusqu'à 3 interventions passées similaires (même type d'équipement, même modèle s'il est cité), chaque symptôme étant cherché séparément.</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EF-04</w:t>
            </w:r>
          </w:p>
        </w:tc>
        <w:tc>
          <w:tcPr>
            <w:tcW w:type="dxa" w:w="6650"/>
            <w:tcBorders>
              <w:top w:val="single" w:sz="6" w:color="B8C2CC"/>
              <w:left w:val="single" w:sz="6" w:color="B8C2CC"/>
              <w:bottom w:val="single" w:sz="6" w:color="B8C2CC"/>
              <w:right w:val="single" w:sz="6" w:color="B8C2CC"/>
            </w:tcBorders>
          </w:tcPr>
          <w:p>
            <w:pPr>
              <w:spacing w:after="20"/>
            </w:pPr>
            <w:r>
              <w:rPr>
                <w:sz w:val="19"/>
              </w:rPr>
              <w:t>Une intervention qui recoupe plusieurs symptômes du technicien est présentée avant celles qui n'en recoupent qu'un.</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EF-05</w:t>
            </w:r>
          </w:p>
        </w:tc>
        <w:tc>
          <w:tcPr>
            <w:tcW w:type="dxa" w:w="6650"/>
            <w:tcBorders>
              <w:top w:val="single" w:sz="6" w:color="B8C2CC"/>
              <w:left w:val="single" w:sz="6" w:color="B8C2CC"/>
              <w:bottom w:val="single" w:sz="6" w:color="B8C2CC"/>
              <w:right w:val="single" w:sz="6" w:color="B8C2CC"/>
            </w:tcBorders>
          </w:tcPr>
          <w:p>
            <w:pPr>
              <w:spacing w:after="20"/>
            </w:pPr>
            <w:r>
              <w:rPr>
                <w:sz w:val="19"/>
              </w:rPr>
              <w:t>Chaque cas présenté indique : technicien, appareil, date, symptômes recoupés, actions tentées et leur résultat, diagnostic, fiabilité connue.</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EF-06</w:t>
            </w:r>
          </w:p>
        </w:tc>
        <w:tc>
          <w:tcPr>
            <w:tcW w:type="dxa" w:w="6650"/>
            <w:tcBorders>
              <w:top w:val="single" w:sz="6" w:color="B8C2CC"/>
              <w:left w:val="single" w:sz="6" w:color="B8C2CC"/>
              <w:bottom w:val="single" w:sz="6" w:color="B8C2CC"/>
              <w:right w:val="single" w:sz="6" w:color="B8C2CC"/>
            </w:tcBorders>
          </w:tcPr>
          <w:p>
            <w:pPr>
              <w:spacing w:after="20"/>
            </w:pPr>
            <w:r>
              <w:rPr>
                <w:sz w:val="19"/>
              </w:rPr>
              <w:t>Le système écarte les cas sans lien technique établi et le dit explicitement s'il n'en reste aucun ; ses conseils propres sont signalés comme tels.</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EF-07</w:t>
            </w:r>
          </w:p>
        </w:tc>
        <w:tc>
          <w:tcPr>
            <w:tcW w:type="dxa" w:w="6650"/>
            <w:tcBorders>
              <w:top w:val="single" w:sz="6" w:color="B8C2CC"/>
              <w:left w:val="single" w:sz="6" w:color="B8C2CC"/>
              <w:bottom w:val="single" w:sz="6" w:color="B8C2CC"/>
              <w:right w:val="single" w:sz="6" w:color="B8C2CC"/>
            </w:tcBorders>
          </w:tcPr>
          <w:p>
            <w:pPr>
              <w:spacing w:after="20"/>
            </w:pPr>
            <w:r>
              <w:rPr>
                <w:sz w:val="19"/>
              </w:rPr>
              <w:t>Sans cas réel, le système propose les solutions statistiquement les plus fiables pour les symptômes proches.</w:t>
            </w:r>
          </w:p>
        </w:tc>
        <w:tc>
          <w:tcPr>
            <w:tcW w:type="dxa" w:w="1060"/>
            <w:tcBorders>
              <w:top w:val="single" w:sz="6" w:color="B8C2CC"/>
              <w:left w:val="single" w:sz="6" w:color="B8C2CC"/>
              <w:bottom w:val="single" w:sz="6" w:color="B8C2CC"/>
              <w:right w:val="single" w:sz="6" w:color="B8C2CC"/>
            </w:tcBorders>
          </w:tcPr>
          <w:p>
            <w:pPr>
              <w:spacing w:after="20"/>
            </w:pPr>
            <w:r>
              <w:rPr>
                <w:sz w:val="19"/>
              </w:rPr>
              <w:t>Moyenne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EF-08</w:t>
            </w:r>
          </w:p>
        </w:tc>
        <w:tc>
          <w:tcPr>
            <w:tcW w:type="dxa" w:w="6650"/>
            <w:tcBorders>
              <w:top w:val="single" w:sz="6" w:color="B8C2CC"/>
              <w:left w:val="single" w:sz="6" w:color="B8C2CC"/>
              <w:bottom w:val="single" w:sz="6" w:color="B8C2CC"/>
              <w:right w:val="single" w:sz="6" w:color="B8C2CC"/>
            </w:tcBorders>
          </w:tcPr>
          <w:p>
            <w:pPr>
              <w:spacing w:after="20"/>
            </w:pPr>
            <w:r>
              <w:rPr>
                <w:sz w:val="19"/>
              </w:rPr>
              <w:t>Le technicien peut poser des questions de suivi (« détaille le cas 2 », « ça n'a pas marché ») sans nouvelle recherche.</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EF-09</w:t>
            </w:r>
          </w:p>
        </w:tc>
        <w:tc>
          <w:tcPr>
            <w:tcW w:type="dxa" w:w="6650"/>
            <w:tcBorders>
              <w:top w:val="single" w:sz="6" w:color="B8C2CC"/>
              <w:left w:val="single" w:sz="6" w:color="B8C2CC"/>
              <w:bottom w:val="single" w:sz="6" w:color="B8C2CC"/>
              <w:right w:val="single" w:sz="6" w:color="B8C2CC"/>
            </w:tcBorders>
          </w:tcPr>
          <w:p>
            <w:pPr>
              <w:spacing w:after="20"/>
            </w:pPr>
            <w:r>
              <w:rPr>
                <w:sz w:val="19"/>
              </w:rPr>
              <w:t>Un message vide ou du bruit évident est rejeté localement, sans appel à l'IA, avec une demande de reformulation.</w:t>
            </w:r>
          </w:p>
        </w:tc>
        <w:tc>
          <w:tcPr>
            <w:tcW w:type="dxa" w:w="1060"/>
            <w:tcBorders>
              <w:top w:val="single" w:sz="6" w:color="B8C2CC"/>
              <w:left w:val="single" w:sz="6" w:color="B8C2CC"/>
              <w:bottom w:val="single" w:sz="6" w:color="B8C2CC"/>
              <w:right w:val="single" w:sz="6" w:color="B8C2CC"/>
            </w:tcBorders>
          </w:tcPr>
          <w:p>
            <w:pPr>
              <w:spacing w:after="20"/>
            </w:pPr>
            <w:r>
              <w:rPr>
                <w:sz w:val="19"/>
              </w:rPr>
              <w:t>Moyenne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EF-10</w:t>
            </w:r>
          </w:p>
        </w:tc>
        <w:tc>
          <w:tcPr>
            <w:tcW w:type="dxa" w:w="6650"/>
            <w:tcBorders>
              <w:top w:val="single" w:sz="6" w:color="B8C2CC"/>
              <w:left w:val="single" w:sz="6" w:color="B8C2CC"/>
              <w:bottom w:val="single" w:sz="6" w:color="B8C2CC"/>
              <w:right w:val="single" w:sz="6" w:color="B8C2CC"/>
            </w:tcBorders>
          </w:tcPr>
          <w:p>
            <w:pPr>
              <w:spacing w:after="20"/>
            </w:pPr>
            <w:r>
              <w:rPr>
                <w:sz w:val="19"/>
              </w:rPr>
              <w:t>Menus « Pannes fréquentes » et « Codes d'erreur connus » par type d'équipement, avec réponses enregistrées, sans IA.</w:t>
            </w:r>
          </w:p>
        </w:tc>
        <w:tc>
          <w:tcPr>
            <w:tcW w:type="dxa" w:w="1060"/>
            <w:tcBorders>
              <w:top w:val="single" w:sz="6" w:color="B8C2CC"/>
              <w:left w:val="single" w:sz="6" w:color="B8C2CC"/>
              <w:bottom w:val="single" w:sz="6" w:color="B8C2CC"/>
              <w:right w:val="single" w:sz="6" w:color="B8C2CC"/>
            </w:tcBorders>
          </w:tcPr>
          <w:p>
            <w:pPr>
              <w:spacing w:after="20"/>
            </w:pPr>
            <w:r>
              <w:rPr>
                <w:sz w:val="19"/>
              </w:rPr>
              <w:t>Moyenne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EF-11</w:t>
            </w:r>
          </w:p>
        </w:tc>
        <w:tc>
          <w:tcPr>
            <w:tcW w:type="dxa" w:w="6650"/>
            <w:tcBorders>
              <w:top w:val="single" w:sz="6" w:color="B8C2CC"/>
              <w:left w:val="single" w:sz="6" w:color="B8C2CC"/>
              <w:bottom w:val="single" w:sz="6" w:color="B8C2CC"/>
              <w:right w:val="single" w:sz="6" w:color="B8C2CC"/>
            </w:tcBorders>
          </w:tcPr>
          <w:p>
            <w:pPr>
              <w:spacing w:after="20"/>
            </w:pPr>
            <w:r>
              <w:rPr>
                <w:sz w:val="19"/>
              </w:rPr>
              <w:t>Quand aucune solution n'a marché, le technicien propose la sienne ; le problème actif est repris automatiquement de la conversation.</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EF-12</w:t>
            </w:r>
          </w:p>
        </w:tc>
        <w:tc>
          <w:tcPr>
            <w:tcW w:type="dxa" w:w="6650"/>
            <w:tcBorders>
              <w:top w:val="single" w:sz="6" w:color="B8C2CC"/>
              <w:left w:val="single" w:sz="6" w:color="B8C2CC"/>
              <w:bottom w:val="single" w:sz="6" w:color="B8C2CC"/>
              <w:right w:val="single" w:sz="6" w:color="B8C2CC"/>
            </w:tcBorders>
          </w:tcPr>
          <w:p>
            <w:pPr>
              <w:spacing w:after="20"/>
            </w:pPr>
            <w:r>
              <w:rPr>
                <w:sz w:val="19"/>
              </w:rPr>
              <w:t>Le technicien peut décrire une intervention complète (appareil, symptômes, actions ordonnées, cause) ; rien n'est visible avant validation.</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EF-13</w:t>
            </w:r>
          </w:p>
        </w:tc>
        <w:tc>
          <w:tcPr>
            <w:tcW w:type="dxa" w:w="6650"/>
            <w:tcBorders>
              <w:top w:val="single" w:sz="6" w:color="B8C2CC"/>
              <w:left w:val="single" w:sz="6" w:color="B8C2CC"/>
              <w:bottom w:val="single" w:sz="6" w:color="B8C2CC"/>
              <w:right w:val="single" w:sz="6" w:color="B8C2CC"/>
            </w:tcBorders>
          </w:tcPr>
          <w:p>
            <w:pPr>
              <w:spacing w:after="20"/>
            </w:pPr>
            <w:r>
              <w:rPr>
                <w:sz w:val="19"/>
              </w:rPr>
              <w:t>L'administrateur voit, corrige, prévisualise (table par table), approuve ou rejette (commentaire obligatoire) chaque proposition ou ajout. Une décision est définitive.</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EF-14</w:t>
            </w:r>
          </w:p>
        </w:tc>
        <w:tc>
          <w:tcPr>
            <w:tcW w:type="dxa" w:w="6650"/>
            <w:tcBorders>
              <w:top w:val="single" w:sz="6" w:color="B8C2CC"/>
              <w:left w:val="single" w:sz="6" w:color="B8C2CC"/>
              <w:bottom w:val="single" w:sz="6" w:color="B8C2CC"/>
              <w:right w:val="single" w:sz="6" w:color="B8C2CC"/>
            </w:tcBorders>
          </w:tcPr>
          <w:p>
            <w:pPr>
              <w:spacing w:after="20"/>
            </w:pPr>
            <w:r>
              <w:rPr>
                <w:sz w:val="19"/>
              </w:rPr>
              <w:t>À l'approbation, une action équivalente déjà au catalogue est réutilisée au lieu de créer un doublon.</w:t>
            </w:r>
          </w:p>
        </w:tc>
        <w:tc>
          <w:tcPr>
            <w:tcW w:type="dxa" w:w="1060"/>
            <w:tcBorders>
              <w:top w:val="single" w:sz="6" w:color="B8C2CC"/>
              <w:left w:val="single" w:sz="6" w:color="B8C2CC"/>
              <w:bottom w:val="single" w:sz="6" w:color="B8C2CC"/>
              <w:right w:val="single" w:sz="6" w:color="B8C2CC"/>
            </w:tcBorders>
          </w:tcPr>
          <w:p>
            <w:pPr>
              <w:spacing w:after="20"/>
            </w:pPr>
            <w:r>
              <w:rPr>
                <w:sz w:val="19"/>
              </w:rPr>
              <w:t>Moyenne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EF-15</w:t>
            </w:r>
          </w:p>
        </w:tc>
        <w:tc>
          <w:tcPr>
            <w:tcW w:type="dxa" w:w="6650"/>
            <w:tcBorders>
              <w:top w:val="single" w:sz="6" w:color="B8C2CC"/>
              <w:left w:val="single" w:sz="6" w:color="B8C2CC"/>
              <w:bottom w:val="single" w:sz="6" w:color="B8C2CC"/>
              <w:right w:val="single" w:sz="6" w:color="B8C2CC"/>
            </w:tcBorders>
          </w:tcPr>
          <w:p>
            <w:pPr>
              <w:spacing w:after="20"/>
            </w:pPr>
            <w:r>
              <w:rPr>
                <w:sz w:val="19"/>
              </w:rPr>
              <w:t>Les taux de réussite sont recalculés après chaque écriture qui les concerne.</w:t>
            </w:r>
          </w:p>
        </w:tc>
        <w:tc>
          <w:tcPr>
            <w:tcW w:type="dxa" w:w="1060"/>
            <w:tcBorders>
              <w:top w:val="single" w:sz="6" w:color="B8C2CC"/>
              <w:left w:val="single" w:sz="6" w:color="B8C2CC"/>
              <w:bottom w:val="single" w:sz="6" w:color="B8C2CC"/>
              <w:right w:val="single" w:sz="6" w:color="B8C2CC"/>
            </w:tcBorders>
          </w:tcPr>
          <w:p>
            <w:pPr>
              <w:spacing w:after="20"/>
            </w:pPr>
            <w:r>
              <w:rPr>
                <w:sz w:val="19"/>
              </w:rPr>
              <w:t>Moyenne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EF-16</w:t>
            </w:r>
          </w:p>
        </w:tc>
        <w:tc>
          <w:tcPr>
            <w:tcW w:type="dxa" w:w="6650"/>
            <w:tcBorders>
              <w:top w:val="single" w:sz="6" w:color="B8C2CC"/>
              <w:left w:val="single" w:sz="6" w:color="B8C2CC"/>
              <w:bottom w:val="single" w:sz="6" w:color="B8C2CC"/>
              <w:right w:val="single" w:sz="6" w:color="B8C2CC"/>
            </w:tcBorders>
          </w:tcPr>
          <w:p>
            <w:pPr>
              <w:spacing w:after="20"/>
            </w:pPr>
            <w:r>
              <w:rPr>
                <w:sz w:val="19"/>
              </w:rPr>
              <w:t>Saisie vocale (dictée), chat vocal plein écran, lecture vocale des réponses avec voix françaises.</w:t>
            </w:r>
          </w:p>
        </w:tc>
        <w:tc>
          <w:tcPr>
            <w:tcW w:type="dxa" w:w="1060"/>
            <w:tcBorders>
              <w:top w:val="single" w:sz="6" w:color="B8C2CC"/>
              <w:left w:val="single" w:sz="6" w:color="B8C2CC"/>
              <w:bottom w:val="single" w:sz="6" w:color="B8C2CC"/>
              <w:right w:val="single" w:sz="6" w:color="B8C2CC"/>
            </w:tcBorders>
          </w:tcPr>
          <w:p>
            <w:pPr>
              <w:spacing w:after="20"/>
            </w:pPr>
            <w:r>
              <w:rPr>
                <w:sz w:val="19"/>
              </w:rPr>
              <w:t>Basse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EF-17</w:t>
            </w:r>
          </w:p>
        </w:tc>
        <w:tc>
          <w:tcPr>
            <w:tcW w:type="dxa" w:w="6650"/>
            <w:tcBorders>
              <w:top w:val="single" w:sz="6" w:color="B8C2CC"/>
              <w:left w:val="single" w:sz="6" w:color="B8C2CC"/>
              <w:bottom w:val="single" w:sz="6" w:color="B8C2CC"/>
              <w:right w:val="single" w:sz="6" w:color="B8C2CC"/>
            </w:tcBorders>
          </w:tcPr>
          <w:p>
            <w:pPr>
              <w:spacing w:after="20"/>
            </w:pPr>
            <w:r>
              <w:rPr>
                <w:sz w:val="19"/>
              </w:rPr>
              <w:t>Page Diagnostic : recherche directe des actions les plus fiables pour un symptôme, sans conversation.</w:t>
            </w:r>
          </w:p>
        </w:tc>
        <w:tc>
          <w:tcPr>
            <w:tcW w:type="dxa" w:w="1060"/>
            <w:tcBorders>
              <w:top w:val="single" w:sz="6" w:color="B8C2CC"/>
              <w:left w:val="single" w:sz="6" w:color="B8C2CC"/>
              <w:bottom w:val="single" w:sz="6" w:color="B8C2CC"/>
              <w:right w:val="single" w:sz="6" w:color="B8C2CC"/>
            </w:tcBorders>
          </w:tcPr>
          <w:p>
            <w:pPr>
              <w:spacing w:after="20"/>
            </w:pPr>
            <w:r>
              <w:rPr>
                <w:sz w:val="19"/>
              </w:rPr>
              <w:t>Basse</w:t>
            </w:r>
          </w:p>
        </w:tc>
        <w:tc>
          <w:tcPr>
            <w:tcW w:type="dxa" w:w="1060"/>
            <w:tcBorders>
              <w:top w:val="single" w:sz="6" w:color="B8C2CC"/>
              <w:left w:val="single" w:sz="6" w:color="B8C2CC"/>
              <w:bottom w:val="single" w:sz="6" w:color="B8C2CC"/>
              <w:right w:val="single" w:sz="6" w:color="B8C2CC"/>
            </w:tcBorders>
          </w:tcPr>
          <w:p>
            <w:pPr>
              <w:spacing w:after="20"/>
            </w:pPr>
            <w:r>
              <w:rPr>
                <w:b/>
                <w:color w:val="1E7A4F"/>
                <w:sz w:val="19"/>
              </w:rPr>
              <w:t>Livré</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EF-18</w:t>
            </w:r>
          </w:p>
        </w:tc>
        <w:tc>
          <w:tcPr>
            <w:tcW w:type="dxa" w:w="6650"/>
            <w:tcBorders>
              <w:top w:val="single" w:sz="6" w:color="B8C2CC"/>
              <w:left w:val="single" w:sz="6" w:color="B8C2CC"/>
              <w:bottom w:val="single" w:sz="6" w:color="B8C2CC"/>
              <w:right w:val="single" w:sz="6" w:color="B8C2CC"/>
            </w:tcBorders>
          </w:tcPr>
          <w:p>
            <w:pPr>
              <w:spacing w:after="20"/>
            </w:pPr>
            <w:r>
              <w:rPr>
                <w:sz w:val="19"/>
              </w:rPr>
              <w:t>Connexion réelle du technicien (identifiant, mot de passe ou SSO).</w:t>
            </w:r>
          </w:p>
        </w:tc>
        <w:tc>
          <w:tcPr>
            <w:tcW w:type="dxa" w:w="1060"/>
            <w:tcBorders>
              <w:top w:val="single" w:sz="6" w:color="B8C2CC"/>
              <w:left w:val="single" w:sz="6" w:color="B8C2CC"/>
              <w:bottom w:val="single" w:sz="6" w:color="B8C2CC"/>
              <w:right w:val="single" w:sz="6" w:color="B8C2CC"/>
            </w:tcBorders>
          </w:tcPr>
          <w:p>
            <w:pPr>
              <w:spacing w:after="20"/>
            </w:pPr>
            <w:r>
              <w:rPr>
                <w:sz w:val="19"/>
              </w:rPr>
              <w:t>Haute</w:t>
            </w:r>
          </w:p>
        </w:tc>
        <w:tc>
          <w:tcPr>
            <w:tcW w:type="dxa" w:w="1060"/>
            <w:tcBorders>
              <w:top w:val="single" w:sz="6" w:color="B8C2CC"/>
              <w:left w:val="single" w:sz="6" w:color="B8C2CC"/>
              <w:bottom w:val="single" w:sz="6" w:color="B8C2CC"/>
              <w:right w:val="single" w:sz="6" w:color="B8C2CC"/>
            </w:tcBorders>
          </w:tcPr>
          <w:p>
            <w:pPr>
              <w:spacing w:after="20"/>
            </w:pPr>
            <w:r>
              <w:rPr>
                <w:b/>
                <w:color w:val="A33A2B"/>
                <w:sz w:val="19"/>
              </w:rPr>
              <w:t>À faire</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EF-19</w:t>
            </w:r>
          </w:p>
        </w:tc>
        <w:tc>
          <w:tcPr>
            <w:tcW w:type="dxa" w:w="6650"/>
            <w:tcBorders>
              <w:top w:val="single" w:sz="6" w:color="B8C2CC"/>
              <w:left w:val="single" w:sz="6" w:color="B8C2CC"/>
              <w:bottom w:val="single" w:sz="6" w:color="B8C2CC"/>
              <w:right w:val="single" w:sz="6" w:color="B8C2CC"/>
            </w:tcBorders>
          </w:tcPr>
          <w:p>
            <w:pPr>
              <w:spacing w:after="20"/>
            </w:pPr>
            <w:r>
              <w:rPr>
                <w:sz w:val="19"/>
              </w:rPr>
              <w:t>Historique des conversations côté serveur, consultable par le technicien.</w:t>
            </w:r>
          </w:p>
        </w:tc>
        <w:tc>
          <w:tcPr>
            <w:tcW w:type="dxa" w:w="1060"/>
            <w:tcBorders>
              <w:top w:val="single" w:sz="6" w:color="B8C2CC"/>
              <w:left w:val="single" w:sz="6" w:color="B8C2CC"/>
              <w:bottom w:val="single" w:sz="6" w:color="B8C2CC"/>
              <w:right w:val="single" w:sz="6" w:color="B8C2CC"/>
            </w:tcBorders>
          </w:tcPr>
          <w:p>
            <w:pPr>
              <w:spacing w:after="20"/>
            </w:pPr>
            <w:r>
              <w:rPr>
                <w:sz w:val="19"/>
              </w:rPr>
              <w:t>Moyenne</w:t>
            </w:r>
          </w:p>
        </w:tc>
        <w:tc>
          <w:tcPr>
            <w:tcW w:type="dxa" w:w="1060"/>
            <w:tcBorders>
              <w:top w:val="single" w:sz="6" w:color="B8C2CC"/>
              <w:left w:val="single" w:sz="6" w:color="B8C2CC"/>
              <w:bottom w:val="single" w:sz="6" w:color="B8C2CC"/>
              <w:right w:val="single" w:sz="6" w:color="B8C2CC"/>
            </w:tcBorders>
          </w:tcPr>
          <w:p>
            <w:pPr>
              <w:spacing w:after="20"/>
            </w:pPr>
            <w:r>
              <w:rPr>
                <w:b/>
                <w:color w:val="B26A00"/>
                <w:sz w:val="19"/>
              </w:rPr>
              <w:t>Partiel</w:t>
            </w:r>
          </w:p>
        </w:tc>
      </w:tr>
      <w:tr>
        <w:tc>
          <w:tcPr>
            <w:tcW w:type="dxa" w:w="867"/>
            <w:tcBorders>
              <w:top w:val="single" w:sz="6" w:color="B8C2CC"/>
              <w:left w:val="single" w:sz="6" w:color="B8C2CC"/>
              <w:bottom w:val="single" w:sz="6" w:color="B8C2CC"/>
              <w:right w:val="single" w:sz="6" w:color="B8C2CC"/>
            </w:tcBorders>
          </w:tcPr>
          <w:p>
            <w:pPr>
              <w:spacing w:after="20"/>
            </w:pPr>
            <w:r>
              <w:rPr>
                <w:sz w:val="19"/>
              </w:rPr>
              <w:t>EF-20</w:t>
            </w:r>
          </w:p>
        </w:tc>
        <w:tc>
          <w:tcPr>
            <w:tcW w:type="dxa" w:w="6650"/>
            <w:tcBorders>
              <w:top w:val="single" w:sz="6" w:color="B8C2CC"/>
              <w:left w:val="single" w:sz="6" w:color="B8C2CC"/>
              <w:bottom w:val="single" w:sz="6" w:color="B8C2CC"/>
              <w:right w:val="single" w:sz="6" w:color="B8C2CC"/>
            </w:tcBorders>
          </w:tcPr>
          <w:p>
            <w:pPr>
              <w:spacing w:after="20"/>
            </w:pPr>
            <w:r>
              <w:rPr>
                <w:sz w:val="19"/>
              </w:rPr>
              <w:t>Le code d'erreur cité filtre ou favorise les cas qui ont le même code.</w:t>
            </w:r>
          </w:p>
        </w:tc>
        <w:tc>
          <w:tcPr>
            <w:tcW w:type="dxa" w:w="1060"/>
            <w:tcBorders>
              <w:top w:val="single" w:sz="6" w:color="B8C2CC"/>
              <w:left w:val="single" w:sz="6" w:color="B8C2CC"/>
              <w:bottom w:val="single" w:sz="6" w:color="B8C2CC"/>
              <w:right w:val="single" w:sz="6" w:color="B8C2CC"/>
            </w:tcBorders>
          </w:tcPr>
          <w:p>
            <w:pPr>
              <w:spacing w:after="20"/>
            </w:pPr>
            <w:r>
              <w:rPr>
                <w:sz w:val="19"/>
              </w:rPr>
              <w:t>Moyenne</w:t>
            </w:r>
          </w:p>
        </w:tc>
        <w:tc>
          <w:tcPr>
            <w:tcW w:type="dxa" w:w="1060"/>
            <w:tcBorders>
              <w:top w:val="single" w:sz="6" w:color="B8C2CC"/>
              <w:left w:val="single" w:sz="6" w:color="B8C2CC"/>
              <w:bottom w:val="single" w:sz="6" w:color="B8C2CC"/>
              <w:right w:val="single" w:sz="6" w:color="B8C2CC"/>
            </w:tcBorders>
          </w:tcPr>
          <w:p>
            <w:pPr>
              <w:spacing w:after="20"/>
            </w:pPr>
            <w:r>
              <w:rPr>
                <w:b/>
                <w:color w:val="A33A2B"/>
                <w:sz w:val="19"/>
              </w:rPr>
              <w:t>À faire</w:t>
            </w:r>
          </w:p>
        </w:tc>
      </w:tr>
    </w:tbl>
    <w:p>
      <w:pPr>
        <w:spacing w:after="40"/>
      </w:pPr>
    </w:p>
    <w:p>
      <w:r>
        <w:rPr/>
        <w:t>EF-19 : les messages sont enregistrés en base, mais aucune route ne permet encore de relire une conversation ; le frontend la garde dans l'onglet (</w:t>
      </w:r>
      <w:r>
        <w:rPr>
          <w:rFonts w:ascii="Consolas" w:hAnsi="Consolas"/>
          <w:color w:val="0B4F6C"/>
          <w:sz w:val="18"/>
        </w:rPr>
        <w:t>sessionStorage</w:t>
      </w:r>
      <w:r>
        <w:rPr/>
        <w:t>).</w:t>
      </w:r>
    </w:p>
    <w:p>
      <w:pPr>
        <w:pStyle w:val="Heading2"/>
        <w:keepNext/>
      </w:pPr>
      <w:bookmarkStart w:id="10" w:name="_Toc0010"/>
      <w:r>
        <w:rPr/>
        <w:t>2.3 Règles métier</w:t>
      </w:r>
      <w:bookmarkEnd w:id="10"/>
    </w:p>
    <w:tbl>
      <w:tblPr>
        <w:tblW w:type="auto" w:w="0"/>
        <w:jc w:val="center"/>
        <w:tblLook w:firstColumn="1" w:firstRow="1" w:lastColumn="0" w:lastRow="0" w:noHBand="0" w:noVBand="1" w:val="04A0"/>
      </w:tblPr>
      <w:tblGrid>
        <w:gridCol w:w="4819"/>
        <w:gridCol w:w="4819"/>
      </w:tblGrid>
      <w:tr>
        <w:trPr>
          <w:tblHeader w:val="true"/>
        </w:trPr>
        <w:tc>
          <w:tcPr>
            <w:tcW w:type="dxa" w:w="867"/>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ID</w:t>
            </w:r>
          </w:p>
        </w:tc>
        <w:tc>
          <w:tcPr>
            <w:tcW w:type="dxa" w:w="877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Règle</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RG-01</w:t>
            </w:r>
          </w:p>
        </w:tc>
        <w:tc>
          <w:tcPr>
            <w:tcW w:type="dxa" w:w="8770"/>
            <w:tcBorders>
              <w:top w:val="single" w:sz="6" w:color="B8C2CC"/>
              <w:left w:val="single" w:sz="6" w:color="B8C2CC"/>
              <w:bottom w:val="single" w:sz="6" w:color="B8C2CC"/>
              <w:right w:val="single" w:sz="6" w:color="B8C2CC"/>
            </w:tcBorders>
          </w:tcPr>
          <w:p>
            <w:pPr>
              <w:spacing w:after="20"/>
            </w:pPr>
            <w:r>
              <w:rPr>
                <w:sz w:val="19"/>
              </w:rPr>
              <w:t xml:space="preserve">Le type d'équipement ne prend que deux valeurs : </w:t>
            </w:r>
            <w:r>
              <w:rPr>
                <w:rFonts w:ascii="Consolas" w:hAnsi="Consolas"/>
                <w:color w:val="0B4F6C"/>
                <w:sz w:val="18"/>
              </w:rPr>
              <w:t>gab</w:t>
            </w:r>
            <w:r>
              <w:rPr>
                <w:sz w:val="19"/>
              </w:rPr>
              <w:t xml:space="preserve"> ou </w:t>
            </w:r>
            <w:r>
              <w:rPr>
                <w:rFonts w:ascii="Consolas" w:hAnsi="Consolas"/>
                <w:color w:val="0B4F6C"/>
                <w:sz w:val="18"/>
              </w:rPr>
              <w:t>tpe</w:t>
            </w:r>
            <w:r>
              <w:rPr>
                <w:sz w:val="19"/>
              </w:rPr>
              <w:t xml:space="preserve"> (contrôlé en base par un type ENUM et dans l'API). Le type choisi dans l'interface prime sur celui cité dans le message.</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RG-02</w:t>
            </w:r>
          </w:p>
        </w:tc>
        <w:tc>
          <w:tcPr>
            <w:tcW w:type="dxa" w:w="8770"/>
            <w:tcBorders>
              <w:top w:val="single" w:sz="6" w:color="B8C2CC"/>
              <w:left w:val="single" w:sz="6" w:color="B8C2CC"/>
              <w:bottom w:val="single" w:sz="6" w:color="B8C2CC"/>
              <w:right w:val="single" w:sz="6" w:color="B8C2CC"/>
            </w:tcBorders>
          </w:tcPr>
          <w:p>
            <w:pPr>
              <w:spacing w:after="20"/>
            </w:pPr>
            <w:r>
              <w:rPr>
                <w:sz w:val="19"/>
              </w:rPr>
              <w:t>Une recherche ne mélange jamais GAB et TPE : leurs mécaniques diffèrent, une solution validée sur l'un ne vaut pas pour l'autre. Les statistiques sont donc séparées par type.</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RG-03</w:t>
            </w:r>
          </w:p>
        </w:tc>
        <w:tc>
          <w:tcPr>
            <w:tcW w:type="dxa" w:w="8770"/>
            <w:tcBorders>
              <w:top w:val="single" w:sz="6" w:color="B8C2CC"/>
              <w:left w:val="single" w:sz="6" w:color="B8C2CC"/>
              <w:bottom w:val="single" w:sz="6" w:color="B8C2CC"/>
              <w:right w:val="single" w:sz="6" w:color="B8C2CC"/>
            </w:tcBorders>
          </w:tcPr>
          <w:p>
            <w:pPr>
              <w:spacing w:after="20"/>
            </w:pPr>
            <w:r>
              <w:rPr>
                <w:sz w:val="19"/>
              </w:rPr>
              <w:t xml:space="preserve">Un symptôme enregistré n'est retenu que si sa similarité atteint le seuil </w:t>
            </w:r>
            <w:r>
              <w:rPr>
                <w:rFonts w:ascii="Consolas" w:hAnsi="Consolas"/>
                <w:color w:val="0B4F6C"/>
                <w:sz w:val="18"/>
              </w:rPr>
              <w:t>SYMPTOM_SIMILARITY_THRESHOLD</w:t>
            </w:r>
            <w:r>
              <w:rPr>
                <w:sz w:val="19"/>
              </w:rPr>
              <w:t xml:space="preserve"> (0,5 par défaut).</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RG-04</w:t>
            </w:r>
          </w:p>
        </w:tc>
        <w:tc>
          <w:tcPr>
            <w:tcW w:type="dxa" w:w="8770"/>
            <w:tcBorders>
              <w:top w:val="single" w:sz="6" w:color="B8C2CC"/>
              <w:left w:val="single" w:sz="6" w:color="B8C2CC"/>
              <w:bottom w:val="single" w:sz="6" w:color="B8C2CC"/>
              <w:right w:val="single" w:sz="6" w:color="B8C2CC"/>
            </w:tcBorders>
          </w:tcPr>
          <w:p>
            <w:pPr>
              <w:spacing w:after="20"/>
            </w:pPr>
            <w:r>
              <w:rPr>
                <w:sz w:val="19"/>
              </w:rPr>
              <w:t>Le modèle cité dans le message filtre la recherche de ce message uniquement ; il n'est pas reporté sur les messages suivants.</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RG-05</w:t>
            </w:r>
          </w:p>
        </w:tc>
        <w:tc>
          <w:tcPr>
            <w:tcW w:type="dxa" w:w="8770"/>
            <w:tcBorders>
              <w:top w:val="single" w:sz="6" w:color="B8C2CC"/>
              <w:left w:val="single" w:sz="6" w:color="B8C2CC"/>
              <w:bottom w:val="single" w:sz="6" w:color="B8C2CC"/>
              <w:right w:val="single" w:sz="6" w:color="B8C2CC"/>
            </w:tcBorders>
          </w:tcPr>
          <w:p>
            <w:pPr>
              <w:spacing w:after="20"/>
            </w:pPr>
            <w:r>
              <w:rPr>
                <w:sz w:val="19"/>
              </w:rPr>
              <w:t xml:space="preserve">Au plus </w:t>
            </w:r>
            <w:r>
              <w:rPr>
                <w:rFonts w:ascii="Consolas" w:hAnsi="Consolas"/>
                <w:color w:val="0B4F6C"/>
                <w:sz w:val="18"/>
              </w:rPr>
              <w:t>MAX_SYMPTOMS_PER_MESSAGE</w:t>
            </w:r>
            <w:r>
              <w:rPr>
                <w:sz w:val="19"/>
              </w:rPr>
              <w:t xml:space="preserve"> (5) symptômes par message sont cherchés.</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RG-06</w:t>
            </w:r>
          </w:p>
        </w:tc>
        <w:tc>
          <w:tcPr>
            <w:tcW w:type="dxa" w:w="8770"/>
            <w:tcBorders>
              <w:top w:val="single" w:sz="6" w:color="B8C2CC"/>
              <w:left w:val="single" w:sz="6" w:color="B8C2CC"/>
              <w:bottom w:val="single" w:sz="6" w:color="B8C2CC"/>
              <w:right w:val="single" w:sz="6" w:color="B8C2CC"/>
            </w:tcBorders>
          </w:tcPr>
          <w:p>
            <w:pPr>
              <w:spacing w:after="20"/>
            </w:pPr>
            <w:r>
              <w:rPr>
                <w:sz w:val="19"/>
              </w:rPr>
              <w:t>Le LLM ne manipule jamais d'identifiant de la base : il renvoie du texte ; le backend résout ces textes en identifiants par SQL et vérifie tout numéro de résultat.</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RG-07</w:t>
            </w:r>
          </w:p>
        </w:tc>
        <w:tc>
          <w:tcPr>
            <w:tcW w:type="dxa" w:w="8770"/>
            <w:tcBorders>
              <w:top w:val="single" w:sz="6" w:color="B8C2CC"/>
              <w:left w:val="single" w:sz="6" w:color="B8C2CC"/>
              <w:bottom w:val="single" w:sz="6" w:color="B8C2CC"/>
              <w:right w:val="single" w:sz="6" w:color="B8C2CC"/>
            </w:tcBorders>
          </w:tcPr>
          <w:p>
            <w:pPr>
              <w:spacing w:after="20"/>
            </w:pPr>
            <w:r>
              <w:rPr>
                <w:sz w:val="19"/>
              </w:rPr>
              <w:t xml:space="preserve">Une intervention </w:t>
            </w:r>
            <w:r>
              <w:rPr>
                <w:rFonts w:ascii="Consolas" w:hAnsi="Consolas"/>
                <w:color w:val="0B4F6C"/>
                <w:sz w:val="18"/>
              </w:rPr>
              <w:t>resolved</w:t>
            </w:r>
            <w:r>
              <w:rPr>
                <w:sz w:val="19"/>
              </w:rPr>
              <w:t xml:space="preserve"> a exactement une logique cohérente : une action </w:t>
            </w:r>
            <w:r>
              <w:rPr>
                <w:rFonts w:ascii="Consolas" w:hAnsi="Consolas"/>
                <w:color w:val="0B4F6C"/>
                <w:sz w:val="18"/>
              </w:rPr>
              <w:t>is_confirmed_solution</w:t>
            </w:r>
            <w:r>
              <w:rPr>
                <w:sz w:val="19"/>
              </w:rPr>
              <w:t xml:space="preserve">, dont le résultat est </w:t>
            </w:r>
            <w:r>
              <w:rPr>
                <w:rFonts w:ascii="Consolas" w:hAnsi="Consolas"/>
                <w:color w:val="0B4F6C"/>
                <w:sz w:val="18"/>
              </w:rPr>
              <w:t>resolved</w:t>
            </w:r>
            <w:r>
              <w:rPr>
                <w:sz w:val="19"/>
              </w:rPr>
              <w:t>, et inversement.</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RG-08</w:t>
            </w:r>
          </w:p>
        </w:tc>
        <w:tc>
          <w:tcPr>
            <w:tcW w:type="dxa" w:w="8770"/>
            <w:tcBorders>
              <w:top w:val="single" w:sz="6" w:color="B8C2CC"/>
              <w:left w:val="single" w:sz="6" w:color="B8C2CC"/>
              <w:bottom w:val="single" w:sz="6" w:color="B8C2CC"/>
              <w:right w:val="single" w:sz="6" w:color="B8C2CC"/>
            </w:tcBorders>
          </w:tcPr>
          <w:p>
            <w:pPr>
              <w:spacing w:after="20"/>
            </w:pPr>
            <w:r>
              <w:rPr>
                <w:sz w:val="19"/>
              </w:rPr>
              <w:t>Fiabilité d'une paire (symptôme catalogué, action cataloguée, type) = nombre de fois où l'action était la solution confirmée / nombre de tentatives.</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RG-09</w:t>
            </w:r>
          </w:p>
        </w:tc>
        <w:tc>
          <w:tcPr>
            <w:tcW w:type="dxa" w:w="8770"/>
            <w:tcBorders>
              <w:top w:val="single" w:sz="6" w:color="B8C2CC"/>
              <w:left w:val="single" w:sz="6" w:color="B8C2CC"/>
              <w:bottom w:val="single" w:sz="6" w:color="B8C2CC"/>
              <w:right w:val="single" w:sz="6" w:color="B8C2CC"/>
            </w:tcBorders>
          </w:tcPr>
          <w:p>
            <w:pPr>
              <w:spacing w:after="20"/>
            </w:pPr>
            <w:r>
              <w:rPr>
                <w:sz w:val="19"/>
              </w:rPr>
              <w:t xml:space="preserve">Rattachement automatique au catalogue : un nouveau symptôme reprend le </w:t>
            </w:r>
            <w:r>
              <w:rPr>
                <w:rFonts w:ascii="Consolas" w:hAnsi="Consolas"/>
                <w:color w:val="0B4F6C"/>
                <w:sz w:val="18"/>
              </w:rPr>
              <w:t>symptom_id</w:t>
            </w:r>
            <w:r>
              <w:rPr>
                <w:sz w:val="19"/>
              </w:rPr>
              <w:t xml:space="preserve"> du symptôme catalogué le plus proche si la distance cosinus est ≤ 0,15 ; une action est réutilisée au même seuil (</w:t>
            </w:r>
            <w:r>
              <w:rPr>
                <w:rFonts w:ascii="Consolas" w:hAnsi="Consolas"/>
                <w:color w:val="0B4F6C"/>
                <w:sz w:val="18"/>
              </w:rPr>
              <w:t>ACTION_CATALOG_MATCH_MAX_DISTANCE</w:t>
            </w:r>
            <w:r>
              <w:rPr>
                <w:sz w:val="19"/>
              </w:rPr>
              <w:t>). Sinon, rien n'est rattaché à tort.</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RG-10</w:t>
            </w:r>
          </w:p>
        </w:tc>
        <w:tc>
          <w:tcPr>
            <w:tcW w:type="dxa" w:w="8770"/>
            <w:tcBorders>
              <w:top w:val="single" w:sz="6" w:color="B8C2CC"/>
              <w:left w:val="single" w:sz="6" w:color="B8C2CC"/>
              <w:bottom w:val="single" w:sz="6" w:color="B8C2CC"/>
              <w:right w:val="single" w:sz="6" w:color="B8C2CC"/>
            </w:tcBorders>
          </w:tcPr>
          <w:p>
            <w:pPr>
              <w:spacing w:after="20"/>
            </w:pPr>
            <w:r>
              <w:rPr>
                <w:sz w:val="19"/>
              </w:rPr>
              <w:t>Une proposition ou un ajout rejeté reste en base pour l'historique, avec le commentaire obligatoire de l'administrateur.</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RG-11</w:t>
            </w:r>
          </w:p>
        </w:tc>
        <w:tc>
          <w:tcPr>
            <w:tcW w:type="dxa" w:w="8770"/>
            <w:tcBorders>
              <w:top w:val="single" w:sz="6" w:color="B8C2CC"/>
              <w:left w:val="single" w:sz="6" w:color="B8C2CC"/>
              <w:bottom w:val="single" w:sz="6" w:color="B8C2CC"/>
              <w:right w:val="single" w:sz="6" w:color="B8C2CC"/>
            </w:tcBorders>
          </w:tcPr>
          <w:p>
            <w:pPr>
              <w:spacing w:after="20"/>
            </w:pPr>
            <w:r>
              <w:rPr>
                <w:sz w:val="19"/>
              </w:rPr>
              <w:t>Un code d'erreur cité par une proposition ne peut pas être supprimé (409) ; vider sa réponse le retire du menu.</w:t>
            </w:r>
          </w:p>
        </w:tc>
      </w:tr>
      <w:tr>
        <w:tc>
          <w:tcPr>
            <w:tcW w:type="dxa" w:w="867"/>
            <w:tcBorders>
              <w:top w:val="single" w:sz="6" w:color="B8C2CC"/>
              <w:left w:val="single" w:sz="6" w:color="B8C2CC"/>
              <w:bottom w:val="single" w:sz="6" w:color="B8C2CC"/>
              <w:right w:val="single" w:sz="6" w:color="B8C2CC"/>
            </w:tcBorders>
          </w:tcPr>
          <w:p>
            <w:pPr>
              <w:spacing w:after="20"/>
            </w:pPr>
            <w:r>
              <w:rPr>
                <w:sz w:val="19"/>
              </w:rPr>
              <w:t>RG-12</w:t>
            </w:r>
          </w:p>
        </w:tc>
        <w:tc>
          <w:tcPr>
            <w:tcW w:type="dxa" w:w="8770"/>
            <w:tcBorders>
              <w:top w:val="single" w:sz="6" w:color="B8C2CC"/>
              <w:left w:val="single" w:sz="6" w:color="B8C2CC"/>
              <w:bottom w:val="single" w:sz="6" w:color="B8C2CC"/>
              <w:right w:val="single" w:sz="6" w:color="B8C2CC"/>
            </w:tcBorders>
          </w:tcPr>
          <w:p>
            <w:pPr>
              <w:spacing w:after="20"/>
            </w:pPr>
            <w:r>
              <w:rPr>
                <w:sz w:val="19"/>
              </w:rPr>
              <w:t>Une conversation appartient à un technicien : un autre technicien ne peut pas y proposer de solution (403).</w:t>
            </w:r>
          </w:p>
        </w:tc>
      </w:tr>
    </w:tbl>
    <w:p>
      <w:pPr>
        <w:spacing w:after="40"/>
      </w:pPr>
    </w:p>
    <w:p>
      <w:pPr>
        <w:pStyle w:val="Heading2"/>
        <w:keepNext/>
      </w:pPr>
      <w:bookmarkStart w:id="11" w:name="_Toc0011"/>
      <w:r>
        <w:rPr/>
        <w:t>2.4 Parcours utilisateurs</w:t>
      </w:r>
      <w:bookmarkEnd w:id="11"/>
    </w:p>
    <w:p>
      <w:pPr>
        <w:pStyle w:val="Heading3"/>
        <w:keepNext/>
      </w:pPr>
      <w:r>
        <w:rPr/>
        <w:t>Parcours A — Diagnostiquer une panne</w:t>
      </w:r>
    </w:p>
    <w:p>
      <w:pPr>
        <w:spacing w:after="40"/>
        <w:ind w:left="510" w:hanging="283"/>
      </w:pPr>
      <w:r>
        <w:t xml:space="preserve">1. </w:t>
      </w:r>
      <w:r>
        <w:rPr/>
        <w:t>Le technicien se connecte (identifiant technicien) et ouvre le Copilote.</w:t>
      </w:r>
    </w:p>
    <w:p>
      <w:pPr>
        <w:spacing w:after="40"/>
        <w:ind w:left="510" w:hanging="283"/>
      </w:pPr>
      <w:r>
        <w:t xml:space="preserve">2. </w:t>
      </w:r>
      <w:r>
        <w:rPr/>
        <w:t>Il choisit GAB ou TPE et décrit la panne, par exemple : « l'écran reste noir et la carte reste bloquée ».</w:t>
      </w:r>
    </w:p>
    <w:p>
      <w:pPr>
        <w:spacing w:after="40"/>
        <w:ind w:left="510" w:hanging="283"/>
      </w:pPr>
      <w:r>
        <w:t xml:space="preserve">3. </w:t>
      </w:r>
      <w:r>
        <w:rPr/>
        <w:t>Le Copilote répond avec les cas similaires (« Cas 1, Cas 2… »), les symptômes recoupés, les actions tentées et leur fiabilité, puis ses conseils de vérification.</w:t>
      </w:r>
    </w:p>
    <w:p>
      <w:pPr>
        <w:spacing w:after="40"/>
        <w:ind w:left="510" w:hanging="283"/>
      </w:pPr>
      <w:r>
        <w:t xml:space="preserve">4. </w:t>
      </w:r>
      <w:r>
        <w:rPr/>
        <w:t>Le technicien teste sur l'équipement et pose des questions de suivi si besoin.</w:t>
      </w:r>
    </w:p>
    <w:p>
      <w:pPr>
        <w:pStyle w:val="Heading3"/>
        <w:keepNext/>
      </w:pPr>
      <w:r>
        <w:rPr/>
        <w:t>Parcours B — Aucune solution ne marche : proposer la sienne</w:t>
      </w:r>
    </w:p>
    <w:p>
      <w:pPr>
        <w:spacing w:after="40"/>
        <w:ind w:left="510" w:hanging="283"/>
      </w:pPr>
      <w:r>
        <w:t xml:space="preserve">1. </w:t>
      </w:r>
      <w:r>
        <w:rPr/>
        <w:t>Sous une réponse contenant des solutions, le technicien clique « Aucune de ces solutions ne fonctionne » puis « Proposer une solution ».</w:t>
      </w:r>
    </w:p>
    <w:p>
      <w:pPr>
        <w:spacing w:after="40"/>
        <w:ind w:left="510" w:hanging="283"/>
      </w:pPr>
      <w:r>
        <w:t xml:space="preserve">2. </w:t>
      </w:r>
      <w:r>
        <w:rPr/>
        <w:t>Le formulaire affiche le problème actif, relu par le backend ; le technicien saisit l'action réalisée, le résultat et son statut.</w:t>
      </w:r>
    </w:p>
    <w:p>
      <w:pPr>
        <w:spacing w:after="40"/>
        <w:ind w:left="510" w:hanging="283"/>
      </w:pPr>
      <w:r>
        <w:t xml:space="preserve">3. </w:t>
      </w:r>
      <w:r>
        <w:rPr/>
        <w:t>La proposition est enregistrée « en attente » ; l'administrateur l'approuve (elle rejoint le cas de référence et le catalogue) ou la rejette.</w:t>
      </w:r>
    </w:p>
    <w:p>
      <w:pPr>
        <w:pStyle w:val="Heading3"/>
        <w:keepNext/>
      </w:pPr>
      <w:r>
        <w:rPr/>
        <w:t>Parcours C — Panne inconnue : ajouter une intervention</w:t>
      </w:r>
    </w:p>
    <w:p>
      <w:pPr>
        <w:spacing w:after="40"/>
        <w:ind w:left="510" w:hanging="283"/>
      </w:pPr>
      <w:r>
        <w:t xml:space="preserve">1. </w:t>
      </w:r>
      <w:r>
        <w:rPr/>
        <w:t>Depuis le menu « Ajouter une intervention », ou l'offre affichée sous une recherche sans résultat pertinent (le premier symptôme est prérempli).</w:t>
      </w:r>
    </w:p>
    <w:p>
      <w:pPr>
        <w:spacing w:after="40"/>
        <w:ind w:left="510" w:hanging="283"/>
      </w:pPr>
      <w:r>
        <w:t xml:space="preserve">2. </w:t>
      </w:r>
      <w:r>
        <w:rPr/>
        <w:t>Le technicien décrit l'appareil, plusieurs symptômes avec leur gravité, les actions dans l'ordre avec leur résultat et le symptôme visé, la solution confirmée et la cause.</w:t>
      </w:r>
    </w:p>
    <w:p>
      <w:pPr>
        <w:spacing w:after="40"/>
        <w:ind w:left="510" w:hanging="283"/>
      </w:pPr>
      <w:r>
        <w:t xml:space="preserve">3. </w:t>
      </w:r>
      <w:r>
        <w:rPr/>
        <w:t>La demande reste « en attente ». L'administrateur la corrige si besoin, consulte l'aperçu de ce qui sera écrit table par table, puis approuve : l'intervention devient trouvable par la recherche.</w:t>
      </w:r>
    </w:p>
    <w:p>
      <w:pPr>
        <w:pStyle w:val="Heading3"/>
        <w:keepNext/>
      </w:pPr>
      <w:r>
        <w:rPr/>
        <w:t>Parcours D — Réponse rapide sans IA</w:t>
      </w:r>
    </w:p>
    <w:p>
      <w:r>
        <w:rPr/>
        <w:t>Sous la zone de saisie, le technicien choisit une panne fréquente ou un code d'erreur connu : la réponse enregistrée par les administrateurs s'affiche immédiatement, sans appel à l'IA.</w:t>
      </w:r>
    </w:p>
    <w:p>
      <w:pPr>
        <w:pStyle w:val="Heading3"/>
        <w:keepNext/>
      </w:pPr>
      <w:r>
        <w:rPr/>
        <w:t>Parcours E — Administration</w:t>
      </w:r>
    </w:p>
    <w:p>
      <w:r>
        <w:rPr/>
        <w:t xml:space="preserve">Sur </w:t>
      </w:r>
      <w:r>
        <w:rPr>
          <w:rFonts w:ascii="Consolas" w:hAnsi="Consolas"/>
          <w:color w:val="0B4F6C"/>
          <w:sz w:val="18"/>
        </w:rPr>
        <w:t>admin.html</w:t>
      </w:r>
      <w:r>
        <w:rPr/>
        <w:t>, l'administrateur saisit la clé d'administration et son nom (qui signe ses décisions), puis traite les propositions, les ajouts d'intervention, les codes d'erreur et les pannes fréquentes.</w:t>
      </w:r>
    </w:p>
    <w:p>
      <w:pPr>
        <w:pStyle w:val="Heading1"/>
        <w:keepNext/>
        <w:pageBreakBefore/>
      </w:pPr>
      <w:bookmarkStart w:id="12" w:name="_Toc0012"/>
      <w:r>
        <w:rPr/>
        <w:t>3. Exigences non fonctionnelles</w:t>
      </w:r>
      <w:bookmarkEnd w:id="12"/>
    </w:p>
    <w:tbl>
      <w:tblPr>
        <w:tblW w:type="auto" w:w="0"/>
        <w:jc w:val="center"/>
        <w:tblLook w:firstColumn="1" w:firstRow="1" w:lastColumn="0" w:lastRow="0" w:noHBand="0" w:noVBand="1" w:val="04A0"/>
      </w:tblPr>
      <w:tblGrid>
        <w:gridCol w:w="4819"/>
        <w:gridCol w:w="4819"/>
      </w:tblGrid>
      <w:tr>
        <w:trPr>
          <w:tblHeader w:val="true"/>
        </w:trPr>
        <w:tc>
          <w:tcPr>
            <w:tcW w:type="dxa" w:w="1735"/>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Domaine</w:t>
            </w:r>
          </w:p>
        </w:tc>
        <w:tc>
          <w:tcPr>
            <w:tcW w:type="dxa" w:w="7903"/>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Exigence et réponse actuelle</w:t>
            </w:r>
          </w:p>
        </w:tc>
      </w:tr>
      <w:tr>
        <w:tc>
          <w:tcPr>
            <w:tcW w:type="dxa" w:w="1735"/>
            <w:tcBorders>
              <w:top w:val="single" w:sz="6" w:color="B8C2CC"/>
              <w:left w:val="single" w:sz="6" w:color="B8C2CC"/>
              <w:bottom w:val="single" w:sz="6" w:color="B8C2CC"/>
              <w:right w:val="single" w:sz="6" w:color="B8C2CC"/>
            </w:tcBorders>
          </w:tcPr>
          <w:p>
            <w:pPr>
              <w:spacing w:after="20"/>
            </w:pPr>
            <w:r>
              <w:rPr>
                <w:sz w:val="19"/>
              </w:rPr>
              <w:t>Fiabilité des réponses</w:t>
            </w:r>
          </w:p>
        </w:tc>
        <w:tc>
          <w:tcPr>
            <w:tcW w:type="dxa" w:w="7903"/>
            <w:tcBorders>
              <w:top w:val="single" w:sz="6" w:color="B8C2CC"/>
              <w:left w:val="single" w:sz="6" w:color="B8C2CC"/>
              <w:bottom w:val="single" w:sz="6" w:color="B8C2CC"/>
              <w:right w:val="single" w:sz="6" w:color="B8C2CC"/>
            </w:tcBorders>
          </w:tcPr>
          <w:p>
            <w:pPr>
              <w:spacing w:after="20"/>
            </w:pPr>
            <w:r>
              <w:rPr>
                <w:sz w:val="19"/>
              </w:rPr>
              <w:t>Aucun fait historique inventé : les prompts l'interdisent et la base reste la seule source des faits. Sortie du LLM validée par un schéma (Pydantic) ; une sortie inexploitable est une erreur, jamais une supposition.</w:t>
            </w:r>
          </w:p>
        </w:tc>
      </w:tr>
      <w:tr>
        <w:tc>
          <w:tcPr>
            <w:tcW w:type="dxa" w:w="1735"/>
            <w:tcBorders>
              <w:top w:val="single" w:sz="6" w:color="B8C2CC"/>
              <w:left w:val="single" w:sz="6" w:color="B8C2CC"/>
              <w:bottom w:val="single" w:sz="6" w:color="B8C2CC"/>
              <w:right w:val="single" w:sz="6" w:color="B8C2CC"/>
            </w:tcBorders>
          </w:tcPr>
          <w:p>
            <w:pPr>
              <w:spacing w:after="20"/>
            </w:pPr>
            <w:r>
              <w:rPr>
                <w:sz w:val="19"/>
              </w:rPr>
              <w:t>Disponibilité, erreurs</w:t>
            </w:r>
          </w:p>
        </w:tc>
        <w:tc>
          <w:tcPr>
            <w:tcW w:type="dxa" w:w="7903"/>
            <w:tcBorders>
              <w:top w:val="single" w:sz="6" w:color="B8C2CC"/>
              <w:left w:val="single" w:sz="6" w:color="B8C2CC"/>
              <w:bottom w:val="single" w:sz="6" w:color="B8C2CC"/>
              <w:right w:val="single" w:sz="6" w:color="B8C2CC"/>
            </w:tcBorders>
          </w:tcPr>
          <w:p>
            <w:pPr>
              <w:spacing w:after="20"/>
            </w:pPr>
            <w:r>
              <w:rPr>
                <w:sz w:val="19"/>
              </w:rPr>
              <w:t>Pas de repli silencieux. Une IA ou la base indisponible donne une erreur HTTP 503 avec un message neutre (« Le chatbot est momentanément saturé »). La cause précise est écrite dans les journaux.</w:t>
            </w:r>
          </w:p>
        </w:tc>
      </w:tr>
      <w:tr>
        <w:tc>
          <w:tcPr>
            <w:tcW w:type="dxa" w:w="1735"/>
            <w:tcBorders>
              <w:top w:val="single" w:sz="6" w:color="B8C2CC"/>
              <w:left w:val="single" w:sz="6" w:color="B8C2CC"/>
              <w:bottom w:val="single" w:sz="6" w:color="B8C2CC"/>
              <w:right w:val="single" w:sz="6" w:color="B8C2CC"/>
            </w:tcBorders>
          </w:tcPr>
          <w:p>
            <w:pPr>
              <w:spacing w:after="20"/>
            </w:pPr>
            <w:r>
              <w:rPr>
                <w:sz w:val="19"/>
              </w:rPr>
              <w:t>Performance</w:t>
            </w:r>
          </w:p>
        </w:tc>
        <w:tc>
          <w:tcPr>
            <w:tcW w:type="dxa" w:w="7903"/>
            <w:tcBorders>
              <w:top w:val="single" w:sz="6" w:color="B8C2CC"/>
              <w:left w:val="single" w:sz="6" w:color="B8C2CC"/>
              <w:bottom w:val="single" w:sz="6" w:color="B8C2CC"/>
              <w:right w:val="single" w:sz="6" w:color="B8C2CC"/>
            </w:tcBorders>
          </w:tcPr>
          <w:p>
            <w:pPr>
              <w:spacing w:after="20"/>
            </w:pPr>
            <w:r>
              <w:rPr>
                <w:sz w:val="19"/>
              </w:rPr>
              <w:t>Un message « conversation » = 1 appel LLM. Un diagnostic = 2 appels LLM + 1 appel Voyage (groupé pour tous les symptômes) + 1 requête pgvector par symptôme. Index HNSW sur les vecteurs. Le proxy du frontend attend jusqu'à 180 s.</w:t>
            </w:r>
          </w:p>
        </w:tc>
      </w:tr>
      <w:tr>
        <w:tc>
          <w:tcPr>
            <w:tcW w:type="dxa" w:w="1735"/>
            <w:tcBorders>
              <w:top w:val="single" w:sz="6" w:color="B8C2CC"/>
              <w:left w:val="single" w:sz="6" w:color="B8C2CC"/>
              <w:bottom w:val="single" w:sz="6" w:color="B8C2CC"/>
              <w:right w:val="single" w:sz="6" w:color="B8C2CC"/>
            </w:tcBorders>
          </w:tcPr>
          <w:p>
            <w:pPr>
              <w:spacing w:after="20"/>
            </w:pPr>
            <w:r>
              <w:rPr>
                <w:sz w:val="19"/>
              </w:rPr>
              <w:t>Coût</w:t>
            </w:r>
          </w:p>
        </w:tc>
        <w:tc>
          <w:tcPr>
            <w:tcW w:type="dxa" w:w="7903"/>
            <w:tcBorders>
              <w:top w:val="single" w:sz="6" w:color="B8C2CC"/>
              <w:left w:val="single" w:sz="6" w:color="B8C2CC"/>
              <w:bottom w:val="single" w:sz="6" w:color="B8C2CC"/>
              <w:right w:val="single" w:sz="6" w:color="B8C2CC"/>
            </w:tcBorders>
          </w:tcPr>
          <w:p>
            <w:pPr>
              <w:spacing w:after="20"/>
            </w:pPr>
            <w:r>
              <w:rPr>
                <w:sz w:val="19"/>
              </w:rPr>
              <w:t>Filtre local avant tout appel ; menus sans IA ; cache de prompt Claude d'1 heure (consigne et historique relus à environ 10 % du prix) ; historique limité à 100 messages ; cache local de 256 vecteurs de recherche.</w:t>
            </w:r>
          </w:p>
        </w:tc>
      </w:tr>
      <w:tr>
        <w:tc>
          <w:tcPr>
            <w:tcW w:type="dxa" w:w="1735"/>
            <w:tcBorders>
              <w:top w:val="single" w:sz="6" w:color="B8C2CC"/>
              <w:left w:val="single" w:sz="6" w:color="B8C2CC"/>
              <w:bottom w:val="single" w:sz="6" w:color="B8C2CC"/>
              <w:right w:val="single" w:sz="6" w:color="B8C2CC"/>
            </w:tcBorders>
          </w:tcPr>
          <w:p>
            <w:pPr>
              <w:spacing w:after="20"/>
            </w:pPr>
            <w:r>
              <w:rPr>
                <w:sz w:val="19"/>
              </w:rPr>
              <w:t>Confidentialité</w:t>
            </w:r>
          </w:p>
        </w:tc>
        <w:tc>
          <w:tcPr>
            <w:tcW w:type="dxa" w:w="7903"/>
            <w:tcBorders>
              <w:top w:val="single" w:sz="6" w:color="B8C2CC"/>
              <w:left w:val="single" w:sz="6" w:color="B8C2CC"/>
              <w:bottom w:val="single" w:sz="6" w:color="B8C2CC"/>
              <w:right w:val="single" w:sz="6" w:color="B8C2CC"/>
            </w:tcBorders>
          </w:tcPr>
          <w:p>
            <w:pPr>
              <w:spacing w:after="20"/>
            </w:pPr>
            <w:r>
              <w:rPr>
                <w:sz w:val="19"/>
              </w:rPr>
              <w:t>Les traces ne contiennent jamais le texte des messages, les prompts, les réponses brutes ni les clés : seulement des métadonnées (tailles, durées, compteurs).</w:t>
            </w:r>
          </w:p>
        </w:tc>
      </w:tr>
      <w:tr>
        <w:tc>
          <w:tcPr>
            <w:tcW w:type="dxa" w:w="1735"/>
            <w:tcBorders>
              <w:top w:val="single" w:sz="6" w:color="B8C2CC"/>
              <w:left w:val="single" w:sz="6" w:color="B8C2CC"/>
              <w:bottom w:val="single" w:sz="6" w:color="B8C2CC"/>
              <w:right w:val="single" w:sz="6" w:color="B8C2CC"/>
            </w:tcBorders>
          </w:tcPr>
          <w:p>
            <w:pPr>
              <w:spacing w:after="20"/>
            </w:pPr>
            <w:r>
              <w:rPr>
                <w:sz w:val="19"/>
              </w:rPr>
              <w:t>Sécurité</w:t>
            </w:r>
          </w:p>
        </w:tc>
        <w:tc>
          <w:tcPr>
            <w:tcW w:type="dxa" w:w="7903"/>
            <w:tcBorders>
              <w:top w:val="single" w:sz="6" w:color="B8C2CC"/>
              <w:left w:val="single" w:sz="6" w:color="B8C2CC"/>
              <w:bottom w:val="single" w:sz="6" w:color="B8C2CC"/>
              <w:right w:val="single" w:sz="6" w:color="B8C2CC"/>
            </w:tcBorders>
          </w:tcPr>
          <w:p>
            <w:pPr>
              <w:spacing w:after="20"/>
            </w:pPr>
            <w:r>
              <w:rPr>
                <w:sz w:val="19"/>
              </w:rPr>
              <w:t>Clés API côté serveur uniquement ; routes d'administration protégées par clé (comparaison à temps constant). Limites actuelles : voir le chapitre 13.</w:t>
            </w:r>
          </w:p>
        </w:tc>
      </w:tr>
      <w:tr>
        <w:tc>
          <w:tcPr>
            <w:tcW w:type="dxa" w:w="1735"/>
            <w:tcBorders>
              <w:top w:val="single" w:sz="6" w:color="B8C2CC"/>
              <w:left w:val="single" w:sz="6" w:color="B8C2CC"/>
              <w:bottom w:val="single" w:sz="6" w:color="B8C2CC"/>
              <w:right w:val="single" w:sz="6" w:color="B8C2CC"/>
            </w:tcBorders>
          </w:tcPr>
          <w:p>
            <w:pPr>
              <w:spacing w:after="20"/>
            </w:pPr>
            <w:r>
              <w:rPr>
                <w:sz w:val="19"/>
              </w:rPr>
              <w:t>Maintenabilité</w:t>
            </w:r>
          </w:p>
        </w:tc>
        <w:tc>
          <w:tcPr>
            <w:tcW w:type="dxa" w:w="7903"/>
            <w:tcBorders>
              <w:top w:val="single" w:sz="6" w:color="B8C2CC"/>
              <w:left w:val="single" w:sz="6" w:color="B8C2CC"/>
              <w:bottom w:val="single" w:sz="6" w:color="B8C2CC"/>
              <w:right w:val="single" w:sz="6" w:color="B8C2CC"/>
            </w:tcBorders>
          </w:tcPr>
          <w:p>
            <w:pPr>
              <w:spacing w:after="20"/>
            </w:pPr>
            <w:r>
              <w:rPr>
                <w:sz w:val="19"/>
              </w:rPr>
              <w:t>Séparation stricte routes / services / modèles ; fournisseurs d'IA derrière des interfaces ; migrations versionnées ; tests unitaires sans réseau.</w:t>
            </w:r>
          </w:p>
        </w:tc>
      </w:tr>
      <w:tr>
        <w:tc>
          <w:tcPr>
            <w:tcW w:type="dxa" w:w="1735"/>
            <w:tcBorders>
              <w:top w:val="single" w:sz="6" w:color="B8C2CC"/>
              <w:left w:val="single" w:sz="6" w:color="B8C2CC"/>
              <w:bottom w:val="single" w:sz="6" w:color="B8C2CC"/>
              <w:right w:val="single" w:sz="6" w:color="B8C2CC"/>
            </w:tcBorders>
          </w:tcPr>
          <w:p>
            <w:pPr>
              <w:spacing w:after="20"/>
            </w:pPr>
            <w:r>
              <w:rPr>
                <w:sz w:val="19"/>
              </w:rPr>
              <w:t>Portabilité</w:t>
            </w:r>
          </w:p>
        </w:tc>
        <w:tc>
          <w:tcPr>
            <w:tcW w:type="dxa" w:w="7903"/>
            <w:tcBorders>
              <w:top w:val="single" w:sz="6" w:color="B8C2CC"/>
              <w:left w:val="single" w:sz="6" w:color="B8C2CC"/>
              <w:bottom w:val="single" w:sz="6" w:color="B8C2CC"/>
              <w:right w:val="single" w:sz="6" w:color="B8C2CC"/>
            </w:tcBorders>
          </w:tcPr>
          <w:p>
            <w:pPr>
              <w:spacing w:after="20"/>
            </w:pPr>
            <w:r>
              <w:rPr>
                <w:sz w:val="19"/>
              </w:rPr>
              <w:t>Tout tourne dans Docker (WSL 2 sous Windows). Le transfert vers un autre PC se fait en une ligne PowerShell.</w:t>
            </w:r>
          </w:p>
        </w:tc>
      </w:tr>
      <w:tr>
        <w:tc>
          <w:tcPr>
            <w:tcW w:type="dxa" w:w="1735"/>
            <w:tcBorders>
              <w:top w:val="single" w:sz="6" w:color="B8C2CC"/>
              <w:left w:val="single" w:sz="6" w:color="B8C2CC"/>
              <w:bottom w:val="single" w:sz="6" w:color="B8C2CC"/>
              <w:right w:val="single" w:sz="6" w:color="B8C2CC"/>
            </w:tcBorders>
          </w:tcPr>
          <w:p>
            <w:pPr>
              <w:spacing w:after="20"/>
            </w:pPr>
            <w:r>
              <w:rPr>
                <w:sz w:val="19"/>
              </w:rPr>
              <w:t>Navigateurs</w:t>
            </w:r>
          </w:p>
        </w:tc>
        <w:tc>
          <w:tcPr>
            <w:tcW w:type="dxa" w:w="7903"/>
            <w:tcBorders>
              <w:top w:val="single" w:sz="6" w:color="B8C2CC"/>
              <w:left w:val="single" w:sz="6" w:color="B8C2CC"/>
              <w:bottom w:val="single" w:sz="6" w:color="B8C2CC"/>
              <w:right w:val="single" w:sz="6" w:color="B8C2CC"/>
            </w:tcBorders>
          </w:tcPr>
          <w:p>
            <w:pPr>
              <w:spacing w:after="20"/>
            </w:pPr>
            <w:r>
              <w:rPr>
                <w:sz w:val="19"/>
              </w:rPr>
              <w:t>Chrome ou Edge recommandés (reconnaissance vocale). Le reste fonctionne sur tout navigateur récent.</w:t>
            </w:r>
          </w:p>
        </w:tc>
      </w:tr>
      <w:tr>
        <w:tc>
          <w:tcPr>
            <w:tcW w:type="dxa" w:w="1735"/>
            <w:tcBorders>
              <w:top w:val="single" w:sz="6" w:color="B8C2CC"/>
              <w:left w:val="single" w:sz="6" w:color="B8C2CC"/>
              <w:bottom w:val="single" w:sz="6" w:color="B8C2CC"/>
              <w:right w:val="single" w:sz="6" w:color="B8C2CC"/>
            </w:tcBorders>
          </w:tcPr>
          <w:p>
            <w:pPr>
              <w:spacing w:after="20"/>
            </w:pPr>
            <w:r>
              <w:rPr>
                <w:sz w:val="19"/>
              </w:rPr>
              <w:t>Accessibilité</w:t>
            </w:r>
          </w:p>
        </w:tc>
        <w:tc>
          <w:tcPr>
            <w:tcW w:type="dxa" w:w="7903"/>
            <w:tcBorders>
              <w:top w:val="single" w:sz="6" w:color="B8C2CC"/>
              <w:left w:val="single" w:sz="6" w:color="B8C2CC"/>
              <w:bottom w:val="single" w:sz="6" w:color="B8C2CC"/>
              <w:right w:val="single" w:sz="6" w:color="B8C2CC"/>
            </w:tcBorders>
          </w:tcPr>
          <w:p>
            <w:pPr>
              <w:spacing w:after="20"/>
            </w:pPr>
            <w:r>
              <w:rPr>
                <w:sz w:val="19"/>
              </w:rPr>
              <w:t>Libellés accessibles, préférence « mouvements réduits » respectée (animations coupées), thèmes clair et sombre.</w:t>
            </w:r>
          </w:p>
        </w:tc>
      </w:tr>
      <w:tr>
        <w:tc>
          <w:tcPr>
            <w:tcW w:type="dxa" w:w="1735"/>
            <w:tcBorders>
              <w:top w:val="single" w:sz="6" w:color="B8C2CC"/>
              <w:left w:val="single" w:sz="6" w:color="B8C2CC"/>
              <w:bottom w:val="single" w:sz="6" w:color="B8C2CC"/>
              <w:right w:val="single" w:sz="6" w:color="B8C2CC"/>
            </w:tcBorders>
          </w:tcPr>
          <w:p>
            <w:pPr>
              <w:spacing w:after="20"/>
            </w:pPr>
            <w:r>
              <w:rPr>
                <w:sz w:val="19"/>
              </w:rPr>
              <w:t>Langue</w:t>
            </w:r>
          </w:p>
        </w:tc>
        <w:tc>
          <w:tcPr>
            <w:tcW w:type="dxa" w:w="7903"/>
            <w:tcBorders>
              <w:top w:val="single" w:sz="6" w:color="B8C2CC"/>
              <w:left w:val="single" w:sz="6" w:color="B8C2CC"/>
              <w:bottom w:val="single" w:sz="6" w:color="B8C2CC"/>
              <w:right w:val="single" w:sz="6" w:color="B8C2CC"/>
            </w:tcBorders>
          </w:tcPr>
          <w:p>
            <w:pPr>
              <w:spacing w:after="20"/>
            </w:pPr>
            <w:r>
              <w:rPr>
                <w:sz w:val="19"/>
              </w:rPr>
              <w:t>Interface, réponses et voix en français.</w:t>
            </w:r>
          </w:p>
        </w:tc>
      </w:tr>
    </w:tbl>
    <w:p>
      <w:pPr>
        <w:spacing w:after="40"/>
      </w:pPr>
    </w:p>
    <w:p>
      <w:pPr>
        <w:pStyle w:val="Heading1"/>
        <w:keepNext/>
        <w:pageBreakBefore/>
      </w:pPr>
      <w:bookmarkStart w:id="13" w:name="_Toc0013"/>
      <w:r>
        <w:rPr/>
        <w:t>4. Architecture technique</w:t>
      </w:r>
      <w:bookmarkEnd w:id="13"/>
    </w:p>
    <w:p>
      <w:pPr>
        <w:pStyle w:val="Heading2"/>
        <w:keepNext/>
      </w:pPr>
      <w:bookmarkStart w:id="14" w:name="_Toc0014"/>
      <w:r>
        <w:rPr/>
        <w:t>4.1 Vue d'ensemble</w:t>
      </w:r>
      <w:bookmarkEnd w:id="14"/>
    </w:p>
    <w:p>
      <w:r>
        <w:drawing>
          <wp:inline xmlns:a="http://schemas.openxmlformats.org/drawingml/2006/main" xmlns:pic="http://schemas.openxmlformats.org/drawingml/2006/picture">
            <wp:extent cx="5940000" cy="3326400"/>
            <wp:docPr id="1" name="Picture 1"/>
            <wp:cNvGraphicFramePr>
              <a:graphicFrameLocks noChangeAspect="1"/>
            </wp:cNvGraphicFramePr>
            <a:graphic>
              <a:graphicData uri="http://schemas.openxmlformats.org/drawingml/2006/picture">
                <pic:pic>
                  <pic:nvPicPr>
                    <pic:cNvPr id="0" name="schema_architecture.png"/>
                    <pic:cNvPicPr/>
                  </pic:nvPicPr>
                  <pic:blipFill>
                    <a:blip r:embed="rId10"/>
                    <a:stretch>
                      <a:fillRect/>
                    </a:stretch>
                  </pic:blipFill>
                  <pic:spPr>
                    <a:xfrm>
                      <a:off x="0" y="0"/>
                      <a:ext cx="5940000" cy="3326400"/>
                    </a:xfrm>
                    <a:prstGeom prst="rect"/>
                  </pic:spPr>
                </pic:pic>
              </a:graphicData>
            </a:graphic>
          </wp:inline>
        </w:drawing>
      </w:r>
    </w:p>
    <w:p>
      <w:r>
        <w:rPr/>
        <w:t xml:space="preserve">Quatre conteneurs Docker coopèrent : </w:t>
      </w:r>
      <w:r>
        <w:rPr>
          <w:rFonts w:ascii="Consolas" w:hAnsi="Consolas"/>
          <w:color w:val="0B4F6C"/>
          <w:sz w:val="18"/>
        </w:rPr>
        <w:t>atm_frontend</w:t>
      </w:r>
      <w:r>
        <w:rPr/>
        <w:t xml:space="preserve"> (pages et proxy), </w:t>
      </w:r>
      <w:r>
        <w:rPr>
          <w:rFonts w:ascii="Consolas" w:hAnsi="Consolas"/>
          <w:color w:val="0B4F6C"/>
          <w:sz w:val="18"/>
        </w:rPr>
        <w:t>atm_app</w:t>
      </w:r>
      <w:r>
        <w:rPr/>
        <w:t xml:space="preserve"> (API FastAPI), </w:t>
      </w:r>
      <w:r>
        <w:rPr>
          <w:rFonts w:ascii="Consolas" w:hAnsi="Consolas"/>
          <w:color w:val="0B4F6C"/>
          <w:sz w:val="18"/>
        </w:rPr>
        <w:t>atm_db</w:t>
      </w:r>
      <w:r>
        <w:rPr/>
        <w:t xml:space="preserve"> (PostgreSQL + pgvector) et </w:t>
      </w:r>
      <w:r>
        <w:rPr>
          <w:rFonts w:ascii="Consolas" w:hAnsi="Consolas"/>
          <w:color w:val="0B4F6C"/>
          <w:sz w:val="18"/>
        </w:rPr>
        <w:t>atm_init</w:t>
      </w:r>
      <w:r>
        <w:rPr/>
        <w:t xml:space="preserve"> (s'exécute au démarrage puis s'arrête). Les IA sont des API externes appelées </w:t>
      </w:r>
      <w:r>
        <w:rPr>
          <w:b/>
        </w:rPr>
        <w:t>uniquement par le backend</w:t>
      </w:r>
      <w:r>
        <w:rPr/>
        <w:t>.</w:t>
      </w:r>
    </w:p>
    <w:p>
      <w:pPr>
        <w:pStyle w:val="Heading2"/>
        <w:keepNext/>
      </w:pPr>
      <w:bookmarkStart w:id="15" w:name="_Toc0015"/>
      <w:r>
        <w:rPr/>
        <w:t>4.2 Technologies</w:t>
      </w:r>
      <w:bookmarkEnd w:id="15"/>
    </w:p>
    <w:tbl>
      <w:tblPr>
        <w:tblW w:type="auto" w:w="0"/>
        <w:jc w:val="center"/>
        <w:tblLook w:firstColumn="1" w:firstRow="1" w:lastColumn="0" w:lastRow="0" w:noHBand="0" w:noVBand="1" w:val="04A0"/>
      </w:tblPr>
      <w:tblGrid>
        <w:gridCol w:w="3213"/>
        <w:gridCol w:w="3213"/>
        <w:gridCol w:w="3213"/>
      </w:tblGrid>
      <w:tr>
        <w:trPr>
          <w:tblHeader w:val="true"/>
        </w:trPr>
        <w:tc>
          <w:tcPr>
            <w:tcW w:type="dxa" w:w="212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Brique</w:t>
            </w:r>
          </w:p>
        </w:tc>
        <w:tc>
          <w:tcPr>
            <w:tcW w:type="dxa" w:w="3277"/>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Technologie</w:t>
            </w:r>
          </w:p>
        </w:tc>
        <w:tc>
          <w:tcPr>
            <w:tcW w:type="dxa" w:w="424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Où</w:t>
            </w:r>
          </w:p>
        </w:tc>
      </w:tr>
      <w:tr>
        <w:tc>
          <w:tcPr>
            <w:tcW w:type="dxa" w:w="2120"/>
            <w:tcBorders>
              <w:top w:val="single" w:sz="6" w:color="B8C2CC"/>
              <w:left w:val="single" w:sz="6" w:color="B8C2CC"/>
              <w:bottom w:val="single" w:sz="6" w:color="B8C2CC"/>
              <w:right w:val="single" w:sz="6" w:color="B8C2CC"/>
            </w:tcBorders>
          </w:tcPr>
          <w:p>
            <w:pPr>
              <w:spacing w:after="20"/>
            </w:pPr>
            <w:r>
              <w:rPr>
                <w:sz w:val="19"/>
              </w:rPr>
              <w:t>API</w:t>
            </w:r>
          </w:p>
        </w:tc>
        <w:tc>
          <w:tcPr>
            <w:tcW w:type="dxa" w:w="3277"/>
            <w:tcBorders>
              <w:top w:val="single" w:sz="6" w:color="B8C2CC"/>
              <w:left w:val="single" w:sz="6" w:color="B8C2CC"/>
              <w:bottom w:val="single" w:sz="6" w:color="B8C2CC"/>
              <w:right w:val="single" w:sz="6" w:color="B8C2CC"/>
            </w:tcBorders>
          </w:tcPr>
          <w:p>
            <w:pPr>
              <w:spacing w:after="20"/>
            </w:pPr>
            <w:r>
              <w:rPr>
                <w:sz w:val="19"/>
              </w:rPr>
              <w:t>Python 3.11, FastAPI, Uvicorn, Pydantic</w:t>
            </w:r>
          </w:p>
        </w:tc>
        <w:tc>
          <w:tcPr>
            <w:tcW w:type="dxa" w:w="424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app/</w:t>
            </w:r>
            <w:r>
              <w:rPr>
                <w:sz w:val="19"/>
              </w:rPr>
              <w:t xml:space="preserve">, </w:t>
            </w:r>
            <w:r>
              <w:rPr>
                <w:rFonts w:ascii="Consolas" w:hAnsi="Consolas"/>
                <w:color w:val="0B4F6C"/>
                <w:sz w:val="18"/>
              </w:rPr>
              <w:t>Dockerfile</w:t>
            </w:r>
            <w:r>
              <w:rPr>
                <w:sz w:val="19"/>
              </w:rPr>
              <w:t xml:space="preserve">, </w:t>
            </w:r>
            <w:r>
              <w:rPr>
                <w:rFonts w:ascii="Consolas" w:hAnsi="Consolas"/>
                <w:color w:val="0B4F6C"/>
                <w:sz w:val="18"/>
              </w:rPr>
              <w:t>Dockerfile.base</w:t>
            </w:r>
          </w:p>
        </w:tc>
      </w:tr>
      <w:tr>
        <w:tc>
          <w:tcPr>
            <w:tcW w:type="dxa" w:w="2120"/>
            <w:tcBorders>
              <w:top w:val="single" w:sz="6" w:color="B8C2CC"/>
              <w:left w:val="single" w:sz="6" w:color="B8C2CC"/>
              <w:bottom w:val="single" w:sz="6" w:color="B8C2CC"/>
              <w:right w:val="single" w:sz="6" w:color="B8C2CC"/>
            </w:tcBorders>
          </w:tcPr>
          <w:p>
            <w:pPr>
              <w:spacing w:after="20"/>
            </w:pPr>
            <w:r>
              <w:rPr>
                <w:sz w:val="19"/>
              </w:rPr>
              <w:t>Accès base</w:t>
            </w:r>
          </w:p>
        </w:tc>
        <w:tc>
          <w:tcPr>
            <w:tcW w:type="dxa" w:w="3277"/>
            <w:tcBorders>
              <w:top w:val="single" w:sz="6" w:color="B8C2CC"/>
              <w:left w:val="single" w:sz="6" w:color="B8C2CC"/>
              <w:bottom w:val="single" w:sz="6" w:color="B8C2CC"/>
              <w:right w:val="single" w:sz="6" w:color="B8C2CC"/>
            </w:tcBorders>
          </w:tcPr>
          <w:p>
            <w:pPr>
              <w:spacing w:after="20"/>
            </w:pPr>
            <w:r>
              <w:rPr>
                <w:sz w:val="19"/>
              </w:rPr>
              <w:t>SQLAlchemy 2, psycopg2</w:t>
            </w:r>
          </w:p>
        </w:tc>
        <w:tc>
          <w:tcPr>
            <w:tcW w:type="dxa" w:w="424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app/core/database.py</w:t>
            </w:r>
            <w:r>
              <w:rPr>
                <w:sz w:val="19"/>
              </w:rPr>
              <w:t xml:space="preserve">, </w:t>
            </w:r>
            <w:r>
              <w:rPr>
                <w:rFonts w:ascii="Consolas" w:hAnsi="Consolas"/>
                <w:color w:val="0B4F6C"/>
                <w:sz w:val="18"/>
              </w:rPr>
              <w:t>app/models/</w:t>
            </w:r>
          </w:p>
        </w:tc>
      </w:tr>
      <w:tr>
        <w:tc>
          <w:tcPr>
            <w:tcW w:type="dxa" w:w="2120"/>
            <w:tcBorders>
              <w:top w:val="single" w:sz="6" w:color="B8C2CC"/>
              <w:left w:val="single" w:sz="6" w:color="B8C2CC"/>
              <w:bottom w:val="single" w:sz="6" w:color="B8C2CC"/>
              <w:right w:val="single" w:sz="6" w:color="B8C2CC"/>
            </w:tcBorders>
          </w:tcPr>
          <w:p>
            <w:pPr>
              <w:spacing w:after="20"/>
            </w:pPr>
            <w:r>
              <w:rPr>
                <w:sz w:val="19"/>
              </w:rPr>
              <w:t>Base de données</w:t>
            </w:r>
          </w:p>
        </w:tc>
        <w:tc>
          <w:tcPr>
            <w:tcW w:type="dxa" w:w="3277"/>
            <w:tcBorders>
              <w:top w:val="single" w:sz="6" w:color="B8C2CC"/>
              <w:left w:val="single" w:sz="6" w:color="B8C2CC"/>
              <w:bottom w:val="single" w:sz="6" w:color="B8C2CC"/>
              <w:right w:val="single" w:sz="6" w:color="B8C2CC"/>
            </w:tcBorders>
          </w:tcPr>
          <w:p>
            <w:pPr>
              <w:spacing w:after="20"/>
            </w:pPr>
            <w:r>
              <w:rPr>
                <w:sz w:val="19"/>
              </w:rPr>
              <w:t xml:space="preserve">PostgreSQL 16 + pgvector (image </w:t>
            </w:r>
            <w:r>
              <w:rPr>
                <w:rFonts w:ascii="Consolas" w:hAnsi="Consolas"/>
                <w:color w:val="0B4F6C"/>
                <w:sz w:val="18"/>
              </w:rPr>
              <w:t>pgvector/pgvector:pg16</w:t>
            </w:r>
            <w:r>
              <w:rPr>
                <w:sz w:val="19"/>
              </w:rPr>
              <w:t>)</w:t>
            </w:r>
          </w:p>
        </w:tc>
        <w:tc>
          <w:tcPr>
            <w:tcW w:type="dxa" w:w="424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docker-compose.yml</w:t>
            </w:r>
            <w:r>
              <w:rPr>
                <w:sz w:val="19"/>
              </w:rPr>
              <w:t xml:space="preserve">, </w:t>
            </w:r>
            <w:r>
              <w:rPr>
                <w:rFonts w:ascii="Consolas" w:hAnsi="Consolas"/>
                <w:color w:val="0B4F6C"/>
                <w:sz w:val="18"/>
              </w:rPr>
              <w:t>db/migrations/</w:t>
            </w:r>
          </w:p>
        </w:tc>
      </w:tr>
      <w:tr>
        <w:tc>
          <w:tcPr>
            <w:tcW w:type="dxa" w:w="2120"/>
            <w:tcBorders>
              <w:top w:val="single" w:sz="6" w:color="B8C2CC"/>
              <w:left w:val="single" w:sz="6" w:color="B8C2CC"/>
              <w:bottom w:val="single" w:sz="6" w:color="B8C2CC"/>
              <w:right w:val="single" w:sz="6" w:color="B8C2CC"/>
            </w:tcBorders>
          </w:tcPr>
          <w:p>
            <w:pPr>
              <w:spacing w:after="20"/>
            </w:pPr>
            <w:r>
              <w:rPr>
                <w:sz w:val="19"/>
              </w:rPr>
              <w:t>Embeddings</w:t>
            </w:r>
          </w:p>
        </w:tc>
        <w:tc>
          <w:tcPr>
            <w:tcW w:type="dxa" w:w="3277"/>
            <w:tcBorders>
              <w:top w:val="single" w:sz="6" w:color="B8C2CC"/>
              <w:left w:val="single" w:sz="6" w:color="B8C2CC"/>
              <w:bottom w:val="single" w:sz="6" w:color="B8C2CC"/>
              <w:right w:val="single" w:sz="6" w:color="B8C2CC"/>
            </w:tcBorders>
          </w:tcPr>
          <w:p>
            <w:pPr>
              <w:spacing w:after="20"/>
            </w:pPr>
            <w:r>
              <w:rPr>
                <w:sz w:val="19"/>
              </w:rPr>
              <w:t xml:space="preserve">Voyage AI, modèle </w:t>
            </w:r>
            <w:r>
              <w:rPr>
                <w:rFonts w:ascii="Consolas" w:hAnsi="Consolas"/>
                <w:color w:val="0B4F6C"/>
                <w:sz w:val="18"/>
              </w:rPr>
              <w:t>voyage-3-large</w:t>
            </w:r>
            <w:r>
              <w:rPr>
                <w:sz w:val="19"/>
              </w:rPr>
              <w:t>, 1024 dimensions</w:t>
            </w:r>
          </w:p>
        </w:tc>
        <w:tc>
          <w:tcPr>
            <w:tcW w:type="dxa" w:w="424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app/services/embeddings_service.py</w:t>
            </w:r>
          </w:p>
        </w:tc>
      </w:tr>
      <w:tr>
        <w:tc>
          <w:tcPr>
            <w:tcW w:type="dxa" w:w="2120"/>
            <w:tcBorders>
              <w:top w:val="single" w:sz="6" w:color="B8C2CC"/>
              <w:left w:val="single" w:sz="6" w:color="B8C2CC"/>
              <w:bottom w:val="single" w:sz="6" w:color="B8C2CC"/>
              <w:right w:val="single" w:sz="6" w:color="B8C2CC"/>
            </w:tcBorders>
          </w:tcPr>
          <w:p>
            <w:pPr>
              <w:spacing w:after="20"/>
            </w:pPr>
            <w:r>
              <w:rPr>
                <w:sz w:val="19"/>
              </w:rPr>
              <w:t>LLM</w:t>
            </w:r>
          </w:p>
        </w:tc>
        <w:tc>
          <w:tcPr>
            <w:tcW w:type="dxa" w:w="3277"/>
            <w:tcBorders>
              <w:top w:val="single" w:sz="6" w:color="B8C2CC"/>
              <w:left w:val="single" w:sz="6" w:color="B8C2CC"/>
              <w:bottom w:val="single" w:sz="6" w:color="B8C2CC"/>
              <w:right w:val="single" w:sz="6" w:color="B8C2CC"/>
            </w:tcBorders>
          </w:tcPr>
          <w:p>
            <w:pPr>
              <w:spacing w:after="20"/>
            </w:pPr>
            <w:r>
              <w:rPr>
                <w:sz w:val="19"/>
              </w:rPr>
              <w:t xml:space="preserve">Claude (Anthropic, défaut </w:t>
            </w:r>
            <w:r>
              <w:rPr>
                <w:rFonts w:ascii="Consolas" w:hAnsi="Consolas"/>
                <w:color w:val="0B4F6C"/>
                <w:sz w:val="18"/>
              </w:rPr>
              <w:t>claude-sonnet-5-5</w:t>
            </w:r>
            <w:r>
              <w:rPr>
                <w:sz w:val="19"/>
              </w:rPr>
              <w:t xml:space="preserve">) ou Gemini (Google, </w:t>
            </w:r>
            <w:r>
              <w:rPr>
                <w:rFonts w:ascii="Consolas" w:hAnsi="Consolas"/>
                <w:color w:val="0B4F6C"/>
                <w:sz w:val="18"/>
              </w:rPr>
              <w:t>gemini-3.5-flash-lite</w:t>
            </w:r>
            <w:r>
              <w:rPr>
                <w:sz w:val="19"/>
              </w:rPr>
              <w:t>)</w:t>
            </w:r>
          </w:p>
        </w:tc>
        <w:tc>
          <w:tcPr>
            <w:tcW w:type="dxa" w:w="424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app/services/llm_service.py</w:t>
            </w:r>
          </w:p>
        </w:tc>
      </w:tr>
      <w:tr>
        <w:tc>
          <w:tcPr>
            <w:tcW w:type="dxa" w:w="2120"/>
            <w:tcBorders>
              <w:top w:val="single" w:sz="6" w:color="B8C2CC"/>
              <w:left w:val="single" w:sz="6" w:color="B8C2CC"/>
              <w:bottom w:val="single" w:sz="6" w:color="B8C2CC"/>
              <w:right w:val="single" w:sz="6" w:color="B8C2CC"/>
            </w:tcBorders>
          </w:tcPr>
          <w:p>
            <w:pPr>
              <w:spacing w:after="20"/>
            </w:pPr>
            <w:r>
              <w:rPr>
                <w:sz w:val="19"/>
              </w:rPr>
              <w:t>Frontend</w:t>
            </w:r>
          </w:p>
        </w:tc>
        <w:tc>
          <w:tcPr>
            <w:tcW w:type="dxa" w:w="3277"/>
            <w:tcBorders>
              <w:top w:val="single" w:sz="6" w:color="B8C2CC"/>
              <w:left w:val="single" w:sz="6" w:color="B8C2CC"/>
              <w:bottom w:val="single" w:sz="6" w:color="B8C2CC"/>
              <w:right w:val="single" w:sz="6" w:color="B8C2CC"/>
            </w:tcBorders>
          </w:tcPr>
          <w:p>
            <w:pPr>
              <w:spacing w:after="20"/>
            </w:pPr>
            <w:r>
              <w:rPr>
                <w:sz w:val="19"/>
              </w:rPr>
              <w:t>HTML, CSS, JavaScript natif (modules ES), sans framework ni build</w:t>
            </w:r>
          </w:p>
        </w:tc>
        <w:tc>
          <w:tcPr>
            <w:tcW w:type="dxa" w:w="424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frontend/public/</w:t>
            </w:r>
          </w:p>
        </w:tc>
      </w:tr>
      <w:tr>
        <w:tc>
          <w:tcPr>
            <w:tcW w:type="dxa" w:w="2120"/>
            <w:tcBorders>
              <w:top w:val="single" w:sz="6" w:color="B8C2CC"/>
              <w:left w:val="single" w:sz="6" w:color="B8C2CC"/>
              <w:bottom w:val="single" w:sz="6" w:color="B8C2CC"/>
              <w:right w:val="single" w:sz="6" w:color="B8C2CC"/>
            </w:tcBorders>
          </w:tcPr>
          <w:p>
            <w:pPr>
              <w:spacing w:after="20"/>
            </w:pPr>
            <w:r>
              <w:rPr>
                <w:sz w:val="19"/>
              </w:rPr>
              <w:t>Serveur frontend</w:t>
            </w:r>
          </w:p>
        </w:tc>
        <w:tc>
          <w:tcPr>
            <w:tcW w:type="dxa" w:w="3277"/>
            <w:tcBorders>
              <w:top w:val="single" w:sz="6" w:color="B8C2CC"/>
              <w:left w:val="single" w:sz="6" w:color="B8C2CC"/>
              <w:bottom w:val="single" w:sz="6" w:color="B8C2CC"/>
              <w:right w:val="single" w:sz="6" w:color="B8C2CC"/>
            </w:tcBorders>
          </w:tcPr>
          <w:p>
            <w:pPr>
              <w:spacing w:after="20"/>
            </w:pPr>
            <w:r>
              <w:rPr>
                <w:sz w:val="19"/>
              </w:rPr>
              <w:t xml:space="preserve">Python 3.12, bibliothèque standard + </w:t>
            </w:r>
            <w:r>
              <w:rPr>
                <w:rFonts w:ascii="Consolas" w:hAnsi="Consolas"/>
                <w:color w:val="0B4F6C"/>
                <w:sz w:val="18"/>
              </w:rPr>
              <w:t>edge-tts</w:t>
            </w:r>
            <w:r>
              <w:rPr>
                <w:sz w:val="19"/>
              </w:rPr>
              <w:t xml:space="preserve"> (voix)</w:t>
            </w:r>
          </w:p>
        </w:tc>
        <w:tc>
          <w:tcPr>
            <w:tcW w:type="dxa" w:w="424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frontend/server.py</w:t>
            </w:r>
          </w:p>
        </w:tc>
      </w:tr>
      <w:tr>
        <w:tc>
          <w:tcPr>
            <w:tcW w:type="dxa" w:w="2120"/>
            <w:tcBorders>
              <w:top w:val="single" w:sz="6" w:color="B8C2CC"/>
              <w:left w:val="single" w:sz="6" w:color="B8C2CC"/>
              <w:bottom w:val="single" w:sz="6" w:color="B8C2CC"/>
              <w:right w:val="single" w:sz="6" w:color="B8C2CC"/>
            </w:tcBorders>
          </w:tcPr>
          <w:p>
            <w:pPr>
              <w:spacing w:after="20"/>
            </w:pPr>
            <w:r>
              <w:rPr>
                <w:sz w:val="19"/>
              </w:rPr>
              <w:t>Conteneurs</w:t>
            </w:r>
          </w:p>
        </w:tc>
        <w:tc>
          <w:tcPr>
            <w:tcW w:type="dxa" w:w="3277"/>
            <w:tcBorders>
              <w:top w:val="single" w:sz="6" w:color="B8C2CC"/>
              <w:left w:val="single" w:sz="6" w:color="B8C2CC"/>
              <w:bottom w:val="single" w:sz="6" w:color="B8C2CC"/>
              <w:right w:val="single" w:sz="6" w:color="B8C2CC"/>
            </w:tcBorders>
          </w:tcPr>
          <w:p>
            <w:pPr>
              <w:spacing w:after="20"/>
            </w:pPr>
            <w:r>
              <w:rPr>
                <w:sz w:val="19"/>
              </w:rPr>
              <w:t>Docker Engine + Docker Compose v2 (dans WSL 2 sous Windows)</w:t>
            </w:r>
          </w:p>
        </w:tc>
        <w:tc>
          <w:tcPr>
            <w:tcW w:type="dxa" w:w="424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docker-compose.yml</w:t>
            </w:r>
            <w:r>
              <w:rPr>
                <w:sz w:val="19"/>
              </w:rPr>
              <w:t xml:space="preserve">, </w:t>
            </w:r>
            <w:r>
              <w:rPr>
                <w:rFonts w:ascii="Consolas" w:hAnsi="Consolas"/>
                <w:color w:val="0B4F6C"/>
                <w:sz w:val="18"/>
              </w:rPr>
              <w:t>frontend/docker-compose.yml</w:t>
            </w:r>
          </w:p>
        </w:tc>
      </w:tr>
      <w:tr>
        <w:tc>
          <w:tcPr>
            <w:tcW w:type="dxa" w:w="2120"/>
            <w:tcBorders>
              <w:top w:val="single" w:sz="6" w:color="B8C2CC"/>
              <w:left w:val="single" w:sz="6" w:color="B8C2CC"/>
              <w:bottom w:val="single" w:sz="6" w:color="B8C2CC"/>
              <w:right w:val="single" w:sz="6" w:color="B8C2CC"/>
            </w:tcBorders>
          </w:tcPr>
          <w:p>
            <w:pPr>
              <w:spacing w:after="20"/>
            </w:pPr>
            <w:r>
              <w:rPr>
                <w:sz w:val="19"/>
              </w:rPr>
              <w:t>Tests</w:t>
            </w:r>
          </w:p>
        </w:tc>
        <w:tc>
          <w:tcPr>
            <w:tcW w:type="dxa" w:w="3277"/>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unittest</w:t>
            </w:r>
            <w:r>
              <w:rPr>
                <w:sz w:val="19"/>
              </w:rPr>
              <w:t xml:space="preserve"> (Python), </w:t>
            </w:r>
            <w:r>
              <w:rPr>
                <w:rFonts w:ascii="Consolas" w:hAnsi="Consolas"/>
                <w:color w:val="0B4F6C"/>
                <w:sz w:val="18"/>
              </w:rPr>
              <w:t>node --test</w:t>
            </w:r>
            <w:r>
              <w:rPr>
                <w:sz w:val="19"/>
              </w:rPr>
              <w:t xml:space="preserve"> (un test frontend)</w:t>
            </w:r>
          </w:p>
        </w:tc>
        <w:tc>
          <w:tcPr>
            <w:tcW w:type="dxa" w:w="424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tests/</w:t>
            </w:r>
          </w:p>
        </w:tc>
      </w:tr>
    </w:tbl>
    <w:p>
      <w:pPr>
        <w:spacing w:after="40"/>
      </w:pPr>
    </w:p>
    <w:p>
      <w:pPr>
        <w:pStyle w:val="Heading2"/>
        <w:keepNext/>
      </w:pPr>
      <w:bookmarkStart w:id="16" w:name="_Toc0016"/>
      <w:r>
        <w:rPr/>
        <w:t>4.3 Organisation du code</w:t>
      </w:r>
      <w:bookmarkEnd w:id="16"/>
    </w:p>
    <w:tbl>
      <w:tblPr>
        <w:tblW w:type="auto" w:w="0"/>
        <w:tblLook w:firstColumn="1" w:firstRow="1" w:lastColumn="0" w:lastRow="0" w:noHBand="0" w:noVBand="1" w:val="04A0"/>
      </w:tblPr>
      <w:tblGrid>
        <w:gridCol w:w="9638"/>
      </w:tblGrid>
      <w:tr>
        <w:tc>
          <w:tcPr>
            <w:tcW w:type="dxa" w:w="9638"/>
            <w:tcBorders>
              <w:top w:val="single" w:sz="6" w:color="D5DBE1"/>
              <w:left w:val="single" w:sz="6" w:color="D5DBE1"/>
              <w:bottom w:val="single" w:sz="6" w:color="D5DBE1"/>
              <w:right w:val="single" w:sz="6" w:color="D5DBE1"/>
            </w:tcBorders>
            <w:shd w:val="clear" w:color="auto" w:fill="F2F4F7"/>
          </w:tcPr>
          <w:p>
            <w:pPr>
              <w:spacing w:after="0"/>
            </w:pPr>
            <w:r>
              <w:rPr>
                <w:rFonts w:ascii="Consolas" w:hAnsi="Consolas"/>
                <w:sz w:val="17"/>
              </w:rPr>
              <w:t>atm-chatbot/</w:t>
              <w:br/>
            </w:r>
            <w:r>
              <w:rPr>
                <w:rFonts w:ascii="Consolas" w:hAnsi="Consolas"/>
                <w:sz w:val="17"/>
              </w:rPr>
              <w:t>├── app/                      backend FastAPI</w:t>
              <w:br/>
            </w:r>
            <w:r>
              <w:rPr>
                <w:rFonts w:ascii="Consolas" w:hAnsi="Consolas"/>
                <w:sz w:val="17"/>
              </w:rPr>
              <w:t>│   ├── main.py               crée l'application, branche les routes, traduit les erreurs en HTTP</w:t>
              <w:br/>
            </w:r>
            <w:r>
              <w:rPr>
                <w:rFonts w:ascii="Consolas" w:hAnsi="Consolas"/>
                <w:sz w:val="17"/>
              </w:rPr>
              <w:t>│   ├── core/                 config (.env), connexion base, erreurs métier, traces [TRACE]</w:t>
              <w:br/>
            </w:r>
            <w:r>
              <w:rPr>
                <w:rFonts w:ascii="Consolas" w:hAnsi="Consolas"/>
                <w:sz w:val="17"/>
              </w:rPr>
              <w:t>│   ├── models/               tables SQL en classes SQLAlchemy (1 classe = 1 table)</w:t>
              <w:br/>
            </w:r>
            <w:r>
              <w:rPr>
                <w:rFonts w:ascii="Consolas" w:hAnsi="Consolas"/>
                <w:sz w:val="17"/>
              </w:rPr>
              <w:t>│   ├── schemas/              contrats JSON de l'API et de la sortie du LLM (Pydantic)</w:t>
              <w:br/>
            </w:r>
            <w:r>
              <w:rPr>
                <w:rFonts w:ascii="Consolas" w:hAnsi="Consolas"/>
                <w:sz w:val="17"/>
              </w:rPr>
              <w:t>│   ├── api/routes/           endpoints HTTP : aucune logique métier, ils appellent un service</w:t>
              <w:br/>
            </w:r>
            <w:r>
              <w:rPr>
                <w:rFonts w:ascii="Consolas" w:hAnsi="Consolas"/>
                <w:sz w:val="17"/>
              </w:rPr>
              <w:t>│   ├── services/             TOUTE la logique métier (voir 4.4)</w:t>
              <w:br/>
            </w:r>
            <w:r>
              <w:rPr>
                <w:rFonts w:ascii="Consolas" w:hAnsi="Consolas"/>
                <w:sz w:val="17"/>
              </w:rPr>
              <w:t>│   └── jobs/                 tâches hors requête (recalcul des statistiques)</w:t>
              <w:br/>
            </w:r>
            <w:r>
              <w:rPr>
                <w:rFonts w:ascii="Consolas" w:hAnsi="Consolas"/>
                <w:sz w:val="17"/>
              </w:rPr>
              <w:t>├── db/</w:t>
              <w:br/>
            </w:r>
            <w:r>
              <w:rPr>
                <w:rFonts w:ascii="Consolas" w:hAnsi="Consolas"/>
                <w:sz w:val="17"/>
              </w:rPr>
              <w:t>│   ├── migrations/           0001 → 0012, SQL appliqué une seule fois par init-db</w:t>
              <w:br/>
            </w:r>
            <w:r>
              <w:rPr>
                <w:rFonts w:ascii="Consolas" w:hAnsi="Consolas"/>
                <w:sz w:val="17"/>
              </w:rPr>
              <w:t>│   └── seed/                 données de démonstration</w:t>
              <w:br/>
            </w:r>
            <w:r>
              <w:rPr>
                <w:rFonts w:ascii="Consolas" w:hAnsi="Consolas"/>
                <w:sz w:val="17"/>
              </w:rPr>
              <w:t>├── frontend/                 serveur frontend + pages (public/)</w:t>
              <w:br/>
            </w:r>
            <w:r>
              <w:rPr>
                <w:rFonts w:ascii="Consolas" w:hAnsi="Consolas"/>
                <w:sz w:val="17"/>
              </w:rPr>
              <w:t>├── tests/                    tests unitaires, sans réseau ni base réelle</w:t>
              <w:br/>
            </w:r>
            <w:r>
              <w:rPr>
                <w:rFonts w:ascii="Consolas" w:hAnsi="Consolas"/>
                <w:sz w:val="17"/>
              </w:rPr>
              <w:t>├── share/                    scripts de transfert du projet vers un autre PC</w:t>
              <w:br/>
            </w:r>
            <w:r>
              <w:rPr>
                <w:rFonts w:ascii="Consolas" w:hAnsi="Consolas"/>
                <w:sz w:val="17"/>
              </w:rPr>
              <w:t>├── docs/                     présentation, schémas, exemples</w:t>
              <w:br/>
            </w:r>
            <w:r>
              <w:rPr>
                <w:rFonts w:ascii="Consolas" w:hAnsi="Consolas"/>
                <w:sz w:val="17"/>
              </w:rPr>
              <w:t>├── docker-compose.yml        db → init-db → web</w:t>
              <w:br/>
            </w:r>
            <w:r>
              <w:rPr>
                <w:rFonts w:ascii="Consolas" w:hAnsi="Consolas"/>
                <w:sz w:val="17"/>
              </w:rPr>
              <w:t>└── .env                      configuration et clés (jamais versionné)</w:t>
            </w:r>
          </w:p>
        </w:tc>
      </w:tr>
    </w:tbl>
    <w:p>
      <w:pPr>
        <w:spacing w:after="40"/>
      </w:pPr>
    </w:p>
    <w:p>
      <w:pPr>
        <w:pStyle w:val="Heading3"/>
        <w:keepNext/>
      </w:pPr>
      <w:r>
        <w:rPr/>
        <w:t>Rôle de chaque service</w:t>
      </w:r>
    </w:p>
    <w:tbl>
      <w:tblPr>
        <w:tblW w:type="auto" w:w="0"/>
        <w:jc w:val="center"/>
        <w:tblLook w:firstColumn="1" w:firstRow="1" w:lastColumn="0" w:lastRow="0" w:noHBand="0" w:noVBand="1" w:val="04A0"/>
      </w:tblPr>
      <w:tblGrid>
        <w:gridCol w:w="4819"/>
        <w:gridCol w:w="4819"/>
      </w:tblGrid>
      <w:tr>
        <w:trPr>
          <w:tblHeader w:val="true"/>
        </w:trPr>
        <w:tc>
          <w:tcPr>
            <w:tcW w:type="dxa" w:w="347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Service (</w:t>
            </w:r>
            <w:r>
              <w:rPr>
                <w:rFonts w:ascii="Consolas" w:hAnsi="Consolas"/>
                <w:b/>
                <w:color w:val="FFFFFF"/>
                <w:sz w:val="18"/>
              </w:rPr>
              <w:t>app/services/</w:t>
            </w:r>
            <w:r>
              <w:rPr>
                <w:b/>
                <w:color w:val="FFFFFF"/>
                <w:sz w:val="19"/>
              </w:rPr>
              <w:t>)</w:t>
            </w:r>
          </w:p>
        </w:tc>
        <w:tc>
          <w:tcPr>
            <w:tcW w:type="dxa" w:w="6168"/>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Responsabilité</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chat_orchestrator_service</w:t>
            </w:r>
          </w:p>
        </w:tc>
        <w:tc>
          <w:tcPr>
            <w:tcW w:type="dxa" w:w="6168"/>
            <w:tcBorders>
              <w:top w:val="single" w:sz="6" w:color="B8C2CC"/>
              <w:left w:val="single" w:sz="6" w:color="B8C2CC"/>
              <w:bottom w:val="single" w:sz="6" w:color="B8C2CC"/>
              <w:right w:val="single" w:sz="6" w:color="B8C2CC"/>
            </w:tcBorders>
          </w:tcPr>
          <w:p>
            <w:pPr>
              <w:spacing w:after="20"/>
            </w:pPr>
            <w:r>
              <w:rPr>
                <w:sz w:val="19"/>
              </w:rPr>
              <w:t xml:space="preserve">Chef d'orchestre de </w:t>
            </w:r>
            <w:r>
              <w:rPr>
                <w:rFonts w:ascii="Consolas" w:hAnsi="Consolas"/>
                <w:color w:val="0B4F6C"/>
                <w:sz w:val="18"/>
              </w:rPr>
              <w:t>POST /api/chat</w:t>
            </w:r>
            <w:r>
              <w:rPr>
                <w:sz w:val="19"/>
              </w:rPr>
              <w:t xml:space="preserve"> : enchaîne validation, compréhension, recherche, synthèse et enregistrement.</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text_validation_service</w:t>
            </w:r>
          </w:p>
        </w:tc>
        <w:tc>
          <w:tcPr>
            <w:tcW w:type="dxa" w:w="6168"/>
            <w:tcBorders>
              <w:top w:val="single" w:sz="6" w:color="B8C2CC"/>
              <w:left w:val="single" w:sz="6" w:color="B8C2CC"/>
              <w:bottom w:val="single" w:sz="6" w:color="B8C2CC"/>
              <w:right w:val="single" w:sz="6" w:color="B8C2CC"/>
            </w:tcBorders>
          </w:tcPr>
          <w:p>
            <w:pPr>
              <w:spacing w:after="20"/>
            </w:pPr>
            <w:r>
              <w:rPr>
                <w:sz w:val="19"/>
              </w:rPr>
              <w:t>Nettoyage et rejet du bruit évident, avant tout appel au LLM.</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message_understanding_service</w:t>
            </w:r>
          </w:p>
        </w:tc>
        <w:tc>
          <w:tcPr>
            <w:tcW w:type="dxa" w:w="6168"/>
            <w:tcBorders>
              <w:top w:val="single" w:sz="6" w:color="B8C2CC"/>
              <w:left w:val="single" w:sz="6" w:color="B8C2CC"/>
              <w:bottom w:val="single" w:sz="6" w:color="B8C2CC"/>
              <w:right w:val="single" w:sz="6" w:color="B8C2CC"/>
            </w:tcBorders>
          </w:tcPr>
          <w:p>
            <w:pPr>
              <w:spacing w:after="20"/>
            </w:pPr>
            <w:r>
              <w:rPr>
                <w:sz w:val="19"/>
              </w:rPr>
              <w:t>L'appel LLM de chaque message : intention, références, symptômes numérotés, et réponse hors diagnostic.</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technical_reference_resolver_service</w:t>
            </w:r>
          </w:p>
        </w:tc>
        <w:tc>
          <w:tcPr>
            <w:tcW w:type="dxa" w:w="6168"/>
            <w:tcBorders>
              <w:top w:val="single" w:sz="6" w:color="B8C2CC"/>
              <w:left w:val="single" w:sz="6" w:color="B8C2CC"/>
              <w:bottom w:val="single" w:sz="6" w:color="B8C2CC"/>
              <w:right w:val="single" w:sz="6" w:color="B8C2CC"/>
            </w:tcBorders>
          </w:tcPr>
          <w:p>
            <w:pPr>
              <w:spacing w:after="20"/>
            </w:pPr>
            <w:r>
              <w:rPr>
                <w:sz w:val="19"/>
              </w:rPr>
              <w:t>Transforme les textes du LLM (type, modèle, code d'erreur) en identifiants réels, par SQL exact.</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retrieval_service</w:t>
            </w:r>
          </w:p>
        </w:tc>
        <w:tc>
          <w:tcPr>
            <w:tcW w:type="dxa" w:w="6168"/>
            <w:tcBorders>
              <w:top w:val="single" w:sz="6" w:color="B8C2CC"/>
              <w:left w:val="single" w:sz="6" w:color="B8C2CC"/>
              <w:bottom w:val="single" w:sz="6" w:color="B8C2CC"/>
              <w:right w:val="single" w:sz="6" w:color="B8C2CC"/>
            </w:tcBorders>
          </w:tcPr>
          <w:p>
            <w:pPr>
              <w:spacing w:after="20"/>
            </w:pPr>
            <w:r>
              <w:rPr>
                <w:sz w:val="19"/>
              </w:rPr>
              <w:t>Recherche vectorielle pgvector, seuil de pertinence, recherche par symptôme, solutions classées par fiabilité.</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case_retrieval_service</w:t>
            </w:r>
          </w:p>
        </w:tc>
        <w:tc>
          <w:tcPr>
            <w:tcW w:type="dxa" w:w="6168"/>
            <w:tcBorders>
              <w:top w:val="single" w:sz="6" w:color="B8C2CC"/>
              <w:left w:val="single" w:sz="6" w:color="B8C2CC"/>
              <w:bottom w:val="single" w:sz="6" w:color="B8C2CC"/>
              <w:right w:val="single" w:sz="6" w:color="B8C2CC"/>
            </w:tcBorders>
          </w:tcPr>
          <w:p>
            <w:pPr>
              <w:spacing w:after="20"/>
            </w:pPr>
            <w:r>
              <w:rPr>
                <w:sz w:val="19"/>
              </w:rPr>
              <w:t>Regroupe les correspondances par intervention, classe les cas, assemble le dossier de chaque cas.</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embeddings_service</w:t>
            </w:r>
          </w:p>
        </w:tc>
        <w:tc>
          <w:tcPr>
            <w:tcW w:type="dxa" w:w="6168"/>
            <w:tcBorders>
              <w:top w:val="single" w:sz="6" w:color="B8C2CC"/>
              <w:left w:val="single" w:sz="6" w:color="B8C2CC"/>
              <w:bottom w:val="single" w:sz="6" w:color="B8C2CC"/>
              <w:right w:val="single" w:sz="6" w:color="B8C2CC"/>
            </w:tcBorders>
          </w:tcPr>
          <w:p>
            <w:pPr>
              <w:spacing w:after="20"/>
            </w:pPr>
            <w:r>
              <w:rPr>
                <w:sz w:val="19"/>
              </w:rPr>
              <w:t>Appels à Voyage AI (unitaire ou groupé), nouvelles tentatives, cache, contrôle des dimensions.</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llm_service</w:t>
            </w:r>
          </w:p>
        </w:tc>
        <w:tc>
          <w:tcPr>
            <w:tcW w:type="dxa" w:w="6168"/>
            <w:tcBorders>
              <w:top w:val="single" w:sz="6" w:color="B8C2CC"/>
              <w:left w:val="single" w:sz="6" w:color="B8C2CC"/>
              <w:bottom w:val="single" w:sz="6" w:color="B8C2CC"/>
              <w:right w:val="single" w:sz="6" w:color="B8C2CC"/>
            </w:tcBorders>
          </w:tcPr>
          <w:p>
            <w:pPr>
              <w:spacing w:after="20"/>
            </w:pPr>
            <w:r>
              <w:rPr>
                <w:sz w:val="19"/>
              </w:rPr>
              <w:t>Interface commune Claude / Gemini, cache de prompt Claude, prompt des solutions agrégées.</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context_service</w:t>
            </w:r>
          </w:p>
        </w:tc>
        <w:tc>
          <w:tcPr>
            <w:tcW w:type="dxa" w:w="6168"/>
            <w:tcBorders>
              <w:top w:val="single" w:sz="6" w:color="B8C2CC"/>
              <w:left w:val="single" w:sz="6" w:color="B8C2CC"/>
              <w:bottom w:val="single" w:sz="6" w:color="B8C2CC"/>
              <w:right w:val="single" w:sz="6" w:color="B8C2CC"/>
            </w:tcBorders>
          </w:tcPr>
          <w:p>
            <w:pPr>
              <w:spacing w:after="20"/>
            </w:pPr>
            <w:r>
              <w:rPr>
                <w:sz w:val="19"/>
              </w:rPr>
              <w:t>Mémoire JSON de la conversation : dernière recherche, résultat sélectionné.</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conversation_service</w:t>
            </w:r>
          </w:p>
        </w:tc>
        <w:tc>
          <w:tcPr>
            <w:tcW w:type="dxa" w:w="6168"/>
            <w:tcBorders>
              <w:top w:val="single" w:sz="6" w:color="B8C2CC"/>
              <w:left w:val="single" w:sz="6" w:color="B8C2CC"/>
              <w:bottom w:val="single" w:sz="6" w:color="B8C2CC"/>
              <w:right w:val="single" w:sz="6" w:color="B8C2CC"/>
            </w:tcBorders>
          </w:tcPr>
          <w:p>
            <w:pPr>
              <w:spacing w:after="20"/>
            </w:pPr>
            <w:r>
              <w:rPr>
                <w:sz w:val="19"/>
              </w:rPr>
              <w:t>Conversations et messages (CRUD simple).</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solution_proposal_service</w:t>
            </w:r>
          </w:p>
        </w:tc>
        <w:tc>
          <w:tcPr>
            <w:tcW w:type="dxa" w:w="6168"/>
            <w:tcBorders>
              <w:top w:val="single" w:sz="6" w:color="B8C2CC"/>
              <w:left w:val="single" w:sz="6" w:color="B8C2CC"/>
              <w:bottom w:val="single" w:sz="6" w:color="B8C2CC"/>
              <w:right w:val="single" w:sz="6" w:color="B8C2CC"/>
            </w:tcBorders>
          </w:tcPr>
          <w:p>
            <w:pPr>
              <w:spacing w:after="20"/>
            </w:pPr>
            <w:r>
              <w:rPr>
                <w:sz w:val="19"/>
              </w:rPr>
              <w:t>Propositions de solution : contexte, création, approbation, rejet.</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intervention_add_service</w:t>
            </w:r>
          </w:p>
        </w:tc>
        <w:tc>
          <w:tcPr>
            <w:tcW w:type="dxa" w:w="6168"/>
            <w:tcBorders>
              <w:top w:val="single" w:sz="6" w:color="B8C2CC"/>
              <w:left w:val="single" w:sz="6" w:color="B8C2CC"/>
              <w:bottom w:val="single" w:sz="6" w:color="B8C2CC"/>
              <w:right w:val="single" w:sz="6" w:color="B8C2CC"/>
            </w:tcBorders>
          </w:tcPr>
          <w:p>
            <w:pPr>
              <w:spacing w:after="20"/>
            </w:pPr>
            <w:r>
              <w:rPr>
                <w:sz w:val="19"/>
              </w:rPr>
              <w:t>Ajouts d'intervention : soumission, correction, aperçu, approbation en une transaction, rejet.</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intervention_service</w:t>
            </w:r>
          </w:p>
        </w:tc>
        <w:tc>
          <w:tcPr>
            <w:tcW w:type="dxa" w:w="6168"/>
            <w:tcBorders>
              <w:top w:val="single" w:sz="6" w:color="B8C2CC"/>
              <w:left w:val="single" w:sz="6" w:color="B8C2CC"/>
              <w:bottom w:val="single" w:sz="6" w:color="B8C2CC"/>
              <w:right w:val="single" w:sz="6" w:color="B8C2CC"/>
            </w:tcBorders>
          </w:tcPr>
          <w:p>
            <w:pPr>
              <w:spacing w:after="20"/>
            </w:pPr>
            <w:r>
              <w:rPr>
                <w:sz w:val="19"/>
              </w:rPr>
              <w:t>Création directe d'intervention et d'actions (réservée à l'admin), embeddings et rattachement au catalogue.</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catalog_service</w:t>
            </w:r>
          </w:p>
        </w:tc>
        <w:tc>
          <w:tcPr>
            <w:tcW w:type="dxa" w:w="6168"/>
            <w:tcBorders>
              <w:top w:val="single" w:sz="6" w:color="B8C2CC"/>
              <w:left w:val="single" w:sz="6" w:color="B8C2CC"/>
              <w:bottom w:val="single" w:sz="6" w:color="B8C2CC"/>
              <w:right w:val="single" w:sz="6" w:color="B8C2CC"/>
            </w:tcBorders>
          </w:tcPr>
          <w:p>
            <w:pPr>
              <w:spacing w:after="20"/>
            </w:pPr>
            <w:r>
              <w:rPr>
                <w:sz w:val="19"/>
              </w:rPr>
              <w:t>Catalogue d'actions : candidats similaires, création, fusion.</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stats_service</w:t>
            </w:r>
          </w:p>
        </w:tc>
        <w:tc>
          <w:tcPr>
            <w:tcW w:type="dxa" w:w="6168"/>
            <w:tcBorders>
              <w:top w:val="single" w:sz="6" w:color="B8C2CC"/>
              <w:left w:val="single" w:sz="6" w:color="B8C2CC"/>
              <w:bottom w:val="single" w:sz="6" w:color="B8C2CC"/>
              <w:right w:val="single" w:sz="6" w:color="B8C2CC"/>
            </w:tcBorders>
          </w:tcPr>
          <w:p>
            <w:pPr>
              <w:spacing w:after="20"/>
            </w:pPr>
            <w:r>
              <w:rPr>
                <w:sz w:val="19"/>
              </w:rPr>
              <w:t xml:space="preserve">Recalcul de </w:t>
            </w:r>
            <w:r>
              <w:rPr>
                <w:rFonts w:ascii="Consolas" w:hAnsi="Consolas"/>
                <w:color w:val="0B4F6C"/>
                <w:sz w:val="18"/>
              </w:rPr>
              <w:t>symptom_action_outcome_stats</w:t>
            </w:r>
            <w:r>
              <w:rPr>
                <w:sz w:val="19"/>
              </w:rPr>
              <w:t>.</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error_code_service</w:t>
            </w:r>
            <w:r>
              <w:rPr>
                <w:sz w:val="19"/>
              </w:rPr>
              <w:t xml:space="preserve">, </w:t>
            </w:r>
            <w:r>
              <w:rPr>
                <w:rFonts w:ascii="Consolas" w:hAnsi="Consolas"/>
                <w:color w:val="0B4F6C"/>
                <w:sz w:val="18"/>
              </w:rPr>
              <w:t>usual_problem_service</w:t>
            </w:r>
          </w:p>
        </w:tc>
        <w:tc>
          <w:tcPr>
            <w:tcW w:type="dxa" w:w="6168"/>
            <w:tcBorders>
              <w:top w:val="single" w:sz="6" w:color="B8C2CC"/>
              <w:left w:val="single" w:sz="6" w:color="B8C2CC"/>
              <w:bottom w:val="single" w:sz="6" w:color="B8C2CC"/>
              <w:right w:val="single" w:sz="6" w:color="B8C2CC"/>
            </w:tcBorders>
          </w:tcPr>
          <w:p>
            <w:pPr>
              <w:spacing w:after="20"/>
            </w:pPr>
            <w:r>
              <w:rPr>
                <w:sz w:val="19"/>
              </w:rPr>
              <w:t>Codes d'erreur et pannes fréquentes : lecture et administration, sans IA.</w:t>
            </w:r>
          </w:p>
        </w:tc>
      </w:tr>
    </w:tbl>
    <w:p>
      <w:pPr>
        <w:spacing w:after="40"/>
      </w:pPr>
    </w:p>
    <w:p>
      <w:pPr>
        <w:pStyle w:val="Heading2"/>
        <w:keepNext/>
      </w:pPr>
      <w:bookmarkStart w:id="17" w:name="_Toc0017"/>
      <w:r>
        <w:rPr/>
        <w:t>4.4 Principes de conception</w:t>
      </w:r>
      <w:bookmarkEnd w:id="17"/>
    </w:p>
    <w:p>
      <w:pPr>
        <w:spacing w:after="40"/>
        <w:ind w:left="510" w:hanging="283"/>
      </w:pPr>
      <w:r>
        <w:t xml:space="preserve">1. </w:t>
      </w:r>
      <w:r>
        <w:rPr>
          <w:b/>
        </w:rPr>
        <w:t>Route → service → base.</w:t>
      </w:r>
      <w:r>
        <w:rPr/>
        <w:t xml:space="preserve"> Une route valide l'entrée et appelle un service ; elle ne contient jamais de logique.</w:t>
      </w:r>
    </w:p>
    <w:p>
      <w:pPr>
        <w:spacing w:after="40"/>
        <w:ind w:left="510" w:hanging="283"/>
      </w:pPr>
      <w:r>
        <w:t xml:space="preserve">2. </w:t>
      </w:r>
      <w:r>
        <w:rPr>
          <w:b/>
        </w:rPr>
        <w:t>Le LLM ne voit que du texte.</w:t>
      </w:r>
      <w:r>
        <w:rPr/>
        <w:t xml:space="preserve"> Il ne reçoit ni ne renvoie d'identifiant interne ; le schéma de sa sortie ignore tout champ inventé.</w:t>
      </w:r>
    </w:p>
    <w:p>
      <w:pPr>
        <w:spacing w:after="40"/>
        <w:ind w:left="510" w:hanging="283"/>
      </w:pPr>
      <w:r>
        <w:t xml:space="preserve">3. </w:t>
      </w:r>
      <w:r>
        <w:rPr>
          <w:b/>
        </w:rPr>
        <w:t>La base est la source de vérité.</w:t>
      </w:r>
      <w:r>
        <w:rPr/>
        <w:t xml:space="preserve"> Le problème actif d'une proposition est relu en base, jamais pris dans la requête du navigateur.</w:t>
      </w:r>
    </w:p>
    <w:p>
      <w:pPr>
        <w:spacing w:after="40"/>
        <w:ind w:left="510" w:hanging="283"/>
      </w:pPr>
      <w:r>
        <w:t xml:space="preserve">4. </w:t>
      </w:r>
      <w:r>
        <w:rPr>
          <w:b/>
        </w:rPr>
        <w:t>Pas de repli silencieux.</w:t>
      </w:r>
      <w:r>
        <w:rPr/>
        <w:t xml:space="preserve"> Aucun changement de fournisseur ni texte de secours caché : une panne remonte en 503 et se lit dans les traces.</w:t>
      </w:r>
    </w:p>
    <w:p>
      <w:pPr>
        <w:spacing w:after="40"/>
        <w:ind w:left="510" w:hanging="283"/>
      </w:pPr>
      <w:r>
        <w:t xml:space="preserve">5. </w:t>
      </w:r>
      <w:r>
        <w:rPr>
          <w:b/>
        </w:rPr>
        <w:t>Fournisseurs interchangeables.</w:t>
      </w:r>
      <w:r>
        <w:rPr/>
        <w:t xml:space="preserve"> </w:t>
      </w:r>
      <w:r>
        <w:rPr>
          <w:rFonts w:ascii="Consolas" w:hAnsi="Consolas"/>
          <w:color w:val="0B4F6C"/>
          <w:sz w:val="18"/>
        </w:rPr>
        <w:t>LLMProvider</w:t>
      </w:r>
      <w:r>
        <w:rPr/>
        <w:t xml:space="preserve"> et </w:t>
      </w:r>
      <w:r>
        <w:rPr>
          <w:rFonts w:ascii="Consolas" w:hAnsi="Consolas"/>
          <w:color w:val="0B4F6C"/>
          <w:sz w:val="18"/>
        </w:rPr>
        <w:t>EmbeddingProvider</w:t>
      </w:r>
      <w:r>
        <w:rPr/>
        <w:t xml:space="preserve"> isolent les API : changer de fournisseur ne touche qu'un fichier.</w:t>
      </w:r>
    </w:p>
    <w:p>
      <w:pPr>
        <w:spacing w:after="40"/>
        <w:ind w:left="510" w:hanging="283"/>
      </w:pPr>
      <w:r>
        <w:t xml:space="preserve">6. </w:t>
      </w:r>
      <w:r>
        <w:rPr>
          <w:b/>
        </w:rPr>
        <w:t>Exceptions métier → HTTP.</w:t>
      </w:r>
      <w:r>
        <w:rPr/>
        <w:t xml:space="preserve"> Les services lèvent des erreurs métier (</w:t>
      </w:r>
      <w:r>
        <w:rPr>
          <w:rFonts w:ascii="Consolas" w:hAnsi="Consolas"/>
          <w:color w:val="0B4F6C"/>
          <w:sz w:val="18"/>
        </w:rPr>
        <w:t>app/core/errors.py</w:t>
      </w:r>
      <w:r>
        <w:rPr/>
        <w:t xml:space="preserve">), traduites en 404, 422, 403, 409 ou 503 dans </w:t>
      </w:r>
      <w:r>
        <w:rPr>
          <w:rFonts w:ascii="Consolas" w:hAnsi="Consolas"/>
          <w:color w:val="0B4F6C"/>
          <w:sz w:val="18"/>
        </w:rPr>
        <w:t>app/main.py</w:t>
      </w:r>
      <w:r>
        <w:rPr/>
        <w:t>.</w:t>
      </w:r>
    </w:p>
    <w:p>
      <w:pPr>
        <w:spacing w:after="40"/>
        <w:ind w:left="510" w:hanging="283"/>
      </w:pPr>
      <w:r>
        <w:t xml:space="preserve">7. </w:t>
      </w:r>
      <w:r>
        <w:rPr>
          <w:b/>
        </w:rPr>
        <w:t>Transactions protégées.</w:t>
      </w:r>
      <w:r>
        <w:rPr/>
        <w:t xml:space="preserve"> Les recherches pgvector utilisent un </w:t>
      </w:r>
      <w:r>
        <w:rPr>
          <w:i/>
        </w:rPr>
        <w:t>savepoint</w:t>
      </w:r>
      <w:r>
        <w:rPr/>
        <w:t xml:space="preserve"> : un échec n'annule pas ce que la requête a déjà écrit.</w:t>
      </w:r>
    </w:p>
    <w:p>
      <w:pPr>
        <w:spacing w:after="40"/>
        <w:ind w:left="510" w:hanging="283"/>
      </w:pPr>
      <w:r>
        <w:t xml:space="preserve">8. </w:t>
      </w:r>
      <w:r>
        <w:rPr>
          <w:b/>
        </w:rPr>
        <w:t>Traçabilité sans fuite.</w:t>
      </w:r>
      <w:r>
        <w:rPr/>
        <w:t xml:space="preserve"> Chaque étape écrit une ligne </w:t>
      </w:r>
      <w:r>
        <w:rPr>
          <w:rFonts w:ascii="Consolas" w:hAnsi="Consolas"/>
          <w:color w:val="0B4F6C"/>
          <w:sz w:val="18"/>
        </w:rPr>
        <w:t>[TRACE][CATÉGORIE]</w:t>
      </w:r>
      <w:r>
        <w:rPr/>
        <w:t xml:space="preserve"> avec des métadonnées seulement.</w:t>
      </w:r>
    </w:p>
    <w:p>
      <w:pPr>
        <w:pStyle w:val="Heading1"/>
        <w:keepNext/>
        <w:pageBreakBefore/>
      </w:pPr>
      <w:bookmarkStart w:id="18" w:name="_Toc0018"/>
      <w:r>
        <w:rPr/>
        <w:t>5. Fonctionnement détaillé du backend</w:t>
      </w:r>
      <w:bookmarkEnd w:id="18"/>
    </w:p>
    <w:p>
      <w:pPr>
        <w:pStyle w:val="Heading2"/>
        <w:keepNext/>
      </w:pPr>
      <w:bookmarkStart w:id="19" w:name="_Toc0019"/>
      <w:r>
        <w:rPr/>
        <w:t>5.1 Parcours d'un message (</w:t>
      </w:r>
      <w:r>
        <w:rPr>
          <w:rFonts w:ascii="Consolas" w:hAnsi="Consolas"/>
          <w:color w:val="0B4F6C"/>
          <w:sz w:val="18"/>
        </w:rPr>
        <w:t>POST /api/chat</w:t>
      </w:r>
      <w:r>
        <w:rPr/>
        <w:t>)</w:t>
      </w:r>
      <w:bookmarkEnd w:id="19"/>
    </w:p>
    <w:p>
      <w:r>
        <w:drawing>
          <wp:inline xmlns:a="http://schemas.openxmlformats.org/drawingml/2006/main" xmlns:pic="http://schemas.openxmlformats.org/drawingml/2006/picture">
            <wp:extent cx="5940000" cy="1485000"/>
            <wp:docPr id="2" name="Picture 2"/>
            <wp:cNvGraphicFramePr>
              <a:graphicFrameLocks noChangeAspect="1"/>
            </wp:cNvGraphicFramePr>
            <a:graphic>
              <a:graphicData uri="http://schemas.openxmlformats.org/drawingml/2006/picture">
                <pic:pic>
                  <pic:nvPicPr>
                    <pic:cNvPr id="0" name="schema_parcours_message.png"/>
                    <pic:cNvPicPr/>
                  </pic:nvPicPr>
                  <pic:blipFill>
                    <a:blip r:embed="rId11"/>
                    <a:stretch>
                      <a:fillRect/>
                    </a:stretch>
                  </pic:blipFill>
                  <pic:spPr>
                    <a:xfrm>
                      <a:off x="0" y="0"/>
                      <a:ext cx="5940000" cy="1485000"/>
                    </a:xfrm>
                    <a:prstGeom prst="rect"/>
                  </pic:spPr>
                </pic:pic>
              </a:graphicData>
            </a:graphic>
          </wp:inline>
        </w:drawing>
      </w:r>
    </w:p>
    <w:p>
      <w:r>
        <w:rPr/>
        <w:t xml:space="preserve">Fonction d'entrée : </w:t>
      </w:r>
      <w:r>
        <w:rPr>
          <w:rFonts w:ascii="Consolas" w:hAnsi="Consolas"/>
          <w:color w:val="0B4F6C"/>
          <w:sz w:val="18"/>
        </w:rPr>
        <w:t>chat_orchestrator_service.handle_chat_message()</w:t>
      </w:r>
      <w:r>
        <w:rPr/>
        <w:t>.</w:t>
      </w:r>
    </w:p>
    <w:p>
      <w:pPr>
        <w:spacing w:after="40"/>
        <w:ind w:left="510" w:hanging="283"/>
      </w:pPr>
      <w:r>
        <w:t xml:space="preserve">1. </w:t>
      </w:r>
      <w:r>
        <w:rPr/>
        <w:t>Charger ou créer la conversation, charger son contexte ; le type d'appareil choisi dans l'interface est mémorisé.</w:t>
      </w:r>
    </w:p>
    <w:p>
      <w:pPr>
        <w:spacing w:after="40"/>
        <w:ind w:left="510" w:hanging="283"/>
      </w:pPr>
      <w:r>
        <w:t xml:space="preserve">2. </w:t>
      </w:r>
      <w:r>
        <w:rPr>
          <w:b/>
        </w:rPr>
        <w:t>Validation locale</w:t>
      </w:r>
      <w:r>
        <w:rPr/>
        <w:t xml:space="preserve"> (</w:t>
      </w:r>
      <w:r>
        <w:rPr>
          <w:rFonts w:ascii="Consolas" w:hAnsi="Consolas"/>
          <w:color w:val="0B4F6C"/>
          <w:sz w:val="18"/>
        </w:rPr>
        <w:t>text_validation_service</w:t>
      </w:r>
      <w:r>
        <w:rPr/>
        <w:t>) : un message rejeté reçoit une demande de reformulation, sans appel au LLM.</w:t>
      </w:r>
    </w:p>
    <w:p>
      <w:pPr>
        <w:spacing w:after="40"/>
        <w:ind w:left="510" w:hanging="283"/>
      </w:pPr>
      <w:r>
        <w:t xml:space="preserve">3. </w:t>
      </w:r>
      <w:r>
        <w:rPr/>
        <w:t>Enregistrer le message du technicien.</w:t>
      </w:r>
    </w:p>
    <w:p>
      <w:pPr>
        <w:spacing w:after="40"/>
        <w:ind w:left="510" w:hanging="283"/>
      </w:pPr>
      <w:r>
        <w:t xml:space="preserve">4. </w:t>
      </w:r>
      <w:r>
        <w:rPr>
          <w:b/>
        </w:rPr>
        <w:t>Compréhension</w:t>
      </w:r>
      <w:r>
        <w:rPr/>
        <w:t xml:space="preserve"> : un appel LLM avec toute la conversation (100 derniers messages au plus), le type d'appareil et le détail des résultats de la dernière recherche relus en base.</w:t>
      </w:r>
    </w:p>
    <w:p>
      <w:pPr>
        <w:spacing w:after="40"/>
        <w:ind w:left="510" w:hanging="283"/>
      </w:pPr>
      <w:r>
        <w:t xml:space="preserve">5. </w:t>
      </w:r>
      <w:r>
        <w:rPr/>
        <w:t xml:space="preserve">Selon l'intention : </w:t>
      </w:r>
      <w:r>
        <w:rPr/>
      </w:r>
    </w:p>
    <w:p>
      <w:pPr>
        <w:pStyle w:val="ListBullet2"/>
        <w:spacing w:after="40"/>
      </w:pPr>
      <w:r>
        <w:rPr>
          <w:rFonts w:ascii="Consolas" w:hAnsi="Consolas"/>
          <w:color w:val="0B4F6C"/>
          <w:sz w:val="18"/>
        </w:rPr>
        <w:t>conversation</w:t>
      </w:r>
      <w:r>
        <w:rPr/>
        <w:t xml:space="preserve"> : la réponse du LLM est renvoyée telle quelle. S'il désigne un résultat (</w:t>
      </w:r>
      <w:r>
        <w:rPr>
          <w:rFonts w:ascii="Consolas" w:hAnsi="Consolas"/>
          <w:color w:val="0B4F6C"/>
          <w:sz w:val="18"/>
        </w:rPr>
        <w:t>result_position</w:t>
      </w:r>
      <w:r>
        <w:rPr/>
        <w:t xml:space="preserve">), le backend vérifie qu'il existe et le retient comme </w:t>
      </w:r>
      <w:r>
        <w:rPr>
          <w:rFonts w:ascii="Consolas" w:hAnsi="Consolas"/>
          <w:color w:val="0B4F6C"/>
          <w:sz w:val="18"/>
        </w:rPr>
        <w:t>selected_result</w:t>
      </w:r>
      <w:r>
        <w:rPr/>
        <w:t xml:space="preserve"> ;</w:t>
      </w:r>
    </w:p>
    <w:p>
      <w:pPr>
        <w:pStyle w:val="ListBullet2"/>
        <w:spacing w:after="40"/>
      </w:pPr>
      <w:r>
        <w:rPr>
          <w:rFonts w:ascii="Consolas" w:hAnsi="Consolas"/>
          <w:color w:val="0B4F6C"/>
          <w:sz w:val="18"/>
        </w:rPr>
        <w:t>diagnostic</w:t>
      </w:r>
      <w:r>
        <w:rPr/>
        <w:t xml:space="preserve"> : recherche puis synthèse (sections 5.3 et 5.4).</w:t>
      </w:r>
    </w:p>
    <w:p>
      <w:pPr>
        <w:spacing w:after="40"/>
        <w:ind w:left="510" w:hanging="283"/>
      </w:pPr>
      <w:r>
        <w:t xml:space="preserve">6. </w:t>
      </w:r>
      <w:r>
        <w:rPr/>
        <w:t xml:space="preserve">Enregistrer la réponse et le contexte, puis un seul </w:t>
      </w:r>
      <w:r>
        <w:rPr>
          <w:rFonts w:ascii="Consolas" w:hAnsi="Consolas"/>
          <w:color w:val="0B4F6C"/>
          <w:sz w:val="18"/>
        </w:rPr>
        <w:t>COMMIT</w:t>
      </w:r>
      <w:r>
        <w:rPr/>
        <w:t>.</w:t>
      </w:r>
    </w:p>
    <w:p>
      <w:pPr>
        <w:spacing w:after="40"/>
        <w:ind w:left="510" w:hanging="283"/>
      </w:pPr>
      <w:r>
        <w:t xml:space="preserve">7. </w:t>
      </w:r>
      <w:r>
        <w:rPr/>
        <w:t xml:space="preserve">Renvoyer la réponse et deux indicateurs pour l'interface : </w:t>
      </w:r>
      <w:r>
        <w:rPr>
          <w:rFonts w:ascii="Consolas" w:hAnsi="Consolas"/>
          <w:color w:val="0B4F6C"/>
          <w:sz w:val="18"/>
        </w:rPr>
        <w:t>solution_proposal_available</w:t>
      </w:r>
      <w:r>
        <w:rPr/>
        <w:t xml:space="preserve"> (afficher « Proposer une solution ») et </w:t>
      </w:r>
      <w:r>
        <w:rPr>
          <w:rFonts w:ascii="Consolas" w:hAnsi="Consolas"/>
          <w:color w:val="0B4F6C"/>
          <w:sz w:val="18"/>
        </w:rPr>
        <w:t>intervention_add_available</w:t>
      </w:r>
      <w:r>
        <w:rPr/>
        <w:t xml:space="preserve"> (afficher « Proposer une intervention » quand aucun cas pertinent n'a été trouvé).</w:t>
      </w:r>
    </w:p>
    <w:p>
      <w:pPr>
        <w:pStyle w:val="Heading2"/>
        <w:keepNext/>
      </w:pPr>
      <w:bookmarkStart w:id="20" w:name="_Toc0020"/>
      <w:r>
        <w:rPr/>
        <w:t>5.2 Compréhension du message</w:t>
      </w:r>
      <w:bookmarkEnd w:id="20"/>
    </w:p>
    <w:p>
      <w:r>
        <w:rPr/>
        <w:t xml:space="preserve">Le LLM répond uniquement par un objet JSON validé par </w:t>
      </w:r>
      <w:r>
        <w:rPr>
          <w:rFonts w:ascii="Consolas" w:hAnsi="Consolas"/>
          <w:color w:val="0B4F6C"/>
          <w:sz w:val="18"/>
        </w:rPr>
        <w:t>UnderstoodMessage</w:t>
      </w:r>
      <w:r>
        <w:rPr/>
        <w:t xml:space="preserve"> (</w:t>
      </w:r>
      <w:r>
        <w:rPr>
          <w:rFonts w:ascii="Consolas" w:hAnsi="Consolas"/>
          <w:color w:val="0B4F6C"/>
          <w:sz w:val="18"/>
        </w:rPr>
        <w:t>app/schemas/message_understanding_schema.py</w:t>
      </w:r>
      <w:r>
        <w:rPr/>
        <w:t>) :</w:t>
      </w:r>
    </w:p>
    <w:tbl>
      <w:tblPr>
        <w:tblW w:type="auto" w:w="0"/>
        <w:jc w:val="center"/>
        <w:tblLook w:firstColumn="1" w:firstRow="1" w:lastColumn="0" w:lastRow="0" w:noHBand="0" w:noVBand="1" w:val="04A0"/>
      </w:tblPr>
      <w:tblGrid>
        <w:gridCol w:w="4819"/>
        <w:gridCol w:w="4819"/>
      </w:tblGrid>
      <w:tr>
        <w:trPr>
          <w:tblHeader w:val="true"/>
        </w:trPr>
        <w:tc>
          <w:tcPr>
            <w:tcW w:type="dxa" w:w="2699"/>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Champ</w:t>
            </w:r>
          </w:p>
        </w:tc>
        <w:tc>
          <w:tcPr>
            <w:tcW w:type="dxa" w:w="6939"/>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Contenu</w:t>
            </w:r>
          </w:p>
        </w:tc>
      </w:tr>
      <w:tr>
        <w:tc>
          <w:tcPr>
            <w:tcW w:type="dxa" w:w="269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intent</w:t>
            </w:r>
          </w:p>
        </w:tc>
        <w:tc>
          <w:tcPr>
            <w:tcW w:type="dxa" w:w="693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diagnostic</w:t>
            </w:r>
            <w:r>
              <w:rPr>
                <w:sz w:val="19"/>
              </w:rPr>
              <w:t xml:space="preserve"> (nouvelle panne à chercher) ou </w:t>
            </w:r>
            <w:r>
              <w:rPr>
                <w:rFonts w:ascii="Consolas" w:hAnsi="Consolas"/>
                <w:color w:val="0B4F6C"/>
                <w:sz w:val="18"/>
              </w:rPr>
              <w:t>conversation</w:t>
            </w:r>
            <w:r>
              <w:rPr>
                <w:sz w:val="19"/>
              </w:rPr>
              <w:t xml:space="preserve"> (tout le reste).</w:t>
            </w:r>
          </w:p>
        </w:tc>
      </w:tr>
      <w:tr>
        <w:tc>
          <w:tcPr>
            <w:tcW w:type="dxa" w:w="269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device_type_text</w:t>
            </w:r>
          </w:p>
        </w:tc>
        <w:tc>
          <w:tcPr>
            <w:tcW w:type="dxa" w:w="6939"/>
            <w:tcBorders>
              <w:top w:val="single" w:sz="6" w:color="B8C2CC"/>
              <w:left w:val="single" w:sz="6" w:color="B8C2CC"/>
              <w:bottom w:val="single" w:sz="6" w:color="B8C2CC"/>
              <w:right w:val="single" w:sz="6" w:color="B8C2CC"/>
            </w:tcBorders>
          </w:tcPr>
          <w:p>
            <w:pPr>
              <w:spacing w:after="20"/>
            </w:pPr>
            <w:r>
              <w:rPr>
                <w:sz w:val="19"/>
              </w:rPr>
              <w:t>« gab », « tpe » ou null. Seule une valeur validée par le résolveur est utilisée.</w:t>
            </w:r>
          </w:p>
        </w:tc>
      </w:tr>
      <w:tr>
        <w:tc>
          <w:tcPr>
            <w:tcW w:type="dxa" w:w="269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model_name_text</w:t>
            </w:r>
          </w:p>
        </w:tc>
        <w:tc>
          <w:tcPr>
            <w:tcW w:type="dxa" w:w="6939"/>
            <w:tcBorders>
              <w:top w:val="single" w:sz="6" w:color="B8C2CC"/>
              <w:left w:val="single" w:sz="6" w:color="B8C2CC"/>
              <w:bottom w:val="single" w:sz="6" w:color="B8C2CC"/>
              <w:right w:val="single" w:sz="6" w:color="B8C2CC"/>
            </w:tcBorders>
          </w:tcPr>
          <w:p>
            <w:pPr>
              <w:spacing w:after="20"/>
            </w:pPr>
            <w:r>
              <w:rPr>
                <w:sz w:val="19"/>
              </w:rPr>
              <w:t>Modèle cité dans le dernier message, ou null.</w:t>
            </w:r>
          </w:p>
        </w:tc>
      </w:tr>
      <w:tr>
        <w:tc>
          <w:tcPr>
            <w:tcW w:type="dxa" w:w="269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error_code_text</w:t>
            </w:r>
          </w:p>
        </w:tc>
        <w:tc>
          <w:tcPr>
            <w:tcW w:type="dxa" w:w="6939"/>
            <w:tcBorders>
              <w:top w:val="single" w:sz="6" w:color="B8C2CC"/>
              <w:left w:val="single" w:sz="6" w:color="B8C2CC"/>
              <w:bottom w:val="single" w:sz="6" w:color="B8C2CC"/>
              <w:right w:val="single" w:sz="6" w:color="B8C2CC"/>
            </w:tcBorders>
          </w:tcPr>
          <w:p>
            <w:pPr>
              <w:spacing w:after="20"/>
            </w:pPr>
            <w:r>
              <w:rPr>
                <w:sz w:val="19"/>
              </w:rPr>
              <w:t>Code d'erreur cité (ex. E42), ou null. Mémorisé, ne filtre pas encore.</w:t>
            </w:r>
          </w:p>
        </w:tc>
      </w:tr>
      <w:tr>
        <w:tc>
          <w:tcPr>
            <w:tcW w:type="dxa" w:w="269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reformulated_problem_text</w:t>
            </w:r>
          </w:p>
        </w:tc>
        <w:tc>
          <w:tcPr>
            <w:tcW w:type="dxa" w:w="6939"/>
            <w:tcBorders>
              <w:top w:val="single" w:sz="6" w:color="B8C2CC"/>
              <w:left w:val="single" w:sz="6" w:color="B8C2CC"/>
              <w:bottom w:val="single" w:sz="6" w:color="B8C2CC"/>
              <w:right w:val="single" w:sz="6" w:color="B8C2CC"/>
            </w:tcBorders>
          </w:tcPr>
          <w:p>
            <w:pPr>
              <w:spacing w:after="20"/>
            </w:pPr>
            <w:r>
              <w:rPr>
                <w:sz w:val="19"/>
              </w:rPr>
              <w:t>Le problème reformulé clairement (diagnostic).</w:t>
            </w:r>
          </w:p>
        </w:tc>
      </w:tr>
      <w:tr>
        <w:tc>
          <w:tcPr>
            <w:tcW w:type="dxa" w:w="269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symptoms</w:t>
            </w:r>
          </w:p>
        </w:tc>
        <w:tc>
          <w:tcPr>
            <w:tcW w:type="dxa" w:w="6939"/>
            <w:tcBorders>
              <w:top w:val="single" w:sz="6" w:color="B8C2CC"/>
              <w:left w:val="single" w:sz="6" w:color="B8C2CC"/>
              <w:bottom w:val="single" w:sz="6" w:color="B8C2CC"/>
              <w:right w:val="single" w:sz="6" w:color="B8C2CC"/>
            </w:tcBorders>
          </w:tcPr>
          <w:p>
            <w:pPr>
              <w:spacing w:after="20"/>
            </w:pPr>
            <w:r>
              <w:rPr>
                <w:sz w:val="19"/>
              </w:rPr>
              <w:t xml:space="preserve">Liste numérotée des symptômes distincts : </w:t>
            </w:r>
            <w:r>
              <w:rPr>
                <w:rFonts w:ascii="Consolas" w:hAnsi="Consolas"/>
                <w:color w:val="0B4F6C"/>
                <w:sz w:val="18"/>
              </w:rPr>
              <w:t>[{"number": 1, "text": "…"}, …]</w:t>
            </w:r>
            <w:r>
              <w:rPr>
                <w:sz w:val="19"/>
              </w:rPr>
              <w:t>. Le backend retire les vides et les doublons et renumérote.</w:t>
            </w:r>
          </w:p>
        </w:tc>
      </w:tr>
      <w:tr>
        <w:tc>
          <w:tcPr>
            <w:tcW w:type="dxa" w:w="269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result_position</w:t>
            </w:r>
          </w:p>
        </w:tc>
        <w:tc>
          <w:tcPr>
            <w:tcW w:type="dxa" w:w="6939"/>
            <w:tcBorders>
              <w:top w:val="single" w:sz="6" w:color="B8C2CC"/>
              <w:left w:val="single" w:sz="6" w:color="B8C2CC"/>
              <w:bottom w:val="single" w:sz="6" w:color="B8C2CC"/>
              <w:right w:val="single" w:sz="6" w:color="B8C2CC"/>
            </w:tcBorders>
          </w:tcPr>
          <w:p>
            <w:pPr>
              <w:spacing w:after="20"/>
            </w:pPr>
            <w:r>
              <w:rPr>
                <w:sz w:val="19"/>
              </w:rPr>
              <w:t>Numéro du résultat dont parle le technicien (« le cas 2 » → 2), ou null.</w:t>
            </w:r>
          </w:p>
        </w:tc>
      </w:tr>
      <w:tr>
        <w:tc>
          <w:tcPr>
            <w:tcW w:type="dxa" w:w="269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reply</w:t>
            </w:r>
          </w:p>
        </w:tc>
        <w:tc>
          <w:tcPr>
            <w:tcW w:type="dxa" w:w="6939"/>
            <w:tcBorders>
              <w:top w:val="single" w:sz="6" w:color="B8C2CC"/>
              <w:left w:val="single" w:sz="6" w:color="B8C2CC"/>
              <w:bottom w:val="single" w:sz="6" w:color="B8C2CC"/>
              <w:right w:val="single" w:sz="6" w:color="B8C2CC"/>
            </w:tcBorders>
          </w:tcPr>
          <w:p>
            <w:pPr>
              <w:spacing w:after="20"/>
            </w:pPr>
            <w:r>
              <w:rPr>
                <w:sz w:val="19"/>
              </w:rPr>
              <w:t xml:space="preserve">Réponse rédigée (obligatoire pour </w:t>
            </w:r>
            <w:r>
              <w:rPr>
                <w:rFonts w:ascii="Consolas" w:hAnsi="Consolas"/>
                <w:color w:val="0B4F6C"/>
                <w:sz w:val="18"/>
              </w:rPr>
              <w:t>conversation</w:t>
            </w:r>
            <w:r>
              <w:rPr>
                <w:sz w:val="19"/>
              </w:rPr>
              <w:t>).</w:t>
            </w:r>
          </w:p>
        </w:tc>
      </w:tr>
    </w:tbl>
    <w:p>
      <w:pPr>
        <w:spacing w:after="40"/>
      </w:pPr>
    </w:p>
    <w:tbl>
      <w:tblPr>
        <w:tblW w:type="auto" w:w="0"/>
        <w:tblLook w:firstColumn="1" w:firstRow="1" w:lastColumn="0" w:lastRow="0" w:noHBand="0" w:noVBand="1" w:val="04A0"/>
      </w:tblPr>
      <w:tblGrid>
        <w:gridCol w:w="9638"/>
      </w:tblGrid>
      <w:tr>
        <w:tc>
          <w:tcPr>
            <w:tcW w:type="dxa" w:w="9638"/>
            <w:tcBorders>
              <w:top w:val="single" w:sz="6" w:color="D5DBE1"/>
              <w:left w:val="single" w:sz="6" w:color="D5DBE1"/>
              <w:bottom w:val="single" w:sz="6" w:color="D5DBE1"/>
              <w:right w:val="single" w:sz="6" w:color="D5DBE1"/>
            </w:tcBorders>
            <w:shd w:val="clear" w:color="auto" w:fill="F2F4F7"/>
          </w:tcPr>
          <w:p>
            <w:pPr>
              <w:spacing w:after="0"/>
            </w:pPr>
            <w:r>
              <w:rPr>
                <w:rFonts w:ascii="Consolas" w:hAnsi="Consolas"/>
                <w:sz w:val="17"/>
              </w:rPr>
              <w:t>{</w:t>
              <w:br/>
            </w:r>
            <w:r>
              <w:rPr>
                <w:rFonts w:ascii="Consolas" w:hAnsi="Consolas"/>
                <w:sz w:val="17"/>
              </w:rPr>
              <w:t xml:space="preserve">  "intent": "diagnostic",</w:t>
              <w:br/>
            </w:r>
            <w:r>
              <w:rPr>
                <w:rFonts w:ascii="Consolas" w:hAnsi="Consolas"/>
                <w:sz w:val="17"/>
              </w:rPr>
              <w:t xml:space="preserve">  "device_type_text": "gab",</w:t>
              <w:br/>
            </w:r>
            <w:r>
              <w:rPr>
                <w:rFonts w:ascii="Consolas" w:hAnsi="Consolas"/>
                <w:sz w:val="17"/>
              </w:rPr>
              <w:t xml:space="preserve">  "model_name_text": "Opteva 720",</w:t>
              <w:br/>
            </w:r>
            <w:r>
              <w:rPr>
                <w:rFonts w:ascii="Consolas" w:hAnsi="Consolas"/>
                <w:sz w:val="17"/>
              </w:rPr>
              <w:t xml:space="preserve">  "error_code_text": "E42",</w:t>
              <w:br/>
            </w:r>
            <w:r>
              <w:rPr>
                <w:rFonts w:ascii="Consolas" w:hAnsi="Consolas"/>
                <w:sz w:val="17"/>
              </w:rPr>
              <w:t xml:space="preserve">  "reformulated_problem_text": "La carte reste bloquée dans le lecteur et la transaction ne se termine pas",</w:t>
              <w:br/>
            </w:r>
            <w:r>
              <w:rPr>
                <w:rFonts w:ascii="Consolas" w:hAnsi="Consolas"/>
                <w:sz w:val="17"/>
              </w:rPr>
              <w:t xml:space="preserve">  "symptoms": [</w:t>
              <w:br/>
            </w:r>
            <w:r>
              <w:rPr>
                <w:rFonts w:ascii="Consolas" w:hAnsi="Consolas"/>
                <w:sz w:val="17"/>
              </w:rPr>
              <w:t xml:space="preserve">    {"number": 1, "text": "La carte reste bloquée dans le lecteur du GAB"},</w:t>
              <w:br/>
            </w:r>
            <w:r>
              <w:rPr>
                <w:rFonts w:ascii="Consolas" w:hAnsi="Consolas"/>
                <w:sz w:val="17"/>
              </w:rPr>
              <w:t xml:space="preserve">    {"number": 2, "text": "La transaction ne se termine pas"}</w:t>
              <w:br/>
            </w:r>
            <w:r>
              <w:rPr>
                <w:rFonts w:ascii="Consolas" w:hAnsi="Consolas"/>
                <w:sz w:val="17"/>
              </w:rPr>
              <w:t xml:space="preserve">  ],</w:t>
              <w:br/>
            </w:r>
            <w:r>
              <w:rPr>
                <w:rFonts w:ascii="Consolas" w:hAnsi="Consolas"/>
                <w:sz w:val="17"/>
              </w:rPr>
              <w:t xml:space="preserve">  "result_position": null,</w:t>
              <w:br/>
            </w:r>
            <w:r>
              <w:rPr>
                <w:rFonts w:ascii="Consolas" w:hAnsi="Consolas"/>
                <w:sz w:val="17"/>
              </w:rPr>
              <w:t xml:space="preserve">  "reply": null</w:t>
              <w:br/>
            </w:r>
            <w:r>
              <w:rPr>
                <w:rFonts w:ascii="Consolas" w:hAnsi="Consolas"/>
                <w:sz w:val="17"/>
              </w:rPr>
              <w:t>}</w:t>
            </w:r>
          </w:p>
        </w:tc>
      </w:tr>
    </w:tbl>
    <w:p>
      <w:pPr>
        <w:spacing w:after="40"/>
      </w:pPr>
    </w:p>
    <w:tbl>
      <w:tblPr>
        <w:tblW w:type="auto" w:w="0"/>
        <w:tblLook w:firstColumn="1" w:firstRow="1" w:lastColumn="0" w:lastRow="0" w:noHBand="0" w:noVBand="1" w:val="04A0"/>
      </w:tblPr>
      <w:tblGrid>
        <w:gridCol w:w="9638"/>
      </w:tblGrid>
      <w:tr>
        <w:tc>
          <w:tcPr>
            <w:tcW w:type="dxa" w:w="9638"/>
            <w:tcBorders>
              <w:top w:val="single" w:sz="6" w:color="E2B46A"/>
              <w:left w:val="single" w:sz="6" w:color="E2B46A"/>
              <w:bottom w:val="single" w:sz="6" w:color="E2B46A"/>
              <w:right w:val="single" w:sz="6" w:color="E2B46A"/>
            </w:tcBorders>
            <w:shd w:val="clear" w:color="auto" w:fill="FDF3E1"/>
          </w:tcPr>
          <w:p>
            <w:pPr>
              <w:spacing w:after="0"/>
            </w:pPr>
            <w:r>
              <w:rPr>
                <w:b/>
              </w:rPr>
              <w:t>Attention en modifiant le prompt système</w:t>
            </w:r>
            <w:r>
              <w:rPr/>
              <w:t xml:space="preserve"> (</w:t>
            </w:r>
            <w:r>
              <w:rPr>
                <w:rFonts w:ascii="Consolas" w:hAnsi="Consolas"/>
                <w:color w:val="0B4F6C"/>
                <w:sz w:val="18"/>
              </w:rPr>
              <w:t>_SYSTEM_PROMPT</w:t>
            </w:r>
            <w:r>
              <w:rPr/>
              <w:t xml:space="preserve">) : il doit rester </w:t>
            </w:r>
            <w:r>
              <w:rPr>
                <w:b/>
              </w:rPr>
              <w:t>strictement fixe</w:t>
            </w:r>
            <w:r>
              <w:rPr/>
              <w:t xml:space="preserve"> d'un appel à l'autre, sinon le cache de Claude ne sert plus. Tout ce qui varie (type d'appareil, résultats) est placé dans le dernier message.</w:t>
            </w:r>
          </w:p>
        </w:tc>
      </w:tr>
    </w:tbl>
    <w:p>
      <w:pPr>
        <w:spacing w:after="40"/>
      </w:pPr>
    </w:p>
    <w:p>
      <w:pPr>
        <w:pStyle w:val="Heading2"/>
        <w:keepNext/>
      </w:pPr>
      <w:bookmarkStart w:id="21" w:name="_Toc0021"/>
      <w:r>
        <w:rPr/>
        <w:t>5.3 Recherche par symptôme</w:t>
      </w:r>
      <w:bookmarkEnd w:id="21"/>
    </w:p>
    <w:p>
      <w:pPr>
        <w:spacing w:after="40"/>
        <w:ind w:left="510" w:hanging="283"/>
      </w:pPr>
      <w:r>
        <w:t xml:space="preserve">1. </w:t>
      </w:r>
      <w:r>
        <w:rPr>
          <w:b/>
        </w:rPr>
        <w:t>Références</w:t>
      </w:r>
      <w:r>
        <w:rPr/>
        <w:t xml:space="preserve"> : le type, le modèle et le code d'erreur sont résolus en identifiants par correspondance exacte (insensible à la casse) ; le type validé n'accepte que </w:t>
      </w:r>
      <w:r>
        <w:rPr>
          <w:rFonts w:ascii="Consolas" w:hAnsi="Consolas"/>
          <w:color w:val="0B4F6C"/>
          <w:sz w:val="18"/>
        </w:rPr>
        <w:t>gab</w:t>
      </w:r>
      <w:r>
        <w:rPr/>
        <w:t>/</w:t>
      </w:r>
      <w:r>
        <w:rPr>
          <w:rFonts w:ascii="Consolas" w:hAnsi="Consolas"/>
          <w:color w:val="0B4F6C"/>
          <w:sz w:val="18"/>
        </w:rPr>
        <w:t>tpe</w:t>
      </w:r>
      <w:r>
        <w:rPr/>
        <w:t>.</w:t>
      </w:r>
    </w:p>
    <w:p>
      <w:pPr>
        <w:spacing w:after="40"/>
        <w:ind w:left="510" w:hanging="283"/>
      </w:pPr>
      <w:r>
        <w:t xml:space="preserve">2. </w:t>
      </w:r>
      <w:r>
        <w:rPr>
          <w:b/>
        </w:rPr>
        <w:t>Symptômes</w:t>
      </w:r>
      <w:r>
        <w:rPr/>
        <w:t xml:space="preserve"> : la liste </w:t>
      </w:r>
      <w:r>
        <w:rPr>
          <w:rFonts w:ascii="Consolas" w:hAnsi="Consolas"/>
          <w:color w:val="0B4F6C"/>
          <w:sz w:val="18"/>
        </w:rPr>
        <w:t>symptoms</w:t>
      </w:r>
      <w:r>
        <w:rPr/>
        <w:t xml:space="preserve"> est plafonnée à 5. Vide : la reformulation sert de symptôme unique.</w:t>
      </w:r>
    </w:p>
    <w:p>
      <w:pPr>
        <w:spacing w:after="40"/>
        <w:ind w:left="510" w:hanging="283"/>
      </w:pPr>
      <w:r>
        <w:t xml:space="preserve">3. </w:t>
      </w:r>
      <w:r>
        <w:rPr>
          <w:b/>
        </w:rPr>
        <w:t>Embeddings</w:t>
      </w:r>
      <w:r>
        <w:rPr/>
        <w:t xml:space="preserve"> : un vecteur par symptôme. Plusieurs symptômes = un seul appel groupé à Voyage ; un seul symptôme = appel unitaire avec cache.</w:t>
      </w:r>
    </w:p>
    <w:p>
      <w:pPr>
        <w:spacing w:after="40"/>
        <w:ind w:left="510" w:hanging="283"/>
      </w:pPr>
      <w:r>
        <w:t xml:space="preserve">4. </w:t>
      </w:r>
      <w:r>
        <w:rPr>
          <w:b/>
        </w:rPr>
        <w:t>Recherche pgvector</w:t>
      </w:r>
      <w:r>
        <w:rPr/>
        <w:t xml:space="preserve">, une requête par symptôme : comparaison à </w:t>
      </w:r>
      <w:r>
        <w:rPr>
          <w:rFonts w:ascii="Consolas" w:hAnsi="Consolas"/>
          <w:color w:val="0B4F6C"/>
          <w:sz w:val="18"/>
        </w:rPr>
        <w:t>intervention_symptom.embedding</w:t>
      </w:r>
      <w:r>
        <w:rPr/>
        <w:t xml:space="preserve">, filtrée par type d'équipement (et modèle s'il est cité), 8 candidats, similarité = 1 − distance cosinus, seuil </w:t>
      </w:r>
      <w:r>
        <w:rPr>
          <w:rFonts w:ascii="Consolas" w:hAnsi="Consolas"/>
          <w:color w:val="0B4F6C"/>
          <w:sz w:val="18"/>
        </w:rPr>
        <w:t>SYMPTOM_SIMILARITY_THRESHOLD</w:t>
      </w:r>
      <w:r>
        <w:rPr/>
        <w:t>.</w:t>
      </w:r>
    </w:p>
    <w:p>
      <w:pPr>
        <w:spacing w:after="40"/>
        <w:ind w:left="510" w:hanging="283"/>
      </w:pPr>
      <w:r>
        <w:t xml:space="preserve">5. </w:t>
      </w:r>
      <w:r>
        <w:rPr>
          <w:b/>
        </w:rPr>
        <w:t>Regroupement par intervention</w:t>
      </w:r>
      <w:r>
        <w:rPr/>
        <w:t xml:space="preserve"> : pour chaque intervention, la meilleure correspondance de chaque symptôme du technicien. Une intervention peut donc recouper plusieurs symptômes.</w:t>
      </w:r>
    </w:p>
    <w:p>
      <w:pPr>
        <w:spacing w:after="40"/>
        <w:ind w:left="510" w:hanging="283"/>
      </w:pPr>
      <w:r>
        <w:t xml:space="preserve">6. </w:t>
      </w:r>
      <w:r>
        <w:rPr>
          <w:b/>
        </w:rPr>
        <w:t>Classement</w:t>
      </w:r>
      <w:r>
        <w:rPr/>
        <w:t xml:space="preserve"> : d'abord le nombre de symptômes recoupés, puis la similarité moyenne ; 3 cas au maximum.</w:t>
      </w:r>
    </w:p>
    <w:p>
      <w:pPr>
        <w:spacing w:after="40"/>
        <w:ind w:left="510" w:hanging="283"/>
      </w:pPr>
      <w:r>
        <w:t xml:space="preserve">7. </w:t>
      </w:r>
      <w:r>
        <w:rPr>
          <w:b/>
        </w:rPr>
        <w:t>Dossier de chaque cas</w:t>
      </w:r>
      <w:r>
        <w:rPr/>
        <w:t xml:space="preserve"> (</w:t>
      </w:r>
      <w:r>
        <w:rPr>
          <w:rFonts w:ascii="Consolas" w:hAnsi="Consolas"/>
          <w:color w:val="0B4F6C"/>
          <w:sz w:val="18"/>
        </w:rPr>
        <w:t>build_case</w:t>
      </w:r>
      <w:r>
        <w:rPr/>
        <w:t>) : technicien, appareil, date, symptômes recoupés, actions dans l'ordre (les solutions ajoutées après validation sont présentées à part), diagnostic, résultat final et fiabilité de l'action confirmée.</w:t>
      </w:r>
    </w:p>
    <w:p>
      <w:pPr>
        <w:spacing w:after="40"/>
        <w:ind w:left="510" w:hanging="283"/>
      </w:pPr>
      <w:r>
        <w:t xml:space="preserve">8. </w:t>
      </w:r>
      <w:r>
        <w:rPr>
          <w:b/>
        </w:rPr>
        <w:t>Repli</w:t>
      </w:r>
      <w:r>
        <w:rPr/>
        <w:t xml:space="preserve"> : sans cas réel, </w:t>
      </w:r>
      <w:r>
        <w:rPr>
          <w:rFonts w:ascii="Consolas" w:hAnsi="Consolas"/>
          <w:color w:val="0B4F6C"/>
          <w:sz w:val="18"/>
        </w:rPr>
        <w:t>find_ranked_solutions</w:t>
      </w:r>
      <w:r>
        <w:rPr/>
        <w:t xml:space="preserve"> renvoie les actions cataloguées des symptômes proches, classées par fiabilité puis par nombre de tentatives.</w:t>
      </w:r>
    </w:p>
    <w:p>
      <w:pPr>
        <w:pStyle w:val="Heading2"/>
        <w:keepNext/>
      </w:pPr>
      <w:bookmarkStart w:id="22" w:name="_Toc0022"/>
      <w:r>
        <w:rPr/>
        <w:t>5.4 Synthèse et règles anti-invention</w:t>
      </w:r>
      <w:bookmarkEnd w:id="22"/>
    </w:p>
    <w:p>
      <w:r>
        <w:rPr/>
        <w:t>Les cas sont mis en texte et envoyés au LLM avec des consignes strictes : vérifier le lien technique de chaque cas avec le problème, écarter les cas sans lien, conserver les numéros d'origine, n'inventer aucun fait historique, séparer les pistes indirectes, et présenter les conseils propres du chatbot comme tels. Avec plusieurs symptômes, le prompt les liste numérotés et demande quels symptômes chaque cas recoupe.</w:t>
      </w:r>
    </w:p>
    <w:p>
      <w:r>
        <w:rPr/>
        <w:t>Si aucun cas ne convient, la réponse contient la phrase imposée « Aucune intervention correspondant à ce problème n'a été trouvée dans notre base de données. », que le backend reconnaît pour proposer l'ajout d'une intervention.</w:t>
      </w:r>
    </w:p>
    <w:p>
      <w:pPr>
        <w:pStyle w:val="Heading2"/>
        <w:keepNext/>
      </w:pPr>
      <w:bookmarkStart w:id="23" w:name="_Toc0023"/>
      <w:r>
        <w:rPr/>
        <w:t>5.5 Mémoire de la conversation</w:t>
      </w:r>
      <w:bookmarkEnd w:id="23"/>
    </w:p>
    <w:p>
      <w:r>
        <w:rPr/>
        <w:t xml:space="preserve">Table </w:t>
      </w:r>
      <w:r>
        <w:rPr>
          <w:rFonts w:ascii="Consolas" w:hAnsi="Consolas"/>
          <w:color w:val="0B4F6C"/>
          <w:sz w:val="18"/>
        </w:rPr>
        <w:t>conversation_context</w:t>
      </w:r>
      <w:r>
        <w:rPr/>
        <w:t>, une ligne JSON par conversation :</w:t>
      </w:r>
    </w:p>
    <w:tbl>
      <w:tblPr>
        <w:tblW w:type="auto" w:w="0"/>
        <w:tblLook w:firstColumn="1" w:firstRow="1" w:lastColumn="0" w:lastRow="0" w:noHBand="0" w:noVBand="1" w:val="04A0"/>
      </w:tblPr>
      <w:tblGrid>
        <w:gridCol w:w="9638"/>
      </w:tblGrid>
      <w:tr>
        <w:tc>
          <w:tcPr>
            <w:tcW w:type="dxa" w:w="9638"/>
            <w:tcBorders>
              <w:top w:val="single" w:sz="6" w:color="D5DBE1"/>
              <w:left w:val="single" w:sz="6" w:color="D5DBE1"/>
              <w:bottom w:val="single" w:sz="6" w:color="D5DBE1"/>
              <w:right w:val="single" w:sz="6" w:color="D5DBE1"/>
            </w:tcBorders>
            <w:shd w:val="clear" w:color="auto" w:fill="F2F4F7"/>
          </w:tcPr>
          <w:p>
            <w:pPr>
              <w:spacing w:after="0"/>
            </w:pPr>
            <w:r>
              <w:rPr>
                <w:rFonts w:ascii="Consolas" w:hAnsi="Consolas"/>
                <w:sz w:val="17"/>
              </w:rPr>
              <w:t>{</w:t>
              <w:br/>
            </w:r>
            <w:r>
              <w:rPr>
                <w:rFonts w:ascii="Consolas" w:hAnsi="Consolas"/>
                <w:sz w:val="17"/>
              </w:rPr>
              <w:t xml:space="preserve">  "device_type": "gab", "model_id": 10, "model_name": "Opteva 720",</w:t>
              <w:br/>
            </w:r>
            <w:r>
              <w:rPr>
                <w:rFonts w:ascii="Consolas" w:hAnsi="Consolas"/>
                <w:sz w:val="17"/>
              </w:rPr>
              <w:t xml:space="preserve">  "error_code_id": 1, "error_code": "E42", "intent": "diagnostic",</w:t>
              <w:br/>
            </w:r>
            <w:r>
              <w:rPr>
                <w:rFonts w:ascii="Consolas" w:hAnsi="Consolas"/>
                <w:sz w:val="17"/>
              </w:rPr>
              <w:t xml:space="preserve">  "last_search": {</w:t>
              <w:br/>
            </w:r>
            <w:r>
              <w:rPr>
                <w:rFonts w:ascii="Consolas" w:hAnsi="Consolas"/>
                <w:sz w:val="17"/>
              </w:rPr>
              <w:t xml:space="preserve">    "query": "…problème reformulé…",</w:t>
              <w:br/>
            </w:r>
            <w:r>
              <w:rPr>
                <w:rFonts w:ascii="Consolas" w:hAnsi="Consolas"/>
                <w:sz w:val="17"/>
              </w:rPr>
              <w:t xml:space="preserve">    "symptoms": [{"number": 1, "text": "…"}, {"number": 2, "text": "…"}],</w:t>
              <w:br/>
            </w:r>
            <w:r>
              <w:rPr>
                <w:rFonts w:ascii="Consolas" w:hAnsi="Consolas"/>
                <w:sz w:val="17"/>
              </w:rPr>
              <w:t xml:space="preserve">    "results": [</w:t>
              <w:br/>
            </w:r>
            <w:r>
              <w:rPr>
                <w:rFonts w:ascii="Consolas" w:hAnsi="Consolas"/>
                <w:sz w:val="17"/>
              </w:rPr>
              <w:t xml:space="preserve">      {"position": 1, "kind": "case", "intervention_id": 3001,</w:t>
              <w:br/>
            </w:r>
            <w:r>
              <w:rPr>
                <w:rFonts w:ascii="Consolas" w:hAnsi="Consolas"/>
                <w:sz w:val="17"/>
              </w:rPr>
              <w:t xml:space="preserve">       "matched_symptom_text": "…", "matched_intervention_symptom_id": 9001,</w:t>
              <w:br/>
            </w:r>
            <w:r>
              <w:rPr>
                <w:rFonts w:ascii="Consolas" w:hAnsi="Consolas"/>
                <w:sz w:val="17"/>
              </w:rPr>
              <w:t xml:space="preserve">       "matched_symptoms": [{"query_symptom_number": 1, "intervention_symptom_id": 9001, "raw_text": "…", "similarity": 0.91}]}</w:t>
              <w:br/>
            </w:r>
            <w:r>
              <w:rPr>
                <w:rFonts w:ascii="Consolas" w:hAnsi="Consolas"/>
                <w:sz w:val="17"/>
              </w:rPr>
              <w:t xml:space="preserve">    ]</w:t>
              <w:br/>
            </w:r>
            <w:r>
              <w:rPr>
                <w:rFonts w:ascii="Consolas" w:hAnsi="Consolas"/>
                <w:sz w:val="17"/>
              </w:rPr>
              <w:t xml:space="preserve">  },</w:t>
              <w:br/>
            </w:r>
            <w:r>
              <w:rPr>
                <w:rFonts w:ascii="Consolas" w:hAnsi="Consolas"/>
                <w:sz w:val="17"/>
              </w:rPr>
              <w:t xml:space="preserve">  "selected_result": {"position": 1, "kind": "case", "intervention_id": 3001}</w:t>
              <w:br/>
            </w:r>
            <w:r>
              <w:rPr>
                <w:rFonts w:ascii="Consolas" w:hAnsi="Consolas"/>
                <w:sz w:val="17"/>
              </w:rPr>
              <w:t>}</w:t>
            </w:r>
          </w:p>
        </w:tc>
      </w:tr>
    </w:tbl>
    <w:p>
      <w:pPr>
        <w:spacing w:after="40"/>
      </w:pPr>
    </w:p>
    <w:p>
      <w:r>
        <w:rPr/>
        <w:t>À chaque message, les résultats mémorisés sont relus en base et transmis au LLM : c'est ce qui lui permet de répondre à « détaille le cas 2 » sans nouvelle recherche. Une nouvelle recherche efface la sélection précédente.</w:t>
      </w:r>
    </w:p>
    <w:p>
      <w:pPr>
        <w:pStyle w:val="Heading2"/>
        <w:keepNext/>
      </w:pPr>
      <w:bookmarkStart w:id="24" w:name="_Toc0024"/>
      <w:r>
        <w:rPr/>
        <w:t>5.6 Statistiques de fiabilité</w:t>
      </w:r>
      <w:bookmarkEnd w:id="24"/>
    </w:p>
    <w:p>
      <w:r>
        <w:rPr>
          <w:rFonts w:ascii="Consolas" w:hAnsi="Consolas"/>
          <w:color w:val="0B4F6C"/>
          <w:sz w:val="18"/>
        </w:rPr>
        <w:t>stats_service.recompute_stats()</w:t>
      </w:r>
      <w:r>
        <w:rPr/>
        <w:t xml:space="preserve"> vide puis recalcule </w:t>
      </w:r>
      <w:r>
        <w:rPr>
          <w:rFonts w:ascii="Consolas" w:hAnsi="Consolas"/>
          <w:color w:val="0B4F6C"/>
          <w:sz w:val="18"/>
        </w:rPr>
        <w:t>symptom_action_outcome_stats</w:t>
      </w:r>
      <w:r>
        <w:rPr/>
        <w:t xml:space="preserve"> : pour chaque (symptôme catalogué, action cataloguée, type d'équipement), </w:t>
      </w:r>
      <w:r>
        <w:rPr>
          <w:rFonts w:ascii="Consolas" w:hAnsi="Consolas"/>
          <w:color w:val="0B4F6C"/>
          <w:sz w:val="18"/>
        </w:rPr>
        <w:t>attempts</w:t>
      </w:r>
      <w:r>
        <w:rPr/>
        <w:t xml:space="preserve"> = nombre de tentatives, </w:t>
      </w:r>
      <w:r>
        <w:rPr>
          <w:rFonts w:ascii="Consolas" w:hAnsi="Consolas"/>
          <w:color w:val="0B4F6C"/>
          <w:sz w:val="18"/>
        </w:rPr>
        <w:t>successes</w:t>
      </w:r>
      <w:r>
        <w:rPr/>
        <w:t xml:space="preserve"> = nombre de fois où l'action était la solution confirmée, </w:t>
      </w:r>
      <w:r>
        <w:rPr>
          <w:rFonts w:ascii="Consolas" w:hAnsi="Consolas"/>
          <w:color w:val="0B4F6C"/>
          <w:sz w:val="18"/>
        </w:rPr>
        <w:t>accuracy_score</w:t>
      </w:r>
      <w:r>
        <w:rPr/>
        <w:t xml:space="preserve"> = successes / attempts. Il est lancé au démarrage (init-db), après chaque écriture concernée (action ajoutée, approbation) et manuellement par </w:t>
      </w:r>
      <w:r>
        <w:rPr>
          <w:rFonts w:ascii="Consolas" w:hAnsi="Consolas"/>
          <w:color w:val="0B4F6C"/>
          <w:sz w:val="18"/>
        </w:rPr>
        <w:t>python -m app.jobs.recompute_stats</w:t>
      </w:r>
      <w:r>
        <w:rPr/>
        <w:t>. Si le recalcul échoue après une écriture déjà validée, l'API renvoie 409 en précisant que la donnée est bien enregistrée.</w:t>
      </w:r>
    </w:p>
    <w:p>
      <w:pPr>
        <w:pStyle w:val="Heading2"/>
        <w:keepNext/>
      </w:pPr>
      <w:bookmarkStart w:id="25" w:name="_Toc0025"/>
      <w:r>
        <w:rPr/>
        <w:t>5.7 Propositions de solution</w:t>
      </w:r>
      <w:bookmarkEnd w:id="25"/>
    </w:p>
    <w:p>
      <w:pPr>
        <w:spacing w:after="40"/>
        <w:ind w:left="510" w:hanging="283"/>
      </w:pPr>
      <w:r>
        <w:t xml:space="preserve">1. </w:t>
      </w:r>
      <w:r>
        <w:rPr>
          <w:rFonts w:ascii="Consolas" w:hAnsi="Consolas"/>
          <w:color w:val="0B4F6C"/>
          <w:sz w:val="18"/>
        </w:rPr>
        <w:t>GET /api/chat/conversations/{id}/solution-proposal-context?technician_id=</w:t>
      </w:r>
      <w:r>
        <w:rPr/>
        <w:t xml:space="preserve"> : relit le problème actif (dernière recherche, résultat sélectionné sinon le premier). 409 si aucun problème, 403 si la conversation est à un autre technicien.</w:t>
      </w:r>
    </w:p>
    <w:p>
      <w:pPr>
        <w:spacing w:after="40"/>
        <w:ind w:left="510" w:hanging="283"/>
      </w:pPr>
      <w:r>
        <w:t xml:space="preserve">2. </w:t>
      </w:r>
      <w:r>
        <w:rPr>
          <w:rFonts w:ascii="Consolas" w:hAnsi="Consolas"/>
          <w:color w:val="0B4F6C"/>
          <w:sz w:val="18"/>
        </w:rPr>
        <w:t>POST /api/chat/conversations/{id}/solution-proposals</w:t>
      </w:r>
      <w:r>
        <w:rPr/>
        <w:t xml:space="preserve"> : le navigateur n'envoie que l'action, le résultat et le statut ; le backend crée une ligne </w:t>
      </w:r>
      <w:r>
        <w:rPr>
          <w:rFonts w:ascii="Consolas" w:hAnsi="Consolas"/>
          <w:color w:val="0B4F6C"/>
          <w:sz w:val="18"/>
        </w:rPr>
        <w:t>solution_proposal</w:t>
      </w:r>
      <w:r>
        <w:rPr/>
        <w:t xml:space="preserve"> « pending » avec une copie du contexte.</w:t>
      </w:r>
    </w:p>
    <w:p>
      <w:pPr>
        <w:spacing w:after="40"/>
        <w:ind w:left="510" w:hanging="283"/>
      </w:pPr>
      <w:r>
        <w:t xml:space="preserve">3. </w:t>
      </w:r>
      <w:r>
        <w:rPr/>
        <w:t xml:space="preserve">Approbation (admin) : l'action est reprise du catalogue (choisie par l'admin, ou suffisamment proche) ou créée ; puis une </w:t>
      </w:r>
      <w:r>
        <w:rPr>
          <w:rFonts w:ascii="Consolas" w:hAnsi="Consolas"/>
          <w:color w:val="0B4F6C"/>
          <w:sz w:val="18"/>
        </w:rPr>
        <w:t>intervention_action</w:t>
      </w:r>
      <w:r>
        <w:rPr/>
        <w:t xml:space="preserve"> est ajoutée au cas de référence, ciblant le symptôme du problème (</w:t>
      </w:r>
      <w:r>
        <w:rPr>
          <w:rFonts w:ascii="Consolas" w:hAnsi="Consolas"/>
          <w:color w:val="0B4F6C"/>
          <w:sz w:val="18"/>
        </w:rPr>
        <w:t>targets_symptom_id</w:t>
      </w:r>
      <w:r>
        <w:rPr/>
        <w:t>) et liée à la proposition (</w:t>
      </w:r>
      <w:r>
        <w:rPr>
          <w:rFonts w:ascii="Consolas" w:hAnsi="Consolas"/>
          <w:color w:val="0B4F6C"/>
          <w:sz w:val="18"/>
        </w:rPr>
        <w:t>source_proposal_id</w:t>
      </w:r>
      <w:r>
        <w:rPr/>
        <w:t>). Les statistiques sont recalculées. Aucun vecteur n'est recalculé.</w:t>
      </w:r>
    </w:p>
    <w:p>
      <w:pPr>
        <w:spacing w:after="40"/>
        <w:ind w:left="510" w:hanging="283"/>
      </w:pPr>
      <w:r>
        <w:t xml:space="preserve">4. </w:t>
      </w:r>
      <w:r>
        <w:rPr/>
        <w:t>Rejet : commentaire obligatoire, rien n'est écrit dans l'historique.</w:t>
      </w:r>
    </w:p>
    <w:p>
      <w:pPr>
        <w:pStyle w:val="Heading2"/>
        <w:keepNext/>
      </w:pPr>
      <w:bookmarkStart w:id="26" w:name="_Toc0026"/>
      <w:r>
        <w:rPr/>
        <w:t>5.8 Ajouts d'intervention</w:t>
      </w:r>
      <w:bookmarkEnd w:id="26"/>
    </w:p>
    <w:p>
      <w:pPr>
        <w:spacing w:after="40"/>
        <w:ind w:left="510" w:hanging="283"/>
      </w:pPr>
      <w:r>
        <w:t xml:space="preserve">1. </w:t>
      </w:r>
      <w:r>
        <w:rPr>
          <w:rFonts w:ascii="Consolas" w:hAnsi="Consolas"/>
          <w:color w:val="0B4F6C"/>
          <w:sz w:val="18"/>
        </w:rPr>
        <w:t>POST /api/intervention_add</w:t>
      </w:r>
      <w:r>
        <w:rPr/>
        <w:t xml:space="preserve"> : appareil (par </w:t>
      </w:r>
      <w:r>
        <w:rPr>
          <w:rFonts w:ascii="Consolas" w:hAnsi="Consolas"/>
          <w:color w:val="0B4F6C"/>
          <w:sz w:val="18"/>
        </w:rPr>
        <w:t>device_id</w:t>
      </w:r>
      <w:r>
        <w:rPr/>
        <w:t>, sinon numéro de série, sinon type + modèle + site ; créé à l'approbation s'il n'existe pas), symptômes, actions ordonnées (</w:t>
      </w:r>
      <w:r>
        <w:rPr>
          <w:rFonts w:ascii="Consolas" w:hAnsi="Consolas"/>
          <w:color w:val="0B4F6C"/>
          <w:sz w:val="18"/>
        </w:rPr>
        <w:t>targets_symptom_number</w:t>
      </w:r>
      <w:r>
        <w:rPr/>
        <w:t xml:space="preserve"> = numéro du symptôme visé), cause et statut final. Les règles de cohérence (RG-07) sont vérifiées (422 sinon).</w:t>
      </w:r>
    </w:p>
    <w:p>
      <w:pPr>
        <w:spacing w:after="40"/>
        <w:ind w:left="510" w:hanging="283"/>
      </w:pPr>
      <w:r>
        <w:t xml:space="preserve">2. </w:t>
      </w:r>
      <w:r>
        <w:rPr/>
        <w:t>L'administrateur peut corriger le contenu (</w:t>
      </w:r>
      <w:r>
        <w:rPr>
          <w:rFonts w:ascii="Consolas" w:hAnsi="Consolas"/>
          <w:color w:val="0B4F6C"/>
          <w:sz w:val="18"/>
        </w:rPr>
        <w:t>PUT</w:t>
      </w:r>
      <w:r>
        <w:rPr/>
        <w:t>), imposer des rattachements au catalogue, et consulter l'</w:t>
      </w:r>
      <w:r>
        <w:rPr>
          <w:b/>
        </w:rPr>
        <w:t>aperçu</w:t>
      </w:r>
      <w:r>
        <w:rPr/>
        <w:t xml:space="preserve"> : ce que l'approbation écrira, table par table, avec l'origine de chaque rattachement (</w:t>
      </w:r>
      <w:r>
        <w:rPr>
          <w:rFonts w:ascii="Consolas" w:hAnsi="Consolas"/>
          <w:color w:val="0B4F6C"/>
          <w:sz w:val="18"/>
        </w:rPr>
        <w:t>chosen_by_admin</w:t>
      </w:r>
      <w:r>
        <w:rPr/>
        <w:t xml:space="preserve">, </w:t>
      </w:r>
      <w:r>
        <w:rPr>
          <w:rFonts w:ascii="Consolas" w:hAnsi="Consolas"/>
          <w:color w:val="0B4F6C"/>
          <w:sz w:val="18"/>
        </w:rPr>
        <w:t>matched_existing</w:t>
      </w:r>
      <w:r>
        <w:rPr/>
        <w:t xml:space="preserve">, </w:t>
      </w:r>
      <w:r>
        <w:rPr>
          <w:rFonts w:ascii="Consolas" w:hAnsi="Consolas"/>
          <w:color w:val="0B4F6C"/>
          <w:sz w:val="18"/>
        </w:rPr>
        <w:t>new_catalog_entry</w:t>
      </w:r>
      <w:r>
        <w:rPr/>
        <w:t>). L'envoi d'origine est conservé.</w:t>
      </w:r>
    </w:p>
    <w:p>
      <w:pPr>
        <w:spacing w:after="40"/>
        <w:ind w:left="510" w:hanging="283"/>
      </w:pPr>
      <w:r>
        <w:t xml:space="preserve">3. </w:t>
      </w:r>
      <w:r>
        <w:rPr/>
        <w:t xml:space="preserve">Approbation : </w:t>
      </w:r>
      <w:r>
        <w:rPr>
          <w:b/>
        </w:rPr>
        <w:t>une seule transaction</w:t>
      </w:r>
      <w:r>
        <w:rPr/>
        <w:t>. Les embeddings sont calculés avant toute écriture : si Voyage ne répond pas, rien n'est écrit (503). L'aperçu et l'approbation utilisent la même fonction (</w:t>
      </w:r>
      <w:r>
        <w:rPr>
          <w:rFonts w:ascii="Consolas" w:hAnsi="Consolas"/>
          <w:color w:val="0B4F6C"/>
          <w:sz w:val="18"/>
        </w:rPr>
        <w:t>build_insertion_plan</w:t>
      </w:r>
      <w:r>
        <w:rPr/>
        <w:t>).</w:t>
      </w:r>
    </w:p>
    <w:p>
      <w:pPr>
        <w:pStyle w:val="Heading2"/>
        <w:keepNext/>
      </w:pPr>
      <w:bookmarkStart w:id="27" w:name="_Toc0027"/>
      <w:r>
        <w:rPr/>
        <w:t>5.9 Menus rapides et codes d'erreur</w:t>
      </w:r>
      <w:bookmarkEnd w:id="27"/>
    </w:p>
    <w:p>
      <w:r>
        <w:rPr/>
        <w:t xml:space="preserve">Les menus « Pannes fréquentes » (table </w:t>
      </w:r>
      <w:r>
        <w:rPr>
          <w:rFonts w:ascii="Consolas" w:hAnsi="Consolas"/>
          <w:color w:val="0B4F6C"/>
          <w:sz w:val="18"/>
        </w:rPr>
        <w:t>usual_problem</w:t>
      </w:r>
      <w:r>
        <w:rPr/>
        <w:t xml:space="preserve">) et « Codes d'erreur connus » (table </w:t>
      </w:r>
      <w:r>
        <w:rPr>
          <w:rFonts w:ascii="Consolas" w:hAnsi="Consolas"/>
          <w:color w:val="0B4F6C"/>
          <w:sz w:val="18"/>
        </w:rPr>
        <w:t>error_code</w:t>
      </w:r>
      <w:r>
        <w:rPr/>
        <w:t xml:space="preserve">, colonnes </w:t>
      </w:r>
      <w:r>
        <w:rPr>
          <w:rFonts w:ascii="Consolas" w:hAnsi="Consolas"/>
          <w:color w:val="0B4F6C"/>
          <w:sz w:val="18"/>
        </w:rPr>
        <w:t>device_type</w:t>
      </w:r>
      <w:r>
        <w:rPr/>
        <w:t xml:space="preserve"> et </w:t>
      </w:r>
      <w:r>
        <w:rPr>
          <w:rFonts w:ascii="Consolas" w:hAnsi="Consolas"/>
          <w:color w:val="0B4F6C"/>
          <w:sz w:val="18"/>
        </w:rPr>
        <w:t>reply</w:t>
      </w:r>
      <w:r>
        <w:rPr/>
        <w:t xml:space="preserve">) renvoient des réponses enregistrées par les administrateurs, </w:t>
      </w:r>
      <w:r>
        <w:rPr>
          <w:b/>
        </w:rPr>
        <w:t>sans IA</w:t>
      </w:r>
      <w:r>
        <w:rPr/>
        <w:t xml:space="preserve">. La recherche </w:t>
      </w:r>
      <w:r>
        <w:rPr>
          <w:rFonts w:ascii="Consolas" w:hAnsi="Consolas"/>
          <w:color w:val="0B4F6C"/>
          <w:sz w:val="18"/>
        </w:rPr>
        <w:t>GET /api/error_code/search</w:t>
      </w:r>
      <w:r>
        <w:rPr/>
        <w:t xml:space="preserve"> est une recherche SQL classique (partielle, insensible à la casse).</w:t>
      </w:r>
    </w:p>
    <w:p>
      <w:pPr>
        <w:pStyle w:val="Heading2"/>
        <w:keepNext/>
      </w:pPr>
      <w:bookmarkStart w:id="28" w:name="_Toc0028"/>
      <w:r>
        <w:rPr/>
        <w:t>5.10 Validation locale des messages</w:t>
      </w:r>
      <w:bookmarkEnd w:id="28"/>
    </w:p>
    <w:p>
      <w:r>
        <w:rPr/>
        <w:t>Volontairement tolérante : seuls sont rejetés un message vide, uniquement des symboles, un motif répété au moins 4 fois (« aaaaaa », « test test test test ») ou un mot isolé en minuscules avec 5 consonnes d'affilée (« qsdfghjklm »). Les fautes de frappe, lignes de journal et phrases maladroites passent : le LLM juge.</w:t>
      </w:r>
    </w:p>
    <w:p>
      <w:pPr>
        <w:pStyle w:val="Heading2"/>
        <w:keepNext/>
      </w:pPr>
      <w:bookmarkStart w:id="29" w:name="_Toc0029"/>
      <w:r>
        <w:rPr/>
        <w:t>5.11 Optimisation des coûts</w:t>
      </w:r>
      <w:bookmarkEnd w:id="29"/>
    </w:p>
    <w:tbl>
      <w:tblPr>
        <w:tblW w:type="auto" w:w="0"/>
        <w:jc w:val="center"/>
        <w:tblLook w:firstColumn="1" w:firstRow="1" w:lastColumn="0" w:lastRow="0" w:noHBand="0" w:noVBand="1" w:val="04A0"/>
      </w:tblPr>
      <w:tblGrid>
        <w:gridCol w:w="4819"/>
        <w:gridCol w:w="4819"/>
      </w:tblGrid>
      <w:tr>
        <w:trPr>
          <w:tblHeader w:val="true"/>
        </w:trPr>
        <w:tc>
          <w:tcPr>
            <w:tcW w:type="dxa" w:w="289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Mécanisme</w:t>
            </w:r>
          </w:p>
        </w:tc>
        <w:tc>
          <w:tcPr>
            <w:tcW w:type="dxa" w:w="6746"/>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Effet</w:t>
            </w:r>
          </w:p>
        </w:tc>
      </w:tr>
      <w:tr>
        <w:tc>
          <w:tcPr>
            <w:tcW w:type="dxa" w:w="2891"/>
            <w:tcBorders>
              <w:top w:val="single" w:sz="6" w:color="B8C2CC"/>
              <w:left w:val="single" w:sz="6" w:color="B8C2CC"/>
              <w:bottom w:val="single" w:sz="6" w:color="B8C2CC"/>
              <w:right w:val="single" w:sz="6" w:color="B8C2CC"/>
            </w:tcBorders>
          </w:tcPr>
          <w:p>
            <w:pPr>
              <w:spacing w:after="20"/>
            </w:pPr>
            <w:r>
              <w:rPr>
                <w:sz w:val="19"/>
              </w:rPr>
              <w:t>Filtre local</w:t>
            </w:r>
          </w:p>
        </w:tc>
        <w:tc>
          <w:tcPr>
            <w:tcW w:type="dxa" w:w="6746"/>
            <w:tcBorders>
              <w:top w:val="single" w:sz="6" w:color="B8C2CC"/>
              <w:left w:val="single" w:sz="6" w:color="B8C2CC"/>
              <w:bottom w:val="single" w:sz="6" w:color="B8C2CC"/>
              <w:right w:val="single" w:sz="6" w:color="B8C2CC"/>
            </w:tcBorders>
          </w:tcPr>
          <w:p>
            <w:pPr>
              <w:spacing w:after="20"/>
            </w:pPr>
            <w:r>
              <w:rPr>
                <w:sz w:val="19"/>
              </w:rPr>
              <w:t>Le bruit ne coûte aucun jeton.</w:t>
            </w:r>
          </w:p>
        </w:tc>
      </w:tr>
      <w:tr>
        <w:tc>
          <w:tcPr>
            <w:tcW w:type="dxa" w:w="2891"/>
            <w:tcBorders>
              <w:top w:val="single" w:sz="6" w:color="B8C2CC"/>
              <w:left w:val="single" w:sz="6" w:color="B8C2CC"/>
              <w:bottom w:val="single" w:sz="6" w:color="B8C2CC"/>
              <w:right w:val="single" w:sz="6" w:color="B8C2CC"/>
            </w:tcBorders>
          </w:tcPr>
          <w:p>
            <w:pPr>
              <w:spacing w:after="20"/>
            </w:pPr>
            <w:r>
              <w:rPr>
                <w:sz w:val="19"/>
              </w:rPr>
              <w:t>Menus enregistrés</w:t>
            </w:r>
          </w:p>
        </w:tc>
        <w:tc>
          <w:tcPr>
            <w:tcW w:type="dxa" w:w="6746"/>
            <w:tcBorders>
              <w:top w:val="single" w:sz="6" w:color="B8C2CC"/>
              <w:left w:val="single" w:sz="6" w:color="B8C2CC"/>
              <w:bottom w:val="single" w:sz="6" w:color="B8C2CC"/>
              <w:right w:val="single" w:sz="6" w:color="B8C2CC"/>
            </w:tcBorders>
          </w:tcPr>
          <w:p>
            <w:pPr>
              <w:spacing w:after="20"/>
            </w:pPr>
            <w:r>
              <w:rPr>
                <w:sz w:val="19"/>
              </w:rPr>
              <w:t>Pannes fréquentes et codes d'erreur sans aucun appel d'IA.</w:t>
            </w:r>
          </w:p>
        </w:tc>
      </w:tr>
      <w:tr>
        <w:tc>
          <w:tcPr>
            <w:tcW w:type="dxa" w:w="2891"/>
            <w:tcBorders>
              <w:top w:val="single" w:sz="6" w:color="B8C2CC"/>
              <w:left w:val="single" w:sz="6" w:color="B8C2CC"/>
              <w:bottom w:val="single" w:sz="6" w:color="B8C2CC"/>
              <w:right w:val="single" w:sz="6" w:color="B8C2CC"/>
            </w:tcBorders>
          </w:tcPr>
          <w:p>
            <w:pPr>
              <w:spacing w:after="20"/>
            </w:pPr>
            <w:r>
              <w:rPr>
                <w:sz w:val="19"/>
              </w:rPr>
              <w:t>Un seul appel pour la conversation</w:t>
            </w:r>
          </w:p>
        </w:tc>
        <w:tc>
          <w:tcPr>
            <w:tcW w:type="dxa" w:w="6746"/>
            <w:tcBorders>
              <w:top w:val="single" w:sz="6" w:color="B8C2CC"/>
              <w:left w:val="single" w:sz="6" w:color="B8C2CC"/>
              <w:bottom w:val="single" w:sz="6" w:color="B8C2CC"/>
              <w:right w:val="single" w:sz="6" w:color="B8C2CC"/>
            </w:tcBorders>
          </w:tcPr>
          <w:p>
            <w:pPr>
              <w:spacing w:after="20"/>
            </w:pPr>
            <w:r>
              <w:rPr>
                <w:sz w:val="19"/>
              </w:rPr>
              <w:t>Le LLM comprend et répond dans le même appel.</w:t>
            </w:r>
          </w:p>
        </w:tc>
      </w:tr>
      <w:tr>
        <w:tc>
          <w:tcPr>
            <w:tcW w:type="dxa" w:w="2891"/>
            <w:tcBorders>
              <w:top w:val="single" w:sz="6" w:color="B8C2CC"/>
              <w:left w:val="single" w:sz="6" w:color="B8C2CC"/>
              <w:bottom w:val="single" w:sz="6" w:color="B8C2CC"/>
              <w:right w:val="single" w:sz="6" w:color="B8C2CC"/>
            </w:tcBorders>
          </w:tcPr>
          <w:p>
            <w:pPr>
              <w:spacing w:after="20"/>
            </w:pPr>
            <w:r>
              <w:rPr>
                <w:sz w:val="19"/>
              </w:rPr>
              <w:t>Cache de prompt Claude (1 h)</w:t>
            </w:r>
          </w:p>
        </w:tc>
        <w:tc>
          <w:tcPr>
            <w:tcW w:type="dxa" w:w="6746"/>
            <w:tcBorders>
              <w:top w:val="single" w:sz="6" w:color="B8C2CC"/>
              <w:left w:val="single" w:sz="6" w:color="B8C2CC"/>
              <w:bottom w:val="single" w:sz="6" w:color="B8C2CC"/>
              <w:right w:val="single" w:sz="6" w:color="B8C2CC"/>
            </w:tcBorders>
          </w:tcPr>
          <w:p>
            <w:pPr>
              <w:spacing w:after="20"/>
            </w:pPr>
            <w:r>
              <w:rPr>
                <w:sz w:val="19"/>
              </w:rPr>
              <w:t xml:space="preserve">Consigne système et anciens messages marqués </w:t>
            </w:r>
            <w:r>
              <w:rPr>
                <w:rFonts w:ascii="Consolas" w:hAnsi="Consolas"/>
                <w:color w:val="0B4F6C"/>
                <w:sz w:val="18"/>
              </w:rPr>
              <w:t>cache_control</w:t>
            </w:r>
            <w:r>
              <w:rPr>
                <w:sz w:val="19"/>
              </w:rPr>
              <w:t xml:space="preserve"> ; relus à environ 10 % du prix. La trace </w:t>
            </w:r>
            <w:r>
              <w:rPr>
                <w:rFonts w:ascii="Consolas" w:hAnsi="Consolas"/>
                <w:color w:val="0B4F6C"/>
                <w:sz w:val="18"/>
              </w:rPr>
              <w:t>[LLM] Utilisation du cache Claude</w:t>
            </w:r>
            <w:r>
              <w:rPr>
                <w:sz w:val="19"/>
              </w:rPr>
              <w:t xml:space="preserve"> donne les jetons lus en cache. Uniquement avec Claude.</w:t>
            </w:r>
          </w:p>
        </w:tc>
      </w:tr>
      <w:tr>
        <w:tc>
          <w:tcPr>
            <w:tcW w:type="dxa" w:w="2891"/>
            <w:tcBorders>
              <w:top w:val="single" w:sz="6" w:color="B8C2CC"/>
              <w:left w:val="single" w:sz="6" w:color="B8C2CC"/>
              <w:bottom w:val="single" w:sz="6" w:color="B8C2CC"/>
              <w:right w:val="single" w:sz="6" w:color="B8C2CC"/>
            </w:tcBorders>
          </w:tcPr>
          <w:p>
            <w:pPr>
              <w:spacing w:after="20"/>
            </w:pPr>
            <w:r>
              <w:rPr>
                <w:sz w:val="19"/>
              </w:rPr>
              <w:t>Embeddings groupés et cache</w:t>
            </w:r>
          </w:p>
        </w:tc>
        <w:tc>
          <w:tcPr>
            <w:tcW w:type="dxa" w:w="6746"/>
            <w:tcBorders>
              <w:top w:val="single" w:sz="6" w:color="B8C2CC"/>
              <w:left w:val="single" w:sz="6" w:color="B8C2CC"/>
              <w:bottom w:val="single" w:sz="6" w:color="B8C2CC"/>
              <w:right w:val="single" w:sz="6" w:color="B8C2CC"/>
            </w:tcBorders>
          </w:tcPr>
          <w:p>
            <w:pPr>
              <w:spacing w:after="20"/>
            </w:pPr>
            <w:r>
              <w:rPr>
                <w:sz w:val="19"/>
              </w:rPr>
              <w:t>Tous les symptômes d'un message en un appel Voyage ; 256 vecteurs de recherche gardés en mémoire.</w:t>
            </w:r>
          </w:p>
        </w:tc>
      </w:tr>
      <w:tr>
        <w:tc>
          <w:tcPr>
            <w:tcW w:type="dxa" w:w="2891"/>
            <w:tcBorders>
              <w:top w:val="single" w:sz="6" w:color="B8C2CC"/>
              <w:left w:val="single" w:sz="6" w:color="B8C2CC"/>
              <w:bottom w:val="single" w:sz="6" w:color="B8C2CC"/>
              <w:right w:val="single" w:sz="6" w:color="B8C2CC"/>
            </w:tcBorders>
          </w:tcPr>
          <w:p>
            <w:pPr>
              <w:spacing w:after="20"/>
            </w:pPr>
            <w:r>
              <w:rPr>
                <w:sz w:val="19"/>
              </w:rPr>
              <w:t>Historique plafonné</w:t>
            </w:r>
          </w:p>
        </w:tc>
        <w:tc>
          <w:tcPr>
            <w:tcW w:type="dxa" w:w="6746"/>
            <w:tcBorders>
              <w:top w:val="single" w:sz="6" w:color="B8C2CC"/>
              <w:left w:val="single" w:sz="6" w:color="B8C2CC"/>
              <w:bottom w:val="single" w:sz="6" w:color="B8C2CC"/>
              <w:right w:val="single" w:sz="6" w:color="B8C2CC"/>
            </w:tcBorders>
          </w:tcPr>
          <w:p>
            <w:pPr>
              <w:spacing w:after="20"/>
            </w:pPr>
            <w:r>
              <w:rPr>
                <w:sz w:val="19"/>
              </w:rPr>
              <w:t>100 messages au plus (</w:t>
            </w:r>
            <w:r>
              <w:rPr>
                <w:rFonts w:ascii="Consolas" w:hAnsi="Consolas"/>
                <w:color w:val="0B4F6C"/>
                <w:sz w:val="18"/>
              </w:rPr>
              <w:t>CHAT_HISTORY_MAX_MESSAGES</w:t>
            </w:r>
            <w:r>
              <w:rPr>
                <w:sz w:val="19"/>
              </w:rPr>
              <w:t>).</w:t>
            </w:r>
          </w:p>
        </w:tc>
      </w:tr>
    </w:tbl>
    <w:p>
      <w:pPr>
        <w:spacing w:after="40"/>
      </w:pPr>
    </w:p>
    <w:p>
      <w:pPr>
        <w:pStyle w:val="Heading1"/>
        <w:keepNext/>
        <w:pageBreakBefore/>
      </w:pPr>
      <w:bookmarkStart w:id="30" w:name="_Toc0030"/>
      <w:r>
        <w:rPr/>
        <w:t>6. Base de données</w:t>
      </w:r>
      <w:bookmarkEnd w:id="30"/>
    </w:p>
    <w:p>
      <w:pPr>
        <w:pStyle w:val="Heading2"/>
        <w:keepNext/>
      </w:pPr>
      <w:bookmarkStart w:id="31" w:name="_Toc0031"/>
      <w:r>
        <w:rPr/>
        <w:t>6.1 Vue d'ensemble</w:t>
      </w:r>
      <w:bookmarkEnd w:id="31"/>
    </w:p>
    <w:p>
      <w:r>
        <w:rPr/>
        <w:t xml:space="preserve">PostgreSQL 16 avec l'extension </w:t>
      </w:r>
      <w:r>
        <w:rPr>
          <w:rFonts w:ascii="Consolas" w:hAnsi="Consolas"/>
          <w:color w:val="0B4F6C"/>
          <w:sz w:val="18"/>
        </w:rPr>
        <w:t>vector</w:t>
      </w:r>
      <w:r>
        <w:rPr/>
        <w:t xml:space="preserve">. 21 tables métier, plus </w:t>
      </w:r>
      <w:r>
        <w:rPr>
          <w:rFonts w:ascii="Consolas" w:hAnsi="Consolas"/>
          <w:color w:val="0B4F6C"/>
          <w:sz w:val="18"/>
        </w:rPr>
        <w:t>schema_migrations</w:t>
      </w:r>
      <w:r>
        <w:rPr/>
        <w:t xml:space="preserve"> (suivi des migrations).</w:t>
      </w:r>
    </w:p>
    <w:tbl>
      <w:tblPr>
        <w:tblW w:type="auto" w:w="0"/>
        <w:jc w:val="center"/>
        <w:tblLook w:firstColumn="1" w:firstRow="1" w:lastColumn="0" w:lastRow="0" w:noHBand="0" w:noVBand="1" w:val="04A0"/>
      </w:tblPr>
      <w:tblGrid>
        <w:gridCol w:w="3213"/>
        <w:gridCol w:w="3213"/>
        <w:gridCol w:w="3213"/>
      </w:tblGrid>
      <w:tr>
        <w:trPr>
          <w:tblHeader w:val="true"/>
        </w:trPr>
        <w:tc>
          <w:tcPr>
            <w:tcW w:type="dxa" w:w="212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Groupe</w:t>
            </w:r>
          </w:p>
        </w:tc>
        <w:tc>
          <w:tcPr>
            <w:tcW w:type="dxa" w:w="4048"/>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Tables</w:t>
            </w:r>
          </w:p>
        </w:tc>
        <w:tc>
          <w:tcPr>
            <w:tcW w:type="dxa" w:w="347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Rôle</w:t>
            </w:r>
          </w:p>
        </w:tc>
      </w:tr>
      <w:tr>
        <w:tc>
          <w:tcPr>
            <w:tcW w:type="dxa" w:w="2120"/>
            <w:tcBorders>
              <w:top w:val="single" w:sz="6" w:color="B8C2CC"/>
              <w:left w:val="single" w:sz="6" w:color="B8C2CC"/>
              <w:bottom w:val="single" w:sz="6" w:color="B8C2CC"/>
              <w:right w:val="single" w:sz="6" w:color="B8C2CC"/>
            </w:tcBorders>
          </w:tcPr>
          <w:p>
            <w:pPr>
              <w:spacing w:after="20"/>
            </w:pPr>
            <w:r>
              <w:rPr>
                <w:sz w:val="19"/>
              </w:rPr>
              <w:t>Parc</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manufacturer</w:t>
            </w:r>
            <w:r>
              <w:rPr>
                <w:sz w:val="19"/>
              </w:rPr>
              <w:t xml:space="preserve">, </w:t>
            </w:r>
            <w:r>
              <w:rPr>
                <w:rFonts w:ascii="Consolas" w:hAnsi="Consolas"/>
                <w:color w:val="0B4F6C"/>
                <w:sz w:val="18"/>
              </w:rPr>
              <w:t>device_model</w:t>
            </w:r>
            <w:r>
              <w:rPr>
                <w:sz w:val="19"/>
              </w:rPr>
              <w:t xml:space="preserve">, </w:t>
            </w:r>
            <w:r>
              <w:rPr>
                <w:rFonts w:ascii="Consolas" w:hAnsi="Consolas"/>
                <w:color w:val="0B4F6C"/>
                <w:sz w:val="18"/>
              </w:rPr>
              <w:t>device_model_version</w:t>
            </w:r>
            <w:r>
              <w:rPr>
                <w:sz w:val="19"/>
              </w:rPr>
              <w:t xml:space="preserve">, </w:t>
            </w:r>
            <w:r>
              <w:rPr>
                <w:rFonts w:ascii="Consolas" w:hAnsi="Consolas"/>
                <w:color w:val="0B4F6C"/>
                <w:sz w:val="18"/>
              </w:rPr>
              <w:t>device</w:t>
            </w:r>
          </w:p>
        </w:tc>
        <w:tc>
          <w:tcPr>
            <w:tcW w:type="dxa" w:w="3470"/>
            <w:tcBorders>
              <w:top w:val="single" w:sz="6" w:color="B8C2CC"/>
              <w:left w:val="single" w:sz="6" w:color="B8C2CC"/>
              <w:bottom w:val="single" w:sz="6" w:color="B8C2CC"/>
              <w:right w:val="single" w:sz="6" w:color="B8C2CC"/>
            </w:tcBorders>
          </w:tcPr>
          <w:p>
            <w:pPr>
              <w:spacing w:after="20"/>
            </w:pPr>
            <w:r>
              <w:rPr>
                <w:sz w:val="19"/>
              </w:rPr>
              <w:t xml:space="preserve">Les équipements ; seul </w:t>
            </w:r>
            <w:r>
              <w:rPr>
                <w:rFonts w:ascii="Consolas" w:hAnsi="Consolas"/>
                <w:color w:val="0B4F6C"/>
                <w:sz w:val="18"/>
              </w:rPr>
              <w:t>device_type</w:t>
            </w:r>
            <w:r>
              <w:rPr>
                <w:sz w:val="19"/>
              </w:rPr>
              <w:t xml:space="preserve"> est obligatoire (le reste est souvent inconnu sur le terrain).</w:t>
            </w:r>
          </w:p>
        </w:tc>
      </w:tr>
      <w:tr>
        <w:tc>
          <w:tcPr>
            <w:tcW w:type="dxa" w:w="2120"/>
            <w:tcBorders>
              <w:top w:val="single" w:sz="6" w:color="B8C2CC"/>
              <w:left w:val="single" w:sz="6" w:color="B8C2CC"/>
              <w:bottom w:val="single" w:sz="6" w:color="B8C2CC"/>
              <w:right w:val="single" w:sz="6" w:color="B8C2CC"/>
            </w:tcBorders>
          </w:tcPr>
          <w:p>
            <w:pPr>
              <w:spacing w:after="20"/>
            </w:pPr>
            <w:r>
              <w:rPr>
                <w:sz w:val="19"/>
              </w:rPr>
              <w:t>Personnes</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technician</w:t>
            </w:r>
          </w:p>
        </w:tc>
        <w:tc>
          <w:tcPr>
            <w:tcW w:type="dxa" w:w="3470"/>
            <w:tcBorders>
              <w:top w:val="single" w:sz="6" w:color="B8C2CC"/>
              <w:left w:val="single" w:sz="6" w:color="B8C2CC"/>
              <w:bottom w:val="single" w:sz="6" w:color="B8C2CC"/>
              <w:right w:val="single" w:sz="6" w:color="B8C2CC"/>
            </w:tcBorders>
          </w:tcPr>
          <w:p>
            <w:pPr>
              <w:spacing w:after="20"/>
            </w:pPr>
            <w:r>
              <w:rPr>
                <w:sz w:val="19"/>
              </w:rPr>
              <w:t>Qui intervient.</w:t>
            </w:r>
          </w:p>
        </w:tc>
      </w:tr>
      <w:tr>
        <w:tc>
          <w:tcPr>
            <w:tcW w:type="dxa" w:w="2120"/>
            <w:tcBorders>
              <w:top w:val="single" w:sz="6" w:color="B8C2CC"/>
              <w:left w:val="single" w:sz="6" w:color="B8C2CC"/>
              <w:bottom w:val="single" w:sz="6" w:color="B8C2CC"/>
              <w:right w:val="single" w:sz="6" w:color="B8C2CC"/>
            </w:tcBorders>
          </w:tcPr>
          <w:p>
            <w:pPr>
              <w:spacing w:after="20"/>
            </w:pPr>
            <w:r>
              <w:rPr>
                <w:sz w:val="19"/>
              </w:rPr>
              <w:t>Historique</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intervention</w:t>
            </w:r>
            <w:r>
              <w:rPr>
                <w:sz w:val="19"/>
              </w:rPr>
              <w:t xml:space="preserve">, </w:t>
            </w:r>
            <w:r>
              <w:rPr>
                <w:rFonts w:ascii="Consolas" w:hAnsi="Consolas"/>
                <w:color w:val="0B4F6C"/>
                <w:sz w:val="18"/>
              </w:rPr>
              <w:t>intervention_symptom</w:t>
            </w:r>
            <w:r>
              <w:rPr>
                <w:sz w:val="19"/>
              </w:rPr>
              <w:t xml:space="preserve">, </w:t>
            </w:r>
            <w:r>
              <w:rPr>
                <w:rFonts w:ascii="Consolas" w:hAnsi="Consolas"/>
                <w:color w:val="0B4F6C"/>
                <w:sz w:val="18"/>
              </w:rPr>
              <w:t>intervention_action</w:t>
            </w:r>
            <w:r>
              <w:rPr>
                <w:sz w:val="19"/>
              </w:rPr>
              <w:t xml:space="preserve">, </w:t>
            </w:r>
            <w:r>
              <w:rPr>
                <w:rFonts w:ascii="Consolas" w:hAnsi="Consolas"/>
                <w:color w:val="0B4F6C"/>
                <w:sz w:val="18"/>
              </w:rPr>
              <w:t>diagnosis</w:t>
            </w:r>
          </w:p>
        </w:tc>
        <w:tc>
          <w:tcPr>
            <w:tcW w:type="dxa" w:w="3470"/>
            <w:tcBorders>
              <w:top w:val="single" w:sz="6" w:color="B8C2CC"/>
              <w:left w:val="single" w:sz="6" w:color="B8C2CC"/>
              <w:bottom w:val="single" w:sz="6" w:color="B8C2CC"/>
              <w:right w:val="single" w:sz="6" w:color="B8C2CC"/>
            </w:tcBorders>
          </w:tcPr>
          <w:p>
            <w:pPr>
              <w:spacing w:after="20"/>
            </w:pPr>
            <w:r>
              <w:rPr>
                <w:sz w:val="19"/>
              </w:rPr>
              <w:t>Les visites réelles, en texte libre ; les symptômes portent les vecteurs.</w:t>
            </w:r>
          </w:p>
        </w:tc>
      </w:tr>
      <w:tr>
        <w:tc>
          <w:tcPr>
            <w:tcW w:type="dxa" w:w="2120"/>
            <w:tcBorders>
              <w:top w:val="single" w:sz="6" w:color="B8C2CC"/>
              <w:left w:val="single" w:sz="6" w:color="B8C2CC"/>
              <w:bottom w:val="single" w:sz="6" w:color="B8C2CC"/>
              <w:right w:val="single" w:sz="6" w:color="B8C2CC"/>
            </w:tcBorders>
          </w:tcPr>
          <w:p>
            <w:pPr>
              <w:spacing w:after="20"/>
            </w:pPr>
            <w:r>
              <w:rPr>
                <w:sz w:val="19"/>
              </w:rPr>
              <w:t>Catalogue</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component</w:t>
            </w:r>
            <w:r>
              <w:rPr>
                <w:sz w:val="19"/>
              </w:rPr>
              <w:t xml:space="preserve">, </w:t>
            </w:r>
            <w:r>
              <w:rPr>
                <w:rFonts w:ascii="Consolas" w:hAnsi="Consolas"/>
                <w:color w:val="0B4F6C"/>
                <w:sz w:val="18"/>
              </w:rPr>
              <w:t>symptom</w:t>
            </w:r>
            <w:r>
              <w:rPr>
                <w:sz w:val="19"/>
              </w:rPr>
              <w:t xml:space="preserve">, </w:t>
            </w:r>
            <w:r>
              <w:rPr>
                <w:rFonts w:ascii="Consolas" w:hAnsi="Consolas"/>
                <w:color w:val="0B4F6C"/>
                <w:sz w:val="18"/>
              </w:rPr>
              <w:t>action</w:t>
            </w:r>
          </w:p>
        </w:tc>
        <w:tc>
          <w:tcPr>
            <w:tcW w:type="dxa" w:w="3470"/>
            <w:tcBorders>
              <w:top w:val="single" w:sz="6" w:color="B8C2CC"/>
              <w:left w:val="single" w:sz="6" w:color="B8C2CC"/>
              <w:bottom w:val="single" w:sz="6" w:color="B8C2CC"/>
              <w:right w:val="single" w:sz="6" w:color="B8C2CC"/>
            </w:tcBorders>
          </w:tcPr>
          <w:p>
            <w:pPr>
              <w:spacing w:after="20"/>
            </w:pPr>
            <w:r>
              <w:rPr>
                <w:sz w:val="19"/>
              </w:rPr>
              <w:t>Vocabulaire normalisé, pour compter.</w:t>
            </w:r>
          </w:p>
        </w:tc>
      </w:tr>
      <w:tr>
        <w:tc>
          <w:tcPr>
            <w:tcW w:type="dxa" w:w="2120"/>
            <w:tcBorders>
              <w:top w:val="single" w:sz="6" w:color="B8C2CC"/>
              <w:left w:val="single" w:sz="6" w:color="B8C2CC"/>
              <w:bottom w:val="single" w:sz="6" w:color="B8C2CC"/>
              <w:right w:val="single" w:sz="6" w:color="B8C2CC"/>
            </w:tcBorders>
          </w:tcPr>
          <w:p>
            <w:pPr>
              <w:spacing w:after="20"/>
            </w:pPr>
            <w:r>
              <w:rPr>
                <w:sz w:val="19"/>
              </w:rPr>
              <w:t>Statistiques</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symptom_action_outcome_stats</w:t>
            </w:r>
          </w:p>
        </w:tc>
        <w:tc>
          <w:tcPr>
            <w:tcW w:type="dxa" w:w="3470"/>
            <w:tcBorders>
              <w:top w:val="single" w:sz="6" w:color="B8C2CC"/>
              <w:left w:val="single" w:sz="6" w:color="B8C2CC"/>
              <w:bottom w:val="single" w:sz="6" w:color="B8C2CC"/>
              <w:right w:val="single" w:sz="6" w:color="B8C2CC"/>
            </w:tcBorders>
          </w:tcPr>
          <w:p>
            <w:pPr>
              <w:spacing w:after="20"/>
            </w:pPr>
            <w:r>
              <w:rPr>
                <w:sz w:val="19"/>
              </w:rPr>
              <w:t>Fiabilité par symptôme × action × type.</w:t>
            </w:r>
          </w:p>
        </w:tc>
      </w:tr>
      <w:tr>
        <w:tc>
          <w:tcPr>
            <w:tcW w:type="dxa" w:w="2120"/>
            <w:tcBorders>
              <w:top w:val="single" w:sz="6" w:color="B8C2CC"/>
              <w:left w:val="single" w:sz="6" w:color="B8C2CC"/>
              <w:bottom w:val="single" w:sz="6" w:color="B8C2CC"/>
              <w:right w:val="single" w:sz="6" w:color="B8C2CC"/>
            </w:tcBorders>
          </w:tcPr>
          <w:p>
            <w:pPr>
              <w:spacing w:after="20"/>
            </w:pPr>
            <w:r>
              <w:rPr>
                <w:sz w:val="19"/>
              </w:rPr>
              <w:t>Conversation</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conversation</w:t>
            </w:r>
            <w:r>
              <w:rPr>
                <w:sz w:val="19"/>
              </w:rPr>
              <w:t xml:space="preserve">, </w:t>
            </w:r>
            <w:r>
              <w:rPr>
                <w:rFonts w:ascii="Consolas" w:hAnsi="Consolas"/>
                <w:color w:val="0B4F6C"/>
                <w:sz w:val="18"/>
              </w:rPr>
              <w:t>conversation_message</w:t>
            </w:r>
            <w:r>
              <w:rPr>
                <w:sz w:val="19"/>
              </w:rPr>
              <w:t xml:space="preserve">, </w:t>
            </w:r>
            <w:r>
              <w:rPr>
                <w:rFonts w:ascii="Consolas" w:hAnsi="Consolas"/>
                <w:color w:val="0B4F6C"/>
                <w:sz w:val="18"/>
              </w:rPr>
              <w:t>conversation_context</w:t>
            </w:r>
          </w:p>
        </w:tc>
        <w:tc>
          <w:tcPr>
            <w:tcW w:type="dxa" w:w="3470"/>
            <w:tcBorders>
              <w:top w:val="single" w:sz="6" w:color="B8C2CC"/>
              <w:left w:val="single" w:sz="6" w:color="B8C2CC"/>
              <w:bottom w:val="single" w:sz="6" w:color="B8C2CC"/>
              <w:right w:val="single" w:sz="6" w:color="B8C2CC"/>
            </w:tcBorders>
          </w:tcPr>
          <w:p>
            <w:pPr>
              <w:spacing w:after="20"/>
            </w:pPr>
            <w:r>
              <w:rPr>
                <w:sz w:val="19"/>
              </w:rPr>
              <w:t>Fil du chat et mémoire JSON.</w:t>
            </w:r>
          </w:p>
        </w:tc>
      </w:tr>
      <w:tr>
        <w:tc>
          <w:tcPr>
            <w:tcW w:type="dxa" w:w="2120"/>
            <w:tcBorders>
              <w:top w:val="single" w:sz="6" w:color="B8C2CC"/>
              <w:left w:val="single" w:sz="6" w:color="B8C2CC"/>
              <w:bottom w:val="single" w:sz="6" w:color="B8C2CC"/>
              <w:right w:val="single" w:sz="6" w:color="B8C2CC"/>
            </w:tcBorders>
          </w:tcPr>
          <w:p>
            <w:pPr>
              <w:spacing w:after="20"/>
            </w:pPr>
            <w:r>
              <w:rPr>
                <w:sz w:val="19"/>
              </w:rPr>
              <w:t>Réponses rapides</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fault</w:t>
            </w:r>
            <w:r>
              <w:rPr>
                <w:sz w:val="19"/>
              </w:rPr>
              <w:t xml:space="preserve">, </w:t>
            </w:r>
            <w:r>
              <w:rPr>
                <w:rFonts w:ascii="Consolas" w:hAnsi="Consolas"/>
                <w:color w:val="0B4F6C"/>
                <w:sz w:val="18"/>
              </w:rPr>
              <w:t>error_code</w:t>
            </w:r>
            <w:r>
              <w:rPr>
                <w:sz w:val="19"/>
              </w:rPr>
              <w:t xml:space="preserve">, </w:t>
            </w:r>
            <w:r>
              <w:rPr>
                <w:rFonts w:ascii="Consolas" w:hAnsi="Consolas"/>
                <w:color w:val="0B4F6C"/>
                <w:sz w:val="18"/>
              </w:rPr>
              <w:t>usual_problem</w:t>
            </w:r>
          </w:p>
        </w:tc>
        <w:tc>
          <w:tcPr>
            <w:tcW w:type="dxa" w:w="3470"/>
            <w:tcBorders>
              <w:top w:val="single" w:sz="6" w:color="B8C2CC"/>
              <w:left w:val="single" w:sz="6" w:color="B8C2CC"/>
              <w:bottom w:val="single" w:sz="6" w:color="B8C2CC"/>
              <w:right w:val="single" w:sz="6" w:color="B8C2CC"/>
            </w:tcBorders>
          </w:tcPr>
          <w:p>
            <w:pPr>
              <w:spacing w:after="20"/>
            </w:pPr>
            <w:r>
              <w:rPr>
                <w:sz w:val="19"/>
              </w:rPr>
              <w:t>Codes d'erreur et pannes fréquentes.</w:t>
            </w:r>
          </w:p>
        </w:tc>
      </w:tr>
      <w:tr>
        <w:tc>
          <w:tcPr>
            <w:tcW w:type="dxa" w:w="2120"/>
            <w:tcBorders>
              <w:top w:val="single" w:sz="6" w:color="B8C2CC"/>
              <w:left w:val="single" w:sz="6" w:color="B8C2CC"/>
              <w:bottom w:val="single" w:sz="6" w:color="B8C2CC"/>
              <w:right w:val="single" w:sz="6" w:color="B8C2CC"/>
            </w:tcBorders>
          </w:tcPr>
          <w:p>
            <w:pPr>
              <w:spacing w:after="20"/>
            </w:pPr>
            <w:r>
              <w:rPr>
                <w:sz w:val="19"/>
              </w:rPr>
              <w:t>Validation</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solution_proposal</w:t>
            </w:r>
            <w:r>
              <w:rPr>
                <w:sz w:val="19"/>
              </w:rPr>
              <w:t xml:space="preserve">, </w:t>
            </w:r>
            <w:r>
              <w:rPr>
                <w:rFonts w:ascii="Consolas" w:hAnsi="Consolas"/>
                <w:color w:val="0B4F6C"/>
                <w:sz w:val="18"/>
              </w:rPr>
              <w:t>intervention_add</w:t>
            </w:r>
          </w:p>
        </w:tc>
        <w:tc>
          <w:tcPr>
            <w:tcW w:type="dxa" w:w="3470"/>
            <w:tcBorders>
              <w:top w:val="single" w:sz="6" w:color="B8C2CC"/>
              <w:left w:val="single" w:sz="6" w:color="B8C2CC"/>
              <w:bottom w:val="single" w:sz="6" w:color="B8C2CC"/>
              <w:right w:val="single" w:sz="6" w:color="B8C2CC"/>
            </w:tcBorders>
          </w:tcPr>
          <w:p>
            <w:pPr>
              <w:spacing w:after="20"/>
            </w:pPr>
            <w:r>
              <w:rPr>
                <w:sz w:val="19"/>
              </w:rPr>
              <w:t>Contributions des techniciens en attente de décision.</w:t>
            </w:r>
          </w:p>
        </w:tc>
      </w:tr>
    </w:tbl>
    <w:p>
      <w:pPr>
        <w:spacing w:after="40"/>
      </w:pPr>
    </w:p>
    <w:tbl>
      <w:tblPr>
        <w:tblW w:type="auto" w:w="0"/>
        <w:tblLook w:firstColumn="1" w:firstRow="1" w:lastColumn="0" w:lastRow="0" w:noHBand="0" w:noVBand="1" w:val="04A0"/>
      </w:tblPr>
      <w:tblGrid>
        <w:gridCol w:w="9638"/>
      </w:tblGrid>
      <w:tr>
        <w:tc>
          <w:tcPr>
            <w:tcW w:type="dxa" w:w="9638"/>
            <w:tcBorders>
              <w:top w:val="single" w:sz="6" w:color="9CC9B6"/>
              <w:left w:val="single" w:sz="6" w:color="9CC9B6"/>
              <w:bottom w:val="single" w:sz="6" w:color="9CC9B6"/>
              <w:right w:val="single" w:sz="6" w:color="9CC9B6"/>
            </w:tcBorders>
            <w:shd w:val="clear" w:color="auto" w:fill="EAF4F0"/>
          </w:tcPr>
          <w:p>
            <w:pPr>
              <w:spacing w:after="0"/>
            </w:pPr>
            <w:r>
              <w:rPr>
                <w:b/>
              </w:rPr>
              <w:t>Deux niveaux, à ne pas confondre.</w:t>
            </w:r>
            <w:r>
              <w:rPr/>
              <w:t xml:space="preserve"> Le </w:t>
            </w:r>
            <w:r>
              <w:rPr>
                <w:b/>
              </w:rPr>
              <w:t>brut</w:t>
            </w:r>
            <w:r>
              <w:rPr/>
              <w:t xml:space="preserve"> (</w:t>
            </w:r>
            <w:r>
              <w:rPr>
                <w:rFonts w:ascii="Consolas" w:hAnsi="Consolas"/>
                <w:color w:val="0B4F6C"/>
                <w:sz w:val="18"/>
              </w:rPr>
              <w:t>raw_text</w:t>
            </w:r>
            <w:r>
              <w:rPr/>
              <w:t xml:space="preserve">) garde les mots du technicien et sert à la recherche sémantique. Le </w:t>
            </w:r>
            <w:r>
              <w:rPr>
                <w:b/>
              </w:rPr>
              <w:t>catalogue</w:t>
            </w:r>
            <w:r>
              <w:rPr/>
              <w:t xml:space="preserve"> (</w:t>
            </w:r>
            <w:r>
              <w:rPr>
                <w:rFonts w:ascii="Consolas" w:hAnsi="Consolas"/>
                <w:color w:val="0B4F6C"/>
                <w:sz w:val="18"/>
              </w:rPr>
              <w:t>symptom_id</w:t>
            </w:r>
            <w:r>
              <w:rPr/>
              <w:t xml:space="preserve">, </w:t>
            </w:r>
            <w:r>
              <w:rPr>
                <w:rFonts w:ascii="Consolas" w:hAnsi="Consolas"/>
                <w:color w:val="0B4F6C"/>
                <w:sz w:val="18"/>
              </w:rPr>
              <w:t>action_id</w:t>
            </w:r>
            <w:r>
              <w:rPr/>
              <w:t>) sert aux statistiques. Le lien est facultatif : une observation peut être cataloguée plus tard.</w:t>
            </w:r>
          </w:p>
        </w:tc>
      </w:tr>
    </w:tbl>
    <w:p>
      <w:pPr>
        <w:spacing w:after="40"/>
      </w:pPr>
    </w:p>
    <w:p>
      <w:pPr>
        <w:pStyle w:val="Heading2"/>
        <w:keepNext/>
      </w:pPr>
      <w:bookmarkStart w:id="32" w:name="_Toc0032"/>
      <w:r>
        <w:rPr/>
        <w:t>6.2 Dictionnaire des tables</w:t>
      </w:r>
      <w:bookmarkEnd w:id="32"/>
    </w:p>
    <w:tbl>
      <w:tblPr>
        <w:tblW w:type="auto" w:w="0"/>
        <w:jc w:val="center"/>
        <w:tblLook w:firstColumn="1" w:firstRow="1" w:lastColumn="0" w:lastRow="0" w:noHBand="0" w:noVBand="1" w:val="04A0"/>
      </w:tblPr>
      <w:tblGrid>
        <w:gridCol w:w="3213"/>
        <w:gridCol w:w="3213"/>
        <w:gridCol w:w="3213"/>
      </w:tblGrid>
      <w:tr>
        <w:trPr>
          <w:tblHeader w:val="true"/>
        </w:trPr>
        <w:tc>
          <w:tcPr>
            <w:tcW w:type="dxa" w:w="2313"/>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Table</w:t>
            </w:r>
          </w:p>
        </w:tc>
        <w:tc>
          <w:tcPr>
            <w:tcW w:type="dxa" w:w="3662"/>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Colonnes principales</w:t>
            </w:r>
          </w:p>
        </w:tc>
        <w:tc>
          <w:tcPr>
            <w:tcW w:type="dxa" w:w="3662"/>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Remarques</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technician</w:t>
            </w:r>
          </w:p>
        </w:tc>
        <w:tc>
          <w:tcPr>
            <w:tcW w:type="dxa" w:w="3662"/>
            <w:tcBorders>
              <w:top w:val="single" w:sz="6" w:color="B8C2CC"/>
              <w:left w:val="single" w:sz="6" w:color="B8C2CC"/>
              <w:bottom w:val="single" w:sz="6" w:color="B8C2CC"/>
              <w:right w:val="single" w:sz="6" w:color="B8C2CC"/>
            </w:tcBorders>
          </w:tcPr>
          <w:p>
            <w:pPr>
              <w:spacing w:after="20"/>
            </w:pPr>
            <w:r>
              <w:rPr>
                <w:sz w:val="19"/>
              </w:rPr>
              <w:t>technician_id, full_name*, employee_code, email, phone, region, active</w:t>
            </w:r>
          </w:p>
        </w:tc>
        <w:tc>
          <w:tcPr>
            <w:tcW w:type="dxa" w:w="3662"/>
            <w:tcBorders>
              <w:top w:val="single" w:sz="6" w:color="B8C2CC"/>
              <w:left w:val="single" w:sz="6" w:color="B8C2CC"/>
              <w:bottom w:val="single" w:sz="6" w:color="B8C2CC"/>
              <w:right w:val="single" w:sz="6" w:color="B8C2CC"/>
            </w:tcBorders>
          </w:tcPr>
          <w:p>
            <w:pPr>
              <w:spacing w:after="20"/>
            </w:pP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manufacturer</w:t>
            </w:r>
          </w:p>
        </w:tc>
        <w:tc>
          <w:tcPr>
            <w:tcW w:type="dxa" w:w="3662"/>
            <w:tcBorders>
              <w:top w:val="single" w:sz="6" w:color="B8C2CC"/>
              <w:left w:val="single" w:sz="6" w:color="B8C2CC"/>
              <w:bottom w:val="single" w:sz="6" w:color="B8C2CC"/>
              <w:right w:val="single" w:sz="6" w:color="B8C2CC"/>
            </w:tcBorders>
          </w:tcPr>
          <w:p>
            <w:pPr>
              <w:spacing w:after="20"/>
            </w:pPr>
            <w:r>
              <w:rPr>
                <w:sz w:val="19"/>
              </w:rPr>
              <w:t>manufacturer_id, name</w:t>
            </w:r>
          </w:p>
        </w:tc>
        <w:tc>
          <w:tcPr>
            <w:tcW w:type="dxa" w:w="3662"/>
            <w:tcBorders>
              <w:top w:val="single" w:sz="6" w:color="B8C2CC"/>
              <w:left w:val="single" w:sz="6" w:color="B8C2CC"/>
              <w:bottom w:val="single" w:sz="6" w:color="B8C2CC"/>
              <w:right w:val="single" w:sz="6" w:color="B8C2CC"/>
            </w:tcBorders>
          </w:tcPr>
          <w:p>
            <w:pPr>
              <w:spacing w:after="20"/>
            </w:pP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device_model</w:t>
            </w:r>
          </w:p>
        </w:tc>
        <w:tc>
          <w:tcPr>
            <w:tcW w:type="dxa" w:w="3662"/>
            <w:tcBorders>
              <w:top w:val="single" w:sz="6" w:color="B8C2CC"/>
              <w:left w:val="single" w:sz="6" w:color="B8C2CC"/>
              <w:bottom w:val="single" w:sz="6" w:color="B8C2CC"/>
              <w:right w:val="single" w:sz="6" w:color="B8C2CC"/>
            </w:tcBorders>
          </w:tcPr>
          <w:p>
            <w:pPr>
              <w:spacing w:after="20"/>
            </w:pPr>
            <w:r>
              <w:rPr>
                <w:sz w:val="19"/>
              </w:rPr>
              <w:t>model_id, manufacturer_id→, model_name, category, release_year</w:t>
            </w:r>
          </w:p>
        </w:tc>
        <w:tc>
          <w:tcPr>
            <w:tcW w:type="dxa" w:w="3662"/>
            <w:tcBorders>
              <w:top w:val="single" w:sz="6" w:color="B8C2CC"/>
              <w:left w:val="single" w:sz="6" w:color="B8C2CC"/>
              <w:bottom w:val="single" w:sz="6" w:color="B8C2CC"/>
              <w:right w:val="single" w:sz="6" w:color="B8C2CC"/>
            </w:tcBorders>
          </w:tcPr>
          <w:p>
            <w:pPr>
              <w:spacing w:after="20"/>
            </w:pPr>
            <w:r>
              <w:rPr>
                <w:sz w:val="19"/>
              </w:rPr>
              <w:t xml:space="preserve">Le modèle cité filtre la recherche par </w:t>
            </w:r>
            <w:r>
              <w:rPr>
                <w:rFonts w:ascii="Consolas" w:hAnsi="Consolas"/>
                <w:color w:val="0B4F6C"/>
                <w:sz w:val="18"/>
              </w:rPr>
              <w:t>model_name</w:t>
            </w:r>
            <w:r>
              <w:rPr>
                <w:sz w:val="19"/>
              </w:rPr>
              <w:t>.</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device_model_version</w:t>
            </w:r>
          </w:p>
        </w:tc>
        <w:tc>
          <w:tcPr>
            <w:tcW w:type="dxa" w:w="3662"/>
            <w:tcBorders>
              <w:top w:val="single" w:sz="6" w:color="B8C2CC"/>
              <w:left w:val="single" w:sz="6" w:color="B8C2CC"/>
              <w:bottom w:val="single" w:sz="6" w:color="B8C2CC"/>
              <w:right w:val="single" w:sz="6" w:color="B8C2CC"/>
            </w:tcBorders>
          </w:tcPr>
          <w:p>
            <w:pPr>
              <w:spacing w:after="20"/>
            </w:pPr>
            <w:r>
              <w:rPr>
                <w:sz w:val="19"/>
              </w:rPr>
              <w:t>version_id, model_id→, version_label, hardware_rev, notes</w:t>
            </w:r>
          </w:p>
        </w:tc>
        <w:tc>
          <w:tcPr>
            <w:tcW w:type="dxa" w:w="3662"/>
            <w:tcBorders>
              <w:top w:val="single" w:sz="6" w:color="B8C2CC"/>
              <w:left w:val="single" w:sz="6" w:color="B8C2CC"/>
              <w:bottom w:val="single" w:sz="6" w:color="B8C2CC"/>
              <w:right w:val="single" w:sz="6" w:color="B8C2CC"/>
            </w:tcBorders>
          </w:tcPr>
          <w:p>
            <w:pPr>
              <w:spacing w:after="20"/>
            </w:pPr>
            <w:r>
              <w:rPr>
                <w:sz w:val="19"/>
              </w:rPr>
              <w:t>Non utilisée par les flux actuels.</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device</w:t>
            </w:r>
          </w:p>
        </w:tc>
        <w:tc>
          <w:tcPr>
            <w:tcW w:type="dxa" w:w="3662"/>
            <w:tcBorders>
              <w:top w:val="single" w:sz="6" w:color="B8C2CC"/>
              <w:left w:val="single" w:sz="6" w:color="B8C2CC"/>
              <w:bottom w:val="single" w:sz="6" w:color="B8C2CC"/>
              <w:right w:val="single" w:sz="6" w:color="B8C2CC"/>
            </w:tcBorders>
          </w:tcPr>
          <w:p>
            <w:pPr>
              <w:spacing w:after="20"/>
            </w:pPr>
            <w:r>
              <w:rPr>
                <w:sz w:val="19"/>
              </w:rPr>
              <w:t>device_id, device_type*, serial_number, model_id→, site_name, address, install_date, status</w:t>
            </w:r>
          </w:p>
        </w:tc>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device_type</w:t>
            </w:r>
            <w:r>
              <w:rPr>
                <w:sz w:val="19"/>
              </w:rPr>
              <w:t xml:space="preserve"> : ENUM gab/tpe.</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intervention</w:t>
            </w:r>
          </w:p>
        </w:tc>
        <w:tc>
          <w:tcPr>
            <w:tcW w:type="dxa" w:w="3662"/>
            <w:tcBorders>
              <w:top w:val="single" w:sz="6" w:color="B8C2CC"/>
              <w:left w:val="single" w:sz="6" w:color="B8C2CC"/>
              <w:bottom w:val="single" w:sz="6" w:color="B8C2CC"/>
              <w:right w:val="single" w:sz="6" w:color="B8C2CC"/>
            </w:tcBorders>
          </w:tcPr>
          <w:p>
            <w:pPr>
              <w:spacing w:after="20"/>
            </w:pPr>
            <w:r>
              <w:rPr>
                <w:sz w:val="19"/>
              </w:rPr>
              <w:t>intervention_id, device_id*→, technician_id*→, ticket_reference, opened_at*, closed_at, final_outcome_status, summary_text</w:t>
            </w:r>
          </w:p>
        </w:tc>
        <w:tc>
          <w:tcPr>
            <w:tcW w:type="dxa" w:w="3662"/>
            <w:tcBorders>
              <w:top w:val="single" w:sz="6" w:color="B8C2CC"/>
              <w:left w:val="single" w:sz="6" w:color="B8C2CC"/>
              <w:bottom w:val="single" w:sz="6" w:color="B8C2CC"/>
              <w:right w:val="single" w:sz="6" w:color="B8C2CC"/>
            </w:tcBorders>
          </w:tcPr>
          <w:p>
            <w:pPr>
              <w:spacing w:after="20"/>
            </w:pPr>
            <w:r>
              <w:rPr>
                <w:sz w:val="19"/>
              </w:rPr>
              <w:t>Table centrale de l'historique.</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intervention_symptom</w:t>
            </w:r>
          </w:p>
        </w:tc>
        <w:tc>
          <w:tcPr>
            <w:tcW w:type="dxa" w:w="3662"/>
            <w:tcBorders>
              <w:top w:val="single" w:sz="6" w:color="B8C2CC"/>
              <w:left w:val="single" w:sz="6" w:color="B8C2CC"/>
              <w:bottom w:val="single" w:sz="6" w:color="B8C2CC"/>
              <w:right w:val="single" w:sz="6" w:color="B8C2CC"/>
            </w:tcBorders>
          </w:tcPr>
          <w:p>
            <w:pPr>
              <w:spacing w:after="20"/>
            </w:pPr>
            <w:r>
              <w:rPr>
                <w:sz w:val="19"/>
              </w:rPr>
              <w:t xml:space="preserve">intervention_symptom_id, intervention_id*→, symptom_id→, raw_text*, severity, </w:t>
            </w:r>
            <w:r>
              <w:rPr>
                <w:b/>
                <w:sz w:val="19"/>
              </w:rPr>
              <w:t>embedding vector(1024)</w:t>
            </w:r>
          </w:p>
        </w:tc>
        <w:tc>
          <w:tcPr>
            <w:tcW w:type="dxa" w:w="3662"/>
            <w:tcBorders>
              <w:top w:val="single" w:sz="6" w:color="B8C2CC"/>
              <w:left w:val="single" w:sz="6" w:color="B8C2CC"/>
              <w:bottom w:val="single" w:sz="6" w:color="B8C2CC"/>
              <w:right w:val="single" w:sz="6" w:color="B8C2CC"/>
            </w:tcBorders>
          </w:tcPr>
          <w:p>
            <w:pPr>
              <w:spacing w:after="20"/>
            </w:pPr>
            <w:r>
              <w:rPr>
                <w:sz w:val="19"/>
              </w:rPr>
              <w:t xml:space="preserve">Index HNSW cosinus sur </w:t>
            </w:r>
            <w:r>
              <w:rPr>
                <w:rFonts w:ascii="Consolas" w:hAnsi="Consolas"/>
                <w:color w:val="0B4F6C"/>
                <w:sz w:val="18"/>
              </w:rPr>
              <w:t>embedding</w:t>
            </w:r>
            <w:r>
              <w:rPr>
                <w:sz w:val="19"/>
              </w:rPr>
              <w:t>.</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intervention_action</w:t>
            </w:r>
          </w:p>
        </w:tc>
        <w:tc>
          <w:tcPr>
            <w:tcW w:type="dxa" w:w="3662"/>
            <w:tcBorders>
              <w:top w:val="single" w:sz="6" w:color="B8C2CC"/>
              <w:left w:val="single" w:sz="6" w:color="B8C2CC"/>
              <w:bottom w:val="single" w:sz="6" w:color="B8C2CC"/>
              <w:right w:val="single" w:sz="6" w:color="B8C2CC"/>
            </w:tcBorders>
          </w:tcPr>
          <w:p>
            <w:pPr>
              <w:spacing w:after="20"/>
            </w:pPr>
            <w:r>
              <w:rPr>
                <w:sz w:val="19"/>
              </w:rPr>
              <w:t>intervention_action_id, intervention_id*→, action_id→, raw_text*, sequence_order*, performed_at, result_description*, outcome_status*, is_confirmed_solution*, targets_symptom_id→, source_proposal_id→</w:t>
            </w:r>
          </w:p>
        </w:tc>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targets_symptom_id</w:t>
            </w:r>
            <w:r>
              <w:rPr>
                <w:sz w:val="19"/>
              </w:rPr>
              <w:t xml:space="preserve"> : symptôme visé (NULL = tous). </w:t>
            </w:r>
            <w:r>
              <w:rPr>
                <w:rFonts w:ascii="Consolas" w:hAnsi="Consolas"/>
                <w:color w:val="0B4F6C"/>
                <w:sz w:val="18"/>
              </w:rPr>
              <w:t>source_proposal_id</w:t>
            </w:r>
            <w:r>
              <w:rPr>
                <w:sz w:val="19"/>
              </w:rPr>
              <w:t xml:space="preserve"> : solution issue d'une proposition.</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diagnosis</w:t>
            </w:r>
          </w:p>
        </w:tc>
        <w:tc>
          <w:tcPr>
            <w:tcW w:type="dxa" w:w="3662"/>
            <w:tcBorders>
              <w:top w:val="single" w:sz="6" w:color="B8C2CC"/>
              <w:left w:val="single" w:sz="6" w:color="B8C2CC"/>
              <w:bottom w:val="single" w:sz="6" w:color="B8C2CC"/>
              <w:right w:val="single" w:sz="6" w:color="B8C2CC"/>
            </w:tcBorders>
          </w:tcPr>
          <w:p>
            <w:pPr>
              <w:spacing w:after="20"/>
            </w:pPr>
            <w:r>
              <w:rPr>
                <w:sz w:val="19"/>
              </w:rPr>
              <w:t>diagnosis_id, intervention_id*→, description*, root_cause_component_id→, confirmed</w:t>
            </w:r>
          </w:p>
        </w:tc>
        <w:tc>
          <w:tcPr>
            <w:tcW w:type="dxa" w:w="3662"/>
            <w:tcBorders>
              <w:top w:val="single" w:sz="6" w:color="B8C2CC"/>
              <w:left w:val="single" w:sz="6" w:color="B8C2CC"/>
              <w:bottom w:val="single" w:sz="6" w:color="B8C2CC"/>
              <w:right w:val="single" w:sz="6" w:color="B8C2CC"/>
            </w:tcBorders>
          </w:tcPr>
          <w:p>
            <w:pPr>
              <w:spacing w:after="20"/>
            </w:pPr>
            <w:r>
              <w:rPr>
                <w:sz w:val="19"/>
              </w:rPr>
              <w:t>La cause.</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component</w:t>
            </w:r>
          </w:p>
        </w:tc>
        <w:tc>
          <w:tcPr>
            <w:tcW w:type="dxa" w:w="3662"/>
            <w:tcBorders>
              <w:top w:val="single" w:sz="6" w:color="B8C2CC"/>
              <w:left w:val="single" w:sz="6" w:color="B8C2CC"/>
              <w:bottom w:val="single" w:sz="6" w:color="B8C2CC"/>
              <w:right w:val="single" w:sz="6" w:color="B8C2CC"/>
            </w:tcBorders>
          </w:tcPr>
          <w:p>
            <w:pPr>
              <w:spacing w:after="20"/>
            </w:pPr>
            <w:r>
              <w:rPr>
                <w:sz w:val="19"/>
              </w:rPr>
              <w:t>component_id, name* (unique)</w:t>
            </w:r>
          </w:p>
        </w:tc>
        <w:tc>
          <w:tcPr>
            <w:tcW w:type="dxa" w:w="3662"/>
            <w:tcBorders>
              <w:top w:val="single" w:sz="6" w:color="B8C2CC"/>
              <w:left w:val="single" w:sz="6" w:color="B8C2CC"/>
              <w:bottom w:val="single" w:sz="6" w:color="B8C2CC"/>
              <w:right w:val="single" w:sz="6" w:color="B8C2CC"/>
            </w:tcBorders>
          </w:tcPr>
          <w:p>
            <w:pPr>
              <w:spacing w:after="20"/>
            </w:pPr>
            <w:r>
              <w:rPr>
                <w:sz w:val="19"/>
              </w:rPr>
              <w:t>Lecteur de carte, imprimante…</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symptom</w:t>
            </w:r>
            <w:r>
              <w:rPr>
                <w:sz w:val="19"/>
              </w:rPr>
              <w:t xml:space="preserve">, </w:t>
            </w:r>
            <w:r>
              <w:rPr>
                <w:rFonts w:ascii="Consolas" w:hAnsi="Consolas"/>
                <w:color w:val="0B4F6C"/>
                <w:sz w:val="18"/>
              </w:rPr>
              <w:t>action</w:t>
            </w:r>
          </w:p>
        </w:tc>
        <w:tc>
          <w:tcPr>
            <w:tcW w:type="dxa" w:w="3662"/>
            <w:tcBorders>
              <w:top w:val="single" w:sz="6" w:color="B8C2CC"/>
              <w:left w:val="single" w:sz="6" w:color="B8C2CC"/>
              <w:bottom w:val="single" w:sz="6" w:color="B8C2CC"/>
              <w:right w:val="single" w:sz="6" w:color="B8C2CC"/>
            </w:tcBorders>
          </w:tcPr>
          <w:p>
            <w:pPr>
              <w:spacing w:after="20"/>
            </w:pPr>
            <w:r>
              <w:rPr>
                <w:sz w:val="19"/>
              </w:rPr>
              <w:t>id, canonical_text*, component_id→</w:t>
            </w:r>
          </w:p>
        </w:tc>
        <w:tc>
          <w:tcPr>
            <w:tcW w:type="dxa" w:w="3662"/>
            <w:tcBorders>
              <w:top w:val="single" w:sz="6" w:color="B8C2CC"/>
              <w:left w:val="single" w:sz="6" w:color="B8C2CC"/>
              <w:bottom w:val="single" w:sz="6" w:color="B8C2CC"/>
              <w:right w:val="single" w:sz="6" w:color="B8C2CC"/>
            </w:tcBorders>
          </w:tcPr>
          <w:p>
            <w:pPr>
              <w:spacing w:after="20"/>
            </w:pPr>
            <w:r>
              <w:rPr>
                <w:sz w:val="19"/>
              </w:rPr>
              <w:t>Libellés officiels.</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symptom_action_outcome_stats</w:t>
            </w:r>
          </w:p>
        </w:tc>
        <w:tc>
          <w:tcPr>
            <w:tcW w:type="dxa" w:w="3662"/>
            <w:tcBorders>
              <w:top w:val="single" w:sz="6" w:color="B8C2CC"/>
              <w:left w:val="single" w:sz="6" w:color="B8C2CC"/>
              <w:bottom w:val="single" w:sz="6" w:color="B8C2CC"/>
              <w:right w:val="single" w:sz="6" w:color="B8C2CC"/>
            </w:tcBorders>
          </w:tcPr>
          <w:p>
            <w:pPr>
              <w:spacing w:after="20"/>
            </w:pPr>
            <w:r>
              <w:rPr>
                <w:sz w:val="19"/>
              </w:rPr>
              <w:t>(symptom_id, action_id, device_type) clé, attempts, successes, accuracy_score, last_computed_at</w:t>
            </w:r>
          </w:p>
        </w:tc>
        <w:tc>
          <w:tcPr>
            <w:tcW w:type="dxa" w:w="3662"/>
            <w:tcBorders>
              <w:top w:val="single" w:sz="6" w:color="B8C2CC"/>
              <w:left w:val="single" w:sz="6" w:color="B8C2CC"/>
              <w:bottom w:val="single" w:sz="6" w:color="B8C2CC"/>
              <w:right w:val="single" w:sz="6" w:color="B8C2CC"/>
            </w:tcBorders>
          </w:tcPr>
          <w:p>
            <w:pPr>
              <w:spacing w:after="20"/>
            </w:pPr>
            <w:r>
              <w:rPr>
                <w:sz w:val="19"/>
              </w:rPr>
              <w:t>Calculée, jamais saisie.</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conversation</w:t>
            </w:r>
          </w:p>
        </w:tc>
        <w:tc>
          <w:tcPr>
            <w:tcW w:type="dxa" w:w="3662"/>
            <w:tcBorders>
              <w:top w:val="single" w:sz="6" w:color="B8C2CC"/>
              <w:left w:val="single" w:sz="6" w:color="B8C2CC"/>
              <w:bottom w:val="single" w:sz="6" w:color="B8C2CC"/>
              <w:right w:val="single" w:sz="6" w:color="B8C2CC"/>
            </w:tcBorders>
          </w:tcPr>
          <w:p>
            <w:pPr>
              <w:spacing w:after="20"/>
            </w:pPr>
            <w:r>
              <w:rPr>
                <w:sz w:val="19"/>
              </w:rPr>
              <w:t>conversation_id, technician_id*→, created_at, updated_at</w:t>
            </w:r>
          </w:p>
        </w:tc>
        <w:tc>
          <w:tcPr>
            <w:tcW w:type="dxa" w:w="3662"/>
            <w:tcBorders>
              <w:top w:val="single" w:sz="6" w:color="B8C2CC"/>
              <w:left w:val="single" w:sz="6" w:color="B8C2CC"/>
              <w:bottom w:val="single" w:sz="6" w:color="B8C2CC"/>
              <w:right w:val="single" w:sz="6" w:color="B8C2CC"/>
            </w:tcBorders>
          </w:tcPr>
          <w:p>
            <w:pPr>
              <w:spacing w:after="20"/>
            </w:pP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conversation_message</w:t>
            </w:r>
          </w:p>
        </w:tc>
        <w:tc>
          <w:tcPr>
            <w:tcW w:type="dxa" w:w="3662"/>
            <w:tcBorders>
              <w:top w:val="single" w:sz="6" w:color="B8C2CC"/>
              <w:left w:val="single" w:sz="6" w:color="B8C2CC"/>
              <w:bottom w:val="single" w:sz="6" w:color="B8C2CC"/>
              <w:right w:val="single" w:sz="6" w:color="B8C2CC"/>
            </w:tcBorders>
          </w:tcPr>
          <w:p>
            <w:pPr>
              <w:spacing w:after="20"/>
            </w:pPr>
            <w:r>
              <w:rPr>
                <w:sz w:val="19"/>
              </w:rPr>
              <w:t>message_id, conversation_id*→, role* (user/assistant), content*, created_at</w:t>
            </w:r>
          </w:p>
        </w:tc>
        <w:tc>
          <w:tcPr>
            <w:tcW w:type="dxa" w:w="3662"/>
            <w:tcBorders>
              <w:top w:val="single" w:sz="6" w:color="B8C2CC"/>
              <w:left w:val="single" w:sz="6" w:color="B8C2CC"/>
              <w:bottom w:val="single" w:sz="6" w:color="B8C2CC"/>
              <w:right w:val="single" w:sz="6" w:color="B8C2CC"/>
            </w:tcBorders>
          </w:tcPr>
          <w:p>
            <w:pPr>
              <w:spacing w:after="20"/>
            </w:pPr>
            <w:r>
              <w:rPr>
                <w:sz w:val="19"/>
              </w:rPr>
              <w:t>Supprimés avec la conversation.</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conversation_context</w:t>
            </w:r>
          </w:p>
        </w:tc>
        <w:tc>
          <w:tcPr>
            <w:tcW w:type="dxa" w:w="3662"/>
            <w:tcBorders>
              <w:top w:val="single" w:sz="6" w:color="B8C2CC"/>
              <w:left w:val="single" w:sz="6" w:color="B8C2CC"/>
              <w:bottom w:val="single" w:sz="6" w:color="B8C2CC"/>
              <w:right w:val="single" w:sz="6" w:color="B8C2CC"/>
            </w:tcBorders>
          </w:tcPr>
          <w:p>
            <w:pPr>
              <w:spacing w:after="20"/>
            </w:pPr>
            <w:r>
              <w:rPr>
                <w:sz w:val="19"/>
              </w:rPr>
              <w:t>conversation_id (clé)→, context JSONB, updated_at</w:t>
            </w:r>
          </w:p>
        </w:tc>
        <w:tc>
          <w:tcPr>
            <w:tcW w:type="dxa" w:w="3662"/>
            <w:tcBorders>
              <w:top w:val="single" w:sz="6" w:color="B8C2CC"/>
              <w:left w:val="single" w:sz="6" w:color="B8C2CC"/>
              <w:bottom w:val="single" w:sz="6" w:color="B8C2CC"/>
              <w:right w:val="single" w:sz="6" w:color="B8C2CC"/>
            </w:tcBorders>
          </w:tcPr>
          <w:p>
            <w:pPr>
              <w:spacing w:after="20"/>
            </w:pPr>
            <w:r>
              <w:rPr>
                <w:sz w:val="19"/>
              </w:rPr>
              <w:t>Voir 5.5.</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fault</w:t>
            </w:r>
          </w:p>
        </w:tc>
        <w:tc>
          <w:tcPr>
            <w:tcW w:type="dxa" w:w="3662"/>
            <w:tcBorders>
              <w:top w:val="single" w:sz="6" w:color="B8C2CC"/>
              <w:left w:val="single" w:sz="6" w:color="B8C2CC"/>
              <w:bottom w:val="single" w:sz="6" w:color="B8C2CC"/>
              <w:right w:val="single" w:sz="6" w:color="B8C2CC"/>
            </w:tcBorders>
          </w:tcPr>
          <w:p>
            <w:pPr>
              <w:spacing w:after="20"/>
            </w:pPr>
            <w:r>
              <w:rPr>
                <w:sz w:val="19"/>
              </w:rPr>
              <w:t>fault_id, code, name*</w:t>
            </w:r>
          </w:p>
        </w:tc>
        <w:tc>
          <w:tcPr>
            <w:tcW w:type="dxa" w:w="3662"/>
            <w:tcBorders>
              <w:top w:val="single" w:sz="6" w:color="B8C2CC"/>
              <w:left w:val="single" w:sz="6" w:color="B8C2CC"/>
              <w:bottom w:val="single" w:sz="6" w:color="B8C2CC"/>
              <w:right w:val="single" w:sz="6" w:color="B8C2CC"/>
            </w:tcBorders>
          </w:tcPr>
          <w:p>
            <w:pPr>
              <w:spacing w:after="20"/>
            </w:pPr>
            <w:r>
              <w:rPr>
                <w:sz w:val="19"/>
              </w:rPr>
              <w:t>Panne rattachée à un code.</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error_code</w:t>
            </w:r>
          </w:p>
        </w:tc>
        <w:tc>
          <w:tcPr>
            <w:tcW w:type="dxa" w:w="3662"/>
            <w:tcBorders>
              <w:top w:val="single" w:sz="6" w:color="B8C2CC"/>
              <w:left w:val="single" w:sz="6" w:color="B8C2CC"/>
              <w:bottom w:val="single" w:sz="6" w:color="B8C2CC"/>
              <w:right w:val="single" w:sz="6" w:color="B8C2CC"/>
            </w:tcBorders>
          </w:tcPr>
          <w:p>
            <w:pPr>
              <w:spacing w:after="20"/>
            </w:pPr>
            <w:r>
              <w:rPr>
                <w:sz w:val="19"/>
              </w:rPr>
              <w:t>error_code_id, code* (unique, insensible à la casse), description, fault_id→, device_type, reply</w:t>
            </w:r>
          </w:p>
        </w:tc>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reply</w:t>
            </w:r>
            <w:r>
              <w:rPr>
                <w:sz w:val="19"/>
              </w:rPr>
              <w:t xml:space="preserve"> : un paragraphe par ligne.</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usual_problem</w:t>
            </w:r>
          </w:p>
        </w:tc>
        <w:tc>
          <w:tcPr>
            <w:tcW w:type="dxa" w:w="3662"/>
            <w:tcBorders>
              <w:top w:val="single" w:sz="6" w:color="B8C2CC"/>
              <w:left w:val="single" w:sz="6" w:color="B8C2CC"/>
              <w:bottom w:val="single" w:sz="6" w:color="B8C2CC"/>
              <w:right w:val="single" w:sz="6" w:color="B8C2CC"/>
            </w:tcBorders>
          </w:tcPr>
          <w:p>
            <w:pPr>
              <w:spacing w:after="20"/>
            </w:pPr>
            <w:r>
              <w:rPr>
                <w:sz w:val="19"/>
              </w:rPr>
              <w:t>usual_problem_id, device_type*, label*, reply*, display_order</w:t>
            </w:r>
          </w:p>
        </w:tc>
        <w:tc>
          <w:tcPr>
            <w:tcW w:type="dxa" w:w="3662"/>
            <w:tcBorders>
              <w:top w:val="single" w:sz="6" w:color="B8C2CC"/>
              <w:left w:val="single" w:sz="6" w:color="B8C2CC"/>
              <w:bottom w:val="single" w:sz="6" w:color="B8C2CC"/>
              <w:right w:val="single" w:sz="6" w:color="B8C2CC"/>
            </w:tcBorders>
          </w:tcPr>
          <w:p>
            <w:pPr>
              <w:spacing w:after="20"/>
            </w:pPr>
            <w:r>
              <w:rPr>
                <w:sz w:val="19"/>
              </w:rPr>
              <w:t>Menu des pannes fréquentes.</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solution_proposal</w:t>
            </w:r>
          </w:p>
        </w:tc>
        <w:tc>
          <w:tcPr>
            <w:tcW w:type="dxa" w:w="3662"/>
            <w:tcBorders>
              <w:top w:val="single" w:sz="6" w:color="B8C2CC"/>
              <w:left w:val="single" w:sz="6" w:color="B8C2CC"/>
              <w:bottom w:val="single" w:sz="6" w:color="B8C2CC"/>
              <w:right w:val="single" w:sz="6" w:color="B8C2CC"/>
            </w:tcBorders>
          </w:tcPr>
          <w:p>
            <w:pPr>
              <w:spacing w:after="20"/>
            </w:pPr>
            <w:r>
              <w:rPr>
                <w:sz w:val="19"/>
              </w:rPr>
              <w:t>proposal_id, conversation_id*, technician_id*, références du cas (intervention, symptôme, composant, modèle, code), device_type*, problem_text*, proposed_action*, result_description*, outcome_status, conversation_context_snapshot*, status, reviewed_at/by, admin_comment, approved_action_id</w:t>
            </w:r>
          </w:p>
        </w:tc>
        <w:tc>
          <w:tcPr>
            <w:tcW w:type="dxa" w:w="3662"/>
            <w:tcBorders>
              <w:top w:val="single" w:sz="6" w:color="B8C2CC"/>
              <w:left w:val="single" w:sz="6" w:color="B8C2CC"/>
              <w:bottom w:val="single" w:sz="6" w:color="B8C2CC"/>
              <w:right w:val="single" w:sz="6" w:color="B8C2CC"/>
            </w:tcBorders>
          </w:tcPr>
          <w:p>
            <w:pPr>
              <w:spacing w:after="20"/>
            </w:pPr>
            <w:r>
              <w:rPr>
                <w:sz w:val="19"/>
              </w:rPr>
              <w:t xml:space="preserve">Contrainte : décision datée et signée dès que le statut n'est plus </w:t>
            </w:r>
            <w:r>
              <w:rPr>
                <w:rFonts w:ascii="Consolas" w:hAnsi="Consolas"/>
                <w:color w:val="0B4F6C"/>
                <w:sz w:val="18"/>
              </w:rPr>
              <w:t>pending</w:t>
            </w:r>
            <w:r>
              <w:rPr>
                <w:sz w:val="19"/>
              </w:rPr>
              <w:t>.</w:t>
            </w:r>
          </w:p>
        </w:tc>
      </w:tr>
      <w:tr>
        <w:tc>
          <w:tcPr>
            <w:tcW w:type="dxa" w:w="2313"/>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intervention_add</w:t>
            </w:r>
          </w:p>
        </w:tc>
        <w:tc>
          <w:tcPr>
            <w:tcW w:type="dxa" w:w="3662"/>
            <w:tcBorders>
              <w:top w:val="single" w:sz="6" w:color="B8C2CC"/>
              <w:left w:val="single" w:sz="6" w:color="B8C2CC"/>
              <w:bottom w:val="single" w:sz="6" w:color="B8C2CC"/>
              <w:right w:val="single" w:sz="6" w:color="B8C2CC"/>
            </w:tcBorders>
          </w:tcPr>
          <w:p>
            <w:pPr>
              <w:spacing w:after="20"/>
            </w:pPr>
            <w:r>
              <w:rPr>
                <w:sz w:val="19"/>
              </w:rPr>
              <w:t>intervention_add_id, technician_id*, conversation_id, submitted_content* (JSONB), content* (JSONB), status, last_edited_at/by, reviewed_at/by, admin_comment, created_intervention_id</w:t>
            </w:r>
          </w:p>
        </w:tc>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submitted_content</w:t>
            </w:r>
            <w:r>
              <w:rPr>
                <w:sz w:val="19"/>
              </w:rPr>
              <w:t xml:space="preserve"> n'est jamais modifié.</w:t>
            </w:r>
          </w:p>
        </w:tc>
      </w:tr>
    </w:tbl>
    <w:p>
      <w:pPr>
        <w:spacing w:after="40"/>
      </w:pPr>
    </w:p>
    <w:p>
      <w:r>
        <w:rPr/>
        <w:t>* obligatoire (NOT NULL) · → clé étrangère.</w:t>
      </w:r>
    </w:p>
    <w:p>
      <w:pPr>
        <w:pStyle w:val="Heading2"/>
        <w:keepNext/>
      </w:pPr>
      <w:bookmarkStart w:id="33" w:name="_Toc0033"/>
      <w:r>
        <w:rPr/>
        <w:t>6.3 Types énumérés</w:t>
      </w:r>
      <w:bookmarkEnd w:id="33"/>
    </w:p>
    <w:tbl>
      <w:tblPr>
        <w:tblW w:type="auto" w:w="0"/>
        <w:jc w:val="center"/>
        <w:tblLook w:firstColumn="1" w:firstRow="1" w:lastColumn="0" w:lastRow="0" w:noHBand="0" w:noVBand="1" w:val="04A0"/>
      </w:tblPr>
      <w:tblGrid>
        <w:gridCol w:w="4819"/>
        <w:gridCol w:w="4819"/>
      </w:tblGrid>
      <w:tr>
        <w:trPr>
          <w:tblHeader w:val="true"/>
        </w:trPr>
        <w:tc>
          <w:tcPr>
            <w:tcW w:type="dxa" w:w="289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Type</w:t>
            </w:r>
          </w:p>
        </w:tc>
        <w:tc>
          <w:tcPr>
            <w:tcW w:type="dxa" w:w="6746"/>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Valeurs</w:t>
            </w:r>
          </w:p>
        </w:tc>
      </w:tr>
      <w:tr>
        <w:tc>
          <w:tcPr>
            <w:tcW w:type="dxa" w:w="289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device_type</w:t>
            </w:r>
          </w:p>
        </w:tc>
        <w:tc>
          <w:tcPr>
            <w:tcW w:type="dxa" w:w="6746"/>
            <w:tcBorders>
              <w:top w:val="single" w:sz="6" w:color="B8C2CC"/>
              <w:left w:val="single" w:sz="6" w:color="B8C2CC"/>
              <w:bottom w:val="single" w:sz="6" w:color="B8C2CC"/>
              <w:right w:val="single" w:sz="6" w:color="B8C2CC"/>
            </w:tcBorders>
          </w:tcPr>
          <w:p>
            <w:pPr>
              <w:spacing w:after="20"/>
            </w:pPr>
            <w:r>
              <w:rPr>
                <w:sz w:val="19"/>
              </w:rPr>
              <w:t>gab, tpe</w:t>
            </w:r>
          </w:p>
        </w:tc>
      </w:tr>
      <w:tr>
        <w:tc>
          <w:tcPr>
            <w:tcW w:type="dxa" w:w="289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device_status</w:t>
            </w:r>
          </w:p>
        </w:tc>
        <w:tc>
          <w:tcPr>
            <w:tcW w:type="dxa" w:w="6746"/>
            <w:tcBorders>
              <w:top w:val="single" w:sz="6" w:color="B8C2CC"/>
              <w:left w:val="single" w:sz="6" w:color="B8C2CC"/>
              <w:bottom w:val="single" w:sz="6" w:color="B8C2CC"/>
              <w:right w:val="single" w:sz="6" w:color="B8C2CC"/>
            </w:tcBorders>
          </w:tcPr>
          <w:p>
            <w:pPr>
              <w:spacing w:after="20"/>
            </w:pPr>
            <w:r>
              <w:rPr>
                <w:sz w:val="19"/>
              </w:rPr>
              <w:t>active, decommissioned, under_repair</w:t>
            </w:r>
          </w:p>
        </w:tc>
      </w:tr>
      <w:tr>
        <w:tc>
          <w:tcPr>
            <w:tcW w:type="dxa" w:w="289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intervention_outcome</w:t>
            </w:r>
          </w:p>
        </w:tc>
        <w:tc>
          <w:tcPr>
            <w:tcW w:type="dxa" w:w="6746"/>
            <w:tcBorders>
              <w:top w:val="single" w:sz="6" w:color="B8C2CC"/>
              <w:left w:val="single" w:sz="6" w:color="B8C2CC"/>
              <w:bottom w:val="single" w:sz="6" w:color="B8C2CC"/>
              <w:right w:val="single" w:sz="6" w:color="B8C2CC"/>
            </w:tcBorders>
          </w:tcPr>
          <w:p>
            <w:pPr>
              <w:spacing w:after="20"/>
            </w:pPr>
            <w:r>
              <w:rPr>
                <w:sz w:val="19"/>
              </w:rPr>
              <w:t>resolved, partially_resolved, unresolved, escalated</w:t>
            </w:r>
          </w:p>
        </w:tc>
      </w:tr>
      <w:tr>
        <w:tc>
          <w:tcPr>
            <w:tcW w:type="dxa" w:w="289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action_outcome</w:t>
            </w:r>
          </w:p>
        </w:tc>
        <w:tc>
          <w:tcPr>
            <w:tcW w:type="dxa" w:w="6746"/>
            <w:tcBorders>
              <w:top w:val="single" w:sz="6" w:color="B8C2CC"/>
              <w:left w:val="single" w:sz="6" w:color="B8C2CC"/>
              <w:bottom w:val="single" w:sz="6" w:color="B8C2CC"/>
              <w:right w:val="single" w:sz="6" w:color="B8C2CC"/>
            </w:tcBorders>
          </w:tcPr>
          <w:p>
            <w:pPr>
              <w:spacing w:after="20"/>
            </w:pPr>
            <w:r>
              <w:rPr>
                <w:sz w:val="19"/>
              </w:rPr>
              <w:t>resolved, partial, no_effect, made_worse, unknown</w:t>
            </w:r>
          </w:p>
        </w:tc>
      </w:tr>
      <w:tr>
        <w:tc>
          <w:tcPr>
            <w:tcW w:type="dxa" w:w="289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solution_proposal_status</w:t>
            </w:r>
            <w:r>
              <w:rPr>
                <w:sz w:val="19"/>
              </w:rPr>
              <w:t xml:space="preserve">, </w:t>
            </w:r>
            <w:r>
              <w:rPr>
                <w:rFonts w:ascii="Consolas" w:hAnsi="Consolas"/>
                <w:color w:val="0B4F6C"/>
                <w:sz w:val="18"/>
              </w:rPr>
              <w:t>intervention_add_status</w:t>
            </w:r>
          </w:p>
        </w:tc>
        <w:tc>
          <w:tcPr>
            <w:tcW w:type="dxa" w:w="6746"/>
            <w:tcBorders>
              <w:top w:val="single" w:sz="6" w:color="B8C2CC"/>
              <w:left w:val="single" w:sz="6" w:color="B8C2CC"/>
              <w:bottom w:val="single" w:sz="6" w:color="B8C2CC"/>
              <w:right w:val="single" w:sz="6" w:color="B8C2CC"/>
            </w:tcBorders>
          </w:tcPr>
          <w:p>
            <w:pPr>
              <w:spacing w:after="20"/>
            </w:pPr>
            <w:r>
              <w:rPr>
                <w:sz w:val="19"/>
              </w:rPr>
              <w:t>pending, approved, rejected</w:t>
            </w:r>
          </w:p>
        </w:tc>
      </w:tr>
    </w:tbl>
    <w:p>
      <w:pPr>
        <w:spacing w:after="40"/>
      </w:pPr>
    </w:p>
    <w:p>
      <w:pPr>
        <w:pStyle w:val="Heading2"/>
        <w:keepNext/>
      </w:pPr>
      <w:bookmarkStart w:id="34" w:name="_Toc0034"/>
      <w:r>
        <w:rPr/>
        <w:t>6.4 Migrations</w:t>
      </w:r>
      <w:bookmarkEnd w:id="34"/>
    </w:p>
    <w:p>
      <w:r>
        <w:rPr/>
        <w:t xml:space="preserve">Les fichiers </w:t>
      </w:r>
      <w:r>
        <w:rPr>
          <w:rFonts w:ascii="Consolas" w:hAnsi="Consolas"/>
          <w:color w:val="0B4F6C"/>
          <w:sz w:val="18"/>
        </w:rPr>
        <w:t>db/migrations/NNNN_*.sql</w:t>
      </w:r>
      <w:r>
        <w:rPr/>
        <w:t xml:space="preserve"> sont appliqués dans l'ordre par le conteneur </w:t>
      </w:r>
      <w:r>
        <w:rPr>
          <w:rFonts w:ascii="Consolas" w:hAnsi="Consolas"/>
          <w:color w:val="0B4F6C"/>
          <w:sz w:val="18"/>
        </w:rPr>
        <w:t>init-db</w:t>
      </w:r>
      <w:r>
        <w:rPr/>
        <w:t xml:space="preserve">, </w:t>
      </w:r>
      <w:r>
        <w:rPr>
          <w:b/>
        </w:rPr>
        <w:t>une seule fois chacun</w:t>
      </w:r>
      <w:r>
        <w:rPr/>
        <w:t xml:space="preserve"> (suivi dans </w:t>
      </w:r>
      <w:r>
        <w:rPr>
          <w:rFonts w:ascii="Consolas" w:hAnsi="Consolas"/>
          <w:color w:val="0B4F6C"/>
          <w:sz w:val="18"/>
        </w:rPr>
        <w:t>schema_migrations</w:t>
      </w:r>
      <w:r>
        <w:rPr/>
        <w:t>). Une erreur SQL arrête le démarrage.</w:t>
      </w:r>
    </w:p>
    <w:tbl>
      <w:tblPr>
        <w:tblW w:type="auto" w:w="0"/>
        <w:jc w:val="center"/>
        <w:tblLook w:firstColumn="1" w:firstRow="1" w:lastColumn="0" w:lastRow="0" w:noHBand="0" w:noVBand="1" w:val="04A0"/>
      </w:tblPr>
      <w:tblGrid>
        <w:gridCol w:w="4819"/>
        <w:gridCol w:w="4819"/>
      </w:tblGrid>
      <w:tr>
        <w:trPr>
          <w:tblHeader w:val="true"/>
        </w:trPr>
        <w:tc>
          <w:tcPr>
            <w:tcW w:type="dxa" w:w="1157"/>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N°</w:t>
            </w:r>
          </w:p>
        </w:tc>
        <w:tc>
          <w:tcPr>
            <w:tcW w:type="dxa" w:w="848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Contenu</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0001</w:t>
            </w:r>
          </w:p>
        </w:tc>
        <w:tc>
          <w:tcPr>
            <w:tcW w:type="dxa" w:w="8481"/>
            <w:tcBorders>
              <w:top w:val="single" w:sz="6" w:color="B8C2CC"/>
              <w:left w:val="single" w:sz="6" w:color="B8C2CC"/>
              <w:bottom w:val="single" w:sz="6" w:color="B8C2CC"/>
              <w:right w:val="single" w:sz="6" w:color="B8C2CC"/>
            </w:tcBorders>
          </w:tcPr>
          <w:p>
            <w:pPr>
              <w:spacing w:after="20"/>
            </w:pPr>
            <w:r>
              <w:rPr>
                <w:sz w:val="19"/>
              </w:rPr>
              <w:t>Parc, techniciens, interventions, types énumérés</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0002</w:t>
            </w:r>
          </w:p>
        </w:tc>
        <w:tc>
          <w:tcPr>
            <w:tcW w:type="dxa" w:w="8481"/>
            <w:tcBorders>
              <w:top w:val="single" w:sz="6" w:color="B8C2CC"/>
              <w:left w:val="single" w:sz="6" w:color="B8C2CC"/>
              <w:bottom w:val="single" w:sz="6" w:color="B8C2CC"/>
              <w:right w:val="single" w:sz="6" w:color="B8C2CC"/>
            </w:tcBorders>
          </w:tcPr>
          <w:p>
            <w:pPr>
              <w:spacing w:after="20"/>
            </w:pPr>
            <w:r>
              <w:rPr>
                <w:sz w:val="19"/>
              </w:rPr>
              <w:t>Catalogue, symptômes et actions d'intervention, diagnostic</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0003</w:t>
            </w:r>
          </w:p>
        </w:tc>
        <w:tc>
          <w:tcPr>
            <w:tcW w:type="dxa" w:w="8481"/>
            <w:tcBorders>
              <w:top w:val="single" w:sz="6" w:color="B8C2CC"/>
              <w:left w:val="single" w:sz="6" w:color="B8C2CC"/>
              <w:bottom w:val="single" w:sz="6" w:color="B8C2CC"/>
              <w:right w:val="single" w:sz="6" w:color="B8C2CC"/>
            </w:tcBorders>
          </w:tcPr>
          <w:p>
            <w:pPr>
              <w:spacing w:after="20"/>
            </w:pPr>
            <w:r>
              <w:rPr>
                <w:sz w:val="19"/>
              </w:rPr>
              <w:t xml:space="preserve">Extension pgvector, colonne </w:t>
            </w:r>
            <w:r>
              <w:rPr>
                <w:rFonts w:ascii="Consolas" w:hAnsi="Consolas"/>
                <w:color w:val="0B4F6C"/>
                <w:sz w:val="18"/>
              </w:rPr>
              <w:t>embedding</w:t>
            </w:r>
            <w:r>
              <w:rPr>
                <w:sz w:val="19"/>
              </w:rPr>
              <w:t>, index HNSW</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0004</w:t>
            </w:r>
          </w:p>
        </w:tc>
        <w:tc>
          <w:tcPr>
            <w:tcW w:type="dxa" w:w="8481"/>
            <w:tcBorders>
              <w:top w:val="single" w:sz="6" w:color="B8C2CC"/>
              <w:left w:val="single" w:sz="6" w:color="B8C2CC"/>
              <w:bottom w:val="single" w:sz="6" w:color="B8C2CC"/>
              <w:right w:val="single" w:sz="6" w:color="B8C2CC"/>
            </w:tcBorders>
          </w:tcPr>
          <w:p>
            <w:pPr>
              <w:spacing w:after="20"/>
            </w:pPr>
            <w:r>
              <w:rPr>
                <w:sz w:val="19"/>
              </w:rPr>
              <w:t>Table des statistiques</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0005</w:t>
            </w:r>
          </w:p>
        </w:tc>
        <w:tc>
          <w:tcPr>
            <w:tcW w:type="dxa" w:w="8481"/>
            <w:tcBorders>
              <w:top w:val="single" w:sz="6" w:color="B8C2CC"/>
              <w:left w:val="single" w:sz="6" w:color="B8C2CC"/>
              <w:bottom w:val="single" w:sz="6" w:color="B8C2CC"/>
              <w:right w:val="single" w:sz="6" w:color="B8C2CC"/>
            </w:tcBorders>
          </w:tcPr>
          <w:p>
            <w:pPr>
              <w:spacing w:after="20"/>
            </w:pPr>
            <w:r>
              <w:rPr>
                <w:sz w:val="19"/>
              </w:rPr>
              <w:t>Action liée à un symptôme précis (</w:t>
            </w:r>
            <w:r>
              <w:rPr>
                <w:rFonts w:ascii="Consolas" w:hAnsi="Consolas"/>
                <w:color w:val="0B4F6C"/>
                <w:sz w:val="18"/>
              </w:rPr>
              <w:t>targets_symptom_id</w:t>
            </w:r>
            <w:r>
              <w:rPr>
                <w:sz w:val="19"/>
              </w:rPr>
              <w:t>)</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0006</w:t>
            </w:r>
          </w:p>
        </w:tc>
        <w:tc>
          <w:tcPr>
            <w:tcW w:type="dxa" w:w="8481"/>
            <w:tcBorders>
              <w:top w:val="single" w:sz="6" w:color="B8C2CC"/>
              <w:left w:val="single" w:sz="6" w:color="B8C2CC"/>
              <w:bottom w:val="single" w:sz="6" w:color="B8C2CC"/>
              <w:right w:val="single" w:sz="6" w:color="B8C2CC"/>
            </w:tcBorders>
          </w:tcPr>
          <w:p>
            <w:pPr>
              <w:spacing w:after="20"/>
            </w:pPr>
            <w:r>
              <w:rPr>
                <w:sz w:val="19"/>
              </w:rPr>
              <w:t>Conversations, messages, contexte</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0007</w:t>
            </w:r>
          </w:p>
        </w:tc>
        <w:tc>
          <w:tcPr>
            <w:tcW w:type="dxa" w:w="8481"/>
            <w:tcBorders>
              <w:top w:val="single" w:sz="6" w:color="B8C2CC"/>
              <w:left w:val="single" w:sz="6" w:color="B8C2CC"/>
              <w:bottom w:val="single" w:sz="6" w:color="B8C2CC"/>
              <w:right w:val="single" w:sz="6" w:color="B8C2CC"/>
            </w:tcBorders>
          </w:tcPr>
          <w:p>
            <w:pPr>
              <w:spacing w:after="20"/>
            </w:pPr>
            <w:r>
              <w:rPr>
                <w:sz w:val="19"/>
              </w:rPr>
              <w:t>Pannes et codes d'erreur</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0008</w:t>
            </w:r>
          </w:p>
        </w:tc>
        <w:tc>
          <w:tcPr>
            <w:tcW w:type="dxa" w:w="8481"/>
            <w:tcBorders>
              <w:top w:val="single" w:sz="6" w:color="B8C2CC"/>
              <w:left w:val="single" w:sz="6" w:color="B8C2CC"/>
              <w:bottom w:val="single" w:sz="6" w:color="B8C2CC"/>
              <w:right w:val="single" w:sz="6" w:color="B8C2CC"/>
            </w:tcBorders>
          </w:tcPr>
          <w:p>
            <w:pPr>
              <w:spacing w:after="20"/>
            </w:pPr>
            <w:r>
              <w:rPr>
                <w:sz w:val="19"/>
              </w:rPr>
              <w:t xml:space="preserve">Passage à Voyage AI : colonne </w:t>
            </w:r>
            <w:r>
              <w:rPr>
                <w:rFonts w:ascii="Consolas" w:hAnsi="Consolas"/>
                <w:color w:val="0B4F6C"/>
                <w:sz w:val="18"/>
              </w:rPr>
              <w:t>embedding</w:t>
            </w:r>
            <w:r>
              <w:rPr>
                <w:sz w:val="19"/>
              </w:rPr>
              <w:t xml:space="preserve"> recréée en 1024 dimensions (les vecteurs doivent être recalculés)</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0009</w:t>
            </w:r>
          </w:p>
        </w:tc>
        <w:tc>
          <w:tcPr>
            <w:tcW w:type="dxa" w:w="8481"/>
            <w:tcBorders>
              <w:top w:val="single" w:sz="6" w:color="B8C2CC"/>
              <w:left w:val="single" w:sz="6" w:color="B8C2CC"/>
              <w:bottom w:val="single" w:sz="6" w:color="B8C2CC"/>
              <w:right w:val="single" w:sz="6" w:color="B8C2CC"/>
            </w:tcBorders>
          </w:tcPr>
          <w:p>
            <w:pPr>
              <w:spacing w:after="20"/>
            </w:pPr>
            <w:r>
              <w:rPr>
                <w:sz w:val="19"/>
              </w:rPr>
              <w:t>Propositions de solution</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0010</w:t>
            </w:r>
          </w:p>
        </w:tc>
        <w:tc>
          <w:tcPr>
            <w:tcW w:type="dxa" w:w="8481"/>
            <w:tcBorders>
              <w:top w:val="single" w:sz="6" w:color="B8C2CC"/>
              <w:left w:val="single" w:sz="6" w:color="B8C2CC"/>
              <w:bottom w:val="single" w:sz="6" w:color="B8C2CC"/>
              <w:right w:val="single" w:sz="6" w:color="B8C2CC"/>
            </w:tcBorders>
          </w:tcPr>
          <w:p>
            <w:pPr>
              <w:spacing w:after="20"/>
            </w:pPr>
            <w:r>
              <w:rPr>
                <w:sz w:val="19"/>
              </w:rPr>
              <w:t>Action issue d'une proposition (</w:t>
            </w:r>
            <w:r>
              <w:rPr>
                <w:rFonts w:ascii="Consolas" w:hAnsi="Consolas"/>
                <w:color w:val="0B4F6C"/>
                <w:sz w:val="18"/>
              </w:rPr>
              <w:t>source_proposal_id</w:t>
            </w:r>
            <w:r>
              <w:rPr>
                <w:sz w:val="19"/>
              </w:rPr>
              <w:t>)</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0011</w:t>
            </w:r>
          </w:p>
        </w:tc>
        <w:tc>
          <w:tcPr>
            <w:tcW w:type="dxa" w:w="8481"/>
            <w:tcBorders>
              <w:top w:val="single" w:sz="6" w:color="B8C2CC"/>
              <w:left w:val="single" w:sz="6" w:color="B8C2CC"/>
              <w:bottom w:val="single" w:sz="6" w:color="B8C2CC"/>
              <w:right w:val="single" w:sz="6" w:color="B8C2CC"/>
            </w:tcBorders>
          </w:tcPr>
          <w:p>
            <w:pPr>
              <w:spacing w:after="20"/>
            </w:pPr>
            <w:r>
              <w:rPr>
                <w:sz w:val="19"/>
              </w:rPr>
              <w:t>Menus rapides : réponses des codes d'erreur, pannes fréquentes</w:t>
            </w:r>
          </w:p>
        </w:tc>
      </w:tr>
      <w:tr>
        <w:tc>
          <w:tcPr>
            <w:tcW w:type="dxa" w:w="1157"/>
            <w:tcBorders>
              <w:top w:val="single" w:sz="6" w:color="B8C2CC"/>
              <w:left w:val="single" w:sz="6" w:color="B8C2CC"/>
              <w:bottom w:val="single" w:sz="6" w:color="B8C2CC"/>
              <w:right w:val="single" w:sz="6" w:color="B8C2CC"/>
            </w:tcBorders>
          </w:tcPr>
          <w:p>
            <w:pPr>
              <w:spacing w:after="20"/>
            </w:pPr>
            <w:r>
              <w:rPr>
                <w:sz w:val="19"/>
              </w:rPr>
              <w:t>0012</w:t>
            </w:r>
          </w:p>
        </w:tc>
        <w:tc>
          <w:tcPr>
            <w:tcW w:type="dxa" w:w="8481"/>
            <w:tcBorders>
              <w:top w:val="single" w:sz="6" w:color="B8C2CC"/>
              <w:left w:val="single" w:sz="6" w:color="B8C2CC"/>
              <w:bottom w:val="single" w:sz="6" w:color="B8C2CC"/>
              <w:right w:val="single" w:sz="6" w:color="B8C2CC"/>
            </w:tcBorders>
          </w:tcPr>
          <w:p>
            <w:pPr>
              <w:spacing w:after="20"/>
            </w:pPr>
            <w:r>
              <w:rPr>
                <w:sz w:val="19"/>
              </w:rPr>
              <w:t>Ajouts d'intervention</w:t>
            </w:r>
          </w:p>
        </w:tc>
      </w:tr>
    </w:tbl>
    <w:p>
      <w:pPr>
        <w:spacing w:after="40"/>
      </w:pPr>
    </w:p>
    <w:p>
      <w:pPr>
        <w:pStyle w:val="Heading2"/>
        <w:keepNext/>
      </w:pPr>
      <w:bookmarkStart w:id="35" w:name="_Toc0035"/>
      <w:r>
        <w:rPr/>
        <w:t>6.5 Données de démonstration</w:t>
      </w:r>
      <w:bookmarkEnd w:id="35"/>
    </w:p>
    <w:p>
      <w:r>
        <w:rPr>
          <w:rFonts w:ascii="Consolas" w:hAnsi="Consolas"/>
          <w:color w:val="0B4F6C"/>
          <w:sz w:val="18"/>
        </w:rPr>
        <w:t>db/seed/seed_demo_data.py</w:t>
      </w:r>
      <w:r>
        <w:rPr/>
        <w:t>, lancé à chaque démarrage : techniciens (dont 7 « Alan » et 8 « Bob »), deux GAB, deux interventions de démonstration autour de la carte retenue (3001 résolue par réinitialisation du lecteur, 3045 par remplacement d'un capteur), catalogue, codes d'erreur (E42, E43, E67) et pannes fréquentes, puis calcul des embeddings des symptômes. Il est idempotent (</w:t>
      </w:r>
      <w:r>
        <w:rPr>
          <w:rFonts w:ascii="Consolas" w:hAnsi="Consolas"/>
          <w:color w:val="0B4F6C"/>
          <w:sz w:val="18"/>
        </w:rPr>
        <w:t>ON CONFLICT DO NOTHING</w:t>
      </w:r>
      <w:r>
        <w:rPr/>
        <w:t>) mais ne met pas à jour une ligne déjà présente. Sans Voyage, il s'arrête en erreur.</w:t>
      </w:r>
    </w:p>
    <w:tbl>
      <w:tblPr>
        <w:tblW w:type="auto" w:w="0"/>
        <w:tblLook w:firstColumn="1" w:firstRow="1" w:lastColumn="0" w:lastRow="0" w:noHBand="0" w:noVBand="1" w:val="04A0"/>
      </w:tblPr>
      <w:tblGrid>
        <w:gridCol w:w="9638"/>
      </w:tblGrid>
      <w:tr>
        <w:tc>
          <w:tcPr>
            <w:tcW w:type="dxa" w:w="9638"/>
            <w:tcBorders>
              <w:top w:val="single" w:sz="6" w:color="E2B46A"/>
              <w:left w:val="single" w:sz="6" w:color="E2B46A"/>
              <w:bottom w:val="single" w:sz="6" w:color="E2B46A"/>
              <w:right w:val="single" w:sz="6" w:color="E2B46A"/>
            </w:tcBorders>
            <w:shd w:val="clear" w:color="auto" w:fill="FDF3E1"/>
          </w:tcPr>
          <w:p>
            <w:pPr>
              <w:spacing w:after="0"/>
            </w:pPr>
            <w:r>
              <w:rPr/>
              <w:t xml:space="preserve">Un texte de symptôme modifié dans les </w:t>
            </w:r>
            <w:r>
              <w:rPr>
                <w:rFonts w:ascii="Consolas" w:hAnsi="Consolas"/>
                <w:color w:val="0B4F6C"/>
                <w:sz w:val="18"/>
              </w:rPr>
              <w:t>INSERT</w:t>
            </w:r>
            <w:r>
              <w:rPr/>
              <w:t xml:space="preserve"> du seed doit l'être aussi dans </w:t>
            </w:r>
            <w:r>
              <w:rPr>
                <w:rFonts w:ascii="Consolas" w:hAnsi="Consolas"/>
                <w:color w:val="0B4F6C"/>
                <w:sz w:val="18"/>
              </w:rPr>
              <w:t>EMBEDDING_BACKFILL</w:t>
            </w:r>
            <w:r>
              <w:rPr/>
              <w:t>, au mot près.</w:t>
            </w:r>
          </w:p>
        </w:tc>
      </w:tr>
    </w:tbl>
    <w:p>
      <w:pPr>
        <w:spacing w:after="40"/>
      </w:pPr>
    </w:p>
    <w:p>
      <w:pPr>
        <w:pStyle w:val="Heading1"/>
        <w:keepNext/>
        <w:pageBreakBefore/>
      </w:pPr>
      <w:bookmarkStart w:id="36" w:name="_Toc0036"/>
      <w:r>
        <w:rPr/>
        <w:t>7. Référence de l'API</w:t>
      </w:r>
      <w:bookmarkEnd w:id="36"/>
    </w:p>
    <w:p>
      <w:r>
        <w:rPr/>
        <w:t xml:space="preserve">Documentation interactive générée par FastAPI : </w:t>
      </w:r>
      <w:r>
        <w:rPr>
          <w:rFonts w:ascii="Consolas" w:hAnsi="Consolas"/>
          <w:color w:val="0B4F6C"/>
          <w:sz w:val="18"/>
        </w:rPr>
        <w:t>http://localhost:8000/docs</w:t>
      </w:r>
      <w:r>
        <w:rPr/>
        <w:t xml:space="preserve">. Depuis le navigateur, tout passe par le proxy </w:t>
      </w:r>
      <w:r>
        <w:rPr>
          <w:rFonts w:ascii="Consolas" w:hAnsi="Consolas"/>
          <w:color w:val="0B4F6C"/>
          <w:sz w:val="18"/>
        </w:rPr>
        <w:t>http://localhost:5173/api/…</w:t>
      </w:r>
      <w:r>
        <w:rPr/>
        <w:t>.</w:t>
      </w:r>
    </w:p>
    <w:p>
      <w:pPr>
        <w:pStyle w:val="Heading2"/>
        <w:keepNext/>
      </w:pPr>
      <w:bookmarkStart w:id="37" w:name="_Toc0037"/>
      <w:r>
        <w:rPr/>
        <w:t>7.1 Routes du technicien</w:t>
      </w:r>
      <w:bookmarkEnd w:id="37"/>
    </w:p>
    <w:tbl>
      <w:tblPr>
        <w:tblW w:type="auto" w:w="0"/>
        <w:jc w:val="center"/>
        <w:tblLook w:firstColumn="1" w:firstRow="1" w:lastColumn="0" w:lastRow="0" w:noHBand="0" w:noVBand="1" w:val="04A0"/>
      </w:tblPr>
      <w:tblGrid>
        <w:gridCol w:w="4819"/>
        <w:gridCol w:w="4819"/>
      </w:tblGrid>
      <w:tr>
        <w:trPr>
          <w:tblHeader w:val="true"/>
        </w:trPr>
        <w:tc>
          <w:tcPr>
            <w:tcW w:type="dxa" w:w="4048"/>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Méthode et route</w:t>
            </w:r>
          </w:p>
        </w:tc>
        <w:tc>
          <w:tcPr>
            <w:tcW w:type="dxa" w:w="559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Rôle</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POST /api/chat</w:t>
            </w:r>
          </w:p>
        </w:tc>
        <w:tc>
          <w:tcPr>
            <w:tcW w:type="dxa" w:w="5590"/>
            <w:tcBorders>
              <w:top w:val="single" w:sz="6" w:color="B8C2CC"/>
              <w:left w:val="single" w:sz="6" w:color="B8C2CC"/>
              <w:bottom w:val="single" w:sz="6" w:color="B8C2CC"/>
              <w:right w:val="single" w:sz="6" w:color="B8C2CC"/>
            </w:tcBorders>
          </w:tcPr>
          <w:p>
            <w:pPr>
              <w:spacing w:after="20"/>
            </w:pPr>
            <w:r>
              <w:rPr>
                <w:sz w:val="19"/>
              </w:rPr>
              <w:t>Envoyer un message (flux complet, chapitre 5).</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POST /api/chat/search-symptom</w:t>
            </w:r>
          </w:p>
        </w:tc>
        <w:tc>
          <w:tcPr>
            <w:tcW w:type="dxa" w:w="5590"/>
            <w:tcBorders>
              <w:top w:val="single" w:sz="6" w:color="B8C2CC"/>
              <w:left w:val="single" w:sz="6" w:color="B8C2CC"/>
              <w:bottom w:val="single" w:sz="6" w:color="B8C2CC"/>
              <w:right w:val="single" w:sz="6" w:color="B8C2CC"/>
            </w:tcBorders>
          </w:tcPr>
          <w:p>
            <w:pPr>
              <w:spacing w:after="20"/>
            </w:pPr>
            <w:r>
              <w:rPr>
                <w:sz w:val="19"/>
              </w:rPr>
              <w:t>Recherche directe : symptômes proches → actions classées par fiabilité + résumé.</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 /api/chat/conversations/{id}/solution-proposal-context?technician_id=</w:t>
            </w:r>
          </w:p>
        </w:tc>
        <w:tc>
          <w:tcPr>
            <w:tcW w:type="dxa" w:w="5590"/>
            <w:tcBorders>
              <w:top w:val="single" w:sz="6" w:color="B8C2CC"/>
              <w:left w:val="single" w:sz="6" w:color="B8C2CC"/>
              <w:bottom w:val="single" w:sz="6" w:color="B8C2CC"/>
              <w:right w:val="single" w:sz="6" w:color="B8C2CC"/>
            </w:tcBorders>
          </w:tcPr>
          <w:p>
            <w:pPr>
              <w:spacing w:after="20"/>
            </w:pPr>
            <w:r>
              <w:rPr>
                <w:sz w:val="19"/>
              </w:rPr>
              <w:t>Problème actif pour le formulaire de proposition.</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POST /api/chat/conversations/{id}/solution-proposals</w:t>
            </w:r>
          </w:p>
        </w:tc>
        <w:tc>
          <w:tcPr>
            <w:tcW w:type="dxa" w:w="5590"/>
            <w:tcBorders>
              <w:top w:val="single" w:sz="6" w:color="B8C2CC"/>
              <w:left w:val="single" w:sz="6" w:color="B8C2CC"/>
              <w:bottom w:val="single" w:sz="6" w:color="B8C2CC"/>
              <w:right w:val="single" w:sz="6" w:color="B8C2CC"/>
            </w:tcBorders>
          </w:tcPr>
          <w:p>
            <w:pPr>
              <w:spacing w:after="20"/>
            </w:pPr>
            <w:r>
              <w:rPr>
                <w:sz w:val="19"/>
              </w:rPr>
              <w:t>Envoyer une proposition de solution.</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POST /api/intervention_add</w:t>
            </w:r>
          </w:p>
        </w:tc>
        <w:tc>
          <w:tcPr>
            <w:tcW w:type="dxa" w:w="5590"/>
            <w:tcBorders>
              <w:top w:val="single" w:sz="6" w:color="B8C2CC"/>
              <w:left w:val="single" w:sz="6" w:color="B8C2CC"/>
              <w:bottom w:val="single" w:sz="6" w:color="B8C2CC"/>
              <w:right w:val="single" w:sz="6" w:color="B8C2CC"/>
            </w:tcBorders>
          </w:tcPr>
          <w:p>
            <w:pPr>
              <w:spacing w:after="20"/>
            </w:pPr>
            <w:r>
              <w:rPr>
                <w:sz w:val="19"/>
              </w:rPr>
              <w:t>Proposer une intervention complète.</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 /api/intervention_add?technician_id=</w:t>
            </w:r>
            <w:r>
              <w:rPr>
                <w:sz w:val="19"/>
              </w:rPr>
              <w:t xml:space="preserve">, </w:t>
            </w:r>
            <w:r>
              <w:rPr>
                <w:rFonts w:ascii="Consolas" w:hAnsi="Consolas"/>
                <w:color w:val="0B4F6C"/>
                <w:sz w:val="18"/>
              </w:rPr>
              <w:t>GET /api/intervention_add/{id}</w:t>
            </w:r>
          </w:p>
        </w:tc>
        <w:tc>
          <w:tcPr>
            <w:tcW w:type="dxa" w:w="5590"/>
            <w:tcBorders>
              <w:top w:val="single" w:sz="6" w:color="B8C2CC"/>
              <w:left w:val="single" w:sz="6" w:color="B8C2CC"/>
              <w:bottom w:val="single" w:sz="6" w:color="B8C2CC"/>
              <w:right w:val="single" w:sz="6" w:color="B8C2CC"/>
            </w:tcBorders>
          </w:tcPr>
          <w:p>
            <w:pPr>
              <w:spacing w:after="20"/>
            </w:pPr>
            <w:r>
              <w:rPr>
                <w:sz w:val="19"/>
              </w:rPr>
              <w:t>Suivre ses demandes.</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 /api/usual_problem?device_type=</w:t>
            </w:r>
            <w:r>
              <w:rPr>
                <w:sz w:val="19"/>
              </w:rPr>
              <w:t xml:space="preserve">, </w:t>
            </w:r>
            <w:r>
              <w:rPr>
                <w:rFonts w:ascii="Consolas" w:hAnsi="Consolas"/>
                <w:color w:val="0B4F6C"/>
                <w:sz w:val="18"/>
              </w:rPr>
              <w:t>GET /api/usual_problem/{id}/solution</w:t>
            </w:r>
          </w:p>
        </w:tc>
        <w:tc>
          <w:tcPr>
            <w:tcW w:type="dxa" w:w="5590"/>
            <w:tcBorders>
              <w:top w:val="single" w:sz="6" w:color="B8C2CC"/>
              <w:left w:val="single" w:sz="6" w:color="B8C2CC"/>
              <w:bottom w:val="single" w:sz="6" w:color="B8C2CC"/>
              <w:right w:val="single" w:sz="6" w:color="B8C2CC"/>
            </w:tcBorders>
          </w:tcPr>
          <w:p>
            <w:pPr>
              <w:spacing w:after="20"/>
            </w:pPr>
            <w:r>
              <w:rPr>
                <w:sz w:val="19"/>
              </w:rPr>
              <w:t>Menu des pannes fréquentes.</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 /api/error_code?device_type=</w:t>
            </w:r>
            <w:r>
              <w:rPr>
                <w:sz w:val="19"/>
              </w:rPr>
              <w:t xml:space="preserve">, </w:t>
            </w:r>
            <w:r>
              <w:rPr>
                <w:rFonts w:ascii="Consolas" w:hAnsi="Consolas"/>
                <w:color w:val="0B4F6C"/>
                <w:sz w:val="18"/>
              </w:rPr>
              <w:t>GET /api/error_code/{id}/solution</w:t>
            </w:r>
            <w:r>
              <w:rPr>
                <w:sz w:val="19"/>
              </w:rPr>
              <w:t xml:space="preserve">, </w:t>
            </w:r>
            <w:r>
              <w:rPr>
                <w:rFonts w:ascii="Consolas" w:hAnsi="Consolas"/>
                <w:color w:val="0B4F6C"/>
                <w:sz w:val="18"/>
              </w:rPr>
              <w:t>GET /api/error_code/search</w:t>
            </w:r>
          </w:p>
        </w:tc>
        <w:tc>
          <w:tcPr>
            <w:tcW w:type="dxa" w:w="5590"/>
            <w:tcBorders>
              <w:top w:val="single" w:sz="6" w:color="B8C2CC"/>
              <w:left w:val="single" w:sz="6" w:color="B8C2CC"/>
              <w:bottom w:val="single" w:sz="6" w:color="B8C2CC"/>
              <w:right w:val="single" w:sz="6" w:color="B8C2CC"/>
            </w:tcBorders>
          </w:tcPr>
          <w:p>
            <w:pPr>
              <w:spacing w:after="20"/>
            </w:pPr>
            <w:r>
              <w:rPr>
                <w:sz w:val="19"/>
              </w:rPr>
              <w:t>Menu et recherche des codes d'erreur.</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 /interventions/{id}</w:t>
            </w:r>
          </w:p>
        </w:tc>
        <w:tc>
          <w:tcPr>
            <w:tcW w:type="dxa" w:w="5590"/>
            <w:tcBorders>
              <w:top w:val="single" w:sz="6" w:color="B8C2CC"/>
              <w:left w:val="single" w:sz="6" w:color="B8C2CC"/>
              <w:bottom w:val="single" w:sz="6" w:color="B8C2CC"/>
              <w:right w:val="single" w:sz="6" w:color="B8C2CC"/>
            </w:tcBorders>
          </w:tcPr>
          <w:p>
            <w:pPr>
              <w:spacing w:after="20"/>
            </w:pPr>
            <w:r>
              <w:rPr>
                <w:sz w:val="19"/>
              </w:rPr>
              <w:t>Lire une intervention.</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 /catalog/actions/similar</w:t>
            </w:r>
            <w:r>
              <w:rPr>
                <w:sz w:val="19"/>
              </w:rPr>
              <w:t xml:space="preserve">, </w:t>
            </w:r>
            <w:r>
              <w:rPr>
                <w:rFonts w:ascii="Consolas" w:hAnsi="Consolas"/>
                <w:color w:val="0B4F6C"/>
                <w:sz w:val="18"/>
              </w:rPr>
              <w:t>POST /catalog/actions/resolve</w:t>
            </w:r>
          </w:p>
        </w:tc>
        <w:tc>
          <w:tcPr>
            <w:tcW w:type="dxa" w:w="5590"/>
            <w:tcBorders>
              <w:top w:val="single" w:sz="6" w:color="B8C2CC"/>
              <w:left w:val="single" w:sz="6" w:color="B8C2CC"/>
              <w:bottom w:val="single" w:sz="6" w:color="B8C2CC"/>
              <w:right w:val="single" w:sz="6" w:color="B8C2CC"/>
            </w:tcBorders>
          </w:tcPr>
          <w:p>
            <w:pPr>
              <w:spacing w:after="20"/>
            </w:pPr>
            <w:r>
              <w:rPr>
                <w:sz w:val="19"/>
              </w:rPr>
              <w:t>Catalogue d'actions : candidats similaires, création ou fusion.</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 /health</w:t>
            </w:r>
          </w:p>
        </w:tc>
        <w:tc>
          <w:tcPr>
            <w:tcW w:type="dxa" w:w="5590"/>
            <w:tcBorders>
              <w:top w:val="single" w:sz="6" w:color="B8C2CC"/>
              <w:left w:val="single" w:sz="6" w:color="B8C2CC"/>
              <w:bottom w:val="single" w:sz="6" w:color="B8C2CC"/>
              <w:right w:val="single" w:sz="6" w:color="B8C2CC"/>
            </w:tcBorders>
          </w:tcPr>
          <w:p>
            <w:pPr>
              <w:spacing w:after="20"/>
            </w:pPr>
            <w:r>
              <w:rPr>
                <w:sz w:val="19"/>
              </w:rPr>
              <w:t>L'API répond-elle ?</w:t>
            </w:r>
          </w:p>
        </w:tc>
      </w:tr>
    </w:tbl>
    <w:p>
      <w:pPr>
        <w:spacing w:after="40"/>
      </w:pPr>
    </w:p>
    <w:p>
      <w:pPr>
        <w:pStyle w:val="Heading2"/>
        <w:keepNext/>
      </w:pPr>
      <w:bookmarkStart w:id="38" w:name="_Toc0038"/>
      <w:r>
        <w:rPr/>
        <w:t xml:space="preserve">7.2 Routes d'administration (en-tête </w:t>
      </w:r>
      <w:r>
        <w:rPr>
          <w:rFonts w:ascii="Consolas" w:hAnsi="Consolas"/>
          <w:color w:val="0B4F6C"/>
          <w:sz w:val="18"/>
        </w:rPr>
        <w:t>X-Admin-Key</w:t>
      </w:r>
      <w:r>
        <w:rPr/>
        <w:t>)</w:t>
      </w:r>
      <w:bookmarkEnd w:id="38"/>
    </w:p>
    <w:tbl>
      <w:tblPr>
        <w:tblW w:type="auto" w:w="0"/>
        <w:jc w:val="center"/>
        <w:tblLook w:firstColumn="1" w:firstRow="1" w:lastColumn="0" w:lastRow="0" w:noHBand="0" w:noVBand="1" w:val="04A0"/>
      </w:tblPr>
      <w:tblGrid>
        <w:gridCol w:w="4819"/>
        <w:gridCol w:w="4819"/>
      </w:tblGrid>
      <w:tr>
        <w:trPr>
          <w:tblHeader w:val="true"/>
        </w:trPr>
        <w:tc>
          <w:tcPr>
            <w:tcW w:type="dxa" w:w="5012"/>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Méthode et route</w:t>
            </w:r>
          </w:p>
        </w:tc>
        <w:tc>
          <w:tcPr>
            <w:tcW w:type="dxa" w:w="4626"/>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Rôle</w:t>
            </w:r>
          </w:p>
        </w:tc>
      </w:tr>
      <w:tr>
        <w:tc>
          <w:tcPr>
            <w:tcW w:type="dxa" w:w="501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 /api/admin/solution-proposals[?status=]</w:t>
            </w:r>
            <w:r>
              <w:rPr>
                <w:sz w:val="19"/>
              </w:rPr>
              <w:t xml:space="preserve">, </w:t>
            </w:r>
            <w:r>
              <w:rPr>
                <w:rFonts w:ascii="Consolas" w:hAnsi="Consolas"/>
                <w:color w:val="0B4F6C"/>
                <w:sz w:val="18"/>
              </w:rPr>
              <w:t>GET …/{id}</w:t>
            </w:r>
          </w:p>
        </w:tc>
        <w:tc>
          <w:tcPr>
            <w:tcW w:type="dxa" w:w="4626"/>
            <w:tcBorders>
              <w:top w:val="single" w:sz="6" w:color="B8C2CC"/>
              <w:left w:val="single" w:sz="6" w:color="B8C2CC"/>
              <w:bottom w:val="single" w:sz="6" w:color="B8C2CC"/>
              <w:right w:val="single" w:sz="6" w:color="B8C2CC"/>
            </w:tcBorders>
          </w:tcPr>
          <w:p>
            <w:pPr>
              <w:spacing w:after="20"/>
            </w:pPr>
            <w:r>
              <w:rPr>
                <w:sz w:val="19"/>
              </w:rPr>
              <w:t>Lister, consulter les propositions.</w:t>
            </w:r>
          </w:p>
        </w:tc>
      </w:tr>
      <w:tr>
        <w:tc>
          <w:tcPr>
            <w:tcW w:type="dxa" w:w="501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POST /api/admin/solution-proposals/{id}/approve</w:t>
            </w:r>
            <w:r>
              <w:rPr>
                <w:sz w:val="19"/>
              </w:rPr>
              <w:t xml:space="preserve"> · </w:t>
            </w:r>
            <w:r>
              <w:rPr>
                <w:rFonts w:ascii="Consolas" w:hAnsi="Consolas"/>
                <w:color w:val="0B4F6C"/>
                <w:sz w:val="18"/>
              </w:rPr>
              <w:t>…/reject</w:t>
            </w:r>
          </w:p>
        </w:tc>
        <w:tc>
          <w:tcPr>
            <w:tcW w:type="dxa" w:w="4626"/>
            <w:tcBorders>
              <w:top w:val="single" w:sz="6" w:color="B8C2CC"/>
              <w:left w:val="single" w:sz="6" w:color="B8C2CC"/>
              <w:bottom w:val="single" w:sz="6" w:color="B8C2CC"/>
              <w:right w:val="single" w:sz="6" w:color="B8C2CC"/>
            </w:tcBorders>
          </w:tcPr>
          <w:p>
            <w:pPr>
              <w:spacing w:after="20"/>
            </w:pPr>
            <w:r>
              <w:rPr>
                <w:sz w:val="19"/>
              </w:rPr>
              <w:t>Décider.</w:t>
            </w:r>
          </w:p>
        </w:tc>
      </w:tr>
      <w:tr>
        <w:tc>
          <w:tcPr>
            <w:tcW w:type="dxa" w:w="501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 /api/admin/intervention_add</w:t>
            </w:r>
            <w:r>
              <w:rPr>
                <w:sz w:val="19"/>
              </w:rPr>
              <w:t xml:space="preserve">, </w:t>
            </w:r>
            <w:r>
              <w:rPr>
                <w:rFonts w:ascii="Consolas" w:hAnsi="Consolas"/>
                <w:color w:val="0B4F6C"/>
                <w:sz w:val="18"/>
              </w:rPr>
              <w:t>GET …/{id}</w:t>
            </w:r>
            <w:r>
              <w:rPr>
                <w:sz w:val="19"/>
              </w:rPr>
              <w:t xml:space="preserve">, </w:t>
            </w:r>
            <w:r>
              <w:rPr>
                <w:rFonts w:ascii="Consolas" w:hAnsi="Consolas"/>
                <w:color w:val="0B4F6C"/>
                <w:sz w:val="18"/>
              </w:rPr>
              <w:t>GET …/{id}/preview</w:t>
            </w:r>
          </w:p>
        </w:tc>
        <w:tc>
          <w:tcPr>
            <w:tcW w:type="dxa" w:w="4626"/>
            <w:tcBorders>
              <w:top w:val="single" w:sz="6" w:color="B8C2CC"/>
              <w:left w:val="single" w:sz="6" w:color="B8C2CC"/>
              <w:bottom w:val="single" w:sz="6" w:color="B8C2CC"/>
              <w:right w:val="single" w:sz="6" w:color="B8C2CC"/>
            </w:tcBorders>
          </w:tcPr>
          <w:p>
            <w:pPr>
              <w:spacing w:after="20"/>
            </w:pPr>
            <w:r>
              <w:rPr>
                <w:sz w:val="19"/>
              </w:rPr>
              <w:t>Lister, consulter, prévisualiser les ajouts.</w:t>
            </w:r>
          </w:p>
        </w:tc>
      </w:tr>
      <w:tr>
        <w:tc>
          <w:tcPr>
            <w:tcW w:type="dxa" w:w="501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PUT /api/admin/intervention_add/{id}</w:t>
            </w:r>
          </w:p>
        </w:tc>
        <w:tc>
          <w:tcPr>
            <w:tcW w:type="dxa" w:w="4626"/>
            <w:tcBorders>
              <w:top w:val="single" w:sz="6" w:color="B8C2CC"/>
              <w:left w:val="single" w:sz="6" w:color="B8C2CC"/>
              <w:bottom w:val="single" w:sz="6" w:color="B8C2CC"/>
              <w:right w:val="single" w:sz="6" w:color="B8C2CC"/>
            </w:tcBorders>
          </w:tcPr>
          <w:p>
            <w:pPr>
              <w:spacing w:after="20"/>
            </w:pPr>
            <w:r>
              <w:rPr>
                <w:sz w:val="19"/>
              </w:rPr>
              <w:t>Corriger un ajout.</w:t>
            </w:r>
          </w:p>
        </w:tc>
      </w:tr>
      <w:tr>
        <w:tc>
          <w:tcPr>
            <w:tcW w:type="dxa" w:w="501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POST /api/admin/intervention_add/{id}/approve</w:t>
            </w:r>
            <w:r>
              <w:rPr>
                <w:sz w:val="19"/>
              </w:rPr>
              <w:t xml:space="preserve"> · </w:t>
            </w:r>
            <w:r>
              <w:rPr>
                <w:rFonts w:ascii="Consolas" w:hAnsi="Consolas"/>
                <w:color w:val="0B4F6C"/>
                <w:sz w:val="18"/>
              </w:rPr>
              <w:t>…/reject</w:t>
            </w:r>
          </w:p>
        </w:tc>
        <w:tc>
          <w:tcPr>
            <w:tcW w:type="dxa" w:w="4626"/>
            <w:tcBorders>
              <w:top w:val="single" w:sz="6" w:color="B8C2CC"/>
              <w:left w:val="single" w:sz="6" w:color="B8C2CC"/>
              <w:bottom w:val="single" w:sz="6" w:color="B8C2CC"/>
              <w:right w:val="single" w:sz="6" w:color="B8C2CC"/>
            </w:tcBorders>
          </w:tcPr>
          <w:p>
            <w:pPr>
              <w:spacing w:after="20"/>
            </w:pPr>
            <w:r>
              <w:rPr>
                <w:sz w:val="19"/>
              </w:rPr>
              <w:t>Décider.</w:t>
            </w:r>
          </w:p>
        </w:tc>
      </w:tr>
      <w:tr>
        <w:tc>
          <w:tcPr>
            <w:tcW w:type="dxa" w:w="501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w:t>
            </w:r>
            <w:r>
              <w:rPr>
                <w:sz w:val="19"/>
              </w:rPr>
              <w:t>/</w:t>
            </w:r>
            <w:r>
              <w:rPr>
                <w:rFonts w:ascii="Consolas" w:hAnsi="Consolas"/>
                <w:color w:val="0B4F6C"/>
                <w:sz w:val="18"/>
              </w:rPr>
              <w:t>POST /api/admin/error_code</w:t>
            </w:r>
            <w:r>
              <w:rPr>
                <w:sz w:val="19"/>
              </w:rPr>
              <w:t xml:space="preserve">, </w:t>
            </w:r>
            <w:r>
              <w:rPr>
                <w:rFonts w:ascii="Consolas" w:hAnsi="Consolas"/>
                <w:color w:val="0B4F6C"/>
                <w:sz w:val="18"/>
              </w:rPr>
              <w:t>PUT</w:t>
            </w:r>
            <w:r>
              <w:rPr>
                <w:sz w:val="19"/>
              </w:rPr>
              <w:t>/</w:t>
            </w:r>
            <w:r>
              <w:rPr>
                <w:rFonts w:ascii="Consolas" w:hAnsi="Consolas"/>
                <w:color w:val="0B4F6C"/>
                <w:sz w:val="18"/>
              </w:rPr>
              <w:t>DELETE …/{id}</w:t>
            </w:r>
          </w:p>
        </w:tc>
        <w:tc>
          <w:tcPr>
            <w:tcW w:type="dxa" w:w="4626"/>
            <w:tcBorders>
              <w:top w:val="single" w:sz="6" w:color="B8C2CC"/>
              <w:left w:val="single" w:sz="6" w:color="B8C2CC"/>
              <w:bottom w:val="single" w:sz="6" w:color="B8C2CC"/>
              <w:right w:val="single" w:sz="6" w:color="B8C2CC"/>
            </w:tcBorders>
          </w:tcPr>
          <w:p>
            <w:pPr>
              <w:spacing w:after="20"/>
            </w:pPr>
            <w:r>
              <w:rPr>
                <w:sz w:val="19"/>
              </w:rPr>
              <w:t>Gérer les codes d'erreur.</w:t>
            </w:r>
          </w:p>
        </w:tc>
      </w:tr>
      <w:tr>
        <w:tc>
          <w:tcPr>
            <w:tcW w:type="dxa" w:w="501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GET</w:t>
            </w:r>
            <w:r>
              <w:rPr>
                <w:sz w:val="19"/>
              </w:rPr>
              <w:t>/</w:t>
            </w:r>
            <w:r>
              <w:rPr>
                <w:rFonts w:ascii="Consolas" w:hAnsi="Consolas"/>
                <w:color w:val="0B4F6C"/>
                <w:sz w:val="18"/>
              </w:rPr>
              <w:t>POST /api/admin/usual_problem</w:t>
            </w:r>
            <w:r>
              <w:rPr>
                <w:sz w:val="19"/>
              </w:rPr>
              <w:t xml:space="preserve">, </w:t>
            </w:r>
            <w:r>
              <w:rPr>
                <w:rFonts w:ascii="Consolas" w:hAnsi="Consolas"/>
                <w:color w:val="0B4F6C"/>
                <w:sz w:val="18"/>
              </w:rPr>
              <w:t>PUT</w:t>
            </w:r>
            <w:r>
              <w:rPr>
                <w:sz w:val="19"/>
              </w:rPr>
              <w:t>/</w:t>
            </w:r>
            <w:r>
              <w:rPr>
                <w:rFonts w:ascii="Consolas" w:hAnsi="Consolas"/>
                <w:color w:val="0B4F6C"/>
                <w:sz w:val="18"/>
              </w:rPr>
              <w:t>DELETE …/{id}</w:t>
            </w:r>
          </w:p>
        </w:tc>
        <w:tc>
          <w:tcPr>
            <w:tcW w:type="dxa" w:w="4626"/>
            <w:tcBorders>
              <w:top w:val="single" w:sz="6" w:color="B8C2CC"/>
              <w:left w:val="single" w:sz="6" w:color="B8C2CC"/>
              <w:bottom w:val="single" w:sz="6" w:color="B8C2CC"/>
              <w:right w:val="single" w:sz="6" w:color="B8C2CC"/>
            </w:tcBorders>
          </w:tcPr>
          <w:p>
            <w:pPr>
              <w:spacing w:after="20"/>
            </w:pPr>
            <w:r>
              <w:rPr>
                <w:sz w:val="19"/>
              </w:rPr>
              <w:t>Gérer les pannes fréquentes.</w:t>
            </w:r>
          </w:p>
        </w:tc>
      </w:tr>
      <w:tr>
        <w:tc>
          <w:tcPr>
            <w:tcW w:type="dxa" w:w="501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POST /interventions</w:t>
            </w:r>
            <w:r>
              <w:rPr>
                <w:sz w:val="19"/>
              </w:rPr>
              <w:t xml:space="preserve">, </w:t>
            </w:r>
            <w:r>
              <w:rPr>
                <w:rFonts w:ascii="Consolas" w:hAnsi="Consolas"/>
                <w:color w:val="0B4F6C"/>
                <w:sz w:val="18"/>
              </w:rPr>
              <w:t>POST /interventions/{id}/actions</w:t>
            </w:r>
          </w:p>
        </w:tc>
        <w:tc>
          <w:tcPr>
            <w:tcW w:type="dxa" w:w="4626"/>
            <w:tcBorders>
              <w:top w:val="single" w:sz="6" w:color="B8C2CC"/>
              <w:left w:val="single" w:sz="6" w:color="B8C2CC"/>
              <w:bottom w:val="single" w:sz="6" w:color="B8C2CC"/>
              <w:right w:val="single" w:sz="6" w:color="B8C2CC"/>
            </w:tcBorders>
          </w:tcPr>
          <w:p>
            <w:pPr>
              <w:spacing w:after="20"/>
            </w:pPr>
            <w:r>
              <w:rPr>
                <w:sz w:val="19"/>
              </w:rPr>
              <w:t>Écriture directe dans l'historique.</w:t>
            </w:r>
          </w:p>
        </w:tc>
      </w:tr>
    </w:tbl>
    <w:p>
      <w:pPr>
        <w:spacing w:after="40"/>
      </w:pPr>
    </w:p>
    <w:p>
      <w:pPr>
        <w:pStyle w:val="Heading2"/>
        <w:keepNext/>
      </w:pPr>
      <w:bookmarkStart w:id="39" w:name="_Toc0039"/>
      <w:r>
        <w:rPr/>
        <w:t xml:space="preserve">7.3 Exemple : </w:t>
      </w:r>
      <w:r>
        <w:rPr>
          <w:rFonts w:ascii="Consolas" w:hAnsi="Consolas"/>
          <w:color w:val="0B4F6C"/>
          <w:sz w:val="18"/>
        </w:rPr>
        <w:t>POST /api/chat</w:t>
      </w:r>
      <w:bookmarkEnd w:id="39"/>
    </w:p>
    <w:tbl>
      <w:tblPr>
        <w:tblW w:type="auto" w:w="0"/>
        <w:tblLook w:firstColumn="1" w:firstRow="1" w:lastColumn="0" w:lastRow="0" w:noHBand="0" w:noVBand="1" w:val="04A0"/>
      </w:tblPr>
      <w:tblGrid>
        <w:gridCol w:w="9638"/>
      </w:tblGrid>
      <w:tr>
        <w:tc>
          <w:tcPr>
            <w:tcW w:type="dxa" w:w="9638"/>
            <w:tcBorders>
              <w:top w:val="single" w:sz="6" w:color="D5DBE1"/>
              <w:left w:val="single" w:sz="6" w:color="D5DBE1"/>
              <w:bottom w:val="single" w:sz="6" w:color="D5DBE1"/>
              <w:right w:val="single" w:sz="6" w:color="D5DBE1"/>
            </w:tcBorders>
            <w:shd w:val="clear" w:color="auto" w:fill="F2F4F7"/>
          </w:tcPr>
          <w:p>
            <w:pPr>
              <w:spacing w:after="0"/>
            </w:pPr>
            <w:r>
              <w:rPr>
                <w:rFonts w:ascii="Consolas" w:hAnsi="Consolas"/>
                <w:sz w:val="17"/>
              </w:rPr>
              <w:t>Requête :</w:t>
              <w:br/>
            </w:r>
            <w:r>
              <w:rPr>
                <w:rFonts w:ascii="Consolas" w:hAnsi="Consolas"/>
                <w:sz w:val="17"/>
              </w:rPr>
              <w:t>{ "conversation_id": null, "technician_id": 7, "device_type": "gab",</w:t>
              <w:br/>
            </w:r>
            <w:r>
              <w:rPr>
                <w:rFonts w:ascii="Consolas" w:hAnsi="Consolas"/>
                <w:sz w:val="17"/>
              </w:rPr>
              <w:t xml:space="preserve">  "message": "L'écran reste noir et la carte est restée bloquée dans le lecteur" }</w:t>
              <w:br/>
            </w:r>
            <w:r>
              <w:rPr>
                <w:rFonts w:ascii="Consolas" w:hAnsi="Consolas"/>
                <w:sz w:val="17"/>
              </w:rPr>
              <w:br/>
            </w:r>
            <w:r>
              <w:rPr>
                <w:rFonts w:ascii="Consolas" w:hAnsi="Consolas"/>
                <w:sz w:val="17"/>
              </w:rPr>
              <w:t>Réponse :</w:t>
              <w:br/>
            </w:r>
            <w:r>
              <w:rPr>
                <w:rFonts w:ascii="Consolas" w:hAnsi="Consolas"/>
                <w:sz w:val="17"/>
              </w:rPr>
              <w:t>{ "conversation_id": 15,</w:t>
              <w:br/>
            </w:r>
            <w:r>
              <w:rPr>
                <w:rFonts w:ascii="Consolas" w:hAnsi="Consolas"/>
                <w:sz w:val="17"/>
              </w:rPr>
              <w:t xml:space="preserve">  "reply": "…réponse en Markdown simple…",</w:t>
              <w:br/>
            </w:r>
            <w:r>
              <w:rPr>
                <w:rFonts w:ascii="Consolas" w:hAnsi="Consolas"/>
                <w:sz w:val="17"/>
              </w:rPr>
              <w:t xml:space="preserve">  "solution_proposal_available": true,</w:t>
              <w:br/>
            </w:r>
            <w:r>
              <w:rPr>
                <w:rFonts w:ascii="Consolas" w:hAnsi="Consolas"/>
                <w:sz w:val="17"/>
              </w:rPr>
              <w:t xml:space="preserve">  "intervention_add_available": false,</w:t>
              <w:br/>
            </w:r>
            <w:r>
              <w:rPr>
                <w:rFonts w:ascii="Consolas" w:hAnsi="Consolas"/>
                <w:sz w:val="17"/>
              </w:rPr>
              <w:t xml:space="preserve">  "intervention_add_problem": null }</w:t>
            </w:r>
          </w:p>
        </w:tc>
      </w:tr>
    </w:tbl>
    <w:p>
      <w:pPr>
        <w:spacing w:after="40"/>
      </w:pPr>
    </w:p>
    <w:p>
      <w:r>
        <w:rPr/>
        <w:t xml:space="preserve">Le navigateur renvoie ensuite le </w:t>
      </w:r>
      <w:r>
        <w:rPr>
          <w:rFonts w:ascii="Consolas" w:hAnsi="Consolas"/>
          <w:color w:val="0B4F6C"/>
          <w:sz w:val="18"/>
        </w:rPr>
        <w:t>conversation_id</w:t>
      </w:r>
      <w:r>
        <w:rPr/>
        <w:t xml:space="preserve"> reçu à chaque message : c'est ce qui relie les messages d'une conversation.</w:t>
      </w:r>
    </w:p>
    <w:p>
      <w:pPr>
        <w:pStyle w:val="Heading2"/>
        <w:keepNext/>
      </w:pPr>
      <w:bookmarkStart w:id="40" w:name="_Toc0040"/>
      <w:r>
        <w:rPr/>
        <w:t>7.4 Codes de réponse</w:t>
      </w:r>
      <w:bookmarkEnd w:id="40"/>
    </w:p>
    <w:tbl>
      <w:tblPr>
        <w:tblW w:type="auto" w:w="0"/>
        <w:jc w:val="center"/>
        <w:tblLook w:firstColumn="1" w:firstRow="1" w:lastColumn="0" w:lastRow="0" w:noHBand="0" w:noVBand="1" w:val="04A0"/>
      </w:tblPr>
      <w:tblGrid>
        <w:gridCol w:w="4819"/>
        <w:gridCol w:w="4819"/>
      </w:tblGrid>
      <w:tr>
        <w:trPr>
          <w:tblHeader w:val="true"/>
        </w:trPr>
        <w:tc>
          <w:tcPr>
            <w:tcW w:type="dxa" w:w="1157"/>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Code</w:t>
            </w:r>
          </w:p>
        </w:tc>
        <w:tc>
          <w:tcPr>
            <w:tcW w:type="dxa" w:w="848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Signification</w:t>
            </w:r>
          </w:p>
        </w:tc>
      </w:tr>
      <w:tr>
        <w:tc>
          <w:tcPr>
            <w:tcW w:type="dxa" w:w="1157"/>
            <w:tcBorders>
              <w:top w:val="single" w:sz="6" w:color="B8C2CC"/>
              <w:left w:val="single" w:sz="6" w:color="B8C2CC"/>
              <w:bottom w:val="single" w:sz="6" w:color="B8C2CC"/>
              <w:right w:val="single" w:sz="6" w:color="B8C2CC"/>
            </w:tcBorders>
          </w:tcPr>
          <w:p>
            <w:pPr>
              <w:spacing w:after="20"/>
            </w:pPr>
            <w:r>
              <w:rPr>
                <w:sz w:val="19"/>
              </w:rPr>
              <w:t>200 / 201</w:t>
            </w:r>
          </w:p>
        </w:tc>
        <w:tc>
          <w:tcPr>
            <w:tcW w:type="dxa" w:w="8481"/>
            <w:tcBorders>
              <w:top w:val="single" w:sz="6" w:color="B8C2CC"/>
              <w:left w:val="single" w:sz="6" w:color="B8C2CC"/>
              <w:bottom w:val="single" w:sz="6" w:color="B8C2CC"/>
              <w:right w:val="single" w:sz="6" w:color="B8C2CC"/>
            </w:tcBorders>
          </w:tcPr>
          <w:p>
            <w:pPr>
              <w:spacing w:after="20"/>
            </w:pPr>
            <w:r>
              <w:rPr>
                <w:sz w:val="19"/>
              </w:rPr>
              <w:t>Succès (201 : création).</w:t>
            </w:r>
          </w:p>
        </w:tc>
      </w:tr>
      <w:tr>
        <w:tc>
          <w:tcPr>
            <w:tcW w:type="dxa" w:w="1157"/>
            <w:tcBorders>
              <w:top w:val="single" w:sz="6" w:color="B8C2CC"/>
              <w:left w:val="single" w:sz="6" w:color="B8C2CC"/>
              <w:bottom w:val="single" w:sz="6" w:color="B8C2CC"/>
              <w:right w:val="single" w:sz="6" w:color="B8C2CC"/>
            </w:tcBorders>
          </w:tcPr>
          <w:p>
            <w:pPr>
              <w:spacing w:after="20"/>
            </w:pPr>
            <w:r>
              <w:rPr>
                <w:sz w:val="19"/>
              </w:rPr>
              <w:t>403</w:t>
            </w:r>
          </w:p>
        </w:tc>
        <w:tc>
          <w:tcPr>
            <w:tcW w:type="dxa" w:w="8481"/>
            <w:tcBorders>
              <w:top w:val="single" w:sz="6" w:color="B8C2CC"/>
              <w:left w:val="single" w:sz="6" w:color="B8C2CC"/>
              <w:bottom w:val="single" w:sz="6" w:color="B8C2CC"/>
              <w:right w:val="single" w:sz="6" w:color="B8C2CC"/>
            </w:tcBorders>
          </w:tcPr>
          <w:p>
            <w:pPr>
              <w:spacing w:after="20"/>
            </w:pPr>
            <w:r>
              <w:rPr>
                <w:sz w:val="19"/>
              </w:rPr>
              <w:t>Clé admin absente ou fausse, administration désactivée (clé vide), conversation d'un autre technicien.</w:t>
            </w:r>
          </w:p>
        </w:tc>
      </w:tr>
      <w:tr>
        <w:tc>
          <w:tcPr>
            <w:tcW w:type="dxa" w:w="1157"/>
            <w:tcBorders>
              <w:top w:val="single" w:sz="6" w:color="B8C2CC"/>
              <w:left w:val="single" w:sz="6" w:color="B8C2CC"/>
              <w:bottom w:val="single" w:sz="6" w:color="B8C2CC"/>
              <w:right w:val="single" w:sz="6" w:color="B8C2CC"/>
            </w:tcBorders>
          </w:tcPr>
          <w:p>
            <w:pPr>
              <w:spacing w:after="20"/>
            </w:pPr>
            <w:r>
              <w:rPr>
                <w:sz w:val="19"/>
              </w:rPr>
              <w:t>404</w:t>
            </w:r>
          </w:p>
        </w:tc>
        <w:tc>
          <w:tcPr>
            <w:tcW w:type="dxa" w:w="8481"/>
            <w:tcBorders>
              <w:top w:val="single" w:sz="6" w:color="B8C2CC"/>
              <w:left w:val="single" w:sz="6" w:color="B8C2CC"/>
              <w:bottom w:val="single" w:sz="6" w:color="B8C2CC"/>
              <w:right w:val="single" w:sz="6" w:color="B8C2CC"/>
            </w:tcBorders>
          </w:tcPr>
          <w:p>
            <w:pPr>
              <w:spacing w:after="20"/>
            </w:pPr>
            <w:r>
              <w:rPr>
                <w:sz w:val="19"/>
              </w:rPr>
              <w:t>Identifiant inexistant.</w:t>
            </w:r>
          </w:p>
        </w:tc>
      </w:tr>
      <w:tr>
        <w:tc>
          <w:tcPr>
            <w:tcW w:type="dxa" w:w="1157"/>
            <w:tcBorders>
              <w:top w:val="single" w:sz="6" w:color="B8C2CC"/>
              <w:left w:val="single" w:sz="6" w:color="B8C2CC"/>
              <w:bottom w:val="single" w:sz="6" w:color="B8C2CC"/>
              <w:right w:val="single" w:sz="6" w:color="B8C2CC"/>
            </w:tcBorders>
          </w:tcPr>
          <w:p>
            <w:pPr>
              <w:spacing w:after="20"/>
            </w:pPr>
            <w:r>
              <w:rPr>
                <w:sz w:val="19"/>
              </w:rPr>
              <w:t>409</w:t>
            </w:r>
          </w:p>
        </w:tc>
        <w:tc>
          <w:tcPr>
            <w:tcW w:type="dxa" w:w="8481"/>
            <w:tcBorders>
              <w:top w:val="single" w:sz="6" w:color="B8C2CC"/>
              <w:left w:val="single" w:sz="6" w:color="B8C2CC"/>
              <w:bottom w:val="single" w:sz="6" w:color="B8C2CC"/>
              <w:right w:val="single" w:sz="6" w:color="B8C2CC"/>
            </w:tcBorders>
          </w:tcPr>
          <w:p>
            <w:pPr>
              <w:spacing w:after="20"/>
            </w:pPr>
            <w:r>
              <w:rPr>
                <w:sz w:val="19"/>
              </w:rPr>
              <w:t>Opération impossible dans l'état actuel (aucun problème identifié, décision déjà prise, recalcul des stats échoué après écriture).</w:t>
            </w:r>
          </w:p>
        </w:tc>
      </w:tr>
      <w:tr>
        <w:tc>
          <w:tcPr>
            <w:tcW w:type="dxa" w:w="1157"/>
            <w:tcBorders>
              <w:top w:val="single" w:sz="6" w:color="B8C2CC"/>
              <w:left w:val="single" w:sz="6" w:color="B8C2CC"/>
              <w:bottom w:val="single" w:sz="6" w:color="B8C2CC"/>
              <w:right w:val="single" w:sz="6" w:color="B8C2CC"/>
            </w:tcBorders>
          </w:tcPr>
          <w:p>
            <w:pPr>
              <w:spacing w:after="20"/>
            </w:pPr>
            <w:r>
              <w:rPr>
                <w:sz w:val="19"/>
              </w:rPr>
              <w:t>422</w:t>
            </w:r>
          </w:p>
        </w:tc>
        <w:tc>
          <w:tcPr>
            <w:tcW w:type="dxa" w:w="8481"/>
            <w:tcBorders>
              <w:top w:val="single" w:sz="6" w:color="B8C2CC"/>
              <w:left w:val="single" w:sz="6" w:color="B8C2CC"/>
              <w:bottom w:val="single" w:sz="6" w:color="B8C2CC"/>
              <w:right w:val="single" w:sz="6" w:color="B8C2CC"/>
            </w:tcBorders>
          </w:tcPr>
          <w:p>
            <w:pPr>
              <w:spacing w:after="20"/>
            </w:pPr>
            <w:r>
              <w:rPr>
                <w:sz w:val="19"/>
              </w:rPr>
              <w:t>Donnée invalide (type d'équipement inconnu, incohérence d'une intervention, texte vide…).</w:t>
            </w:r>
          </w:p>
        </w:tc>
      </w:tr>
      <w:tr>
        <w:tc>
          <w:tcPr>
            <w:tcW w:type="dxa" w:w="1157"/>
            <w:tcBorders>
              <w:top w:val="single" w:sz="6" w:color="B8C2CC"/>
              <w:left w:val="single" w:sz="6" w:color="B8C2CC"/>
              <w:bottom w:val="single" w:sz="6" w:color="B8C2CC"/>
              <w:right w:val="single" w:sz="6" w:color="B8C2CC"/>
            </w:tcBorders>
          </w:tcPr>
          <w:p>
            <w:pPr>
              <w:spacing w:after="20"/>
            </w:pPr>
            <w:r>
              <w:rPr>
                <w:sz w:val="19"/>
              </w:rPr>
              <w:t>503</w:t>
            </w:r>
          </w:p>
        </w:tc>
        <w:tc>
          <w:tcPr>
            <w:tcW w:type="dxa" w:w="8481"/>
            <w:tcBorders>
              <w:top w:val="single" w:sz="6" w:color="B8C2CC"/>
              <w:left w:val="single" w:sz="6" w:color="B8C2CC"/>
              <w:bottom w:val="single" w:sz="6" w:color="B8C2CC"/>
              <w:right w:val="single" w:sz="6" w:color="B8C2CC"/>
            </w:tcBorders>
          </w:tcPr>
          <w:p>
            <w:pPr>
              <w:spacing w:after="20"/>
            </w:pPr>
            <w:r>
              <w:rPr>
                <w:sz w:val="19"/>
              </w:rPr>
              <w:t>LLM, Voyage AI ou base indisponible. Message neutre ; cause dans les traces.</w:t>
            </w:r>
          </w:p>
        </w:tc>
      </w:tr>
    </w:tbl>
    <w:p>
      <w:pPr>
        <w:spacing w:after="40"/>
      </w:pPr>
    </w:p>
    <w:p>
      <w:pPr>
        <w:pStyle w:val="Heading1"/>
        <w:keepNext/>
        <w:pageBreakBefore/>
      </w:pPr>
      <w:bookmarkStart w:id="41" w:name="_Toc0041"/>
      <w:r>
        <w:rPr/>
        <w:t>8. Frontend</w:t>
      </w:r>
      <w:bookmarkEnd w:id="41"/>
    </w:p>
    <w:p>
      <w:r>
        <w:drawing>
          <wp:inline xmlns:a="http://schemas.openxmlformats.org/drawingml/2006/main" xmlns:pic="http://schemas.openxmlformats.org/drawingml/2006/picture">
            <wp:extent cx="5940000" cy="3190592"/>
            <wp:docPr id="3" name="Picture 3"/>
            <wp:cNvGraphicFramePr>
              <a:graphicFrameLocks noChangeAspect="1"/>
            </wp:cNvGraphicFramePr>
            <a:graphic>
              <a:graphicData uri="http://schemas.openxmlformats.org/drawingml/2006/picture">
                <pic:pic>
                  <pic:nvPicPr>
                    <pic:cNvPr id="0" name="capture_copilote.png"/>
                    <pic:cNvPicPr/>
                  </pic:nvPicPr>
                  <pic:blipFill>
                    <a:blip r:embed="rId12"/>
                    <a:stretch>
                      <a:fillRect/>
                    </a:stretch>
                  </pic:blipFill>
                  <pic:spPr>
                    <a:xfrm>
                      <a:off x="0" y="0"/>
                      <a:ext cx="5940000" cy="3190592"/>
                    </a:xfrm>
                    <a:prstGeom prst="rect"/>
                  </pic:spPr>
                </pic:pic>
              </a:graphicData>
            </a:graphic>
          </wp:inline>
        </w:drawing>
      </w:r>
    </w:p>
    <w:p>
      <w:r>
        <w:rPr/>
        <w:t>Le Copilote en fonctionnement : menu de gauche, conversation, choix de l'équipement, codes d'erreur fréquents sous la saisie, panneau Contexte à droite.</w:t>
      </w:r>
    </w:p>
    <w:p>
      <w:pPr>
        <w:pStyle w:val="Heading2"/>
        <w:keepNext/>
      </w:pPr>
      <w:bookmarkStart w:id="42" w:name="_Toc0042"/>
      <w:r>
        <w:rPr/>
        <w:t>8.1 Pages</w:t>
      </w:r>
      <w:bookmarkEnd w:id="42"/>
    </w:p>
    <w:tbl>
      <w:tblPr>
        <w:tblW w:type="auto" w:w="0"/>
        <w:jc w:val="center"/>
        <w:tblLook w:firstColumn="1" w:firstRow="1" w:lastColumn="0" w:lastRow="0" w:noHBand="0" w:noVBand="1" w:val="04A0"/>
      </w:tblPr>
      <w:tblGrid>
        <w:gridCol w:w="4819"/>
        <w:gridCol w:w="4819"/>
      </w:tblGrid>
      <w:tr>
        <w:trPr>
          <w:tblHeader w:val="true"/>
        </w:trPr>
        <w:tc>
          <w:tcPr>
            <w:tcW w:type="dxa" w:w="2506"/>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Page</w:t>
            </w:r>
          </w:p>
        </w:tc>
        <w:tc>
          <w:tcPr>
            <w:tcW w:type="dxa" w:w="7132"/>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Rôle</w:t>
            </w:r>
          </w:p>
        </w:tc>
      </w:tr>
      <w:tr>
        <w:tc>
          <w:tcPr>
            <w:tcW w:type="dxa" w:w="2506"/>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index.html</w:t>
            </w:r>
          </w:p>
        </w:tc>
        <w:tc>
          <w:tcPr>
            <w:tcW w:type="dxa" w:w="7132"/>
            <w:tcBorders>
              <w:top w:val="single" w:sz="6" w:color="B8C2CC"/>
              <w:left w:val="single" w:sz="6" w:color="B8C2CC"/>
              <w:bottom w:val="single" w:sz="6" w:color="B8C2CC"/>
              <w:right w:val="single" w:sz="6" w:color="B8C2CC"/>
            </w:tcBorders>
          </w:tcPr>
          <w:p>
            <w:pPr>
              <w:spacing w:after="20"/>
            </w:pPr>
            <w:r>
              <w:rPr>
                <w:sz w:val="19"/>
              </w:rPr>
              <w:t>Accueil et connexion (simulée : identifiant technicien et nom).</w:t>
            </w:r>
          </w:p>
        </w:tc>
      </w:tr>
      <w:tr>
        <w:tc>
          <w:tcPr>
            <w:tcW w:type="dxa" w:w="2506"/>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copilot.html</w:t>
            </w:r>
          </w:p>
        </w:tc>
        <w:tc>
          <w:tcPr>
            <w:tcW w:type="dxa" w:w="7132"/>
            <w:tcBorders>
              <w:top w:val="single" w:sz="6" w:color="B8C2CC"/>
              <w:left w:val="single" w:sz="6" w:color="B8C2CC"/>
              <w:bottom w:val="single" w:sz="6" w:color="B8C2CC"/>
              <w:right w:val="single" w:sz="6" w:color="B8C2CC"/>
            </w:tcBorders>
          </w:tcPr>
          <w:p>
            <w:pPr>
              <w:spacing w:after="20"/>
            </w:pPr>
            <w:r>
              <w:rPr>
                <w:sz w:val="19"/>
              </w:rPr>
              <w:t>Le Copilote : chat écrit et vocal, menus rapides, propositions, ajout d'intervention, paramètres.</w:t>
            </w:r>
          </w:p>
        </w:tc>
      </w:tr>
      <w:tr>
        <w:tc>
          <w:tcPr>
            <w:tcW w:type="dxa" w:w="2506"/>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diagnostic.html</w:t>
            </w:r>
          </w:p>
        </w:tc>
        <w:tc>
          <w:tcPr>
            <w:tcW w:type="dxa" w:w="7132"/>
            <w:tcBorders>
              <w:top w:val="single" w:sz="6" w:color="B8C2CC"/>
              <w:left w:val="single" w:sz="6" w:color="B8C2CC"/>
              <w:bottom w:val="single" w:sz="6" w:color="B8C2CC"/>
              <w:right w:val="single" w:sz="6" w:color="B8C2CC"/>
            </w:tcBorders>
          </w:tcPr>
          <w:p>
            <w:pPr>
              <w:spacing w:after="20"/>
            </w:pPr>
            <w:r>
              <w:rPr>
                <w:sz w:val="19"/>
              </w:rPr>
              <w:t>Recherche directe dans l'historique des symptômes.</w:t>
            </w:r>
          </w:p>
        </w:tc>
      </w:tr>
      <w:tr>
        <w:tc>
          <w:tcPr>
            <w:tcW w:type="dxa" w:w="2506"/>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admin.html</w:t>
            </w:r>
          </w:p>
        </w:tc>
        <w:tc>
          <w:tcPr>
            <w:tcW w:type="dxa" w:w="7132"/>
            <w:tcBorders>
              <w:top w:val="single" w:sz="6" w:color="B8C2CC"/>
              <w:left w:val="single" w:sz="6" w:color="B8C2CC"/>
              <w:bottom w:val="single" w:sz="6" w:color="B8C2CC"/>
              <w:right w:val="single" w:sz="6" w:color="B8C2CC"/>
            </w:tcBorders>
          </w:tcPr>
          <w:p>
            <w:pPr>
              <w:spacing w:after="20"/>
            </w:pPr>
            <w:r>
              <w:rPr>
                <w:sz w:val="19"/>
              </w:rPr>
              <w:t>Administration (clé requise) : propositions, ajouts d'intervention, codes d'erreur, pannes fréquentes.</w:t>
            </w:r>
          </w:p>
        </w:tc>
      </w:tr>
      <w:tr>
        <w:tc>
          <w:tcPr>
            <w:tcW w:type="dxa" w:w="2506"/>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flow-presentation.html</w:t>
            </w:r>
          </w:p>
        </w:tc>
        <w:tc>
          <w:tcPr>
            <w:tcW w:type="dxa" w:w="7132"/>
            <w:tcBorders>
              <w:top w:val="single" w:sz="6" w:color="B8C2CC"/>
              <w:left w:val="single" w:sz="6" w:color="B8C2CC"/>
              <w:bottom w:val="single" w:sz="6" w:color="B8C2CC"/>
              <w:right w:val="single" w:sz="6" w:color="B8C2CC"/>
            </w:tcBorders>
          </w:tcPr>
          <w:p>
            <w:pPr>
              <w:spacing w:after="20"/>
            </w:pPr>
            <w:r>
              <w:rPr>
                <w:sz w:val="19"/>
              </w:rPr>
              <w:t>Présentation animée du traitement d'un message.</w:t>
            </w:r>
          </w:p>
        </w:tc>
      </w:tr>
    </w:tbl>
    <w:p>
      <w:pPr>
        <w:spacing w:after="40"/>
      </w:pPr>
    </w:p>
    <w:p>
      <w:pPr>
        <w:pStyle w:val="Heading2"/>
        <w:keepNext/>
      </w:pPr>
      <w:bookmarkStart w:id="43" w:name="_Toc0043"/>
      <w:r>
        <w:rPr/>
        <w:t>8.2 Organisation</w:t>
      </w:r>
      <w:bookmarkEnd w:id="43"/>
    </w:p>
    <w:p>
      <w:r>
        <w:rPr/>
        <w:t xml:space="preserve">JavaScript natif en modules, sans étape de compilation. Règle : les </w:t>
      </w:r>
      <w:r>
        <w:rPr>
          <w:b/>
        </w:rPr>
        <w:t>pages</w:t>
      </w:r>
      <w:r>
        <w:rPr/>
        <w:t xml:space="preserve"> (</w:t>
      </w:r>
      <w:r>
        <w:rPr>
          <w:rFonts w:ascii="Consolas" w:hAnsi="Consolas"/>
          <w:color w:val="0B4F6C"/>
          <w:sz w:val="18"/>
        </w:rPr>
        <w:t>js/pages/</w:t>
      </w:r>
      <w:r>
        <w:rPr/>
        <w:t xml:space="preserve">) assemblent, les </w:t>
      </w:r>
      <w:r>
        <w:rPr>
          <w:b/>
        </w:rPr>
        <w:t>composants</w:t>
      </w:r>
      <w:r>
        <w:rPr/>
        <w:t xml:space="preserve"> (</w:t>
      </w:r>
      <w:r>
        <w:rPr>
          <w:rFonts w:ascii="Consolas" w:hAnsi="Consolas"/>
          <w:color w:val="0B4F6C"/>
          <w:sz w:val="18"/>
        </w:rPr>
        <w:t>js/components/</w:t>
      </w:r>
      <w:r>
        <w:rPr/>
        <w:t xml:space="preserve">) affichent, les </w:t>
      </w:r>
      <w:r>
        <w:rPr>
          <w:b/>
        </w:rPr>
        <w:t>services</w:t>
      </w:r>
      <w:r>
        <w:rPr/>
        <w:t xml:space="preserve"> (</w:t>
      </w:r>
      <w:r>
        <w:rPr>
          <w:rFonts w:ascii="Consolas" w:hAnsi="Consolas"/>
          <w:color w:val="0B4F6C"/>
          <w:sz w:val="18"/>
        </w:rPr>
        <w:t>js/services/</w:t>
      </w:r>
      <w:r>
        <w:rPr/>
        <w:t xml:space="preserve">) contiennent la logique, et </w:t>
      </w:r>
      <w:r>
        <w:rPr>
          <w:b/>
        </w:rPr>
        <w:t>seuls</w:t>
      </w:r>
      <w:r>
        <w:rPr/>
        <w:t xml:space="preserve"> les fichiers </w:t>
      </w:r>
      <w:r>
        <w:rPr>
          <w:rFonts w:ascii="Consolas" w:hAnsi="Consolas"/>
          <w:color w:val="0B4F6C"/>
          <w:sz w:val="18"/>
        </w:rPr>
        <w:t>js/services/api/</w:t>
      </w:r>
      <w:r>
        <w:rPr/>
        <w:t xml:space="preserve"> parlent au backend, via </w:t>
      </w:r>
      <w:r>
        <w:rPr>
          <w:rFonts w:ascii="Consolas" w:hAnsi="Consolas"/>
          <w:color w:val="0B4F6C"/>
          <w:sz w:val="18"/>
        </w:rPr>
        <w:t>js/core/httpClient.js</w:t>
      </w:r>
      <w:r>
        <w:rPr/>
        <w:t xml:space="preserve">. Toutes les valeurs réglables sont dans </w:t>
      </w:r>
      <w:r>
        <w:rPr>
          <w:rFonts w:ascii="Consolas" w:hAnsi="Consolas"/>
          <w:color w:val="0B4F6C"/>
          <w:sz w:val="18"/>
        </w:rPr>
        <w:t>js/config.js</w:t>
      </w:r>
      <w:r>
        <w:rPr/>
        <w:t>.</w:t>
      </w:r>
    </w:p>
    <w:p>
      <w:pPr>
        <w:pStyle w:val="ListBullet"/>
        <w:spacing w:after="40"/>
      </w:pPr>
      <w:r>
        <w:rPr>
          <w:b/>
        </w:rPr>
        <w:t>Proxy</w:t>
      </w:r>
      <w:r>
        <w:rPr/>
        <w:t xml:space="preserve"> : </w:t>
      </w:r>
      <w:r>
        <w:rPr>
          <w:rFonts w:ascii="Consolas" w:hAnsi="Consolas"/>
          <w:color w:val="0B4F6C"/>
          <w:sz w:val="18"/>
        </w:rPr>
        <w:t>server.py</w:t>
      </w:r>
      <w:r>
        <w:rPr/>
        <w:t xml:space="preserve"> relaie </w:t>
      </w:r>
      <w:r>
        <w:rPr>
          <w:rFonts w:ascii="Consolas" w:hAnsi="Consolas"/>
          <w:color w:val="0B4F6C"/>
          <w:sz w:val="18"/>
        </w:rPr>
        <w:t>/api/*</w:t>
      </w:r>
      <w:r>
        <w:rPr/>
        <w:t xml:space="preserve"> vers le backend (retire </w:t>
      </w:r>
      <w:r>
        <w:rPr>
          <w:rFonts w:ascii="Consolas" w:hAnsi="Consolas"/>
          <w:color w:val="0B4F6C"/>
          <w:sz w:val="18"/>
        </w:rPr>
        <w:t>/api</w:t>
      </w:r>
      <w:r>
        <w:rPr/>
        <w:t xml:space="preserve"> pour </w:t>
      </w:r>
      <w:r>
        <w:rPr>
          <w:rFonts w:ascii="Consolas" w:hAnsi="Consolas"/>
          <w:color w:val="0B4F6C"/>
          <w:sz w:val="18"/>
        </w:rPr>
        <w:t>/health</w:t>
      </w:r>
      <w:r>
        <w:rPr/>
        <w:t xml:space="preserve">, </w:t>
      </w:r>
      <w:r>
        <w:rPr>
          <w:rFonts w:ascii="Consolas" w:hAnsi="Consolas"/>
          <w:color w:val="0B4F6C"/>
          <w:sz w:val="18"/>
        </w:rPr>
        <w:t>/catalog</w:t>
      </w:r>
      <w:r>
        <w:rPr/>
        <w:t xml:space="preserve">, </w:t>
      </w:r>
      <w:r>
        <w:rPr>
          <w:rFonts w:ascii="Consolas" w:hAnsi="Consolas"/>
          <w:color w:val="0B4F6C"/>
          <w:sz w:val="18"/>
        </w:rPr>
        <w:t>/interventions</w:t>
      </w:r>
      <w:r>
        <w:rPr/>
        <w:t>). Délai : 180 s.</w:t>
      </w:r>
    </w:p>
    <w:p>
      <w:pPr>
        <w:pStyle w:val="ListBullet"/>
        <w:spacing w:after="40"/>
      </w:pPr>
      <w:r>
        <w:rPr>
          <w:b/>
        </w:rPr>
        <w:t>Voix</w:t>
      </w:r>
      <w:r>
        <w:rPr/>
        <w:t xml:space="preserve"> : reconnaissance par le navigateur (Chrome, Edge) ; voix françaises naturelles servies par </w:t>
      </w:r>
      <w:r>
        <w:rPr>
          <w:rFonts w:ascii="Consolas" w:hAnsi="Consolas"/>
          <w:color w:val="0B4F6C"/>
          <w:sz w:val="18"/>
        </w:rPr>
        <w:t>/tts</w:t>
      </w:r>
      <w:r>
        <w:rPr/>
        <w:t xml:space="preserve"> (edge-tts), sinon voix du navigateur.</w:t>
      </w:r>
    </w:p>
    <w:p>
      <w:pPr>
        <w:pStyle w:val="ListBullet"/>
        <w:spacing w:after="40"/>
      </w:pPr>
      <w:r>
        <w:rPr>
          <w:b/>
        </w:rPr>
        <w:t>Affichage des réponses</w:t>
      </w:r>
      <w:r>
        <w:rPr/>
        <w:t xml:space="preserve"> : sous-ensemble Markdown (gras, italique, titres, listes, code) ; le HTML et les liens renvoyés par le modèle ne sont jamais exécutés.</w:t>
      </w:r>
    </w:p>
    <w:p>
      <w:pPr>
        <w:pStyle w:val="ListBullet"/>
        <w:spacing w:after="40"/>
      </w:pPr>
      <w:r>
        <w:rPr>
          <w:b/>
        </w:rPr>
        <w:t>Mode démo</w:t>
      </w:r>
      <w:r>
        <w:rPr/>
        <w:t xml:space="preserve"> : </w:t>
      </w:r>
      <w:r>
        <w:rPr>
          <w:rFonts w:ascii="Consolas" w:hAnsi="Consolas"/>
          <w:color w:val="0B4F6C"/>
          <w:sz w:val="18"/>
        </w:rPr>
        <w:t>?mock=1</w:t>
      </w:r>
      <w:r>
        <w:rPr/>
        <w:t xml:space="preserve"> dans l'adresse simule toutes les API, sans backend ; </w:t>
      </w:r>
      <w:r>
        <w:rPr>
          <w:rFonts w:ascii="Consolas" w:hAnsi="Consolas"/>
          <w:color w:val="0B4F6C"/>
          <w:sz w:val="18"/>
        </w:rPr>
        <w:t>?mock=0</w:t>
      </w:r>
      <w:r>
        <w:rPr/>
        <w:t xml:space="preserve"> revient au réel.</w:t>
      </w:r>
    </w:p>
    <w:p>
      <w:pPr>
        <w:pStyle w:val="ListBullet"/>
        <w:spacing w:after="40"/>
      </w:pPr>
      <w:r>
        <w:rPr>
          <w:b/>
        </w:rPr>
        <w:t>Stockage navigateur</w:t>
      </w:r>
      <w:r>
        <w:rPr/>
        <w:t xml:space="preserve"> : préférences et thème (localStorage), conversation de l'onglet et clé admin (sessionStorage).</w:t>
      </w:r>
    </w:p>
    <w:p>
      <w:pPr>
        <w:pStyle w:val="ListBullet"/>
        <w:spacing w:after="40"/>
      </w:pPr>
      <w:r>
        <w:rPr>
          <w:b/>
        </w:rPr>
        <w:t>Modifications</w:t>
      </w:r>
      <w:r>
        <w:rPr/>
        <w:t xml:space="preserve"> : le dossier </w:t>
      </w:r>
      <w:r>
        <w:rPr>
          <w:rFonts w:ascii="Consolas" w:hAnsi="Consolas"/>
          <w:color w:val="0B4F6C"/>
          <w:sz w:val="18"/>
        </w:rPr>
        <w:t>public/</w:t>
      </w:r>
      <w:r>
        <w:rPr/>
        <w:t xml:space="preserve"> est monté dans le conteneur ; un rafraîchissement suffit. Modifier </w:t>
      </w:r>
      <w:r>
        <w:rPr>
          <w:rFonts w:ascii="Consolas" w:hAnsi="Consolas"/>
          <w:color w:val="0B4F6C"/>
          <w:sz w:val="18"/>
        </w:rPr>
        <w:t>server.py</w:t>
      </w:r>
      <w:r>
        <w:rPr/>
        <w:t xml:space="preserve"> impose de reconstruire l'image.</w:t>
      </w:r>
    </w:p>
    <w:p>
      <w:pPr>
        <w:pStyle w:val="Heading1"/>
        <w:keepNext/>
        <w:pageBreakBefore/>
      </w:pPr>
      <w:bookmarkStart w:id="44" w:name="_Toc0044"/>
      <w:r>
        <w:rPr/>
        <w:t>9. Installation et déploiement</w:t>
      </w:r>
      <w:bookmarkEnd w:id="44"/>
    </w:p>
    <w:p>
      <w:pPr>
        <w:pStyle w:val="Heading2"/>
        <w:keepNext/>
      </w:pPr>
      <w:bookmarkStart w:id="45" w:name="_Toc0045"/>
      <w:r>
        <w:rPr/>
        <w:t>9.1 Prérequis</w:t>
      </w:r>
      <w:bookmarkEnd w:id="45"/>
    </w:p>
    <w:p>
      <w:pPr>
        <w:pStyle w:val="ListBullet"/>
        <w:spacing w:after="40"/>
      </w:pPr>
      <w:r>
        <w:rPr/>
        <w:t xml:space="preserve">Windows avec </w:t>
      </w:r>
      <w:r>
        <w:rPr>
          <w:b/>
        </w:rPr>
        <w:t>WSL 2</w:t>
      </w:r>
      <w:r>
        <w:rPr/>
        <w:t xml:space="preserve"> (Ubuntu), ou Linux.</w:t>
      </w:r>
    </w:p>
    <w:p>
      <w:pPr>
        <w:pStyle w:val="ListBullet"/>
        <w:spacing w:after="40"/>
      </w:pPr>
      <w:r>
        <w:rPr>
          <w:b/>
        </w:rPr>
        <w:t>Docker Engine et Docker Compose v2</w:t>
      </w:r>
      <w:r>
        <w:rPr/>
        <w:t xml:space="preserve"> dans la distribution ; </w:t>
      </w:r>
      <w:r>
        <w:rPr>
          <w:rFonts w:ascii="Consolas" w:hAnsi="Consolas"/>
          <w:color w:val="0B4F6C"/>
          <w:sz w:val="18"/>
        </w:rPr>
        <w:t>docker info</w:t>
      </w:r>
      <w:r>
        <w:rPr/>
        <w:t xml:space="preserve"> doit marcher sans </w:t>
      </w:r>
      <w:r>
        <w:rPr>
          <w:rFonts w:ascii="Consolas" w:hAnsi="Consolas"/>
          <w:color w:val="0B4F6C"/>
          <w:sz w:val="18"/>
        </w:rPr>
        <w:t>sudo</w:t>
      </w:r>
      <w:r>
        <w:rPr/>
        <w:t>.</w:t>
      </w:r>
    </w:p>
    <w:p>
      <w:pPr>
        <w:pStyle w:val="ListBullet"/>
        <w:spacing w:after="40"/>
      </w:pPr>
      <w:r>
        <w:rPr/>
        <w:t>Environ 25 Go libres (images avec PyTorch, base).</w:t>
      </w:r>
    </w:p>
    <w:p>
      <w:pPr>
        <w:pStyle w:val="ListBullet"/>
        <w:spacing w:after="40"/>
      </w:pPr>
      <w:r>
        <w:rPr/>
        <w:t xml:space="preserve">Accès Internet pour le LLM et Voyage AI, et des </w:t>
      </w:r>
      <w:r>
        <w:rPr>
          <w:b/>
        </w:rPr>
        <w:t>clés API</w:t>
      </w:r>
      <w:r>
        <w:rPr/>
        <w:t xml:space="preserve"> valides.</w:t>
      </w:r>
    </w:p>
    <w:p>
      <w:pPr>
        <w:pStyle w:val="ListBullet"/>
        <w:spacing w:after="40"/>
      </w:pPr>
      <w:r>
        <w:rPr/>
        <w:t xml:space="preserve">Le service </w:t>
      </w:r>
      <w:r>
        <w:rPr>
          <w:rFonts w:ascii="Consolas" w:hAnsi="Consolas"/>
          <w:color w:val="0B4F6C"/>
          <w:sz w:val="18"/>
        </w:rPr>
        <w:t>web</w:t>
      </w:r>
      <w:r>
        <w:rPr/>
        <w:t xml:space="preserve"> déclare </w:t>
      </w:r>
      <w:r>
        <w:rPr>
          <w:rFonts w:ascii="Consolas" w:hAnsi="Consolas"/>
          <w:color w:val="0B4F6C"/>
          <w:sz w:val="18"/>
        </w:rPr>
        <w:t>gpus: all</w:t>
      </w:r>
      <w:r>
        <w:rPr/>
        <w:t xml:space="preserve"> : sur une machine sans GPU NVIDIA configuré pour Docker, retirer cette ligne de </w:t>
      </w:r>
      <w:r>
        <w:rPr>
          <w:rFonts w:ascii="Consolas" w:hAnsi="Consolas"/>
          <w:color w:val="0B4F6C"/>
          <w:sz w:val="18"/>
        </w:rPr>
        <w:t>docker-compose.yml</w:t>
      </w:r>
      <w:r>
        <w:rPr/>
        <w:t xml:space="preserve"> (le GPU n'est plus utile depuis le passage à Voyage AI).</w:t>
      </w:r>
    </w:p>
    <w:p>
      <w:pPr>
        <w:pStyle w:val="Heading2"/>
        <w:keepNext/>
      </w:pPr>
      <w:bookmarkStart w:id="46" w:name="_Toc0046"/>
      <w:r>
        <w:rPr/>
        <w:t>9.2 Configuration (</w:t>
      </w:r>
      <w:r>
        <w:rPr>
          <w:rFonts w:ascii="Consolas" w:hAnsi="Consolas"/>
          <w:color w:val="0B4F6C"/>
          <w:sz w:val="18"/>
        </w:rPr>
        <w:t>.env</w:t>
      </w:r>
      <w:r>
        <w:rPr/>
        <w:t xml:space="preserve"> à la racine)</w:t>
      </w:r>
      <w:bookmarkEnd w:id="46"/>
    </w:p>
    <w:tbl>
      <w:tblPr>
        <w:tblW w:type="auto" w:w="0"/>
        <w:jc w:val="center"/>
        <w:tblLook w:firstColumn="1" w:firstRow="1" w:lastColumn="0" w:lastRow="0" w:noHBand="0" w:noVBand="1" w:val="04A0"/>
      </w:tblPr>
      <w:tblGrid>
        <w:gridCol w:w="3213"/>
        <w:gridCol w:w="3213"/>
        <w:gridCol w:w="3213"/>
      </w:tblGrid>
      <w:tr>
        <w:trPr>
          <w:tblHeader w:val="true"/>
        </w:trPr>
        <w:tc>
          <w:tcPr>
            <w:tcW w:type="dxa" w:w="347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Variable</w:t>
            </w:r>
          </w:p>
        </w:tc>
        <w:tc>
          <w:tcPr>
            <w:tcW w:type="dxa" w:w="212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Défaut</w:t>
            </w:r>
          </w:p>
        </w:tc>
        <w:tc>
          <w:tcPr>
            <w:tcW w:type="dxa" w:w="4048"/>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Rôle</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DATABASE_URL</w:t>
            </w:r>
          </w:p>
        </w:tc>
        <w:tc>
          <w:tcPr>
            <w:tcW w:type="dxa" w:w="2120"/>
            <w:tcBorders>
              <w:top w:val="single" w:sz="6" w:color="B8C2CC"/>
              <w:left w:val="single" w:sz="6" w:color="B8C2CC"/>
              <w:bottom w:val="single" w:sz="6" w:color="B8C2CC"/>
              <w:right w:val="single" w:sz="6" w:color="B8C2CC"/>
            </w:tcBorders>
          </w:tcPr>
          <w:p>
            <w:pPr>
              <w:spacing w:after="20"/>
            </w:pPr>
            <w:r>
              <w:rPr>
                <w:sz w:val="19"/>
              </w:rPr>
              <w:t>—</w:t>
            </w:r>
          </w:p>
        </w:tc>
        <w:tc>
          <w:tcPr>
            <w:tcW w:type="dxa" w:w="4048"/>
            <w:tcBorders>
              <w:top w:val="single" w:sz="6" w:color="B8C2CC"/>
              <w:left w:val="single" w:sz="6" w:color="B8C2CC"/>
              <w:bottom w:val="single" w:sz="6" w:color="B8C2CC"/>
              <w:right w:val="single" w:sz="6" w:color="B8C2CC"/>
            </w:tcBorders>
          </w:tcPr>
          <w:p>
            <w:pPr>
              <w:spacing w:after="20"/>
            </w:pPr>
            <w:r>
              <w:rPr>
                <w:sz w:val="19"/>
              </w:rPr>
              <w:t xml:space="preserve">Doit commencer par </w:t>
            </w:r>
            <w:r>
              <w:rPr>
                <w:rFonts w:ascii="Consolas" w:hAnsi="Consolas"/>
                <w:color w:val="0B4F6C"/>
                <w:sz w:val="18"/>
              </w:rPr>
              <w:t>postgresql+psycopg2://</w:t>
            </w:r>
            <w:r>
              <w:rPr>
                <w:sz w:val="19"/>
              </w:rPr>
              <w:t xml:space="preserve"> ; hôte </w:t>
            </w:r>
            <w:r>
              <w:rPr>
                <w:rFonts w:ascii="Consolas" w:hAnsi="Consolas"/>
                <w:color w:val="0B4F6C"/>
                <w:sz w:val="18"/>
              </w:rPr>
              <w:t>db</w:t>
            </w:r>
            <w:r>
              <w:rPr>
                <w:sz w:val="19"/>
              </w:rPr>
              <w:t xml:space="preserve"> dans Docker.</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LLM_PROVIDER</w:t>
            </w:r>
          </w:p>
        </w:tc>
        <w:tc>
          <w:tcPr>
            <w:tcW w:type="dxa" w:w="212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claude</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claude</w:t>
            </w:r>
            <w:r>
              <w:rPr>
                <w:sz w:val="19"/>
              </w:rPr>
              <w:t xml:space="preserve"> ou </w:t>
            </w:r>
            <w:r>
              <w:rPr>
                <w:rFonts w:ascii="Consolas" w:hAnsi="Consolas"/>
                <w:color w:val="0B4F6C"/>
                <w:sz w:val="18"/>
              </w:rPr>
              <w:t>gemini</w:t>
            </w:r>
            <w:r>
              <w:rPr>
                <w:sz w:val="19"/>
              </w:rPr>
              <w:t>.</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CLAUDE_API_KEY</w:t>
            </w:r>
            <w:r>
              <w:rPr>
                <w:sz w:val="19"/>
              </w:rPr>
              <w:t xml:space="preserve">, </w:t>
            </w:r>
            <w:r>
              <w:rPr>
                <w:rFonts w:ascii="Consolas" w:hAnsi="Consolas"/>
                <w:color w:val="0B4F6C"/>
                <w:sz w:val="18"/>
              </w:rPr>
              <w:t>CLAUDE_MODEL</w:t>
            </w:r>
          </w:p>
        </w:tc>
        <w:tc>
          <w:tcPr>
            <w:tcW w:type="dxa" w:w="2120"/>
            <w:tcBorders>
              <w:top w:val="single" w:sz="6" w:color="B8C2CC"/>
              <w:left w:val="single" w:sz="6" w:color="B8C2CC"/>
              <w:bottom w:val="single" w:sz="6" w:color="B8C2CC"/>
              <w:right w:val="single" w:sz="6" w:color="B8C2CC"/>
            </w:tcBorders>
          </w:tcPr>
          <w:p>
            <w:pPr>
              <w:spacing w:after="20"/>
            </w:pPr>
            <w:r>
              <w:rPr>
                <w:sz w:val="19"/>
              </w:rPr>
              <w:t xml:space="preserve">vide, </w:t>
            </w:r>
            <w:r>
              <w:rPr>
                <w:rFonts w:ascii="Consolas" w:hAnsi="Consolas"/>
                <w:color w:val="0B4F6C"/>
                <w:sz w:val="18"/>
              </w:rPr>
              <w:t>claude-sonnet-5-5</w:t>
            </w:r>
          </w:p>
        </w:tc>
        <w:tc>
          <w:tcPr>
            <w:tcW w:type="dxa" w:w="4048"/>
            <w:tcBorders>
              <w:top w:val="single" w:sz="6" w:color="B8C2CC"/>
              <w:left w:val="single" w:sz="6" w:color="B8C2CC"/>
              <w:bottom w:val="single" w:sz="6" w:color="B8C2CC"/>
              <w:right w:val="single" w:sz="6" w:color="B8C2CC"/>
            </w:tcBorders>
          </w:tcPr>
          <w:p>
            <w:pPr>
              <w:spacing w:after="20"/>
            </w:pPr>
            <w:r>
              <w:rPr>
                <w:sz w:val="19"/>
              </w:rPr>
              <w:t>API Anthropic.</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GEMINI_API_KEY</w:t>
            </w:r>
            <w:r>
              <w:rPr>
                <w:sz w:val="19"/>
              </w:rPr>
              <w:t xml:space="preserve">, </w:t>
            </w:r>
            <w:r>
              <w:rPr>
                <w:rFonts w:ascii="Consolas" w:hAnsi="Consolas"/>
                <w:color w:val="0B4F6C"/>
                <w:sz w:val="18"/>
              </w:rPr>
              <w:t>GEMINI_MODEL</w:t>
            </w:r>
          </w:p>
        </w:tc>
        <w:tc>
          <w:tcPr>
            <w:tcW w:type="dxa" w:w="2120"/>
            <w:tcBorders>
              <w:top w:val="single" w:sz="6" w:color="B8C2CC"/>
              <w:left w:val="single" w:sz="6" w:color="B8C2CC"/>
              <w:bottom w:val="single" w:sz="6" w:color="B8C2CC"/>
              <w:right w:val="single" w:sz="6" w:color="B8C2CC"/>
            </w:tcBorders>
          </w:tcPr>
          <w:p>
            <w:pPr>
              <w:spacing w:after="20"/>
            </w:pPr>
            <w:r>
              <w:rPr>
                <w:sz w:val="19"/>
              </w:rPr>
              <w:t xml:space="preserve">vide, </w:t>
            </w:r>
            <w:r>
              <w:rPr>
                <w:rFonts w:ascii="Consolas" w:hAnsi="Consolas"/>
                <w:color w:val="0B4F6C"/>
                <w:sz w:val="18"/>
              </w:rPr>
              <w:t>gemini-3.5-flash-lite</w:t>
            </w:r>
          </w:p>
        </w:tc>
        <w:tc>
          <w:tcPr>
            <w:tcW w:type="dxa" w:w="4048"/>
            <w:tcBorders>
              <w:top w:val="single" w:sz="6" w:color="B8C2CC"/>
              <w:left w:val="single" w:sz="6" w:color="B8C2CC"/>
              <w:bottom w:val="single" w:sz="6" w:color="B8C2CC"/>
              <w:right w:val="single" w:sz="6" w:color="B8C2CC"/>
            </w:tcBorders>
          </w:tcPr>
          <w:p>
            <w:pPr>
              <w:spacing w:after="20"/>
            </w:pPr>
            <w:r>
              <w:rPr>
                <w:sz w:val="19"/>
              </w:rPr>
              <w:t>API Google.</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EMBEDDING_PROVIDER</w:t>
            </w:r>
          </w:p>
        </w:tc>
        <w:tc>
          <w:tcPr>
            <w:tcW w:type="dxa" w:w="212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voyage</w:t>
            </w:r>
          </w:p>
        </w:tc>
        <w:tc>
          <w:tcPr>
            <w:tcW w:type="dxa" w:w="4048"/>
            <w:tcBorders>
              <w:top w:val="single" w:sz="6" w:color="B8C2CC"/>
              <w:left w:val="single" w:sz="6" w:color="B8C2CC"/>
              <w:bottom w:val="single" w:sz="6" w:color="B8C2CC"/>
              <w:right w:val="single" w:sz="6" w:color="B8C2CC"/>
            </w:tcBorders>
          </w:tcPr>
          <w:p>
            <w:pPr>
              <w:spacing w:after="20"/>
            </w:pPr>
            <w:r>
              <w:rPr>
                <w:sz w:val="19"/>
              </w:rPr>
              <w:t>Seule valeur acceptée.</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VOYAGE_API_KEY</w:t>
            </w:r>
            <w:r>
              <w:rPr>
                <w:sz w:val="19"/>
              </w:rPr>
              <w:t xml:space="preserve">, </w:t>
            </w:r>
            <w:r>
              <w:rPr>
                <w:rFonts w:ascii="Consolas" w:hAnsi="Consolas"/>
                <w:color w:val="0B4F6C"/>
                <w:sz w:val="18"/>
              </w:rPr>
              <w:t>VOYAGE_MODEL</w:t>
            </w:r>
          </w:p>
        </w:tc>
        <w:tc>
          <w:tcPr>
            <w:tcW w:type="dxa" w:w="2120"/>
            <w:tcBorders>
              <w:top w:val="single" w:sz="6" w:color="B8C2CC"/>
              <w:left w:val="single" w:sz="6" w:color="B8C2CC"/>
              <w:bottom w:val="single" w:sz="6" w:color="B8C2CC"/>
              <w:right w:val="single" w:sz="6" w:color="B8C2CC"/>
            </w:tcBorders>
          </w:tcPr>
          <w:p>
            <w:pPr>
              <w:spacing w:after="20"/>
            </w:pPr>
            <w:r>
              <w:rPr>
                <w:sz w:val="19"/>
              </w:rPr>
              <w:t xml:space="preserve">vide, </w:t>
            </w:r>
            <w:r>
              <w:rPr>
                <w:rFonts w:ascii="Consolas" w:hAnsi="Consolas"/>
                <w:color w:val="0B4F6C"/>
                <w:sz w:val="18"/>
              </w:rPr>
              <w:t>voyage-3-large</w:t>
            </w:r>
          </w:p>
        </w:tc>
        <w:tc>
          <w:tcPr>
            <w:tcW w:type="dxa" w:w="4048"/>
            <w:tcBorders>
              <w:top w:val="single" w:sz="6" w:color="B8C2CC"/>
              <w:left w:val="single" w:sz="6" w:color="B8C2CC"/>
              <w:bottom w:val="single" w:sz="6" w:color="B8C2CC"/>
              <w:right w:val="single" w:sz="6" w:color="B8C2CC"/>
            </w:tcBorders>
          </w:tcPr>
          <w:p>
            <w:pPr>
              <w:spacing w:after="20"/>
            </w:pPr>
            <w:r>
              <w:rPr>
                <w:sz w:val="19"/>
              </w:rPr>
              <w:t>API Voyage AI.</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EMBEDDING_DIMENSIONS</w:t>
            </w:r>
          </w:p>
        </w:tc>
        <w:tc>
          <w:tcPr>
            <w:tcW w:type="dxa" w:w="2120"/>
            <w:tcBorders>
              <w:top w:val="single" w:sz="6" w:color="B8C2CC"/>
              <w:left w:val="single" w:sz="6" w:color="B8C2CC"/>
              <w:bottom w:val="single" w:sz="6" w:color="B8C2CC"/>
              <w:right w:val="single" w:sz="6" w:color="B8C2CC"/>
            </w:tcBorders>
          </w:tcPr>
          <w:p>
            <w:pPr>
              <w:spacing w:after="20"/>
            </w:pPr>
            <w:r>
              <w:rPr>
                <w:sz w:val="19"/>
              </w:rPr>
              <w:t>1024</w:t>
            </w:r>
          </w:p>
        </w:tc>
        <w:tc>
          <w:tcPr>
            <w:tcW w:type="dxa" w:w="4048"/>
            <w:tcBorders>
              <w:top w:val="single" w:sz="6" w:color="B8C2CC"/>
              <w:left w:val="single" w:sz="6" w:color="B8C2CC"/>
              <w:bottom w:val="single" w:sz="6" w:color="B8C2CC"/>
              <w:right w:val="single" w:sz="6" w:color="B8C2CC"/>
            </w:tcBorders>
          </w:tcPr>
          <w:p>
            <w:pPr>
              <w:spacing w:after="20"/>
            </w:pPr>
            <w:r>
              <w:rPr>
                <w:sz w:val="19"/>
              </w:rPr>
              <w:t xml:space="preserve">Doit correspondre à la colonne </w:t>
            </w:r>
            <w:r>
              <w:rPr>
                <w:rFonts w:ascii="Consolas" w:hAnsi="Consolas"/>
                <w:color w:val="0B4F6C"/>
                <w:sz w:val="18"/>
              </w:rPr>
              <w:t>vector(1024)</w:t>
            </w:r>
            <w:r>
              <w:rPr>
                <w:sz w:val="19"/>
              </w:rPr>
              <w:t>.</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SYMPTOM_SIMILARITY_THRESHOLD</w:t>
            </w:r>
          </w:p>
        </w:tc>
        <w:tc>
          <w:tcPr>
            <w:tcW w:type="dxa" w:w="2120"/>
            <w:tcBorders>
              <w:top w:val="single" w:sz="6" w:color="B8C2CC"/>
              <w:left w:val="single" w:sz="6" w:color="B8C2CC"/>
              <w:bottom w:val="single" w:sz="6" w:color="B8C2CC"/>
              <w:right w:val="single" w:sz="6" w:color="B8C2CC"/>
            </w:tcBorders>
          </w:tcPr>
          <w:p>
            <w:pPr>
              <w:spacing w:after="20"/>
            </w:pPr>
            <w:r>
              <w:rPr>
                <w:sz w:val="19"/>
              </w:rPr>
              <w:t>0.5</w:t>
            </w:r>
          </w:p>
        </w:tc>
        <w:tc>
          <w:tcPr>
            <w:tcW w:type="dxa" w:w="4048"/>
            <w:tcBorders>
              <w:top w:val="single" w:sz="6" w:color="B8C2CC"/>
              <w:left w:val="single" w:sz="6" w:color="B8C2CC"/>
              <w:bottom w:val="single" w:sz="6" w:color="B8C2CC"/>
              <w:right w:val="single" w:sz="6" w:color="B8C2CC"/>
            </w:tcBorders>
          </w:tcPr>
          <w:p>
            <w:pPr>
              <w:spacing w:after="20"/>
            </w:pPr>
            <w:r>
              <w:rPr>
                <w:sz w:val="19"/>
              </w:rPr>
              <w:t>Seuil de pertinence de la recherche.</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SYMPTOM_CATALOG_MATCH_MAX_DISTANCE</w:t>
            </w:r>
          </w:p>
        </w:tc>
        <w:tc>
          <w:tcPr>
            <w:tcW w:type="dxa" w:w="2120"/>
            <w:tcBorders>
              <w:top w:val="single" w:sz="6" w:color="B8C2CC"/>
              <w:left w:val="single" w:sz="6" w:color="B8C2CC"/>
              <w:bottom w:val="single" w:sz="6" w:color="B8C2CC"/>
              <w:right w:val="single" w:sz="6" w:color="B8C2CC"/>
            </w:tcBorders>
          </w:tcPr>
          <w:p>
            <w:pPr>
              <w:spacing w:after="20"/>
            </w:pPr>
            <w:r>
              <w:rPr>
                <w:sz w:val="19"/>
              </w:rPr>
              <w:t>0.15</w:t>
            </w:r>
          </w:p>
        </w:tc>
        <w:tc>
          <w:tcPr>
            <w:tcW w:type="dxa" w:w="4048"/>
            <w:tcBorders>
              <w:top w:val="single" w:sz="6" w:color="B8C2CC"/>
              <w:left w:val="single" w:sz="6" w:color="B8C2CC"/>
              <w:bottom w:val="single" w:sz="6" w:color="B8C2CC"/>
              <w:right w:val="single" w:sz="6" w:color="B8C2CC"/>
            </w:tcBorders>
          </w:tcPr>
          <w:p>
            <w:pPr>
              <w:spacing w:after="20"/>
            </w:pPr>
            <w:r>
              <w:rPr>
                <w:sz w:val="19"/>
              </w:rPr>
              <w:t>Rattachement automatique d'un symptôme au catalogue.</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ACTION_CATALOG_MATCH_MAX_DISTANCE</w:t>
            </w:r>
          </w:p>
        </w:tc>
        <w:tc>
          <w:tcPr>
            <w:tcW w:type="dxa" w:w="2120"/>
            <w:tcBorders>
              <w:top w:val="single" w:sz="6" w:color="B8C2CC"/>
              <w:left w:val="single" w:sz="6" w:color="B8C2CC"/>
              <w:bottom w:val="single" w:sz="6" w:color="B8C2CC"/>
              <w:right w:val="single" w:sz="6" w:color="B8C2CC"/>
            </w:tcBorders>
          </w:tcPr>
          <w:p>
            <w:pPr>
              <w:spacing w:after="20"/>
            </w:pPr>
            <w:r>
              <w:rPr>
                <w:sz w:val="19"/>
              </w:rPr>
              <w:t>0.15</w:t>
            </w:r>
          </w:p>
        </w:tc>
        <w:tc>
          <w:tcPr>
            <w:tcW w:type="dxa" w:w="4048"/>
            <w:tcBorders>
              <w:top w:val="single" w:sz="6" w:color="B8C2CC"/>
              <w:left w:val="single" w:sz="6" w:color="B8C2CC"/>
              <w:bottom w:val="single" w:sz="6" w:color="B8C2CC"/>
              <w:right w:val="single" w:sz="6" w:color="B8C2CC"/>
            </w:tcBorders>
          </w:tcPr>
          <w:p>
            <w:pPr>
              <w:spacing w:after="20"/>
            </w:pPr>
            <w:r>
              <w:rPr>
                <w:sz w:val="19"/>
              </w:rPr>
              <w:t>Réutilisation d'une action à l'approbation.</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MAX_SYMPTOMS_PER_MESSAGE</w:t>
            </w:r>
          </w:p>
        </w:tc>
        <w:tc>
          <w:tcPr>
            <w:tcW w:type="dxa" w:w="2120"/>
            <w:tcBorders>
              <w:top w:val="single" w:sz="6" w:color="B8C2CC"/>
              <w:left w:val="single" w:sz="6" w:color="B8C2CC"/>
              <w:bottom w:val="single" w:sz="6" w:color="B8C2CC"/>
              <w:right w:val="single" w:sz="6" w:color="B8C2CC"/>
            </w:tcBorders>
          </w:tcPr>
          <w:p>
            <w:pPr>
              <w:spacing w:after="20"/>
            </w:pPr>
            <w:r>
              <w:rPr>
                <w:sz w:val="19"/>
              </w:rPr>
              <w:t>5</w:t>
            </w:r>
          </w:p>
        </w:tc>
        <w:tc>
          <w:tcPr>
            <w:tcW w:type="dxa" w:w="4048"/>
            <w:tcBorders>
              <w:top w:val="single" w:sz="6" w:color="B8C2CC"/>
              <w:left w:val="single" w:sz="6" w:color="B8C2CC"/>
              <w:bottom w:val="single" w:sz="6" w:color="B8C2CC"/>
              <w:right w:val="single" w:sz="6" w:color="B8C2CC"/>
            </w:tcBorders>
          </w:tcPr>
          <w:p>
            <w:pPr>
              <w:spacing w:after="20"/>
            </w:pPr>
            <w:r>
              <w:rPr>
                <w:sz w:val="19"/>
              </w:rPr>
              <w:t>Symptômes cherchés séparément par message.</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CHAT_HISTORY_MAX_MESSAGES</w:t>
            </w:r>
          </w:p>
        </w:tc>
        <w:tc>
          <w:tcPr>
            <w:tcW w:type="dxa" w:w="2120"/>
            <w:tcBorders>
              <w:top w:val="single" w:sz="6" w:color="B8C2CC"/>
              <w:left w:val="single" w:sz="6" w:color="B8C2CC"/>
              <w:bottom w:val="single" w:sz="6" w:color="B8C2CC"/>
              <w:right w:val="single" w:sz="6" w:color="B8C2CC"/>
            </w:tcBorders>
          </w:tcPr>
          <w:p>
            <w:pPr>
              <w:spacing w:after="20"/>
            </w:pPr>
            <w:r>
              <w:rPr>
                <w:sz w:val="19"/>
              </w:rPr>
              <w:t>100</w:t>
            </w:r>
          </w:p>
        </w:tc>
        <w:tc>
          <w:tcPr>
            <w:tcW w:type="dxa" w:w="4048"/>
            <w:tcBorders>
              <w:top w:val="single" w:sz="6" w:color="B8C2CC"/>
              <w:left w:val="single" w:sz="6" w:color="B8C2CC"/>
              <w:bottom w:val="single" w:sz="6" w:color="B8C2CC"/>
              <w:right w:val="single" w:sz="6" w:color="B8C2CC"/>
            </w:tcBorders>
          </w:tcPr>
          <w:p>
            <w:pPr>
              <w:spacing w:after="20"/>
            </w:pPr>
            <w:r>
              <w:rPr>
                <w:sz w:val="19"/>
              </w:rPr>
              <w:t>Anciens messages envoyés au LLM.</w:t>
            </w:r>
          </w:p>
        </w:tc>
      </w:tr>
      <w:tr>
        <w:tc>
          <w:tcPr>
            <w:tcW w:type="dxa" w:w="3470"/>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ADMIN_API_KEY</w:t>
            </w:r>
          </w:p>
        </w:tc>
        <w:tc>
          <w:tcPr>
            <w:tcW w:type="dxa" w:w="2120"/>
            <w:tcBorders>
              <w:top w:val="single" w:sz="6" w:color="B8C2CC"/>
              <w:left w:val="single" w:sz="6" w:color="B8C2CC"/>
              <w:bottom w:val="single" w:sz="6" w:color="B8C2CC"/>
              <w:right w:val="single" w:sz="6" w:color="B8C2CC"/>
            </w:tcBorders>
          </w:tcPr>
          <w:p>
            <w:pPr>
              <w:spacing w:after="20"/>
            </w:pPr>
            <w:r>
              <w:rPr>
                <w:sz w:val="19"/>
              </w:rPr>
              <w:t>vide</w:t>
            </w:r>
          </w:p>
        </w:tc>
        <w:tc>
          <w:tcPr>
            <w:tcW w:type="dxa" w:w="4048"/>
            <w:tcBorders>
              <w:top w:val="single" w:sz="6" w:color="B8C2CC"/>
              <w:left w:val="single" w:sz="6" w:color="B8C2CC"/>
              <w:bottom w:val="single" w:sz="6" w:color="B8C2CC"/>
              <w:right w:val="single" w:sz="6" w:color="B8C2CC"/>
            </w:tcBorders>
          </w:tcPr>
          <w:p>
            <w:pPr>
              <w:spacing w:after="20"/>
            </w:pPr>
            <w:r>
              <w:rPr>
                <w:sz w:val="19"/>
              </w:rPr>
              <w:t>Clé d'administration ; vide = administration désactivée.</w:t>
            </w:r>
          </w:p>
        </w:tc>
      </w:tr>
    </w:tbl>
    <w:p>
      <w:pPr>
        <w:spacing w:after="40"/>
      </w:pPr>
    </w:p>
    <w:tbl>
      <w:tblPr>
        <w:tblW w:type="auto" w:w="0"/>
        <w:tblLook w:firstColumn="1" w:firstRow="1" w:lastColumn="0" w:lastRow="0" w:noHBand="0" w:noVBand="1" w:val="04A0"/>
      </w:tblPr>
      <w:tblGrid>
        <w:gridCol w:w="9638"/>
      </w:tblGrid>
      <w:tr>
        <w:tc>
          <w:tcPr>
            <w:tcW w:type="dxa" w:w="9638"/>
            <w:tcBorders>
              <w:top w:val="single" w:sz="6" w:color="E2B46A"/>
              <w:left w:val="single" w:sz="6" w:color="E2B46A"/>
              <w:bottom w:val="single" w:sz="6" w:color="E2B46A"/>
              <w:right w:val="single" w:sz="6" w:color="E2B46A"/>
            </w:tcBorders>
            <w:shd w:val="clear" w:color="auto" w:fill="FDF3E1"/>
          </w:tcPr>
          <w:p>
            <w:pPr>
              <w:spacing w:after="0"/>
            </w:pPr>
            <w:r>
              <w:rPr/>
              <w:t xml:space="preserve">Une variable n'est transmise au conteneur que si elle figure aussi dans la section </w:t>
            </w:r>
            <w:r>
              <w:rPr>
                <w:rFonts w:ascii="Consolas" w:hAnsi="Consolas"/>
                <w:color w:val="0B4F6C"/>
                <w:sz w:val="18"/>
              </w:rPr>
              <w:t>environment</w:t>
            </w:r>
            <w:r>
              <w:rPr/>
              <w:t xml:space="preserve"> du service </w:t>
            </w:r>
            <w:r>
              <w:rPr>
                <w:rFonts w:ascii="Consolas" w:hAnsi="Consolas"/>
                <w:color w:val="0B4F6C"/>
                <w:sz w:val="18"/>
              </w:rPr>
              <w:t>web</w:t>
            </w:r>
            <w:r>
              <w:rPr/>
              <w:t xml:space="preserve"> de </w:t>
            </w:r>
            <w:r>
              <w:rPr>
                <w:rFonts w:ascii="Consolas" w:hAnsi="Consolas"/>
                <w:color w:val="0B4F6C"/>
                <w:sz w:val="18"/>
              </w:rPr>
              <w:t>docker-compose.yml</w:t>
            </w:r>
            <w:r>
              <w:rPr/>
              <w:t xml:space="preserve">. Pour régler </w:t>
            </w:r>
            <w:r>
              <w:rPr>
                <w:rFonts w:ascii="Consolas" w:hAnsi="Consolas"/>
                <w:color w:val="0B4F6C"/>
                <w:sz w:val="18"/>
              </w:rPr>
              <w:t>MAX_SYMPTOMS_PER_MESSAGE</w:t>
            </w:r>
            <w:r>
              <w:rPr/>
              <w:t xml:space="preserve"> ou </w:t>
            </w:r>
            <w:r>
              <w:rPr>
                <w:rFonts w:ascii="Consolas" w:hAnsi="Consolas"/>
                <w:color w:val="0B4F6C"/>
                <w:sz w:val="18"/>
              </w:rPr>
              <w:t>CHAT_HISTORY_MAX_MESSAGES</w:t>
            </w:r>
            <w:r>
              <w:rPr/>
              <w:t>, ajouter la ligne correspondante dans cette section.</w:t>
            </w:r>
          </w:p>
        </w:tc>
      </w:tr>
    </w:tbl>
    <w:p>
      <w:pPr>
        <w:spacing w:after="40"/>
      </w:pPr>
    </w:p>
    <w:p>
      <w:pPr>
        <w:pStyle w:val="Heading2"/>
        <w:keepNext/>
      </w:pPr>
      <w:bookmarkStart w:id="47" w:name="_Toc0047"/>
      <w:r>
        <w:rPr/>
        <w:t>9.3 Premier démarrage</w:t>
      </w:r>
      <w:bookmarkEnd w:id="47"/>
    </w:p>
    <w:tbl>
      <w:tblPr>
        <w:tblW w:type="auto" w:w="0"/>
        <w:tblLook w:firstColumn="1" w:firstRow="1" w:lastColumn="0" w:lastRow="0" w:noHBand="0" w:noVBand="1" w:val="04A0"/>
      </w:tblPr>
      <w:tblGrid>
        <w:gridCol w:w="9638"/>
      </w:tblGrid>
      <w:tr>
        <w:tc>
          <w:tcPr>
            <w:tcW w:type="dxa" w:w="9638"/>
            <w:tcBorders>
              <w:top w:val="single" w:sz="6" w:color="D5DBE1"/>
              <w:left w:val="single" w:sz="6" w:color="D5DBE1"/>
              <w:bottom w:val="single" w:sz="6" w:color="D5DBE1"/>
              <w:right w:val="single" w:sz="6" w:color="D5DBE1"/>
            </w:tcBorders>
            <w:shd w:val="clear" w:color="auto" w:fill="F2F4F7"/>
          </w:tcPr>
          <w:p>
            <w:pPr>
              <w:spacing w:after="0"/>
            </w:pPr>
            <w:r>
              <w:rPr>
                <w:rFonts w:ascii="Consolas" w:hAnsi="Consolas"/>
                <w:sz w:val="17"/>
              </w:rPr>
              <w:t># 1. Image de base (une fois, et après modification de requirements.txt)</w:t>
              <w:br/>
            </w:r>
            <w:r>
              <w:rPr>
                <w:rFonts w:ascii="Consolas" w:hAnsi="Consolas"/>
                <w:sz w:val="17"/>
              </w:rPr>
              <w:t>docker build -f Dockerfile.base -t atm-python-base:latest .</w:t>
              <w:br/>
            </w:r>
            <w:r>
              <w:rPr>
                <w:rFonts w:ascii="Consolas" w:hAnsi="Consolas"/>
                <w:sz w:val="17"/>
              </w:rPr>
              <w:br/>
            </w:r>
            <w:r>
              <w:rPr>
                <w:rFonts w:ascii="Consolas" w:hAnsi="Consolas"/>
                <w:sz w:val="17"/>
              </w:rPr>
              <w:t># 2. Backend : base → init-db (migrations + démo + stats) → API :8000</w:t>
              <w:br/>
            </w:r>
            <w:r>
              <w:rPr>
                <w:rFonts w:ascii="Consolas" w:hAnsi="Consolas"/>
                <w:sz w:val="17"/>
              </w:rPr>
              <w:t>docker compose up -d --build</w:t>
              <w:br/>
            </w:r>
            <w:r>
              <w:rPr>
                <w:rFonts w:ascii="Consolas" w:hAnsi="Consolas"/>
                <w:sz w:val="17"/>
              </w:rPr>
              <w:br/>
            </w:r>
            <w:r>
              <w:rPr>
                <w:rFonts w:ascii="Consolas" w:hAnsi="Consolas"/>
                <w:sz w:val="17"/>
              </w:rPr>
              <w:t># 3. Frontend :5173</w:t>
              <w:br/>
            </w:r>
            <w:r>
              <w:rPr>
                <w:rFonts w:ascii="Consolas" w:hAnsi="Consolas"/>
                <w:sz w:val="17"/>
              </w:rPr>
              <w:t>cd frontend</w:t>
              <w:br/>
            </w:r>
            <w:r>
              <w:rPr>
                <w:rFonts w:ascii="Consolas" w:hAnsi="Consolas"/>
                <w:sz w:val="17"/>
              </w:rPr>
              <w:t>docker compose up -d --build</w:t>
            </w:r>
          </w:p>
        </w:tc>
      </w:tr>
    </w:tbl>
    <w:p>
      <w:pPr>
        <w:spacing w:after="40"/>
      </w:pPr>
    </w:p>
    <w:p>
      <w:r>
        <w:rPr/>
        <w:t xml:space="preserve">Puis ouvrir </w:t>
      </w:r>
      <w:r>
        <w:rPr>
          <w:rFonts w:ascii="Consolas" w:hAnsi="Consolas"/>
          <w:color w:val="0B4F6C"/>
          <w:sz w:val="18"/>
        </w:rPr>
        <w:t>http://localhost:5173</w:t>
      </w:r>
      <w:r>
        <w:rPr/>
        <w:t xml:space="preserve">, se connecter avec un technicien existant (7 ou 8 en démonstration). Vérifier l'API : </w:t>
      </w:r>
      <w:r>
        <w:rPr>
          <w:rFonts w:ascii="Consolas" w:hAnsi="Consolas"/>
          <w:color w:val="0B4F6C"/>
          <w:sz w:val="18"/>
        </w:rPr>
        <w:t>http://localhost:8000/health</w:t>
      </w:r>
      <w:r>
        <w:rPr/>
        <w:t xml:space="preserve"> → </w:t>
      </w:r>
      <w:r>
        <w:rPr>
          <w:rFonts w:ascii="Consolas" w:hAnsi="Consolas"/>
          <w:color w:val="0B4F6C"/>
          <w:sz w:val="18"/>
        </w:rPr>
        <w:t>{"status": "ok"}</w:t>
      </w:r>
      <w:r>
        <w:rPr/>
        <w:t>.</w:t>
      </w:r>
    </w:p>
    <w:p>
      <w:pPr>
        <w:pStyle w:val="Heading2"/>
        <w:keepNext/>
      </w:pPr>
      <w:bookmarkStart w:id="48" w:name="_Toc0048"/>
      <w:r>
        <w:rPr/>
        <w:t>9.4 Transférer le projet vers un autre PC</w:t>
      </w:r>
      <w:bookmarkEnd w:id="48"/>
    </w:p>
    <w:p>
      <w:r>
        <w:rPr/>
        <w:t xml:space="preserve">Les scripts de </w:t>
      </w:r>
      <w:r>
        <w:rPr>
          <w:rFonts w:ascii="Consolas" w:hAnsi="Consolas"/>
          <w:color w:val="0B4F6C"/>
          <w:sz w:val="18"/>
        </w:rPr>
        <w:t>share/</w:t>
      </w:r>
      <w:r>
        <w:rPr/>
        <w:t xml:space="preserve"> préparent un paquet (images Docker, base, projet et </w:t>
      </w:r>
      <w:r>
        <w:rPr>
          <w:rFonts w:ascii="Consolas" w:hAnsi="Consolas"/>
          <w:color w:val="0B4F6C"/>
          <w:sz w:val="18"/>
        </w:rPr>
        <w:t>.env</w:t>
      </w:r>
      <w:r>
        <w:rPr/>
        <w:t xml:space="preserve">) et le servent sur le réseau local ; le PC qui reçoit tape une ligne PowerShell affichée par </w:t>
      </w:r>
      <w:r>
        <w:rPr>
          <w:rFonts w:ascii="Consolas" w:hAnsi="Consolas"/>
          <w:color w:val="0B4F6C"/>
          <w:sz w:val="18"/>
        </w:rPr>
        <w:t>envoyer.ps1</w:t>
      </w:r>
      <w:r>
        <w:rPr/>
        <w:t xml:space="preserve">. Mode d'emploi complet : </w:t>
      </w:r>
      <w:r>
        <w:rPr>
          <w:rFonts w:ascii="Consolas" w:hAnsi="Consolas"/>
          <w:color w:val="0B4F6C"/>
          <w:sz w:val="18"/>
        </w:rPr>
        <w:t>share/README.md</w:t>
      </w:r>
      <w:r>
        <w:rPr/>
        <w:t>.</w:t>
      </w:r>
    </w:p>
    <w:tbl>
      <w:tblPr>
        <w:tblW w:type="auto" w:w="0"/>
        <w:tblLook w:firstColumn="1" w:firstRow="1" w:lastColumn="0" w:lastRow="0" w:noHBand="0" w:noVBand="1" w:val="04A0"/>
      </w:tblPr>
      <w:tblGrid>
        <w:gridCol w:w="9638"/>
      </w:tblGrid>
      <w:tr>
        <w:tc>
          <w:tcPr>
            <w:tcW w:type="dxa" w:w="9638"/>
            <w:tcBorders>
              <w:top w:val="single" w:sz="6" w:color="E2B46A"/>
              <w:left w:val="single" w:sz="6" w:color="E2B46A"/>
              <w:bottom w:val="single" w:sz="6" w:color="E2B46A"/>
              <w:right w:val="single" w:sz="6" w:color="E2B46A"/>
            </w:tcBorders>
            <w:shd w:val="clear" w:color="auto" w:fill="FDF3E1"/>
          </w:tcPr>
          <w:p>
            <w:pPr>
              <w:spacing w:after="0"/>
            </w:pPr>
            <w:r>
              <w:rPr/>
              <w:t xml:space="preserve">Le paquet contient le </w:t>
            </w:r>
            <w:r>
              <w:rPr>
                <w:rFonts w:ascii="Consolas" w:hAnsi="Consolas"/>
                <w:color w:val="0B4F6C"/>
                <w:sz w:val="18"/>
              </w:rPr>
              <w:t>.env</w:t>
            </w:r>
            <w:r>
              <w:rPr/>
              <w:t xml:space="preserve"> et ses clés, transférés en HTTP non chiffré : à faire uniquement sur un réseau de confiance. L'autre PC utilisera les mêmes clés, donc le même quota et la même facture.</w:t>
            </w:r>
          </w:p>
        </w:tc>
      </w:tr>
    </w:tbl>
    <w:p>
      <w:pPr>
        <w:spacing w:after="40"/>
      </w:pPr>
    </w:p>
    <w:p>
      <w:pPr>
        <w:pStyle w:val="Heading2"/>
        <w:keepNext/>
      </w:pPr>
      <w:bookmarkStart w:id="49" w:name="_Toc0049"/>
      <w:r>
        <w:rPr/>
        <w:t>9.5 Mettre à jour</w:t>
      </w:r>
      <w:bookmarkEnd w:id="49"/>
    </w:p>
    <w:p>
      <w:pPr>
        <w:pStyle w:val="ListBullet"/>
        <w:spacing w:after="40"/>
      </w:pPr>
      <w:r>
        <w:rPr>
          <w:b/>
        </w:rPr>
        <w:t>Code backend</w:t>
      </w:r>
      <w:r>
        <w:rPr/>
        <w:t xml:space="preserve"> : le dossier </w:t>
      </w:r>
      <w:r>
        <w:rPr>
          <w:rFonts w:ascii="Consolas" w:hAnsi="Consolas"/>
          <w:color w:val="0B4F6C"/>
          <w:sz w:val="18"/>
        </w:rPr>
        <w:t>app/</w:t>
      </w:r>
      <w:r>
        <w:rPr/>
        <w:t xml:space="preserve"> est monté et Uvicorn recharge seul (</w:t>
      </w:r>
      <w:r>
        <w:rPr>
          <w:rFonts w:ascii="Consolas" w:hAnsi="Consolas"/>
          <w:color w:val="0B4F6C"/>
          <w:sz w:val="18"/>
        </w:rPr>
        <w:t>--reload</w:t>
      </w:r>
      <w:r>
        <w:rPr/>
        <w:t xml:space="preserve">) ; sinon </w:t>
      </w:r>
      <w:r>
        <w:rPr>
          <w:rFonts w:ascii="Consolas" w:hAnsi="Consolas"/>
          <w:color w:val="0B4F6C"/>
          <w:sz w:val="18"/>
        </w:rPr>
        <w:t>docker compose up -d --build web</w:t>
      </w:r>
      <w:r>
        <w:rPr/>
        <w:t>.</w:t>
      </w:r>
    </w:p>
    <w:p>
      <w:pPr>
        <w:pStyle w:val="ListBullet"/>
        <w:spacing w:after="40"/>
      </w:pPr>
      <w:r>
        <w:rPr>
          <w:b/>
        </w:rPr>
        <w:t>Nouvelle migration</w:t>
      </w:r>
      <w:r>
        <w:rPr/>
        <w:t xml:space="preserve"> : déposer </w:t>
      </w:r>
      <w:r>
        <w:rPr>
          <w:rFonts w:ascii="Consolas" w:hAnsi="Consolas"/>
          <w:color w:val="0B4F6C"/>
          <w:sz w:val="18"/>
        </w:rPr>
        <w:t>db/migrations/NNNN_description.sql</w:t>
      </w:r>
      <w:r>
        <w:rPr/>
        <w:t xml:space="preserve"> puis </w:t>
      </w:r>
      <w:r>
        <w:rPr>
          <w:rFonts w:ascii="Consolas" w:hAnsi="Consolas"/>
          <w:color w:val="0B4F6C"/>
          <w:sz w:val="18"/>
        </w:rPr>
        <w:t>docker compose up -d</w:t>
      </w:r>
      <w:r>
        <w:rPr/>
        <w:t xml:space="preserve"> ; init-db l'applique une fois.</w:t>
      </w:r>
    </w:p>
    <w:p>
      <w:pPr>
        <w:pStyle w:val="ListBullet"/>
        <w:spacing w:after="40"/>
      </w:pPr>
      <w:r>
        <w:rPr>
          <w:b/>
        </w:rPr>
        <w:t>Dépendances Python</w:t>
      </w:r>
      <w:r>
        <w:rPr/>
        <w:t xml:space="preserve"> : reconstruire l'image de base, puis les services.</w:t>
      </w:r>
    </w:p>
    <w:p>
      <w:pPr>
        <w:pStyle w:val="ListBullet"/>
        <w:spacing w:after="40"/>
      </w:pPr>
      <w:r>
        <w:rPr>
          <w:b/>
        </w:rPr>
        <w:t>Frontend</w:t>
      </w:r>
      <w:r>
        <w:rPr/>
        <w:t xml:space="preserve"> : rafraîchir la page (fichiers de </w:t>
      </w:r>
      <w:r>
        <w:rPr>
          <w:rFonts w:ascii="Consolas" w:hAnsi="Consolas"/>
          <w:color w:val="0B4F6C"/>
          <w:sz w:val="18"/>
        </w:rPr>
        <w:t>public/</w:t>
      </w:r>
      <w:r>
        <w:rPr/>
        <w:t xml:space="preserve">) ; reconstruire pour </w:t>
      </w:r>
      <w:r>
        <w:rPr>
          <w:rFonts w:ascii="Consolas" w:hAnsi="Consolas"/>
          <w:color w:val="0B4F6C"/>
          <w:sz w:val="18"/>
        </w:rPr>
        <w:t>server.py</w:t>
      </w:r>
      <w:r>
        <w:rPr/>
        <w:t>.</w:t>
      </w:r>
    </w:p>
    <w:p>
      <w:pPr>
        <w:pStyle w:val="Heading1"/>
        <w:keepNext/>
        <w:pageBreakBefore/>
      </w:pPr>
      <w:bookmarkStart w:id="50" w:name="_Toc0050"/>
      <w:r>
        <w:rPr/>
        <w:t>10. Exploitation</w:t>
      </w:r>
      <w:bookmarkEnd w:id="50"/>
    </w:p>
    <w:p>
      <w:pPr>
        <w:pStyle w:val="Heading2"/>
        <w:keepNext/>
      </w:pPr>
      <w:bookmarkStart w:id="51" w:name="_Toc0051"/>
      <w:r>
        <w:rPr/>
        <w:t>10.1 Superviser</w:t>
      </w:r>
      <w:bookmarkEnd w:id="51"/>
    </w:p>
    <w:tbl>
      <w:tblPr>
        <w:tblW w:type="auto" w:w="0"/>
        <w:jc w:val="center"/>
        <w:tblLook w:firstColumn="1" w:firstRow="1" w:lastColumn="0" w:lastRow="0" w:noHBand="0" w:noVBand="1" w:val="04A0"/>
      </w:tblPr>
      <w:tblGrid>
        <w:gridCol w:w="4819"/>
        <w:gridCol w:w="4819"/>
      </w:tblGrid>
      <w:tr>
        <w:trPr>
          <w:tblHeader w:val="true"/>
        </w:trPr>
        <w:tc>
          <w:tcPr>
            <w:tcW w:type="dxa" w:w="4048"/>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Commande</w:t>
            </w:r>
          </w:p>
        </w:tc>
        <w:tc>
          <w:tcPr>
            <w:tcW w:type="dxa" w:w="5590"/>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Usage</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docker compose ps</w:t>
            </w:r>
          </w:p>
        </w:tc>
        <w:tc>
          <w:tcPr>
            <w:tcW w:type="dxa" w:w="5590"/>
            <w:tcBorders>
              <w:top w:val="single" w:sz="6" w:color="B8C2CC"/>
              <w:left w:val="single" w:sz="6" w:color="B8C2CC"/>
              <w:bottom w:val="single" w:sz="6" w:color="B8C2CC"/>
              <w:right w:val="single" w:sz="6" w:color="B8C2CC"/>
            </w:tcBorders>
          </w:tcPr>
          <w:p>
            <w:pPr>
              <w:spacing w:after="20"/>
            </w:pPr>
            <w:r>
              <w:rPr>
                <w:sz w:val="19"/>
              </w:rPr>
              <w:t xml:space="preserve">État des conteneurs (racine et </w:t>
            </w:r>
            <w:r>
              <w:rPr>
                <w:rFonts w:ascii="Consolas" w:hAnsi="Consolas"/>
                <w:color w:val="0B4F6C"/>
                <w:sz w:val="18"/>
              </w:rPr>
              <w:t>frontend/</w:t>
            </w:r>
            <w:r>
              <w:rPr>
                <w:sz w:val="19"/>
              </w:rPr>
              <w:t>).</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docker compose logs -f web</w:t>
            </w:r>
          </w:p>
        </w:tc>
        <w:tc>
          <w:tcPr>
            <w:tcW w:type="dxa" w:w="5590"/>
            <w:tcBorders>
              <w:top w:val="single" w:sz="6" w:color="B8C2CC"/>
              <w:left w:val="single" w:sz="6" w:color="B8C2CC"/>
              <w:bottom w:val="single" w:sz="6" w:color="B8C2CC"/>
              <w:right w:val="single" w:sz="6" w:color="B8C2CC"/>
            </w:tcBorders>
          </w:tcPr>
          <w:p>
            <w:pPr>
              <w:spacing w:after="20"/>
            </w:pPr>
            <w:r>
              <w:rPr>
                <w:sz w:val="19"/>
              </w:rPr>
              <w:t>Suivre les traces du backend.</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docker logs atm_init</w:t>
            </w:r>
          </w:p>
        </w:tc>
        <w:tc>
          <w:tcPr>
            <w:tcW w:type="dxa" w:w="5590"/>
            <w:tcBorders>
              <w:top w:val="single" w:sz="6" w:color="B8C2CC"/>
              <w:left w:val="single" w:sz="6" w:color="B8C2CC"/>
              <w:bottom w:val="single" w:sz="6" w:color="B8C2CC"/>
              <w:right w:val="single" w:sz="6" w:color="B8C2CC"/>
            </w:tcBorders>
          </w:tcPr>
          <w:p>
            <w:pPr>
              <w:spacing w:after="20"/>
            </w:pPr>
            <w:r>
              <w:rPr>
                <w:sz w:val="19"/>
              </w:rPr>
              <w:t>Résultat des migrations et du seed au dernier démarrage.</w:t>
            </w:r>
          </w:p>
        </w:tc>
      </w:tr>
      <w:tr>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curl http://localhost:8000/health</w:t>
            </w:r>
          </w:p>
        </w:tc>
        <w:tc>
          <w:tcPr>
            <w:tcW w:type="dxa" w:w="5590"/>
            <w:tcBorders>
              <w:top w:val="single" w:sz="6" w:color="B8C2CC"/>
              <w:left w:val="single" w:sz="6" w:color="B8C2CC"/>
              <w:bottom w:val="single" w:sz="6" w:color="B8C2CC"/>
              <w:right w:val="single" w:sz="6" w:color="B8C2CC"/>
            </w:tcBorders>
          </w:tcPr>
          <w:p>
            <w:pPr>
              <w:spacing w:after="20"/>
            </w:pPr>
            <w:r>
              <w:rPr>
                <w:sz w:val="19"/>
              </w:rPr>
              <w:t>L'API répond-elle ?</w:t>
            </w:r>
          </w:p>
        </w:tc>
      </w:tr>
    </w:tbl>
    <w:p>
      <w:pPr>
        <w:spacing w:after="40"/>
      </w:pPr>
    </w:p>
    <w:p>
      <w:r>
        <w:rPr/>
        <w:t xml:space="preserve">Format d'une trace : </w:t>
      </w:r>
      <w:r>
        <w:rPr>
          <w:rFonts w:ascii="Consolas" w:hAnsi="Consolas"/>
          <w:color w:val="0B4F6C"/>
          <w:sz w:val="18"/>
        </w:rPr>
        <w:t>[TRACE][CATÉGORIE] fichier.py:ligne - message | clé=valeur …</w:t>
      </w:r>
      <w:r>
        <w:rPr/>
        <w:t xml:space="preserve">. Catégories : REQUEST, CONTEXT, VALIDATION, UNDERSTANDING, ROUTING, REFERENCES, PROCESSING, SEARCH, EMBEDDING, LLM, RESPONSE, ERROR. Pour les couper : </w:t>
      </w:r>
      <w:r>
        <w:rPr>
          <w:rFonts w:ascii="Consolas" w:hAnsi="Consolas"/>
          <w:color w:val="0B4F6C"/>
          <w:sz w:val="18"/>
        </w:rPr>
        <w:t>TRACING_ENABLED = False</w:t>
      </w:r>
      <w:r>
        <w:rPr/>
        <w:t xml:space="preserve"> dans </w:t>
      </w:r>
      <w:r>
        <w:rPr>
          <w:rFonts w:ascii="Consolas" w:hAnsi="Consolas"/>
          <w:color w:val="0B4F6C"/>
          <w:sz w:val="18"/>
        </w:rPr>
        <w:t>app/core/tracing.py</w:t>
      </w:r>
      <w:r>
        <w:rPr/>
        <w:t>.</w:t>
      </w:r>
    </w:p>
    <w:p>
      <w:pPr>
        <w:pStyle w:val="Heading2"/>
        <w:keepNext/>
      </w:pPr>
      <w:bookmarkStart w:id="52" w:name="_Toc0052"/>
      <w:r>
        <w:rPr/>
        <w:t>10.2 Incidents fréquents</w:t>
      </w:r>
      <w:bookmarkEnd w:id="52"/>
    </w:p>
    <w:tbl>
      <w:tblPr>
        <w:tblW w:type="auto" w:w="0"/>
        <w:jc w:val="center"/>
        <w:tblLook w:firstColumn="1" w:firstRow="1" w:lastColumn="0" w:lastRow="0" w:noHBand="0" w:noVBand="1" w:val="04A0"/>
      </w:tblPr>
      <w:tblGrid>
        <w:gridCol w:w="3213"/>
        <w:gridCol w:w="3213"/>
        <w:gridCol w:w="3213"/>
      </w:tblGrid>
      <w:tr>
        <w:trPr>
          <w:tblHeader w:val="true"/>
        </w:trPr>
        <w:tc>
          <w:tcPr>
            <w:tcW w:type="dxa" w:w="2699"/>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Symptôme</w:t>
            </w:r>
          </w:p>
        </w:tc>
        <w:tc>
          <w:tcPr>
            <w:tcW w:type="dxa" w:w="289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Cause probable</w:t>
            </w:r>
          </w:p>
        </w:tc>
        <w:tc>
          <w:tcPr>
            <w:tcW w:type="dxa" w:w="4048"/>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Que faire</w:t>
            </w:r>
          </w:p>
        </w:tc>
      </w:tr>
      <w:tr>
        <w:tc>
          <w:tcPr>
            <w:tcW w:type="dxa" w:w="2699"/>
            <w:tcBorders>
              <w:top w:val="single" w:sz="6" w:color="B8C2CC"/>
              <w:left w:val="single" w:sz="6" w:color="B8C2CC"/>
              <w:bottom w:val="single" w:sz="6" w:color="B8C2CC"/>
              <w:right w:val="single" w:sz="6" w:color="B8C2CC"/>
            </w:tcBorders>
          </w:tcPr>
          <w:p>
            <w:pPr>
              <w:spacing w:after="20"/>
            </w:pPr>
            <w:r>
              <w:rPr>
                <w:sz w:val="19"/>
              </w:rPr>
              <w:t>« Le chatbot est momentanément saturé » (503)</w:t>
            </w:r>
          </w:p>
        </w:tc>
        <w:tc>
          <w:tcPr>
            <w:tcW w:type="dxa" w:w="2891"/>
            <w:tcBorders>
              <w:top w:val="single" w:sz="6" w:color="B8C2CC"/>
              <w:left w:val="single" w:sz="6" w:color="B8C2CC"/>
              <w:bottom w:val="single" w:sz="6" w:color="B8C2CC"/>
              <w:right w:val="single" w:sz="6" w:color="B8C2CC"/>
            </w:tcBorders>
          </w:tcPr>
          <w:p>
            <w:pPr>
              <w:spacing w:after="20"/>
            </w:pPr>
            <w:r>
              <w:rPr>
                <w:sz w:val="19"/>
              </w:rPr>
              <w:t>LLM ou Voyage injoignable, quota épuisé, clé invalide, fournisseur surchargé.</w:t>
            </w:r>
          </w:p>
        </w:tc>
        <w:tc>
          <w:tcPr>
            <w:tcW w:type="dxa" w:w="4048"/>
            <w:tcBorders>
              <w:top w:val="single" w:sz="6" w:color="B8C2CC"/>
              <w:left w:val="single" w:sz="6" w:color="B8C2CC"/>
              <w:bottom w:val="single" w:sz="6" w:color="B8C2CC"/>
              <w:right w:val="single" w:sz="6" w:color="B8C2CC"/>
            </w:tcBorders>
          </w:tcPr>
          <w:p>
            <w:pPr>
              <w:spacing w:after="20"/>
            </w:pPr>
            <w:r>
              <w:rPr>
                <w:sz w:val="19"/>
              </w:rPr>
              <w:t xml:space="preserve">Lire la trace </w:t>
            </w:r>
            <w:r>
              <w:rPr>
                <w:rFonts w:ascii="Consolas" w:hAnsi="Consolas"/>
                <w:color w:val="0B4F6C"/>
                <w:sz w:val="18"/>
              </w:rPr>
              <w:t>[ERROR]</w:t>
            </w:r>
            <w:r>
              <w:rPr>
                <w:sz w:val="19"/>
              </w:rPr>
              <w:t xml:space="preserve"> (cause précise). Vérifier les clés et le quota ; réessayer plus tard si le fournisseur répond 503 ou 429.</w:t>
            </w:r>
          </w:p>
        </w:tc>
      </w:tr>
      <w:tr>
        <w:tc>
          <w:tcPr>
            <w:tcW w:type="dxa" w:w="2699"/>
            <w:tcBorders>
              <w:top w:val="single" w:sz="6" w:color="B8C2CC"/>
              <w:left w:val="single" w:sz="6" w:color="B8C2CC"/>
              <w:bottom w:val="single" w:sz="6" w:color="B8C2CC"/>
              <w:right w:val="single" w:sz="6" w:color="B8C2CC"/>
            </w:tcBorders>
          </w:tcPr>
          <w:p>
            <w:pPr>
              <w:spacing w:after="20"/>
            </w:pPr>
            <w:r>
              <w:rPr>
                <w:sz w:val="19"/>
              </w:rPr>
              <w:t>« Le service de données est momentanément indisponible » (503)</w:t>
            </w:r>
          </w:p>
        </w:tc>
        <w:tc>
          <w:tcPr>
            <w:tcW w:type="dxa" w:w="2891"/>
            <w:tcBorders>
              <w:top w:val="single" w:sz="6" w:color="B8C2CC"/>
              <w:left w:val="single" w:sz="6" w:color="B8C2CC"/>
              <w:bottom w:val="single" w:sz="6" w:color="B8C2CC"/>
              <w:right w:val="single" w:sz="6" w:color="B8C2CC"/>
            </w:tcBorders>
          </w:tcPr>
          <w:p>
            <w:pPr>
              <w:spacing w:after="20"/>
            </w:pPr>
            <w:r>
              <w:rPr>
                <w:sz w:val="19"/>
              </w:rPr>
              <w:t>PostgreSQL arrêté ou en redémarrage.</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docker compose ps</w:t>
            </w:r>
            <w:r>
              <w:rPr>
                <w:sz w:val="19"/>
              </w:rPr>
              <w:t xml:space="preserve">, </w:t>
            </w:r>
            <w:r>
              <w:rPr>
                <w:rFonts w:ascii="Consolas" w:hAnsi="Consolas"/>
                <w:color w:val="0B4F6C"/>
                <w:sz w:val="18"/>
              </w:rPr>
              <w:t>docker compose logs db</w:t>
            </w:r>
            <w:r>
              <w:rPr>
                <w:sz w:val="19"/>
              </w:rPr>
              <w:t>.</w:t>
            </w:r>
          </w:p>
        </w:tc>
      </w:tr>
      <w:tr>
        <w:tc>
          <w:tcPr>
            <w:tcW w:type="dxa" w:w="2699"/>
            <w:tcBorders>
              <w:top w:val="single" w:sz="6" w:color="B8C2CC"/>
              <w:left w:val="single" w:sz="6" w:color="B8C2CC"/>
              <w:bottom w:val="single" w:sz="6" w:color="B8C2CC"/>
              <w:right w:val="single" w:sz="6" w:color="B8C2CC"/>
            </w:tcBorders>
          </w:tcPr>
          <w:p>
            <w:pPr>
              <w:spacing w:after="20"/>
            </w:pPr>
            <w:r>
              <w:rPr>
                <w:sz w:val="19"/>
              </w:rPr>
              <w:t>Conteneurs qui redémarrent seuls, requêtes coupées</w:t>
            </w:r>
          </w:p>
        </w:tc>
        <w:tc>
          <w:tcPr>
            <w:tcW w:type="dxa" w:w="2891"/>
            <w:tcBorders>
              <w:top w:val="single" w:sz="6" w:color="B8C2CC"/>
              <w:left w:val="single" w:sz="6" w:color="B8C2CC"/>
              <w:bottom w:val="single" w:sz="6" w:color="B8C2CC"/>
              <w:right w:val="single" w:sz="6" w:color="B8C2CC"/>
            </w:tcBorders>
          </w:tcPr>
          <w:p>
            <w:pPr>
              <w:spacing w:after="20"/>
            </w:pPr>
            <w:r>
              <w:rPr>
                <w:sz w:val="19"/>
              </w:rPr>
              <w:t>WSL s'arrête quand plus aucune session ne l'utilise.</w:t>
            </w:r>
          </w:p>
        </w:tc>
        <w:tc>
          <w:tcPr>
            <w:tcW w:type="dxa" w:w="4048"/>
            <w:tcBorders>
              <w:top w:val="single" w:sz="6" w:color="B8C2CC"/>
              <w:left w:val="single" w:sz="6" w:color="B8C2CC"/>
              <w:bottom w:val="single" w:sz="6" w:color="B8C2CC"/>
              <w:right w:val="single" w:sz="6" w:color="B8C2CC"/>
            </w:tcBorders>
          </w:tcPr>
          <w:p>
            <w:pPr>
              <w:spacing w:after="20"/>
            </w:pPr>
            <w:r>
              <w:rPr>
                <w:sz w:val="19"/>
              </w:rPr>
              <w:t xml:space="preserve">Garder une session WSL ouverte, ou régler </w:t>
            </w:r>
            <w:r>
              <w:rPr>
                <w:rFonts w:ascii="Consolas" w:hAnsi="Consolas"/>
                <w:color w:val="0B4F6C"/>
                <w:sz w:val="18"/>
              </w:rPr>
              <w:t>vmIdleTimeout</w:t>
            </w:r>
            <w:r>
              <w:rPr>
                <w:sz w:val="19"/>
              </w:rPr>
              <w:t xml:space="preserve"> dans </w:t>
            </w:r>
            <w:r>
              <w:rPr>
                <w:rFonts w:ascii="Consolas" w:hAnsi="Consolas"/>
                <w:color w:val="0B4F6C"/>
                <w:sz w:val="18"/>
              </w:rPr>
              <w:t>.wslconfig</w:t>
            </w:r>
            <w:r>
              <w:rPr>
                <w:sz w:val="19"/>
              </w:rPr>
              <w:t>.</w:t>
            </w:r>
          </w:p>
        </w:tc>
      </w:tr>
      <w:tr>
        <w:tc>
          <w:tcPr>
            <w:tcW w:type="dxa" w:w="2699"/>
            <w:tcBorders>
              <w:top w:val="single" w:sz="6" w:color="B8C2CC"/>
              <w:left w:val="single" w:sz="6" w:color="B8C2CC"/>
              <w:bottom w:val="single" w:sz="6" w:color="B8C2CC"/>
              <w:right w:val="single" w:sz="6" w:color="B8C2CC"/>
            </w:tcBorders>
          </w:tcPr>
          <w:p>
            <w:pPr>
              <w:spacing w:after="20"/>
            </w:pPr>
            <w:r>
              <w:rPr>
                <w:sz w:val="19"/>
              </w:rPr>
              <w:t>L'API ne démarre pas, init-db en erreur</w:t>
            </w:r>
          </w:p>
        </w:tc>
        <w:tc>
          <w:tcPr>
            <w:tcW w:type="dxa" w:w="2891"/>
            <w:tcBorders>
              <w:top w:val="single" w:sz="6" w:color="B8C2CC"/>
              <w:left w:val="single" w:sz="6" w:color="B8C2CC"/>
              <w:bottom w:val="single" w:sz="6" w:color="B8C2CC"/>
              <w:right w:val="single" w:sz="6" w:color="B8C2CC"/>
            </w:tcBorders>
          </w:tcPr>
          <w:p>
            <w:pPr>
              <w:spacing w:after="20"/>
            </w:pPr>
            <w:r>
              <w:rPr>
                <w:sz w:val="19"/>
              </w:rPr>
              <w:t>Migration SQL en échec, ou Voyage injoignable pendant le seed.</w:t>
            </w:r>
          </w:p>
        </w:tc>
        <w:tc>
          <w:tcPr>
            <w:tcW w:type="dxa" w:w="4048"/>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docker logs atm_init</w:t>
            </w:r>
            <w:r>
              <w:rPr>
                <w:sz w:val="19"/>
              </w:rPr>
              <w:t xml:space="preserve"> ; corriger puis </w:t>
            </w:r>
            <w:r>
              <w:rPr>
                <w:rFonts w:ascii="Consolas" w:hAnsi="Consolas"/>
                <w:color w:val="0B4F6C"/>
                <w:sz w:val="18"/>
              </w:rPr>
              <w:t>docker compose up -d</w:t>
            </w:r>
            <w:r>
              <w:rPr>
                <w:sz w:val="19"/>
              </w:rPr>
              <w:t>.</w:t>
            </w:r>
          </w:p>
        </w:tc>
      </w:tr>
      <w:tr>
        <w:tc>
          <w:tcPr>
            <w:tcW w:type="dxa" w:w="2699"/>
            <w:tcBorders>
              <w:top w:val="single" w:sz="6" w:color="B8C2CC"/>
              <w:left w:val="single" w:sz="6" w:color="B8C2CC"/>
              <w:bottom w:val="single" w:sz="6" w:color="B8C2CC"/>
              <w:right w:val="single" w:sz="6" w:color="B8C2CC"/>
            </w:tcBorders>
          </w:tcPr>
          <w:p>
            <w:pPr>
              <w:spacing w:after="20"/>
            </w:pPr>
            <w:r>
              <w:rPr>
                <w:sz w:val="19"/>
              </w:rPr>
              <w:t>« could not select device driver » au démarrage</w:t>
            </w:r>
          </w:p>
        </w:tc>
        <w:tc>
          <w:tcPr>
            <w:tcW w:type="dxa" w:w="289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gpus: all</w:t>
            </w:r>
            <w:r>
              <w:rPr>
                <w:sz w:val="19"/>
              </w:rPr>
              <w:t xml:space="preserve"> sans GPU NVIDIA.</w:t>
            </w:r>
          </w:p>
        </w:tc>
        <w:tc>
          <w:tcPr>
            <w:tcW w:type="dxa" w:w="4048"/>
            <w:tcBorders>
              <w:top w:val="single" w:sz="6" w:color="B8C2CC"/>
              <w:left w:val="single" w:sz="6" w:color="B8C2CC"/>
              <w:bottom w:val="single" w:sz="6" w:color="B8C2CC"/>
              <w:right w:val="single" w:sz="6" w:color="B8C2CC"/>
            </w:tcBorders>
          </w:tcPr>
          <w:p>
            <w:pPr>
              <w:spacing w:after="20"/>
            </w:pPr>
            <w:r>
              <w:rPr>
                <w:sz w:val="19"/>
              </w:rPr>
              <w:t xml:space="preserve">Retirer </w:t>
            </w:r>
            <w:r>
              <w:rPr>
                <w:rFonts w:ascii="Consolas" w:hAnsi="Consolas"/>
                <w:color w:val="0B4F6C"/>
                <w:sz w:val="18"/>
              </w:rPr>
              <w:t>gpus: all</w:t>
            </w:r>
            <w:r>
              <w:rPr>
                <w:sz w:val="19"/>
              </w:rPr>
              <w:t xml:space="preserve"> du service </w:t>
            </w:r>
            <w:r>
              <w:rPr>
                <w:rFonts w:ascii="Consolas" w:hAnsi="Consolas"/>
                <w:color w:val="0B4F6C"/>
                <w:sz w:val="18"/>
              </w:rPr>
              <w:t>web</w:t>
            </w:r>
            <w:r>
              <w:rPr>
                <w:sz w:val="19"/>
              </w:rPr>
              <w:t>.</w:t>
            </w:r>
          </w:p>
        </w:tc>
      </w:tr>
      <w:tr>
        <w:tc>
          <w:tcPr>
            <w:tcW w:type="dxa" w:w="2699"/>
            <w:tcBorders>
              <w:top w:val="single" w:sz="6" w:color="B8C2CC"/>
              <w:left w:val="single" w:sz="6" w:color="B8C2CC"/>
              <w:bottom w:val="single" w:sz="6" w:color="B8C2CC"/>
              <w:right w:val="single" w:sz="6" w:color="B8C2CC"/>
            </w:tcBorders>
          </w:tcPr>
          <w:p>
            <w:pPr>
              <w:spacing w:after="20"/>
            </w:pPr>
            <w:r>
              <w:rPr>
                <w:sz w:val="19"/>
              </w:rPr>
              <w:t>Aucun cas trouvé alors qu'il en existe</w:t>
            </w:r>
          </w:p>
        </w:tc>
        <w:tc>
          <w:tcPr>
            <w:tcW w:type="dxa" w:w="2891"/>
            <w:tcBorders>
              <w:top w:val="single" w:sz="6" w:color="B8C2CC"/>
              <w:left w:val="single" w:sz="6" w:color="B8C2CC"/>
              <w:bottom w:val="single" w:sz="6" w:color="B8C2CC"/>
              <w:right w:val="single" w:sz="6" w:color="B8C2CC"/>
            </w:tcBorders>
          </w:tcPr>
          <w:p>
            <w:pPr>
              <w:spacing w:after="20"/>
            </w:pPr>
            <w:r>
              <w:rPr>
                <w:sz w:val="19"/>
              </w:rPr>
              <w:t xml:space="preserve">Mauvais type d'équipement, modèle cité absent de </w:t>
            </w:r>
            <w:r>
              <w:rPr>
                <w:rFonts w:ascii="Consolas" w:hAnsi="Consolas"/>
                <w:color w:val="0B4F6C"/>
                <w:sz w:val="18"/>
              </w:rPr>
              <w:t>device_model</w:t>
            </w:r>
            <w:r>
              <w:rPr>
                <w:sz w:val="19"/>
              </w:rPr>
              <w:t>, seuil trop haut, embeddings manquants.</w:t>
            </w:r>
          </w:p>
        </w:tc>
        <w:tc>
          <w:tcPr>
            <w:tcW w:type="dxa" w:w="4048"/>
            <w:tcBorders>
              <w:top w:val="single" w:sz="6" w:color="B8C2CC"/>
              <w:left w:val="single" w:sz="6" w:color="B8C2CC"/>
              <w:bottom w:val="single" w:sz="6" w:color="B8C2CC"/>
              <w:right w:val="single" w:sz="6" w:color="B8C2CC"/>
            </w:tcBorders>
          </w:tcPr>
          <w:p>
            <w:pPr>
              <w:spacing w:after="20"/>
            </w:pPr>
            <w:r>
              <w:rPr>
                <w:sz w:val="19"/>
              </w:rPr>
              <w:t>Vérifier GAB/TPE et le nom de modèle ; consulter les scores dans la trace SEARCH ; ajuster le seuil.</w:t>
            </w:r>
          </w:p>
        </w:tc>
      </w:tr>
      <w:tr>
        <w:tc>
          <w:tcPr>
            <w:tcW w:type="dxa" w:w="2699"/>
            <w:tcBorders>
              <w:top w:val="single" w:sz="6" w:color="B8C2CC"/>
              <w:left w:val="single" w:sz="6" w:color="B8C2CC"/>
              <w:bottom w:val="single" w:sz="6" w:color="B8C2CC"/>
              <w:right w:val="single" w:sz="6" w:color="B8C2CC"/>
            </w:tcBorders>
          </w:tcPr>
          <w:p>
            <w:pPr>
              <w:spacing w:after="20"/>
            </w:pPr>
            <w:r>
              <w:rPr>
                <w:sz w:val="19"/>
              </w:rPr>
              <w:t>Page admin : 403</w:t>
            </w:r>
          </w:p>
        </w:tc>
        <w:tc>
          <w:tcPr>
            <w:tcW w:type="dxa" w:w="289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ADMIN_API_KEY</w:t>
            </w:r>
            <w:r>
              <w:rPr>
                <w:sz w:val="19"/>
              </w:rPr>
              <w:t xml:space="preserve"> vide ou différente.</w:t>
            </w:r>
          </w:p>
        </w:tc>
        <w:tc>
          <w:tcPr>
            <w:tcW w:type="dxa" w:w="4048"/>
            <w:tcBorders>
              <w:top w:val="single" w:sz="6" w:color="B8C2CC"/>
              <w:left w:val="single" w:sz="6" w:color="B8C2CC"/>
              <w:bottom w:val="single" w:sz="6" w:color="B8C2CC"/>
              <w:right w:val="single" w:sz="6" w:color="B8C2CC"/>
            </w:tcBorders>
          </w:tcPr>
          <w:p>
            <w:pPr>
              <w:spacing w:after="20"/>
            </w:pPr>
            <w:r>
              <w:rPr>
                <w:sz w:val="19"/>
              </w:rPr>
              <w:t xml:space="preserve">Définir la clé dans </w:t>
            </w:r>
            <w:r>
              <w:rPr>
                <w:rFonts w:ascii="Consolas" w:hAnsi="Consolas"/>
                <w:color w:val="0B4F6C"/>
                <w:sz w:val="18"/>
              </w:rPr>
              <w:t>.env</w:t>
            </w:r>
            <w:r>
              <w:rPr>
                <w:sz w:val="19"/>
              </w:rPr>
              <w:t xml:space="preserve"> et la section </w:t>
            </w:r>
            <w:r>
              <w:rPr>
                <w:rFonts w:ascii="Consolas" w:hAnsi="Consolas"/>
                <w:color w:val="0B4F6C"/>
                <w:sz w:val="18"/>
              </w:rPr>
              <w:t>environment</w:t>
            </w:r>
            <w:r>
              <w:rPr>
                <w:sz w:val="19"/>
              </w:rPr>
              <w:t xml:space="preserve">, redémarrer </w:t>
            </w:r>
            <w:r>
              <w:rPr>
                <w:rFonts w:ascii="Consolas" w:hAnsi="Consolas"/>
                <w:color w:val="0B4F6C"/>
                <w:sz w:val="18"/>
              </w:rPr>
              <w:t>web</w:t>
            </w:r>
            <w:r>
              <w:rPr>
                <w:sz w:val="19"/>
              </w:rPr>
              <w:t>.</w:t>
            </w:r>
          </w:p>
        </w:tc>
      </w:tr>
      <w:tr>
        <w:tc>
          <w:tcPr>
            <w:tcW w:type="dxa" w:w="2699"/>
            <w:tcBorders>
              <w:top w:val="single" w:sz="6" w:color="B8C2CC"/>
              <w:left w:val="single" w:sz="6" w:color="B8C2CC"/>
              <w:bottom w:val="single" w:sz="6" w:color="B8C2CC"/>
              <w:right w:val="single" w:sz="6" w:color="B8C2CC"/>
            </w:tcBorders>
          </w:tcPr>
          <w:p>
            <w:pPr>
              <w:spacing w:after="20"/>
            </w:pPr>
            <w:r>
              <w:rPr>
                <w:sz w:val="19"/>
              </w:rPr>
              <w:t>« Service de données indisponible » (503) alors que la base tourne</w:t>
            </w:r>
          </w:p>
        </w:tc>
        <w:tc>
          <w:tcPr>
            <w:tcW w:type="dxa" w:w="2891"/>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technician_id</w:t>
            </w:r>
            <w:r>
              <w:rPr>
                <w:sz w:val="19"/>
              </w:rPr>
              <w:t xml:space="preserve"> inexistant : la clé étrangère est refusée par PostgreSQL.</w:t>
            </w:r>
          </w:p>
        </w:tc>
        <w:tc>
          <w:tcPr>
            <w:tcW w:type="dxa" w:w="4048"/>
            <w:tcBorders>
              <w:top w:val="single" w:sz="6" w:color="B8C2CC"/>
              <w:left w:val="single" w:sz="6" w:color="B8C2CC"/>
              <w:bottom w:val="single" w:sz="6" w:color="B8C2CC"/>
              <w:right w:val="single" w:sz="6" w:color="B8C2CC"/>
            </w:tcBorders>
          </w:tcPr>
          <w:p>
            <w:pPr>
              <w:spacing w:after="20"/>
            </w:pPr>
            <w:r>
              <w:rPr>
                <w:sz w:val="19"/>
              </w:rPr>
              <w:t xml:space="preserve">Utiliser un technicien existant (table </w:t>
            </w:r>
            <w:r>
              <w:rPr>
                <w:rFonts w:ascii="Consolas" w:hAnsi="Consolas"/>
                <w:color w:val="0B4F6C"/>
                <w:sz w:val="18"/>
              </w:rPr>
              <w:t>technician</w:t>
            </w:r>
            <w:r>
              <w:rPr>
                <w:sz w:val="19"/>
              </w:rPr>
              <w:t>).</w:t>
            </w:r>
          </w:p>
        </w:tc>
      </w:tr>
      <w:tr>
        <w:tc>
          <w:tcPr>
            <w:tcW w:type="dxa" w:w="2699"/>
            <w:tcBorders>
              <w:top w:val="single" w:sz="6" w:color="B8C2CC"/>
              <w:left w:val="single" w:sz="6" w:color="B8C2CC"/>
              <w:bottom w:val="single" w:sz="6" w:color="B8C2CC"/>
              <w:right w:val="single" w:sz="6" w:color="B8C2CC"/>
            </w:tcBorders>
          </w:tcPr>
          <w:p>
            <w:pPr>
              <w:spacing w:after="20"/>
            </w:pPr>
            <w:r>
              <w:rPr>
                <w:sz w:val="19"/>
              </w:rPr>
              <w:t>Accents corrompus</w:t>
            </w:r>
          </w:p>
        </w:tc>
        <w:tc>
          <w:tcPr>
            <w:tcW w:type="dxa" w:w="2891"/>
            <w:tcBorders>
              <w:top w:val="single" w:sz="6" w:color="B8C2CC"/>
              <w:left w:val="single" w:sz="6" w:color="B8C2CC"/>
              <w:bottom w:val="single" w:sz="6" w:color="B8C2CC"/>
              <w:right w:val="single" w:sz="6" w:color="B8C2CC"/>
            </w:tcBorders>
          </w:tcPr>
          <w:p>
            <w:pPr>
              <w:spacing w:after="20"/>
            </w:pPr>
            <w:r>
              <w:rPr>
                <w:sz w:val="19"/>
              </w:rPr>
              <w:t>Fichier non enregistré en UTF-8.</w:t>
            </w:r>
          </w:p>
        </w:tc>
        <w:tc>
          <w:tcPr>
            <w:tcW w:type="dxa" w:w="4048"/>
            <w:tcBorders>
              <w:top w:val="single" w:sz="6" w:color="B8C2CC"/>
              <w:left w:val="single" w:sz="6" w:color="B8C2CC"/>
              <w:bottom w:val="single" w:sz="6" w:color="B8C2CC"/>
              <w:right w:val="single" w:sz="6" w:color="B8C2CC"/>
            </w:tcBorders>
          </w:tcPr>
          <w:p>
            <w:pPr>
              <w:spacing w:after="20"/>
            </w:pPr>
            <w:r>
              <w:rPr>
                <w:sz w:val="19"/>
              </w:rPr>
              <w:t>Toujours enregistrer en UTF-8.</w:t>
            </w:r>
          </w:p>
        </w:tc>
      </w:tr>
    </w:tbl>
    <w:p>
      <w:pPr>
        <w:spacing w:after="40"/>
      </w:pPr>
    </w:p>
    <w:p>
      <w:pPr>
        <w:pStyle w:val="Heading2"/>
        <w:keepNext/>
      </w:pPr>
      <w:bookmarkStart w:id="53" w:name="_Toc0053"/>
      <w:r>
        <w:rPr/>
        <w:t>10.3 Sauvegarder et restaurer la base</w:t>
      </w:r>
      <w:bookmarkEnd w:id="53"/>
    </w:p>
    <w:tbl>
      <w:tblPr>
        <w:tblW w:type="auto" w:w="0"/>
        <w:tblLook w:firstColumn="1" w:firstRow="1" w:lastColumn="0" w:lastRow="0" w:noHBand="0" w:noVBand="1" w:val="04A0"/>
      </w:tblPr>
      <w:tblGrid>
        <w:gridCol w:w="9638"/>
      </w:tblGrid>
      <w:tr>
        <w:tc>
          <w:tcPr>
            <w:tcW w:type="dxa" w:w="9638"/>
            <w:tcBorders>
              <w:top w:val="single" w:sz="6" w:color="D5DBE1"/>
              <w:left w:val="single" w:sz="6" w:color="D5DBE1"/>
              <w:bottom w:val="single" w:sz="6" w:color="D5DBE1"/>
              <w:right w:val="single" w:sz="6" w:color="D5DBE1"/>
            </w:tcBorders>
            <w:shd w:val="clear" w:color="auto" w:fill="F2F4F7"/>
          </w:tcPr>
          <w:p>
            <w:pPr>
              <w:spacing w:after="0"/>
            </w:pPr>
            <w:r>
              <w:rPr>
                <w:rFonts w:ascii="Consolas" w:hAnsi="Consolas"/>
                <w:sz w:val="17"/>
              </w:rPr>
              <w:t># Sauvegarde</w:t>
              <w:br/>
            </w:r>
            <w:r>
              <w:rPr>
                <w:rFonts w:ascii="Consolas" w:hAnsi="Consolas"/>
                <w:sz w:val="17"/>
              </w:rPr>
              <w:t>docker exec atm_db pg_dump -U postgres -d atm_chatbot -Fc &gt; atm_chatbot_AAAA-MM-JJ.dump</w:t>
              <w:br/>
            </w:r>
            <w:r>
              <w:rPr>
                <w:rFonts w:ascii="Consolas" w:hAnsi="Consolas"/>
                <w:sz w:val="17"/>
              </w:rPr>
              <w:br/>
            </w:r>
            <w:r>
              <w:rPr>
                <w:rFonts w:ascii="Consolas" w:hAnsi="Consolas"/>
                <w:sz w:val="17"/>
              </w:rPr>
              <w:t># Restauration (base existante)</w:t>
              <w:br/>
            </w:r>
            <w:r>
              <w:rPr>
                <w:rFonts w:ascii="Consolas" w:hAnsi="Consolas"/>
                <w:sz w:val="17"/>
              </w:rPr>
              <w:t>docker exec -i atm_db pg_restore -U postgres -d atm_chatbot --clean --if-exists &lt; atm_chatbot_AAAA-MM-JJ.dump</w:t>
            </w:r>
          </w:p>
        </w:tc>
      </w:tr>
    </w:tbl>
    <w:p>
      <w:pPr>
        <w:spacing w:after="40"/>
      </w:pPr>
    </w:p>
    <w:p>
      <w:r>
        <w:rPr/>
        <w:t xml:space="preserve">Les données vivent dans le volume Docker </w:t>
      </w:r>
      <w:r>
        <w:rPr>
          <w:rFonts w:ascii="Consolas" w:hAnsi="Consolas"/>
          <w:color w:val="0B4F6C"/>
          <w:sz w:val="18"/>
        </w:rPr>
        <w:t>pgdata</w:t>
      </w:r>
      <w:r>
        <w:rPr/>
        <w:t xml:space="preserve">. </w:t>
      </w:r>
      <w:r>
        <w:rPr>
          <w:b/>
        </w:rPr>
        <w:t xml:space="preserve">Ne jamais lancer </w:t>
      </w:r>
      <w:r>
        <w:rPr>
          <w:rFonts w:ascii="Consolas" w:hAnsi="Consolas"/>
          <w:b/>
          <w:color w:val="0B4F6C"/>
          <w:sz w:val="18"/>
        </w:rPr>
        <w:t>docker compose down -v</w:t>
      </w:r>
      <w:r>
        <w:rPr/>
        <w:t xml:space="preserve"> sans sauvegarde : l'option </w:t>
      </w:r>
      <w:r>
        <w:rPr>
          <w:rFonts w:ascii="Consolas" w:hAnsi="Consolas"/>
          <w:color w:val="0B4F6C"/>
          <w:sz w:val="18"/>
        </w:rPr>
        <w:t>-v</w:t>
      </w:r>
      <w:r>
        <w:rPr/>
        <w:t xml:space="preserve"> supprime ce volume.</w:t>
      </w:r>
    </w:p>
    <w:p>
      <w:pPr>
        <w:pStyle w:val="Heading2"/>
        <w:keepNext/>
      </w:pPr>
      <w:bookmarkStart w:id="54" w:name="_Toc0054"/>
      <w:r>
        <w:rPr/>
        <w:t>10.4 Tâches courantes</w:t>
      </w:r>
      <w:bookmarkEnd w:id="54"/>
    </w:p>
    <w:p>
      <w:pPr>
        <w:pStyle w:val="ListBullet"/>
        <w:spacing w:after="40"/>
      </w:pPr>
      <w:r>
        <w:rPr/>
        <w:t xml:space="preserve">Recalculer les statistiques : </w:t>
      </w:r>
      <w:r>
        <w:rPr>
          <w:rFonts w:ascii="Consolas" w:hAnsi="Consolas"/>
          <w:color w:val="0B4F6C"/>
          <w:sz w:val="18"/>
        </w:rPr>
        <w:t>docker exec atm_app python -m app.jobs.recompute_stats</w:t>
      </w:r>
      <w:r>
        <w:rPr/>
        <w:t xml:space="preserve"> (prévu pour un CRON).</w:t>
      </w:r>
    </w:p>
    <w:p>
      <w:pPr>
        <w:pStyle w:val="ListBullet"/>
        <w:spacing w:after="40"/>
      </w:pPr>
      <w:r>
        <w:rPr/>
        <w:t xml:space="preserve">Traiter les propositions et ajouts en attente sur </w:t>
      </w:r>
      <w:r>
        <w:rPr>
          <w:rFonts w:ascii="Consolas" w:hAnsi="Consolas"/>
          <w:color w:val="0B4F6C"/>
          <w:sz w:val="18"/>
        </w:rPr>
        <w:t>admin.html</w:t>
      </w:r>
      <w:r>
        <w:rPr/>
        <w:t>.</w:t>
      </w:r>
    </w:p>
    <w:p>
      <w:pPr>
        <w:pStyle w:val="ListBullet"/>
        <w:spacing w:after="40"/>
      </w:pPr>
      <w:r>
        <w:rPr/>
        <w:t>Suivre la consommation et le budget sur les consoles Anthropic (ou Google) et Voyage AI.</w:t>
      </w:r>
    </w:p>
    <w:p>
      <w:pPr>
        <w:pStyle w:val="ListBullet"/>
        <w:spacing w:after="40"/>
      </w:pPr>
      <w:r>
        <w:rPr/>
        <w:t xml:space="preserve">Changer une clé : modifier </w:t>
      </w:r>
      <w:r>
        <w:rPr>
          <w:rFonts w:ascii="Consolas" w:hAnsi="Consolas"/>
          <w:color w:val="0B4F6C"/>
          <w:sz w:val="18"/>
        </w:rPr>
        <w:t>.env</w:t>
      </w:r>
      <w:r>
        <w:rPr/>
        <w:t xml:space="preserve">, puis </w:t>
      </w:r>
      <w:r>
        <w:rPr>
          <w:rFonts w:ascii="Consolas" w:hAnsi="Consolas"/>
          <w:color w:val="0B4F6C"/>
          <w:sz w:val="18"/>
        </w:rPr>
        <w:t>docker compose up -d web</w:t>
      </w:r>
      <w:r>
        <w:rPr/>
        <w:t>.</w:t>
      </w:r>
    </w:p>
    <w:p>
      <w:pPr>
        <w:pStyle w:val="Heading1"/>
        <w:keepNext/>
        <w:pageBreakBefore/>
      </w:pPr>
      <w:bookmarkStart w:id="55" w:name="_Toc0055"/>
      <w:r>
        <w:rPr/>
        <w:t>11. Qualité et tests</w:t>
      </w:r>
      <w:bookmarkEnd w:id="55"/>
    </w:p>
    <w:p>
      <w:r>
        <w:rPr/>
        <w:t>Les tests simulent les appels au LLM, à Voyage et à la base : ils ne coûtent rien et ne demandent pas de réseau.</w:t>
      </w:r>
    </w:p>
    <w:tbl>
      <w:tblPr>
        <w:tblW w:type="auto" w:w="0"/>
        <w:tblLook w:firstColumn="1" w:firstRow="1" w:lastColumn="0" w:lastRow="0" w:noHBand="0" w:noVBand="1" w:val="04A0"/>
      </w:tblPr>
      <w:tblGrid>
        <w:gridCol w:w="9638"/>
      </w:tblGrid>
      <w:tr>
        <w:tc>
          <w:tcPr>
            <w:tcW w:type="dxa" w:w="9638"/>
            <w:tcBorders>
              <w:top w:val="single" w:sz="6" w:color="D5DBE1"/>
              <w:left w:val="single" w:sz="6" w:color="D5DBE1"/>
              <w:bottom w:val="single" w:sz="6" w:color="D5DBE1"/>
              <w:right w:val="single" w:sz="6" w:color="D5DBE1"/>
            </w:tcBorders>
            <w:shd w:val="clear" w:color="auto" w:fill="F2F4F7"/>
          </w:tcPr>
          <w:p>
            <w:pPr>
              <w:spacing w:after="0"/>
            </w:pPr>
            <w:r>
              <w:rPr>
                <w:rFonts w:ascii="Consolas" w:hAnsi="Consolas"/>
                <w:sz w:val="17"/>
              </w:rPr>
              <w:t># Tous les tests, dans l'image du backend (toutes les dépendances y sont)</w:t>
              <w:br/>
            </w:r>
            <w:r>
              <w:rPr>
                <w:rFonts w:ascii="Consolas" w:hAnsi="Consolas"/>
                <w:sz w:val="17"/>
              </w:rPr>
              <w:t>docker run --rm -v "$PWD":/src -w /src --entrypoint python atm-chatbot-web -B -m unittest discover -s tests</w:t>
              <w:br/>
            </w:r>
            <w:r>
              <w:rPr>
                <w:rFonts w:ascii="Consolas" w:hAnsi="Consolas"/>
                <w:sz w:val="17"/>
              </w:rPr>
              <w:br/>
            </w:r>
            <w:r>
              <w:rPr>
                <w:rFonts w:ascii="Consolas" w:hAnsi="Consolas"/>
                <w:sz w:val="17"/>
              </w:rPr>
              <w:t># Un fichier</w:t>
              <w:br/>
            </w:r>
            <w:r>
              <w:rPr>
                <w:rFonts w:ascii="Consolas" w:hAnsi="Consolas"/>
                <w:sz w:val="17"/>
              </w:rPr>
              <w:t>python -B -m unittest discover -s tests -p test_multi_symptom_search.py -v</w:t>
              <w:br/>
            </w:r>
            <w:r>
              <w:rPr>
                <w:rFonts w:ascii="Consolas" w:hAnsi="Consolas"/>
                <w:sz w:val="17"/>
              </w:rPr>
              <w:br/>
            </w:r>
            <w:r>
              <w:rPr>
                <w:rFonts w:ascii="Consolas" w:hAnsi="Consolas"/>
                <w:sz w:val="17"/>
              </w:rPr>
              <w:t># Test frontend</w:t>
              <w:br/>
            </w:r>
            <w:r>
              <w:rPr>
                <w:rFonts w:ascii="Consolas" w:hAnsi="Consolas"/>
                <w:sz w:val="17"/>
              </w:rPr>
              <w:t>node --experimental-default-type=module --test tests/test_external_services_frontend.mjs</w:t>
            </w:r>
          </w:p>
        </w:tc>
      </w:tr>
    </w:tbl>
    <w:p>
      <w:pPr>
        <w:spacing w:after="40"/>
      </w:pPr>
    </w:p>
    <w:tbl>
      <w:tblPr>
        <w:tblW w:type="auto" w:w="0"/>
        <w:jc w:val="center"/>
        <w:tblLook w:firstColumn="1" w:firstRow="1" w:lastColumn="0" w:lastRow="0" w:noHBand="0" w:noVBand="1" w:val="04A0"/>
      </w:tblPr>
      <w:tblGrid>
        <w:gridCol w:w="4819"/>
        <w:gridCol w:w="4819"/>
      </w:tblGrid>
      <w:tr>
        <w:trPr>
          <w:tblHeader w:val="true"/>
        </w:trPr>
        <w:tc>
          <w:tcPr>
            <w:tcW w:type="dxa" w:w="3662"/>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Fichier</w:t>
            </w:r>
          </w:p>
        </w:tc>
        <w:tc>
          <w:tcPr>
            <w:tcW w:type="dxa" w:w="5975"/>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Ce qui est vérifié</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test_conversation_llm.py</w:t>
            </w:r>
          </w:p>
        </w:tc>
        <w:tc>
          <w:tcPr>
            <w:tcW w:type="dxa" w:w="5975"/>
            <w:tcBorders>
              <w:top w:val="single" w:sz="6" w:color="B8C2CC"/>
              <w:left w:val="single" w:sz="6" w:color="B8C2CC"/>
              <w:bottom w:val="single" w:sz="6" w:color="B8C2CC"/>
              <w:right w:val="single" w:sz="6" w:color="B8C2CC"/>
            </w:tcBorders>
          </w:tcPr>
          <w:p>
            <w:pPr>
              <w:spacing w:after="20"/>
            </w:pPr>
            <w:r>
              <w:rPr>
                <w:sz w:val="19"/>
              </w:rPr>
              <w:t>Compréhension, conversation, mémoire des résultats.</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test_multi_symptom_search.py</w:t>
            </w:r>
          </w:p>
        </w:tc>
        <w:tc>
          <w:tcPr>
            <w:tcW w:type="dxa" w:w="5975"/>
            <w:tcBorders>
              <w:top w:val="single" w:sz="6" w:color="B8C2CC"/>
              <w:left w:val="single" w:sz="6" w:color="B8C2CC"/>
              <w:bottom w:val="single" w:sz="6" w:color="B8C2CC"/>
              <w:right w:val="single" w:sz="6" w:color="B8C2CC"/>
            </w:tcBorders>
          </w:tcPr>
          <w:p>
            <w:pPr>
              <w:spacing w:after="20"/>
            </w:pPr>
            <w:r>
              <w:rPr>
                <w:sz w:val="19"/>
              </w:rPr>
              <w:t>Symptômes numérotés, un embedding par symptôme, regroupement et classement des cas.</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test_case_summary_prompt.py</w:t>
            </w:r>
          </w:p>
        </w:tc>
        <w:tc>
          <w:tcPr>
            <w:tcW w:type="dxa" w:w="5975"/>
            <w:tcBorders>
              <w:top w:val="single" w:sz="6" w:color="B8C2CC"/>
              <w:left w:val="single" w:sz="6" w:color="B8C2CC"/>
              <w:bottom w:val="single" w:sz="6" w:color="B8C2CC"/>
              <w:right w:val="single" w:sz="6" w:color="B8C2CC"/>
            </w:tcBorders>
          </w:tcPr>
          <w:p>
            <w:pPr>
              <w:spacing w:after="20"/>
            </w:pPr>
            <w:r>
              <w:rPr>
                <w:sz w:val="19"/>
              </w:rPr>
              <w:t>Consignes anti-invention des prompts de synthèse.</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test_external_services.py</w:t>
            </w:r>
            <w:r>
              <w:rPr>
                <w:sz w:val="19"/>
              </w:rPr>
              <w:t xml:space="preserve">, </w:t>
            </w:r>
            <w:r>
              <w:rPr>
                <w:rFonts w:ascii="Consolas" w:hAnsi="Consolas"/>
                <w:color w:val="0B4F6C"/>
                <w:sz w:val="18"/>
              </w:rPr>
              <w:t>test_llm_providers.py</w:t>
            </w:r>
          </w:p>
        </w:tc>
        <w:tc>
          <w:tcPr>
            <w:tcW w:type="dxa" w:w="5975"/>
            <w:tcBorders>
              <w:top w:val="single" w:sz="6" w:color="B8C2CC"/>
              <w:left w:val="single" w:sz="6" w:color="B8C2CC"/>
              <w:bottom w:val="single" w:sz="6" w:color="B8C2CC"/>
              <w:right w:val="single" w:sz="6" w:color="B8C2CC"/>
            </w:tcBorders>
          </w:tcPr>
          <w:p>
            <w:pPr>
              <w:spacing w:after="20"/>
            </w:pPr>
            <w:r>
              <w:rPr>
                <w:sz w:val="19"/>
              </w:rPr>
              <w:t>Erreurs des fournisseurs → 503, pas de repli caché.</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test_solution_proposal_service.py</w:t>
            </w:r>
          </w:p>
        </w:tc>
        <w:tc>
          <w:tcPr>
            <w:tcW w:type="dxa" w:w="5975"/>
            <w:tcBorders>
              <w:top w:val="single" w:sz="6" w:color="B8C2CC"/>
              <w:left w:val="single" w:sz="6" w:color="B8C2CC"/>
              <w:bottom w:val="single" w:sz="6" w:color="B8C2CC"/>
              <w:right w:val="single" w:sz="6" w:color="B8C2CC"/>
            </w:tcBorders>
          </w:tcPr>
          <w:p>
            <w:pPr>
              <w:spacing w:after="20"/>
            </w:pPr>
            <w:r>
              <w:rPr>
                <w:sz w:val="19"/>
              </w:rPr>
              <w:t>Propositions : contexte, création, approbation, rejet.</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test_intervention_add_service.py</w:t>
            </w:r>
          </w:p>
        </w:tc>
        <w:tc>
          <w:tcPr>
            <w:tcW w:type="dxa" w:w="5975"/>
            <w:tcBorders>
              <w:top w:val="single" w:sz="6" w:color="B8C2CC"/>
              <w:left w:val="single" w:sz="6" w:color="B8C2CC"/>
              <w:bottom w:val="single" w:sz="6" w:color="B8C2CC"/>
              <w:right w:val="single" w:sz="6" w:color="B8C2CC"/>
            </w:tcBorders>
          </w:tcPr>
          <w:p>
            <w:pPr>
              <w:spacing w:after="20"/>
            </w:pPr>
            <w:r>
              <w:rPr>
                <w:sz w:val="19"/>
              </w:rPr>
              <w:t>Ajouts d'intervention : règles, aperçu, approbation.</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test_text_validation_service.py</w:t>
            </w:r>
          </w:p>
        </w:tc>
        <w:tc>
          <w:tcPr>
            <w:tcW w:type="dxa" w:w="5975"/>
            <w:tcBorders>
              <w:top w:val="single" w:sz="6" w:color="B8C2CC"/>
              <w:left w:val="single" w:sz="6" w:color="B8C2CC"/>
              <w:bottom w:val="single" w:sz="6" w:color="B8C2CC"/>
              <w:right w:val="single" w:sz="6" w:color="B8C2CC"/>
            </w:tcBorders>
          </w:tcPr>
          <w:p>
            <w:pPr>
              <w:spacing w:after="20"/>
            </w:pPr>
            <w:r>
              <w:rPr>
                <w:sz w:val="19"/>
              </w:rPr>
              <w:t>Filtre local du bruit.</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test_tracing.py</w:t>
            </w:r>
          </w:p>
        </w:tc>
        <w:tc>
          <w:tcPr>
            <w:tcW w:type="dxa" w:w="5975"/>
            <w:tcBorders>
              <w:top w:val="single" w:sz="6" w:color="B8C2CC"/>
              <w:left w:val="single" w:sz="6" w:color="B8C2CC"/>
              <w:bottom w:val="single" w:sz="6" w:color="B8C2CC"/>
              <w:right w:val="single" w:sz="6" w:color="B8C2CC"/>
            </w:tcBorders>
          </w:tcPr>
          <w:p>
            <w:pPr>
              <w:spacing w:after="20"/>
            </w:pPr>
            <w:r>
              <w:rPr>
                <w:sz w:val="19"/>
              </w:rPr>
              <w:t>Traces présentes et sans donnée sensible.</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test_admin_catalog.py</w:t>
            </w:r>
            <w:r>
              <w:rPr>
                <w:sz w:val="19"/>
              </w:rPr>
              <w:t xml:space="preserve">, </w:t>
            </w:r>
            <w:r>
              <w:rPr>
                <w:rFonts w:ascii="Consolas" w:hAnsi="Consolas"/>
                <w:color w:val="0B4F6C"/>
                <w:sz w:val="18"/>
              </w:rPr>
              <w:t>test_quick_replies.py</w:t>
            </w:r>
            <w:r>
              <w:rPr>
                <w:sz w:val="19"/>
              </w:rPr>
              <w:t xml:space="preserve">, </w:t>
            </w:r>
            <w:r>
              <w:rPr>
                <w:rFonts w:ascii="Consolas" w:hAnsi="Consolas"/>
                <w:color w:val="0B4F6C"/>
                <w:sz w:val="18"/>
              </w:rPr>
              <w:t>test_error_code_search.py</w:t>
            </w:r>
          </w:p>
        </w:tc>
        <w:tc>
          <w:tcPr>
            <w:tcW w:type="dxa" w:w="5975"/>
            <w:tcBorders>
              <w:top w:val="single" w:sz="6" w:color="B8C2CC"/>
              <w:left w:val="single" w:sz="6" w:color="B8C2CC"/>
              <w:bottom w:val="single" w:sz="6" w:color="B8C2CC"/>
              <w:right w:val="single" w:sz="6" w:color="B8C2CC"/>
            </w:tcBorders>
          </w:tcPr>
          <w:p>
            <w:pPr>
              <w:spacing w:after="20"/>
            </w:pPr>
            <w:r>
              <w:rPr>
                <w:sz w:val="19"/>
              </w:rPr>
              <w:t>Administration et menus rapides.</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test_frontend_static_files.py</w:t>
            </w:r>
          </w:p>
        </w:tc>
        <w:tc>
          <w:tcPr>
            <w:tcW w:type="dxa" w:w="5975"/>
            <w:tcBorders>
              <w:top w:val="single" w:sz="6" w:color="B8C2CC"/>
              <w:left w:val="single" w:sz="6" w:color="B8C2CC"/>
              <w:bottom w:val="single" w:sz="6" w:color="B8C2CC"/>
              <w:right w:val="single" w:sz="6" w:color="B8C2CC"/>
            </w:tcBorders>
          </w:tcPr>
          <w:p>
            <w:pPr>
              <w:spacing w:after="20"/>
            </w:pPr>
            <w:r>
              <w:rPr>
                <w:sz w:val="19"/>
              </w:rPr>
              <w:t>Fichiers du frontend servis.</w:t>
            </w:r>
          </w:p>
        </w:tc>
      </w:tr>
    </w:tbl>
    <w:p>
      <w:pPr>
        <w:spacing w:after="40"/>
      </w:pPr>
    </w:p>
    <w:p>
      <w:r>
        <w:rPr/>
        <w:t xml:space="preserve">État au 22/10/2026 : 151 tests sur 152 passent dans l'image du backend ; </w:t>
      </w:r>
      <w:r>
        <w:rPr>
          <w:rFonts w:ascii="Consolas" w:hAnsi="Consolas"/>
          <w:color w:val="0B4F6C"/>
          <w:sz w:val="18"/>
        </w:rPr>
        <w:t>test_admin_catalog.py</w:t>
      </w:r>
      <w:r>
        <w:rPr/>
        <w:t xml:space="preserve"> ne se charge pas car </w:t>
      </w:r>
      <w:r>
        <w:rPr>
          <w:rFonts w:ascii="Consolas" w:hAnsi="Consolas"/>
          <w:color w:val="0B4F6C"/>
          <w:sz w:val="18"/>
        </w:rPr>
        <w:t>pytest</w:t>
      </w:r>
      <w:r>
        <w:rPr/>
        <w:t xml:space="preserve"> n'est pas installé dans l'image. Les fichiers </w:t>
      </w:r>
      <w:r>
        <w:rPr>
          <w:rFonts w:ascii="Consolas" w:hAnsi="Consolas"/>
          <w:color w:val="0B4F6C"/>
          <w:sz w:val="18"/>
        </w:rPr>
        <w:t>test_embeddings.py</w:t>
      </w:r>
      <w:r>
        <w:rPr/>
        <w:t xml:space="preserve"> et </w:t>
      </w:r>
      <w:r>
        <w:rPr>
          <w:rFonts w:ascii="Consolas" w:hAnsi="Consolas"/>
          <w:color w:val="0B4F6C"/>
          <w:sz w:val="18"/>
        </w:rPr>
        <w:t>test_retrieval.py</w:t>
      </w:r>
      <w:r>
        <w:rPr/>
        <w:t xml:space="preserve"> ne contiennent pas de test.</w:t>
      </w:r>
    </w:p>
    <w:p>
      <w:r>
        <w:rPr>
          <w:b/>
        </w:rPr>
        <w:t>Règle :</w:t>
      </w:r>
      <w:r>
        <w:rPr/>
        <w:t xml:space="preserve"> toute évolution du backend s'accompagne d'un test, et la suite complète doit passer avant de fusionner.</w:t>
      </w:r>
    </w:p>
    <w:p>
      <w:pPr>
        <w:pStyle w:val="Heading1"/>
        <w:keepNext/>
        <w:pageBreakBefore/>
      </w:pPr>
      <w:bookmarkStart w:id="56" w:name="_Toc0056"/>
      <w:r>
        <w:rPr/>
        <w:t>12. Guide du développeur</w:t>
      </w:r>
      <w:bookmarkEnd w:id="56"/>
    </w:p>
    <w:p>
      <w:pPr>
        <w:pStyle w:val="Heading2"/>
        <w:keepNext/>
      </w:pPr>
      <w:bookmarkStart w:id="57" w:name="_Toc0057"/>
      <w:r>
        <w:rPr/>
        <w:t>12.1 Conventions</w:t>
      </w:r>
      <w:bookmarkEnd w:id="57"/>
    </w:p>
    <w:p>
      <w:pPr>
        <w:pStyle w:val="ListBullet"/>
        <w:spacing w:after="40"/>
      </w:pPr>
      <w:r>
        <w:rPr/>
        <w:t xml:space="preserve">Noms explicites, compréhensibles par un nouvel arrivant ; commentaires en français, qui expliquent le </w:t>
      </w:r>
      <w:r>
        <w:rPr>
          <w:b/>
        </w:rPr>
        <w:t>pourquoi</w:t>
      </w:r>
      <w:r>
        <w:rPr/>
        <w:t xml:space="preserve"> et pas le quoi.</w:t>
      </w:r>
    </w:p>
    <w:p>
      <w:pPr>
        <w:pStyle w:val="ListBullet"/>
        <w:spacing w:after="40"/>
      </w:pPr>
      <w:r>
        <w:rPr/>
        <w:t>Fichiers en UTF-8.</w:t>
      </w:r>
    </w:p>
    <w:p>
      <w:pPr>
        <w:pStyle w:val="ListBullet"/>
        <w:spacing w:after="40"/>
      </w:pPr>
      <w:r>
        <w:rPr/>
        <w:t xml:space="preserve">Une route n'a pas de logique ; un service ne dépend pas de FastAPI ; erreurs métier dans </w:t>
      </w:r>
      <w:r>
        <w:rPr>
          <w:rFonts w:ascii="Consolas" w:hAnsi="Consolas"/>
          <w:color w:val="0B4F6C"/>
          <w:sz w:val="18"/>
        </w:rPr>
        <w:t>app/core/errors.py</w:t>
      </w:r>
      <w:r>
        <w:rPr/>
        <w:t>.</w:t>
      </w:r>
    </w:p>
    <w:p>
      <w:pPr>
        <w:pStyle w:val="ListBullet"/>
        <w:spacing w:after="40"/>
      </w:pPr>
      <w:r>
        <w:rPr/>
        <w:t xml:space="preserve">Jamais de donnée sensible dans </w:t>
      </w:r>
      <w:r>
        <w:rPr>
          <w:rFonts w:ascii="Consolas" w:hAnsi="Consolas"/>
          <w:color w:val="0B4F6C"/>
          <w:sz w:val="18"/>
        </w:rPr>
        <w:t>trace()</w:t>
      </w:r>
      <w:r>
        <w:rPr/>
        <w:t xml:space="preserve"> : tailles, compteurs et durées seulement.</w:t>
      </w:r>
    </w:p>
    <w:p>
      <w:pPr>
        <w:pStyle w:val="ListBullet"/>
        <w:spacing w:after="40"/>
      </w:pPr>
      <w:r>
        <w:rPr/>
        <w:t xml:space="preserve">Branches Git : développement sur une branche, fusion vers </w:t>
      </w:r>
      <w:r>
        <w:rPr>
          <w:rFonts w:ascii="Consolas" w:hAnsi="Consolas"/>
          <w:color w:val="0B4F6C"/>
          <w:sz w:val="18"/>
        </w:rPr>
        <w:t>main</w:t>
      </w:r>
      <w:r>
        <w:rPr/>
        <w:t xml:space="preserve"> après tests.</w:t>
      </w:r>
    </w:p>
    <w:p>
      <w:pPr>
        <w:pStyle w:val="Heading2"/>
        <w:keepNext/>
      </w:pPr>
      <w:bookmarkStart w:id="58" w:name="_Toc0058"/>
      <w:r>
        <w:rPr/>
        <w:t>12.2 Recettes</w:t>
      </w:r>
      <w:bookmarkEnd w:id="58"/>
    </w:p>
    <w:tbl>
      <w:tblPr>
        <w:tblW w:type="auto" w:w="0"/>
        <w:jc w:val="center"/>
        <w:tblLook w:firstColumn="1" w:firstRow="1" w:lastColumn="0" w:lastRow="0" w:noHBand="0" w:noVBand="1" w:val="04A0"/>
      </w:tblPr>
      <w:tblGrid>
        <w:gridCol w:w="4819"/>
        <w:gridCol w:w="4819"/>
      </w:tblGrid>
      <w:tr>
        <w:trPr>
          <w:tblHeader w:val="true"/>
        </w:trPr>
        <w:tc>
          <w:tcPr>
            <w:tcW w:type="dxa" w:w="2699"/>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Je veux…</w:t>
            </w:r>
          </w:p>
        </w:tc>
        <w:tc>
          <w:tcPr>
            <w:tcW w:type="dxa" w:w="6939"/>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Étapes</w:t>
            </w:r>
          </w:p>
        </w:tc>
      </w:tr>
      <w:tr>
        <w:tc>
          <w:tcPr>
            <w:tcW w:type="dxa" w:w="2699"/>
            <w:tcBorders>
              <w:top w:val="single" w:sz="6" w:color="B8C2CC"/>
              <w:left w:val="single" w:sz="6" w:color="B8C2CC"/>
              <w:bottom w:val="single" w:sz="6" w:color="B8C2CC"/>
              <w:right w:val="single" w:sz="6" w:color="B8C2CC"/>
            </w:tcBorders>
          </w:tcPr>
          <w:p>
            <w:pPr>
              <w:spacing w:after="20"/>
            </w:pPr>
            <w:r>
              <w:rPr>
                <w:sz w:val="19"/>
              </w:rPr>
              <w:t>Ajouter une route</w:t>
            </w:r>
          </w:p>
        </w:tc>
        <w:tc>
          <w:tcPr>
            <w:tcW w:type="dxa" w:w="6939"/>
            <w:tcBorders>
              <w:top w:val="single" w:sz="6" w:color="B8C2CC"/>
              <w:left w:val="single" w:sz="6" w:color="B8C2CC"/>
              <w:bottom w:val="single" w:sz="6" w:color="B8C2CC"/>
              <w:right w:val="single" w:sz="6" w:color="B8C2CC"/>
            </w:tcBorders>
          </w:tcPr>
          <w:p>
            <w:pPr>
              <w:spacing w:after="20"/>
            </w:pPr>
            <w:r>
              <w:rPr>
                <w:sz w:val="19"/>
              </w:rPr>
              <w:t xml:space="preserve">Schéma Pydantic dans </w:t>
            </w:r>
            <w:r>
              <w:rPr>
                <w:rFonts w:ascii="Consolas" w:hAnsi="Consolas"/>
                <w:color w:val="0B4F6C"/>
                <w:sz w:val="18"/>
              </w:rPr>
              <w:t>app/schemas/</w:t>
            </w:r>
            <w:r>
              <w:rPr>
                <w:sz w:val="19"/>
              </w:rPr>
              <w:t xml:space="preserve"> → logique dans un service → route dans </w:t>
            </w:r>
            <w:r>
              <w:rPr>
                <w:rFonts w:ascii="Consolas" w:hAnsi="Consolas"/>
                <w:color w:val="0B4F6C"/>
                <w:sz w:val="18"/>
              </w:rPr>
              <w:t>app/api/routes/</w:t>
            </w:r>
            <w:r>
              <w:rPr>
                <w:sz w:val="19"/>
              </w:rPr>
              <w:t xml:space="preserve"> → </w:t>
            </w:r>
            <w:r>
              <w:rPr>
                <w:rFonts w:ascii="Consolas" w:hAnsi="Consolas"/>
                <w:color w:val="0B4F6C"/>
                <w:sz w:val="18"/>
              </w:rPr>
              <w:t>include_router</w:t>
            </w:r>
            <w:r>
              <w:rPr>
                <w:sz w:val="19"/>
              </w:rPr>
              <w:t xml:space="preserve"> dans </w:t>
            </w:r>
            <w:r>
              <w:rPr>
                <w:rFonts w:ascii="Consolas" w:hAnsi="Consolas"/>
                <w:color w:val="0B4F6C"/>
                <w:sz w:val="18"/>
              </w:rPr>
              <w:t>main.py</w:t>
            </w:r>
            <w:r>
              <w:rPr>
                <w:sz w:val="19"/>
              </w:rPr>
              <w:t xml:space="preserve"> → si la route est sous </w:t>
            </w:r>
            <w:r>
              <w:rPr>
                <w:rFonts w:ascii="Consolas" w:hAnsi="Consolas"/>
                <w:color w:val="0B4F6C"/>
                <w:sz w:val="18"/>
              </w:rPr>
              <w:t>/api/…</w:t>
            </w:r>
            <w:r>
              <w:rPr>
                <w:sz w:val="19"/>
              </w:rPr>
              <w:t xml:space="preserve"> d'un nouveau préfixe, l'ajouter à </w:t>
            </w:r>
            <w:r>
              <w:rPr>
                <w:rFonts w:ascii="Consolas" w:hAnsi="Consolas"/>
                <w:color w:val="0B4F6C"/>
                <w:sz w:val="18"/>
              </w:rPr>
              <w:t>BACKEND_PATHS_WITH_API_PREFIX</w:t>
            </w:r>
            <w:r>
              <w:rPr>
                <w:sz w:val="19"/>
              </w:rPr>
              <w:t xml:space="preserve"> du proxy → test.</w:t>
            </w:r>
          </w:p>
        </w:tc>
      </w:tr>
      <w:tr>
        <w:tc>
          <w:tcPr>
            <w:tcW w:type="dxa" w:w="2699"/>
            <w:tcBorders>
              <w:top w:val="single" w:sz="6" w:color="B8C2CC"/>
              <w:left w:val="single" w:sz="6" w:color="B8C2CC"/>
              <w:bottom w:val="single" w:sz="6" w:color="B8C2CC"/>
              <w:right w:val="single" w:sz="6" w:color="B8C2CC"/>
            </w:tcBorders>
          </w:tcPr>
          <w:p>
            <w:pPr>
              <w:spacing w:after="20"/>
            </w:pPr>
            <w:r>
              <w:rPr>
                <w:sz w:val="19"/>
              </w:rPr>
              <w:t>Modifier le schéma de la base</w:t>
            </w:r>
          </w:p>
        </w:tc>
        <w:tc>
          <w:tcPr>
            <w:tcW w:type="dxa" w:w="6939"/>
            <w:tcBorders>
              <w:top w:val="single" w:sz="6" w:color="B8C2CC"/>
              <w:left w:val="single" w:sz="6" w:color="B8C2CC"/>
              <w:bottom w:val="single" w:sz="6" w:color="B8C2CC"/>
              <w:right w:val="single" w:sz="6" w:color="B8C2CC"/>
            </w:tcBorders>
          </w:tcPr>
          <w:p>
            <w:pPr>
              <w:spacing w:after="20"/>
            </w:pPr>
            <w:r>
              <w:rPr>
                <w:sz w:val="19"/>
              </w:rPr>
              <w:t xml:space="preserve">Nouvelle migration </w:t>
            </w:r>
            <w:r>
              <w:rPr>
                <w:rFonts w:ascii="Consolas" w:hAnsi="Consolas"/>
                <w:color w:val="0B4F6C"/>
                <w:sz w:val="18"/>
              </w:rPr>
              <w:t>NNNN_*.sql</w:t>
            </w:r>
            <w:r>
              <w:rPr>
                <w:sz w:val="19"/>
              </w:rPr>
              <w:t xml:space="preserve"> (ne jamais modifier une migration déjà appliquée) → modèle SQLAlchemy dans </w:t>
            </w:r>
            <w:r>
              <w:rPr>
                <w:rFonts w:ascii="Consolas" w:hAnsi="Consolas"/>
                <w:color w:val="0B4F6C"/>
                <w:sz w:val="18"/>
              </w:rPr>
              <w:t>app/models/</w:t>
            </w:r>
            <w:r>
              <w:rPr>
                <w:sz w:val="19"/>
              </w:rPr>
              <w:t xml:space="preserve"> → seed si besoin.</w:t>
            </w:r>
          </w:p>
        </w:tc>
      </w:tr>
      <w:tr>
        <w:tc>
          <w:tcPr>
            <w:tcW w:type="dxa" w:w="2699"/>
            <w:tcBorders>
              <w:top w:val="single" w:sz="6" w:color="B8C2CC"/>
              <w:left w:val="single" w:sz="6" w:color="B8C2CC"/>
              <w:bottom w:val="single" w:sz="6" w:color="B8C2CC"/>
              <w:right w:val="single" w:sz="6" w:color="B8C2CC"/>
            </w:tcBorders>
          </w:tcPr>
          <w:p>
            <w:pPr>
              <w:spacing w:after="20"/>
            </w:pPr>
            <w:r>
              <w:rPr>
                <w:sz w:val="19"/>
              </w:rPr>
              <w:t>Modifier un prompt</w:t>
            </w:r>
          </w:p>
        </w:tc>
        <w:tc>
          <w:tcPr>
            <w:tcW w:type="dxa" w:w="6939"/>
            <w:tcBorders>
              <w:top w:val="single" w:sz="6" w:color="B8C2CC"/>
              <w:left w:val="single" w:sz="6" w:color="B8C2CC"/>
              <w:bottom w:val="single" w:sz="6" w:color="B8C2CC"/>
              <w:right w:val="single" w:sz="6" w:color="B8C2CC"/>
            </w:tcBorders>
          </w:tcPr>
          <w:p>
            <w:pPr>
              <w:spacing w:after="20"/>
            </w:pPr>
            <w:r>
              <w:rPr>
                <w:sz w:val="19"/>
              </w:rPr>
              <w:t xml:space="preserve">Prompt de compréhension : garder la consigne système fixe (cache) et le format JSON en accord avec </w:t>
            </w:r>
            <w:r>
              <w:rPr>
                <w:rFonts w:ascii="Consolas" w:hAnsi="Consolas"/>
                <w:color w:val="0B4F6C"/>
                <w:sz w:val="18"/>
              </w:rPr>
              <w:t>UnderstoodMessage</w:t>
            </w:r>
            <w:r>
              <w:rPr>
                <w:sz w:val="19"/>
              </w:rPr>
              <w:t xml:space="preserve">. Prompt de synthèse : </w:t>
            </w:r>
            <w:r>
              <w:rPr>
                <w:rFonts w:ascii="Consolas" w:hAnsi="Consolas"/>
                <w:color w:val="0B4F6C"/>
                <w:sz w:val="18"/>
              </w:rPr>
              <w:t>_summarize_cases</w:t>
            </w:r>
            <w:r>
              <w:rPr>
                <w:sz w:val="19"/>
              </w:rPr>
              <w:t>. Mettre à jour les tests qui vérifient les phrases imposées (« Aucune intervention correspondant… »), reconnues par le backend.</w:t>
            </w:r>
          </w:p>
        </w:tc>
      </w:tr>
      <w:tr>
        <w:tc>
          <w:tcPr>
            <w:tcW w:type="dxa" w:w="2699"/>
            <w:tcBorders>
              <w:top w:val="single" w:sz="6" w:color="B8C2CC"/>
              <w:left w:val="single" w:sz="6" w:color="B8C2CC"/>
              <w:bottom w:val="single" w:sz="6" w:color="B8C2CC"/>
              <w:right w:val="single" w:sz="6" w:color="B8C2CC"/>
            </w:tcBorders>
          </w:tcPr>
          <w:p>
            <w:pPr>
              <w:spacing w:after="20"/>
            </w:pPr>
            <w:r>
              <w:rPr>
                <w:sz w:val="19"/>
              </w:rPr>
              <w:t>Changer de LLM</w:t>
            </w:r>
          </w:p>
        </w:tc>
        <w:tc>
          <w:tcPr>
            <w:tcW w:type="dxa" w:w="693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LLM_PROVIDER</w:t>
            </w:r>
            <w:r>
              <w:rPr>
                <w:sz w:val="19"/>
              </w:rPr>
              <w:t xml:space="preserve"> dans </w:t>
            </w:r>
            <w:r>
              <w:rPr>
                <w:rFonts w:ascii="Consolas" w:hAnsi="Consolas"/>
                <w:color w:val="0B4F6C"/>
                <w:sz w:val="18"/>
              </w:rPr>
              <w:t>.env</w:t>
            </w:r>
            <w:r>
              <w:rPr>
                <w:sz w:val="19"/>
              </w:rPr>
              <w:t xml:space="preserve">. Nouveau fournisseur : une classe </w:t>
            </w:r>
            <w:r>
              <w:rPr>
                <w:rFonts w:ascii="Consolas" w:hAnsi="Consolas"/>
                <w:color w:val="0B4F6C"/>
                <w:sz w:val="18"/>
              </w:rPr>
              <w:t>LLMProvider</w:t>
            </w:r>
            <w:r>
              <w:rPr>
                <w:sz w:val="19"/>
              </w:rPr>
              <w:t xml:space="preserve"> et une branche dans </w:t>
            </w:r>
            <w:r>
              <w:rPr>
                <w:rFonts w:ascii="Consolas" w:hAnsi="Consolas"/>
                <w:color w:val="0B4F6C"/>
                <w:sz w:val="18"/>
              </w:rPr>
              <w:t>get_llm_provider()</w:t>
            </w:r>
            <w:r>
              <w:rPr>
                <w:sz w:val="19"/>
              </w:rPr>
              <w:t>.</w:t>
            </w:r>
          </w:p>
        </w:tc>
      </w:tr>
      <w:tr>
        <w:tc>
          <w:tcPr>
            <w:tcW w:type="dxa" w:w="2699"/>
            <w:tcBorders>
              <w:top w:val="single" w:sz="6" w:color="B8C2CC"/>
              <w:left w:val="single" w:sz="6" w:color="B8C2CC"/>
              <w:bottom w:val="single" w:sz="6" w:color="B8C2CC"/>
              <w:right w:val="single" w:sz="6" w:color="B8C2CC"/>
            </w:tcBorders>
          </w:tcPr>
          <w:p>
            <w:pPr>
              <w:spacing w:after="20"/>
            </w:pPr>
            <w:r>
              <w:rPr>
                <w:sz w:val="19"/>
              </w:rPr>
              <w:t>Changer de modèle d'embedding</w:t>
            </w:r>
          </w:p>
        </w:tc>
        <w:tc>
          <w:tcPr>
            <w:tcW w:type="dxa" w:w="6939"/>
            <w:tcBorders>
              <w:top w:val="single" w:sz="6" w:color="B8C2CC"/>
              <w:left w:val="single" w:sz="6" w:color="B8C2CC"/>
              <w:bottom w:val="single" w:sz="6" w:color="B8C2CC"/>
              <w:right w:val="single" w:sz="6" w:color="B8C2CC"/>
            </w:tcBorders>
          </w:tcPr>
          <w:p>
            <w:pPr>
              <w:spacing w:after="20"/>
            </w:pPr>
            <w:r>
              <w:rPr>
                <w:sz w:val="19"/>
              </w:rPr>
              <w:t xml:space="preserve">Classe </w:t>
            </w:r>
            <w:r>
              <w:rPr>
                <w:rFonts w:ascii="Consolas" w:hAnsi="Consolas"/>
                <w:color w:val="0B4F6C"/>
                <w:sz w:val="18"/>
              </w:rPr>
              <w:t>EmbeddingProvider</w:t>
            </w:r>
            <w:r>
              <w:rPr>
                <w:sz w:val="19"/>
              </w:rPr>
              <w:t xml:space="preserve"> + </w:t>
            </w:r>
            <w:r>
              <w:rPr>
                <w:rFonts w:ascii="Consolas" w:hAnsi="Consolas"/>
                <w:color w:val="0B4F6C"/>
                <w:sz w:val="18"/>
              </w:rPr>
              <w:t>_resolve_provider()</w:t>
            </w:r>
            <w:r>
              <w:rPr>
                <w:sz w:val="19"/>
              </w:rPr>
              <w:t xml:space="preserve">. </w:t>
            </w:r>
            <w:r>
              <w:rPr>
                <w:b/>
                <w:sz w:val="19"/>
              </w:rPr>
              <w:t>Tous les vecteurs doivent être recalculés</w:t>
            </w:r>
            <w:r>
              <w:rPr>
                <w:sz w:val="19"/>
              </w:rPr>
              <w:t xml:space="preserve"> (les vecteurs de deux modèles ne se comparent pas) et la dimension de la colonne adaptée par migration.</w:t>
            </w:r>
          </w:p>
        </w:tc>
      </w:tr>
      <w:tr>
        <w:tc>
          <w:tcPr>
            <w:tcW w:type="dxa" w:w="2699"/>
            <w:tcBorders>
              <w:top w:val="single" w:sz="6" w:color="B8C2CC"/>
              <w:left w:val="single" w:sz="6" w:color="B8C2CC"/>
              <w:bottom w:val="single" w:sz="6" w:color="B8C2CC"/>
              <w:right w:val="single" w:sz="6" w:color="B8C2CC"/>
            </w:tcBorders>
          </w:tcPr>
          <w:p>
            <w:pPr>
              <w:spacing w:after="20"/>
            </w:pPr>
            <w:r>
              <w:rPr>
                <w:sz w:val="19"/>
              </w:rPr>
              <w:t>Régler la pertinence</w:t>
            </w:r>
          </w:p>
        </w:tc>
        <w:tc>
          <w:tcPr>
            <w:tcW w:type="dxa" w:w="6939"/>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SYMPTOM_SIMILARITY_THRESHOLD</w:t>
            </w:r>
            <w:r>
              <w:rPr>
                <w:sz w:val="19"/>
              </w:rPr>
              <w:t xml:space="preserve"> (plus haut = moins de cas, plus sûrs) ; nombre de cas et de candidats dans </w:t>
            </w:r>
            <w:r>
              <w:rPr>
                <w:rFonts w:ascii="Consolas" w:hAnsi="Consolas"/>
                <w:color w:val="0B4F6C"/>
                <w:sz w:val="18"/>
              </w:rPr>
              <w:t>find_similar_cases</w:t>
            </w:r>
            <w:r>
              <w:rPr>
                <w:sz w:val="19"/>
              </w:rPr>
              <w:t>.</w:t>
            </w:r>
          </w:p>
        </w:tc>
      </w:tr>
      <w:tr>
        <w:tc>
          <w:tcPr>
            <w:tcW w:type="dxa" w:w="2699"/>
            <w:tcBorders>
              <w:top w:val="single" w:sz="6" w:color="B8C2CC"/>
              <w:left w:val="single" w:sz="6" w:color="B8C2CC"/>
              <w:bottom w:val="single" w:sz="6" w:color="B8C2CC"/>
              <w:right w:val="single" w:sz="6" w:color="B8C2CC"/>
            </w:tcBorders>
          </w:tcPr>
          <w:p>
            <w:pPr>
              <w:spacing w:after="20"/>
            </w:pPr>
            <w:r>
              <w:rPr>
                <w:sz w:val="19"/>
              </w:rPr>
              <w:t>Ajouter un menu rapide</w:t>
            </w:r>
          </w:p>
        </w:tc>
        <w:tc>
          <w:tcPr>
            <w:tcW w:type="dxa" w:w="6939"/>
            <w:tcBorders>
              <w:top w:val="single" w:sz="6" w:color="B8C2CC"/>
              <w:left w:val="single" w:sz="6" w:color="B8C2CC"/>
              <w:bottom w:val="single" w:sz="6" w:color="B8C2CC"/>
              <w:right w:val="single" w:sz="6" w:color="B8C2CC"/>
            </w:tcBorders>
          </w:tcPr>
          <w:p>
            <w:pPr>
              <w:spacing w:after="20"/>
            </w:pPr>
            <w:r>
              <w:rPr>
                <w:sz w:val="19"/>
              </w:rPr>
              <w:t xml:space="preserve">Sans code : depuis </w:t>
            </w:r>
            <w:r>
              <w:rPr>
                <w:rFonts w:ascii="Consolas" w:hAnsi="Consolas"/>
                <w:color w:val="0B4F6C"/>
                <w:sz w:val="18"/>
              </w:rPr>
              <w:t>admin.html</w:t>
            </w:r>
            <w:r>
              <w:rPr>
                <w:sz w:val="19"/>
              </w:rPr>
              <w:t xml:space="preserve"> (codes d'erreur, pannes fréquentes).</w:t>
            </w:r>
          </w:p>
        </w:tc>
      </w:tr>
    </w:tbl>
    <w:p>
      <w:pPr>
        <w:spacing w:after="40"/>
      </w:pPr>
    </w:p>
    <w:p>
      <w:pPr>
        <w:pStyle w:val="Heading2"/>
        <w:keepNext/>
      </w:pPr>
      <w:bookmarkStart w:id="59" w:name="_Toc0059"/>
      <w:r>
        <w:rPr/>
        <w:t>12.3 Pièges connus</w:t>
      </w:r>
      <w:bookmarkEnd w:id="59"/>
    </w:p>
    <w:p>
      <w:pPr>
        <w:spacing w:after="40"/>
        <w:ind w:left="510" w:hanging="283"/>
      </w:pPr>
      <w:r>
        <w:t xml:space="preserve">1. </w:t>
      </w:r>
      <w:r>
        <w:rPr>
          <w:rFonts w:ascii="Consolas" w:hAnsi="Consolas"/>
          <w:color w:val="0B4F6C"/>
          <w:sz w:val="18"/>
        </w:rPr>
        <w:t>DATABASE_URL</w:t>
      </w:r>
      <w:r>
        <w:rPr/>
        <w:t xml:space="preserve"> doit commencer par </w:t>
      </w:r>
      <w:r>
        <w:rPr>
          <w:rFonts w:ascii="Consolas" w:hAnsi="Consolas"/>
          <w:color w:val="0B4F6C"/>
          <w:sz w:val="18"/>
        </w:rPr>
        <w:t>postgresql+psycopg2://</w:t>
      </w:r>
      <w:r>
        <w:rPr/>
        <w:t xml:space="preserve"> ; le seed retire </w:t>
      </w:r>
      <w:r>
        <w:rPr>
          <w:rFonts w:ascii="Consolas" w:hAnsi="Consolas"/>
          <w:color w:val="0B4F6C"/>
          <w:sz w:val="18"/>
        </w:rPr>
        <w:t>+psycopg2</w:t>
      </w:r>
      <w:r>
        <w:rPr/>
        <w:t xml:space="preserve"> pour son propre accès.</w:t>
      </w:r>
    </w:p>
    <w:p>
      <w:pPr>
        <w:spacing w:after="40"/>
        <w:ind w:left="510" w:hanging="283"/>
      </w:pPr>
      <w:r>
        <w:t xml:space="preserve">2. </w:t>
      </w:r>
      <w:r>
        <w:rPr>
          <w:rFonts w:ascii="Consolas" w:hAnsi="Consolas"/>
          <w:color w:val="0B4F6C"/>
          <w:sz w:val="18"/>
        </w:rPr>
        <w:t>app/main.py</w:t>
      </w:r>
      <w:r>
        <w:rPr/>
        <w:t xml:space="preserve"> doit importer le package </w:t>
      </w:r>
      <w:r>
        <w:rPr>
          <w:rFonts w:ascii="Consolas" w:hAnsi="Consolas"/>
          <w:color w:val="0B4F6C"/>
          <w:sz w:val="18"/>
        </w:rPr>
        <w:t>app.models</w:t>
      </w:r>
      <w:r>
        <w:rPr/>
        <w:t xml:space="preserve"> entier, sinon les relations SQLAlchemy ne trouvent pas leurs classes.</w:t>
      </w:r>
    </w:p>
    <w:p>
      <w:pPr>
        <w:spacing w:after="40"/>
        <w:ind w:left="510" w:hanging="283"/>
      </w:pPr>
      <w:r>
        <w:t xml:space="preserve">3. </w:t>
      </w:r>
      <w:r>
        <w:rPr/>
        <w:t>Après une erreur SQL, il faut annuler (savepoint ou rollback), sinon toute requête suivante échoue (</w:t>
      </w:r>
      <w:r>
        <w:rPr>
          <w:rFonts w:ascii="Consolas" w:hAnsi="Consolas"/>
          <w:color w:val="0B4F6C"/>
          <w:sz w:val="18"/>
        </w:rPr>
        <w:t>InFailedSqlTransaction</w:t>
      </w:r>
      <w:r>
        <w:rPr/>
        <w:t>).</w:t>
      </w:r>
    </w:p>
    <w:p>
      <w:pPr>
        <w:spacing w:after="40"/>
        <w:ind w:left="510" w:hanging="283"/>
      </w:pPr>
      <w:r>
        <w:t xml:space="preserve">4. </w:t>
      </w:r>
      <w:r>
        <w:rPr/>
        <w:t xml:space="preserve">La colonne </w:t>
      </w:r>
      <w:r>
        <w:rPr>
          <w:rFonts w:ascii="Consolas" w:hAnsi="Consolas"/>
          <w:color w:val="0B4F6C"/>
          <w:sz w:val="18"/>
        </w:rPr>
        <w:t>embedding</w:t>
      </w:r>
      <w:r>
        <w:rPr/>
        <w:t xml:space="preserve"> n'est pas mappée dans l'ORM : lecture et écriture en SQL direct (</w:t>
      </w:r>
      <w:r>
        <w:rPr>
          <w:rFonts w:ascii="Consolas" w:hAnsi="Consolas"/>
          <w:color w:val="0B4F6C"/>
          <w:sz w:val="18"/>
        </w:rPr>
        <w:t>store_symptom_embedding</w:t>
      </w:r>
      <w:r>
        <w:rPr/>
        <w:t>).</w:t>
      </w:r>
    </w:p>
    <w:p>
      <w:pPr>
        <w:spacing w:after="40"/>
        <w:ind w:left="510" w:hanging="283"/>
      </w:pPr>
      <w:r>
        <w:t xml:space="preserve">5. </w:t>
      </w:r>
      <w:r>
        <w:rPr/>
        <w:t>Le cache de prompt ne fonctionne que si le début de la requête est identique au caractère près.</w:t>
      </w:r>
    </w:p>
    <w:p>
      <w:pPr>
        <w:pStyle w:val="Heading1"/>
        <w:keepNext/>
        <w:pageBreakBefore/>
      </w:pPr>
      <w:bookmarkStart w:id="60" w:name="_Toc0060"/>
      <w:r>
        <w:rPr/>
        <w:t>13. Sécurité et conformité</w:t>
      </w:r>
      <w:bookmarkEnd w:id="60"/>
    </w:p>
    <w:p>
      <w:pPr>
        <w:pStyle w:val="Heading2"/>
        <w:keepNext/>
      </w:pPr>
      <w:bookmarkStart w:id="61" w:name="_Toc0061"/>
      <w:r>
        <w:rPr/>
        <w:t>13.1 Ce qui est en place</w:t>
      </w:r>
      <w:bookmarkEnd w:id="61"/>
    </w:p>
    <w:p>
      <w:pPr>
        <w:pStyle w:val="ListBullet"/>
        <w:spacing w:after="40"/>
      </w:pPr>
      <w:r>
        <w:rPr/>
        <w:t xml:space="preserve">Clés API uniquement côté serveur, dans </w:t>
      </w:r>
      <w:r>
        <w:rPr>
          <w:rFonts w:ascii="Consolas" w:hAnsi="Consolas"/>
          <w:color w:val="0B4F6C"/>
          <w:sz w:val="18"/>
        </w:rPr>
        <w:t>.env</w:t>
      </w:r>
      <w:r>
        <w:rPr/>
        <w:t xml:space="preserve"> (exclu de Git par </w:t>
      </w:r>
      <w:r>
        <w:rPr>
          <w:rFonts w:ascii="Consolas" w:hAnsi="Consolas"/>
          <w:color w:val="0B4F6C"/>
          <w:sz w:val="18"/>
        </w:rPr>
        <w:t>.gitignore</w:t>
      </w:r>
      <w:r>
        <w:rPr/>
        <w:t>).</w:t>
      </w:r>
    </w:p>
    <w:p>
      <w:pPr>
        <w:pStyle w:val="ListBullet"/>
        <w:spacing w:after="40"/>
      </w:pPr>
      <w:r>
        <w:rPr/>
        <w:t xml:space="preserve">Routes d'administration protégées par </w:t>
      </w:r>
      <w:r>
        <w:rPr>
          <w:rFonts w:ascii="Consolas" w:hAnsi="Consolas"/>
          <w:color w:val="0B4F6C"/>
          <w:sz w:val="18"/>
        </w:rPr>
        <w:t>X-Admin-Key</w:t>
      </w:r>
      <w:r>
        <w:rPr/>
        <w:t>, comparée à temps constant ; administration désactivée si la clé est vide.</w:t>
      </w:r>
    </w:p>
    <w:p>
      <w:pPr>
        <w:pStyle w:val="ListBullet"/>
        <w:spacing w:after="40"/>
      </w:pPr>
      <w:r>
        <w:rPr/>
        <w:t>Réponses d'erreur neutres : ni clé, ni prompt, ni requête SQL exposés.</w:t>
      </w:r>
    </w:p>
    <w:p>
      <w:pPr>
        <w:pStyle w:val="ListBullet"/>
        <w:spacing w:after="40"/>
      </w:pPr>
      <w:r>
        <w:rPr/>
        <w:t>Traces sans contenu des messages.</w:t>
      </w:r>
    </w:p>
    <w:p>
      <w:pPr>
        <w:pStyle w:val="ListBullet"/>
        <w:spacing w:after="40"/>
      </w:pPr>
      <w:r>
        <w:rPr/>
        <w:t>Le frontend n'exécute jamais le HTML renvoyé par le modèle.</w:t>
      </w:r>
    </w:p>
    <w:p>
      <w:pPr>
        <w:pStyle w:val="ListBullet"/>
        <w:spacing w:after="40"/>
      </w:pPr>
      <w:r>
        <w:rPr/>
        <w:t>Une conversation ne peut recevoir de proposition que de son technicien.</w:t>
      </w:r>
    </w:p>
    <w:p>
      <w:pPr>
        <w:pStyle w:val="Heading2"/>
        <w:keepNext/>
      </w:pPr>
      <w:bookmarkStart w:id="62" w:name="_Toc0062"/>
      <w:r>
        <w:rPr/>
        <w:t>13.2 Limites à traiter avant une mise en production</w:t>
      </w:r>
      <w:bookmarkEnd w:id="62"/>
    </w:p>
    <w:tbl>
      <w:tblPr>
        <w:tblW w:type="auto" w:w="0"/>
        <w:jc w:val="center"/>
        <w:tblLook w:firstColumn="1" w:firstRow="1" w:lastColumn="0" w:lastRow="0" w:noHBand="0" w:noVBand="1" w:val="04A0"/>
      </w:tblPr>
      <w:tblGrid>
        <w:gridCol w:w="3213"/>
        <w:gridCol w:w="3213"/>
        <w:gridCol w:w="3213"/>
      </w:tblGrid>
      <w:tr>
        <w:trPr>
          <w:tblHeader w:val="true"/>
        </w:trPr>
        <w:tc>
          <w:tcPr>
            <w:tcW w:type="dxa" w:w="578"/>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w:t>
            </w:r>
          </w:p>
        </w:tc>
        <w:tc>
          <w:tcPr>
            <w:tcW w:type="dxa" w:w="3855"/>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Constat</w:t>
            </w:r>
          </w:p>
        </w:tc>
        <w:tc>
          <w:tcPr>
            <w:tcW w:type="dxa" w:w="5204"/>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Recommandation</w:t>
            </w:r>
          </w:p>
        </w:tc>
      </w:tr>
      <w:tr>
        <w:tc>
          <w:tcPr>
            <w:tcW w:type="dxa" w:w="578"/>
            <w:tcBorders>
              <w:top w:val="single" w:sz="6" w:color="B8C2CC"/>
              <w:left w:val="single" w:sz="6" w:color="B8C2CC"/>
              <w:bottom w:val="single" w:sz="6" w:color="B8C2CC"/>
              <w:right w:val="single" w:sz="6" w:color="B8C2CC"/>
            </w:tcBorders>
          </w:tcPr>
          <w:p>
            <w:pPr>
              <w:spacing w:after="20"/>
            </w:pPr>
            <w:r>
              <w:rPr>
                <w:sz w:val="19"/>
              </w:rPr>
              <w:t>1</w:t>
            </w:r>
          </w:p>
        </w:tc>
        <w:tc>
          <w:tcPr>
            <w:tcW w:type="dxa" w:w="3855"/>
            <w:tcBorders>
              <w:top w:val="single" w:sz="6" w:color="B8C2CC"/>
              <w:left w:val="single" w:sz="6" w:color="B8C2CC"/>
              <w:bottom w:val="single" w:sz="6" w:color="B8C2CC"/>
              <w:right w:val="single" w:sz="6" w:color="B8C2CC"/>
            </w:tcBorders>
          </w:tcPr>
          <w:p>
            <w:pPr>
              <w:spacing w:after="20"/>
            </w:pPr>
            <w:r>
              <w:rPr>
                <w:sz w:val="19"/>
              </w:rPr>
              <w:t xml:space="preserve">Pas d'authentification : le </w:t>
            </w:r>
            <w:r>
              <w:rPr>
                <w:rFonts w:ascii="Consolas" w:hAnsi="Consolas"/>
                <w:color w:val="0B4F6C"/>
                <w:sz w:val="18"/>
              </w:rPr>
              <w:t>technician_id</w:t>
            </w:r>
            <w:r>
              <w:rPr>
                <w:sz w:val="19"/>
              </w:rPr>
              <w:t xml:space="preserve"> est envoyé par le navigateur et n'est pas vérifié.</w:t>
            </w:r>
          </w:p>
        </w:tc>
        <w:tc>
          <w:tcPr>
            <w:tcW w:type="dxa" w:w="5204"/>
            <w:tcBorders>
              <w:top w:val="single" w:sz="6" w:color="B8C2CC"/>
              <w:left w:val="single" w:sz="6" w:color="B8C2CC"/>
              <w:bottom w:val="single" w:sz="6" w:color="B8C2CC"/>
              <w:right w:val="single" w:sz="6" w:color="B8C2CC"/>
            </w:tcBorders>
          </w:tcPr>
          <w:p>
            <w:pPr>
              <w:spacing w:after="20"/>
            </w:pPr>
            <w:r>
              <w:rPr>
                <w:sz w:val="19"/>
              </w:rPr>
              <w:t>Authentification (SSO de l'entreprise ou identifiants) ; le serveur déduit le technicien de la session.</w:t>
            </w:r>
          </w:p>
        </w:tc>
      </w:tr>
      <w:tr>
        <w:tc>
          <w:tcPr>
            <w:tcW w:type="dxa" w:w="578"/>
            <w:tcBorders>
              <w:top w:val="single" w:sz="6" w:color="B8C2CC"/>
              <w:left w:val="single" w:sz="6" w:color="B8C2CC"/>
              <w:bottom w:val="single" w:sz="6" w:color="B8C2CC"/>
              <w:right w:val="single" w:sz="6" w:color="B8C2CC"/>
            </w:tcBorders>
          </w:tcPr>
          <w:p>
            <w:pPr>
              <w:spacing w:after="20"/>
            </w:pPr>
            <w:r>
              <w:rPr>
                <w:sz w:val="19"/>
              </w:rPr>
              <w:t>2</w:t>
            </w:r>
          </w:p>
        </w:tc>
        <w:tc>
          <w:tcPr>
            <w:tcW w:type="dxa" w:w="3855"/>
            <w:tcBorders>
              <w:top w:val="single" w:sz="6" w:color="B8C2CC"/>
              <w:left w:val="single" w:sz="6" w:color="B8C2CC"/>
              <w:bottom w:val="single" w:sz="6" w:color="B8C2CC"/>
              <w:right w:val="single" w:sz="6" w:color="B8C2CC"/>
            </w:tcBorders>
          </w:tcPr>
          <w:p>
            <w:pPr>
              <w:spacing w:after="20"/>
            </w:pPr>
            <w:r>
              <w:rPr>
                <w:sz w:val="19"/>
              </w:rPr>
              <w:t>Une seule clé admin partagée ; le nom du réviseur est déclaratif.</w:t>
            </w:r>
          </w:p>
        </w:tc>
        <w:tc>
          <w:tcPr>
            <w:tcW w:type="dxa" w:w="5204"/>
            <w:tcBorders>
              <w:top w:val="single" w:sz="6" w:color="B8C2CC"/>
              <w:left w:val="single" w:sz="6" w:color="B8C2CC"/>
              <w:bottom w:val="single" w:sz="6" w:color="B8C2CC"/>
              <w:right w:val="single" w:sz="6" w:color="B8C2CC"/>
            </w:tcBorders>
          </w:tcPr>
          <w:p>
            <w:pPr>
              <w:spacing w:after="20"/>
            </w:pPr>
            <w:r>
              <w:rPr>
                <w:sz w:val="19"/>
              </w:rPr>
              <w:t>Comptes administrateurs nominatifs et journal d'audit.</w:t>
            </w:r>
          </w:p>
        </w:tc>
      </w:tr>
      <w:tr>
        <w:tc>
          <w:tcPr>
            <w:tcW w:type="dxa" w:w="578"/>
            <w:tcBorders>
              <w:top w:val="single" w:sz="6" w:color="B8C2CC"/>
              <w:left w:val="single" w:sz="6" w:color="B8C2CC"/>
              <w:bottom w:val="single" w:sz="6" w:color="B8C2CC"/>
              <w:right w:val="single" w:sz="6" w:color="B8C2CC"/>
            </w:tcBorders>
          </w:tcPr>
          <w:p>
            <w:pPr>
              <w:spacing w:after="20"/>
            </w:pPr>
            <w:r>
              <w:rPr>
                <w:sz w:val="19"/>
              </w:rPr>
              <w:t>3</w:t>
            </w:r>
          </w:p>
        </w:tc>
        <w:tc>
          <w:tcPr>
            <w:tcW w:type="dxa" w:w="3855"/>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POST /catalog/actions/resolve</w:t>
            </w:r>
            <w:r>
              <w:rPr>
                <w:sz w:val="19"/>
              </w:rPr>
              <w:t xml:space="preserve"> modifie le catalogue sans clé admin.</w:t>
            </w:r>
          </w:p>
        </w:tc>
        <w:tc>
          <w:tcPr>
            <w:tcW w:type="dxa" w:w="5204"/>
            <w:tcBorders>
              <w:top w:val="single" w:sz="6" w:color="B8C2CC"/>
              <w:left w:val="single" w:sz="6" w:color="B8C2CC"/>
              <w:bottom w:val="single" w:sz="6" w:color="B8C2CC"/>
              <w:right w:val="single" w:sz="6" w:color="B8C2CC"/>
            </w:tcBorders>
          </w:tcPr>
          <w:p>
            <w:pPr>
              <w:spacing w:after="20"/>
            </w:pPr>
            <w:r>
              <w:rPr>
                <w:sz w:val="19"/>
              </w:rPr>
              <w:t xml:space="preserve">Le protéger par </w:t>
            </w:r>
            <w:r>
              <w:rPr>
                <w:rFonts w:ascii="Consolas" w:hAnsi="Consolas"/>
                <w:color w:val="0B4F6C"/>
                <w:sz w:val="18"/>
              </w:rPr>
              <w:t>require_admin</w:t>
            </w:r>
            <w:r>
              <w:rPr>
                <w:sz w:val="19"/>
              </w:rPr>
              <w:t xml:space="preserve"> ou le retirer s'il n'est plus utilisé.</w:t>
            </w:r>
          </w:p>
        </w:tc>
      </w:tr>
      <w:tr>
        <w:tc>
          <w:tcPr>
            <w:tcW w:type="dxa" w:w="578"/>
            <w:tcBorders>
              <w:top w:val="single" w:sz="6" w:color="B8C2CC"/>
              <w:left w:val="single" w:sz="6" w:color="B8C2CC"/>
              <w:bottom w:val="single" w:sz="6" w:color="B8C2CC"/>
              <w:right w:val="single" w:sz="6" w:color="B8C2CC"/>
            </w:tcBorders>
          </w:tcPr>
          <w:p>
            <w:pPr>
              <w:spacing w:after="20"/>
            </w:pPr>
            <w:r>
              <w:rPr>
                <w:sz w:val="19"/>
              </w:rPr>
              <w:t>4</w:t>
            </w:r>
          </w:p>
        </w:tc>
        <w:tc>
          <w:tcPr>
            <w:tcW w:type="dxa" w:w="3855"/>
            <w:tcBorders>
              <w:top w:val="single" w:sz="6" w:color="B8C2CC"/>
              <w:left w:val="single" w:sz="6" w:color="B8C2CC"/>
              <w:bottom w:val="single" w:sz="6" w:color="B8C2CC"/>
              <w:right w:val="single" w:sz="6" w:color="B8C2CC"/>
            </w:tcBorders>
          </w:tcPr>
          <w:p>
            <w:pPr>
              <w:spacing w:after="20"/>
            </w:pPr>
            <w:r>
              <w:rPr>
                <w:sz w:val="19"/>
              </w:rPr>
              <w:t xml:space="preserve">HTTP sans chiffrement ; mot de passe PostgreSQL par défaut dans </w:t>
            </w:r>
            <w:r>
              <w:rPr>
                <w:rFonts w:ascii="Consolas" w:hAnsi="Consolas"/>
                <w:color w:val="0B4F6C"/>
                <w:sz w:val="18"/>
              </w:rPr>
              <w:t>docker-compose.yml</w:t>
            </w:r>
            <w:r>
              <w:rPr>
                <w:sz w:val="19"/>
              </w:rPr>
              <w:t xml:space="preserve"> ; port 5432 publié.</w:t>
            </w:r>
          </w:p>
        </w:tc>
        <w:tc>
          <w:tcPr>
            <w:tcW w:type="dxa" w:w="5204"/>
            <w:tcBorders>
              <w:top w:val="single" w:sz="6" w:color="B8C2CC"/>
              <w:left w:val="single" w:sz="6" w:color="B8C2CC"/>
              <w:bottom w:val="single" w:sz="6" w:color="B8C2CC"/>
              <w:right w:val="single" w:sz="6" w:color="B8C2CC"/>
            </w:tcBorders>
          </w:tcPr>
          <w:p>
            <w:pPr>
              <w:spacing w:after="20"/>
            </w:pPr>
            <w:r>
              <w:rPr>
                <w:sz w:val="19"/>
              </w:rPr>
              <w:t>HTTPS (reverse proxy), secrets hors du fichier Compose, base non exposée.</w:t>
            </w:r>
          </w:p>
        </w:tc>
      </w:tr>
      <w:tr>
        <w:tc>
          <w:tcPr>
            <w:tcW w:type="dxa" w:w="578"/>
            <w:tcBorders>
              <w:top w:val="single" w:sz="6" w:color="B8C2CC"/>
              <w:left w:val="single" w:sz="6" w:color="B8C2CC"/>
              <w:bottom w:val="single" w:sz="6" w:color="B8C2CC"/>
              <w:right w:val="single" w:sz="6" w:color="B8C2CC"/>
            </w:tcBorders>
          </w:tcPr>
          <w:p>
            <w:pPr>
              <w:spacing w:after="20"/>
            </w:pPr>
            <w:r>
              <w:rPr>
                <w:sz w:val="19"/>
              </w:rPr>
              <w:t>5</w:t>
            </w:r>
          </w:p>
        </w:tc>
        <w:tc>
          <w:tcPr>
            <w:tcW w:type="dxa" w:w="3855"/>
            <w:tcBorders>
              <w:top w:val="single" w:sz="6" w:color="B8C2CC"/>
              <w:left w:val="single" w:sz="6" w:color="B8C2CC"/>
              <w:bottom w:val="single" w:sz="6" w:color="B8C2CC"/>
              <w:right w:val="single" w:sz="6" w:color="B8C2CC"/>
            </w:tcBorders>
          </w:tcPr>
          <w:p>
            <w:pPr>
              <w:spacing w:after="20"/>
            </w:pPr>
            <w:r>
              <w:rPr>
                <w:sz w:val="19"/>
              </w:rPr>
              <w:t>Les descriptions de pannes sont envoyées à des services d'IA externes (Anthropic ou Google, Voyage AI).</w:t>
            </w:r>
          </w:p>
        </w:tc>
        <w:tc>
          <w:tcPr>
            <w:tcW w:type="dxa" w:w="5204"/>
            <w:tcBorders>
              <w:top w:val="single" w:sz="6" w:color="B8C2CC"/>
              <w:left w:val="single" w:sz="6" w:color="B8C2CC"/>
              <w:bottom w:val="single" w:sz="6" w:color="B8C2CC"/>
              <w:right w:val="single" w:sz="6" w:color="B8C2CC"/>
            </w:tcBorders>
          </w:tcPr>
          <w:p>
            <w:pPr>
              <w:spacing w:after="20"/>
            </w:pPr>
            <w:r>
              <w:rPr>
                <w:sz w:val="19"/>
              </w:rPr>
              <w:t>Valider avec le DPO (RGPD, clauses des fournisseurs, durée de conservation) ; ne pas saisir de données personnelles de clients.</w:t>
            </w:r>
          </w:p>
        </w:tc>
      </w:tr>
      <w:tr>
        <w:tc>
          <w:tcPr>
            <w:tcW w:type="dxa" w:w="578"/>
            <w:tcBorders>
              <w:top w:val="single" w:sz="6" w:color="B8C2CC"/>
              <w:left w:val="single" w:sz="6" w:color="B8C2CC"/>
              <w:bottom w:val="single" w:sz="6" w:color="B8C2CC"/>
              <w:right w:val="single" w:sz="6" w:color="B8C2CC"/>
            </w:tcBorders>
          </w:tcPr>
          <w:p>
            <w:pPr>
              <w:spacing w:after="20"/>
            </w:pPr>
            <w:r>
              <w:rPr>
                <w:sz w:val="19"/>
              </w:rPr>
              <w:t>6</w:t>
            </w:r>
          </w:p>
        </w:tc>
        <w:tc>
          <w:tcPr>
            <w:tcW w:type="dxa" w:w="3855"/>
            <w:tcBorders>
              <w:top w:val="single" w:sz="6" w:color="B8C2CC"/>
              <w:left w:val="single" w:sz="6" w:color="B8C2CC"/>
              <w:bottom w:val="single" w:sz="6" w:color="B8C2CC"/>
              <w:right w:val="single" w:sz="6" w:color="B8C2CC"/>
            </w:tcBorders>
          </w:tcPr>
          <w:p>
            <w:pPr>
              <w:spacing w:after="20"/>
            </w:pPr>
            <w:r>
              <w:rPr>
                <w:sz w:val="19"/>
              </w:rPr>
              <w:t>Le paquet de transfert contient les clés, en clair sur le réseau.</w:t>
            </w:r>
          </w:p>
        </w:tc>
        <w:tc>
          <w:tcPr>
            <w:tcW w:type="dxa" w:w="5204"/>
            <w:tcBorders>
              <w:top w:val="single" w:sz="6" w:color="B8C2CC"/>
              <w:left w:val="single" w:sz="6" w:color="B8C2CC"/>
              <w:bottom w:val="single" w:sz="6" w:color="B8C2CC"/>
              <w:right w:val="single" w:sz="6" w:color="B8C2CC"/>
            </w:tcBorders>
          </w:tcPr>
          <w:p>
            <w:pPr>
              <w:spacing w:after="20"/>
            </w:pPr>
            <w:r>
              <w:rPr>
                <w:sz w:val="19"/>
              </w:rPr>
              <w:t>Réserver au réseau de confiance ; à terme, une clé par poste ou un serveur partagé.</w:t>
            </w:r>
          </w:p>
        </w:tc>
      </w:tr>
      <w:tr>
        <w:tc>
          <w:tcPr>
            <w:tcW w:type="dxa" w:w="578"/>
            <w:tcBorders>
              <w:top w:val="single" w:sz="6" w:color="B8C2CC"/>
              <w:left w:val="single" w:sz="6" w:color="B8C2CC"/>
              <w:bottom w:val="single" w:sz="6" w:color="B8C2CC"/>
              <w:right w:val="single" w:sz="6" w:color="B8C2CC"/>
            </w:tcBorders>
          </w:tcPr>
          <w:p>
            <w:pPr>
              <w:spacing w:after="20"/>
            </w:pPr>
            <w:r>
              <w:rPr>
                <w:sz w:val="19"/>
              </w:rPr>
              <w:t>7</w:t>
            </w:r>
          </w:p>
        </w:tc>
        <w:tc>
          <w:tcPr>
            <w:tcW w:type="dxa" w:w="3855"/>
            <w:tcBorders>
              <w:top w:val="single" w:sz="6" w:color="B8C2CC"/>
              <w:left w:val="single" w:sz="6" w:color="B8C2CC"/>
              <w:bottom w:val="single" w:sz="6" w:color="B8C2CC"/>
              <w:right w:val="single" w:sz="6" w:color="B8C2CC"/>
            </w:tcBorders>
          </w:tcPr>
          <w:p>
            <w:pPr>
              <w:spacing w:after="20"/>
            </w:pPr>
            <w:r>
              <w:rPr>
                <w:sz w:val="19"/>
              </w:rPr>
              <w:t>Versions des dépendances Python non figées (</w:t>
            </w:r>
            <w:r>
              <w:rPr>
                <w:rFonts w:ascii="Consolas" w:hAnsi="Consolas"/>
                <w:color w:val="0B4F6C"/>
                <w:sz w:val="18"/>
              </w:rPr>
              <w:t>requirements.txt</w:t>
            </w:r>
            <w:r>
              <w:rPr>
                <w:sz w:val="19"/>
              </w:rPr>
              <w:t>).</w:t>
            </w:r>
          </w:p>
        </w:tc>
        <w:tc>
          <w:tcPr>
            <w:tcW w:type="dxa" w:w="5204"/>
            <w:tcBorders>
              <w:top w:val="single" w:sz="6" w:color="B8C2CC"/>
              <w:left w:val="single" w:sz="6" w:color="B8C2CC"/>
              <w:bottom w:val="single" w:sz="6" w:color="B8C2CC"/>
              <w:right w:val="single" w:sz="6" w:color="B8C2CC"/>
            </w:tcBorders>
          </w:tcPr>
          <w:p>
            <w:pPr>
              <w:spacing w:after="20"/>
            </w:pPr>
            <w:r>
              <w:rPr>
                <w:sz w:val="19"/>
              </w:rPr>
              <w:t>Figer les versions (</w:t>
            </w:r>
            <w:r>
              <w:rPr>
                <w:rFonts w:ascii="Consolas" w:hAnsi="Consolas"/>
                <w:color w:val="0B4F6C"/>
                <w:sz w:val="18"/>
              </w:rPr>
              <w:t>pip freeze</w:t>
            </w:r>
            <w:r>
              <w:rPr>
                <w:sz w:val="19"/>
              </w:rPr>
              <w:t>) pour des installations reproductibles.</w:t>
            </w:r>
          </w:p>
        </w:tc>
      </w:tr>
    </w:tbl>
    <w:p>
      <w:pPr>
        <w:spacing w:after="40"/>
      </w:pPr>
    </w:p>
    <w:p>
      <w:pPr>
        <w:pStyle w:val="Heading1"/>
        <w:keepNext/>
        <w:pageBreakBefore/>
      </w:pPr>
      <w:bookmarkStart w:id="63" w:name="_Toc0063"/>
      <w:r>
        <w:rPr/>
        <w:t>14. Limites connues et feuille de route</w:t>
      </w:r>
      <w:bookmarkEnd w:id="63"/>
    </w:p>
    <w:p>
      <w:pPr>
        <w:pStyle w:val="Heading2"/>
        <w:keepNext/>
      </w:pPr>
      <w:bookmarkStart w:id="64" w:name="_Toc0064"/>
      <w:r>
        <w:rPr/>
        <w:t>14.1 Limites fonctionnelles</w:t>
      </w:r>
      <w:bookmarkEnd w:id="64"/>
    </w:p>
    <w:p>
      <w:pPr>
        <w:pStyle w:val="ListBullet"/>
        <w:spacing w:after="40"/>
      </w:pPr>
      <w:r>
        <w:rPr/>
        <w:t>Le code d'erreur cité est mémorisé mais ne filtre ni ne favorise la recherche.</w:t>
      </w:r>
    </w:p>
    <w:p>
      <w:pPr>
        <w:pStyle w:val="ListBullet"/>
        <w:spacing w:after="40"/>
      </w:pPr>
      <w:r>
        <w:rPr/>
        <w:t xml:space="preserve">Le modèle cité filtre par son nom exact : un nom écrit autrement que dans </w:t>
      </w:r>
      <w:r>
        <w:rPr>
          <w:rFonts w:ascii="Consolas" w:hAnsi="Consolas"/>
          <w:color w:val="0B4F6C"/>
          <w:sz w:val="18"/>
        </w:rPr>
        <w:t>device_model</w:t>
      </w:r>
      <w:r>
        <w:rPr/>
        <w:t xml:space="preserve"> élimine tous les cas (le Copilote le signale).</w:t>
      </w:r>
    </w:p>
    <w:p>
      <w:pPr>
        <w:pStyle w:val="ListBullet"/>
        <w:spacing w:after="40"/>
      </w:pPr>
      <w:r>
        <w:rPr/>
        <w:t>Les statistiques sont par type d'équipement, pas par modèle.</w:t>
      </w:r>
    </w:p>
    <w:p>
      <w:pPr>
        <w:pStyle w:val="ListBullet"/>
        <w:spacing w:after="40"/>
      </w:pPr>
      <w:r>
        <w:rPr/>
        <w:t>Les échanges des menus rapides ne sont pas enregistrés dans la conversation : le LLM ne les voit pas.</w:t>
      </w:r>
    </w:p>
    <w:p>
      <w:pPr>
        <w:pStyle w:val="ListBullet"/>
        <w:spacing w:after="40"/>
      </w:pPr>
      <w:r>
        <w:rPr/>
        <w:t>Au-delà de 100 messages, les plus anciens ne sont plus envoyés et le cache Claude cesse de servir pour cette conversation.</w:t>
      </w:r>
    </w:p>
    <w:p>
      <w:pPr>
        <w:pStyle w:val="ListBullet"/>
        <w:spacing w:after="40"/>
      </w:pPr>
      <w:r>
        <w:rPr/>
        <w:t>Pas de route pour relire une conversation passée.</w:t>
      </w:r>
    </w:p>
    <w:p>
      <w:pPr>
        <w:pStyle w:val="Heading2"/>
        <w:keepNext/>
      </w:pPr>
      <w:bookmarkStart w:id="65" w:name="_Toc0065"/>
      <w:r>
        <w:rPr/>
        <w:t>14.2 Dette technique</w:t>
      </w:r>
      <w:bookmarkEnd w:id="65"/>
    </w:p>
    <w:p>
      <w:pPr>
        <w:pStyle w:val="ListBullet"/>
        <w:spacing w:after="40"/>
      </w:pPr>
      <w:r>
        <w:rPr/>
        <w:t xml:space="preserve">L'image de base installe PyTorch (CUDA) et </w:t>
      </w:r>
      <w:r>
        <w:rPr>
          <w:rFonts w:ascii="Consolas" w:hAnsi="Consolas"/>
          <w:color w:val="0B4F6C"/>
          <w:sz w:val="18"/>
        </w:rPr>
        <w:t>sentence-transformers</w:t>
      </w:r>
      <w:r>
        <w:rPr/>
        <w:t xml:space="preserve">, inutiles depuis le passage à Voyage AI : image lourde, et </w:t>
      </w:r>
      <w:r>
        <w:rPr>
          <w:rFonts w:ascii="Consolas" w:hAnsi="Consolas"/>
          <w:color w:val="0B4F6C"/>
          <w:sz w:val="18"/>
        </w:rPr>
        <w:t>gpus: all</w:t>
      </w:r>
      <w:r>
        <w:rPr/>
        <w:t xml:space="preserve"> obligatoire. À retirer.</w:t>
      </w:r>
    </w:p>
    <w:p>
      <w:pPr>
        <w:pStyle w:val="ListBullet"/>
        <w:spacing w:after="40"/>
      </w:pPr>
      <w:r>
        <w:rPr/>
        <w:t xml:space="preserve">Variables de configuration absentes de </w:t>
      </w:r>
      <w:r>
        <w:rPr>
          <w:rFonts w:ascii="Consolas" w:hAnsi="Consolas"/>
          <w:color w:val="0B4F6C"/>
          <w:sz w:val="18"/>
        </w:rPr>
        <w:t>docker-compose.yml</w:t>
      </w:r>
      <w:r>
        <w:rPr/>
        <w:t xml:space="preserve"> (ex. </w:t>
      </w:r>
      <w:r>
        <w:rPr>
          <w:rFonts w:ascii="Consolas" w:hAnsi="Consolas"/>
          <w:color w:val="0B4F6C"/>
          <w:sz w:val="18"/>
        </w:rPr>
        <w:t>MAX_SYMPTOMS_PER_MESSAGE</w:t>
      </w:r>
      <w:r>
        <w:rPr/>
        <w:t>) : seule leur valeur par défaut s'applique.</w:t>
      </w:r>
    </w:p>
    <w:p>
      <w:pPr>
        <w:pStyle w:val="ListBullet"/>
        <w:spacing w:after="40"/>
      </w:pPr>
      <w:r>
        <w:rPr/>
        <w:t xml:space="preserve">Deux fichiers de test vides ; </w:t>
      </w:r>
      <w:r>
        <w:rPr>
          <w:rFonts w:ascii="Consolas" w:hAnsi="Consolas"/>
          <w:color w:val="0B4F6C"/>
          <w:sz w:val="18"/>
        </w:rPr>
        <w:t>pytest</w:t>
      </w:r>
      <w:r>
        <w:rPr/>
        <w:t xml:space="preserve"> manquant dans l'image.</w:t>
      </w:r>
    </w:p>
    <w:p>
      <w:pPr>
        <w:pStyle w:val="ListBullet"/>
        <w:spacing w:after="40"/>
      </w:pPr>
      <w:r>
        <w:rPr/>
        <w:t xml:space="preserve">Schémas de </w:t>
      </w:r>
      <w:r>
        <w:rPr>
          <w:rFonts w:ascii="Consolas" w:hAnsi="Consolas"/>
          <w:color w:val="0B4F6C"/>
          <w:sz w:val="18"/>
        </w:rPr>
        <w:t>docs/diagrammes/</w:t>
      </w:r>
      <w:r>
        <w:rPr/>
        <w:t xml:space="preserve"> en partie antérieurs aux dernières évolutions (recherche par symptôme, Voyage).</w:t>
      </w:r>
    </w:p>
    <w:p>
      <w:pPr>
        <w:pStyle w:val="Heading2"/>
        <w:keepNext/>
      </w:pPr>
      <w:bookmarkStart w:id="66" w:name="_Toc0066"/>
      <w:r>
        <w:rPr/>
        <w:t>14.3 Évolutions proposées</w:t>
      </w:r>
      <w:bookmarkEnd w:id="66"/>
    </w:p>
    <w:tbl>
      <w:tblPr>
        <w:tblW w:type="auto" w:w="0"/>
        <w:jc w:val="center"/>
        <w:tblLook w:firstColumn="1" w:firstRow="1" w:lastColumn="0" w:lastRow="0" w:noHBand="0" w:noVBand="1" w:val="04A0"/>
      </w:tblPr>
      <w:tblGrid>
        <w:gridCol w:w="4819"/>
        <w:gridCol w:w="4819"/>
      </w:tblGrid>
      <w:tr>
        <w:trPr>
          <w:tblHeader w:val="true"/>
        </w:trPr>
        <w:tc>
          <w:tcPr>
            <w:tcW w:type="dxa" w:w="771"/>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Priorité</w:t>
            </w:r>
          </w:p>
        </w:tc>
        <w:tc>
          <w:tcPr>
            <w:tcW w:type="dxa" w:w="8867"/>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Évolution</w:t>
            </w:r>
          </w:p>
        </w:tc>
      </w:tr>
      <w:tr>
        <w:tc>
          <w:tcPr>
            <w:tcW w:type="dxa" w:w="771"/>
            <w:tcBorders>
              <w:top w:val="single" w:sz="6" w:color="B8C2CC"/>
              <w:left w:val="single" w:sz="6" w:color="B8C2CC"/>
              <w:bottom w:val="single" w:sz="6" w:color="B8C2CC"/>
              <w:right w:val="single" w:sz="6" w:color="B8C2CC"/>
            </w:tcBorders>
          </w:tcPr>
          <w:p>
            <w:pPr>
              <w:spacing w:after="20"/>
            </w:pPr>
            <w:r>
              <w:rPr>
                <w:sz w:val="19"/>
              </w:rPr>
              <w:t>1</w:t>
            </w:r>
          </w:p>
        </w:tc>
        <w:tc>
          <w:tcPr>
            <w:tcW w:type="dxa" w:w="8867"/>
            <w:tcBorders>
              <w:top w:val="single" w:sz="6" w:color="B8C2CC"/>
              <w:left w:val="single" w:sz="6" w:color="B8C2CC"/>
              <w:bottom w:val="single" w:sz="6" w:color="B8C2CC"/>
              <w:right w:val="single" w:sz="6" w:color="B8C2CC"/>
            </w:tcBorders>
          </w:tcPr>
          <w:p>
            <w:pPr>
              <w:spacing w:after="20"/>
            </w:pPr>
            <w:r>
              <w:rPr>
                <w:sz w:val="19"/>
              </w:rPr>
              <w:t>Authentification réelle et comptes administrateurs nominatifs.</w:t>
            </w:r>
          </w:p>
        </w:tc>
      </w:tr>
      <w:tr>
        <w:tc>
          <w:tcPr>
            <w:tcW w:type="dxa" w:w="771"/>
            <w:tcBorders>
              <w:top w:val="single" w:sz="6" w:color="B8C2CC"/>
              <w:left w:val="single" w:sz="6" w:color="B8C2CC"/>
              <w:bottom w:val="single" w:sz="6" w:color="B8C2CC"/>
              <w:right w:val="single" w:sz="6" w:color="B8C2CC"/>
            </w:tcBorders>
          </w:tcPr>
          <w:p>
            <w:pPr>
              <w:spacing w:after="20"/>
            </w:pPr>
            <w:r>
              <w:rPr>
                <w:sz w:val="19"/>
              </w:rPr>
              <w:t>2</w:t>
            </w:r>
          </w:p>
        </w:tc>
        <w:tc>
          <w:tcPr>
            <w:tcW w:type="dxa" w:w="8867"/>
            <w:tcBorders>
              <w:top w:val="single" w:sz="6" w:color="B8C2CC"/>
              <w:left w:val="single" w:sz="6" w:color="B8C2CC"/>
              <w:bottom w:val="single" w:sz="6" w:color="B8C2CC"/>
              <w:right w:val="single" w:sz="6" w:color="B8C2CC"/>
            </w:tcBorders>
          </w:tcPr>
          <w:p>
            <w:pPr>
              <w:spacing w:after="20"/>
            </w:pPr>
            <w:r>
              <w:rPr>
                <w:sz w:val="19"/>
              </w:rPr>
              <w:t>Déploiement serveur unique (HTTPS, sauvegardes automatiques) au lieu d'une copie par PC.</w:t>
            </w:r>
          </w:p>
        </w:tc>
      </w:tr>
      <w:tr>
        <w:tc>
          <w:tcPr>
            <w:tcW w:type="dxa" w:w="771"/>
            <w:tcBorders>
              <w:top w:val="single" w:sz="6" w:color="B8C2CC"/>
              <w:left w:val="single" w:sz="6" w:color="B8C2CC"/>
              <w:bottom w:val="single" w:sz="6" w:color="B8C2CC"/>
              <w:right w:val="single" w:sz="6" w:color="B8C2CC"/>
            </w:tcBorders>
          </w:tcPr>
          <w:p>
            <w:pPr>
              <w:spacing w:after="20"/>
            </w:pPr>
            <w:r>
              <w:rPr>
                <w:sz w:val="19"/>
              </w:rPr>
              <w:t>3</w:t>
            </w:r>
          </w:p>
        </w:tc>
        <w:tc>
          <w:tcPr>
            <w:tcW w:type="dxa" w:w="8867"/>
            <w:tcBorders>
              <w:top w:val="single" w:sz="6" w:color="B8C2CC"/>
              <w:left w:val="single" w:sz="6" w:color="B8C2CC"/>
              <w:bottom w:val="single" w:sz="6" w:color="B8C2CC"/>
              <w:right w:val="single" w:sz="6" w:color="B8C2CC"/>
            </w:tcBorders>
          </w:tcPr>
          <w:p>
            <w:pPr>
              <w:spacing w:after="20"/>
            </w:pPr>
            <w:r>
              <w:rPr>
                <w:sz w:val="19"/>
              </w:rPr>
              <w:t>Code d'erreur : bonus de classement pour les cas ayant le même code.</w:t>
            </w:r>
          </w:p>
        </w:tc>
      </w:tr>
      <w:tr>
        <w:tc>
          <w:tcPr>
            <w:tcW w:type="dxa" w:w="771"/>
            <w:tcBorders>
              <w:top w:val="single" w:sz="6" w:color="B8C2CC"/>
              <w:left w:val="single" w:sz="6" w:color="B8C2CC"/>
              <w:bottom w:val="single" w:sz="6" w:color="B8C2CC"/>
              <w:right w:val="single" w:sz="6" w:color="B8C2CC"/>
            </w:tcBorders>
          </w:tcPr>
          <w:p>
            <w:pPr>
              <w:spacing w:after="20"/>
            </w:pPr>
            <w:r>
              <w:rPr>
                <w:sz w:val="19"/>
              </w:rPr>
              <w:t>4</w:t>
            </w:r>
          </w:p>
        </w:tc>
        <w:tc>
          <w:tcPr>
            <w:tcW w:type="dxa" w:w="8867"/>
            <w:tcBorders>
              <w:top w:val="single" w:sz="6" w:color="B8C2CC"/>
              <w:left w:val="single" w:sz="6" w:color="B8C2CC"/>
              <w:bottom w:val="single" w:sz="6" w:color="B8C2CC"/>
              <w:right w:val="single" w:sz="6" w:color="B8C2CC"/>
            </w:tcBorders>
          </w:tcPr>
          <w:p>
            <w:pPr>
              <w:spacing w:after="20"/>
            </w:pPr>
            <w:r>
              <w:rPr>
                <w:sz w:val="19"/>
              </w:rPr>
              <w:t>Filtre modèle par identifiant résolu, sans éliminer les cas si le modèle est inconnu.</w:t>
            </w:r>
          </w:p>
        </w:tc>
      </w:tr>
      <w:tr>
        <w:tc>
          <w:tcPr>
            <w:tcW w:type="dxa" w:w="771"/>
            <w:tcBorders>
              <w:top w:val="single" w:sz="6" w:color="B8C2CC"/>
              <w:left w:val="single" w:sz="6" w:color="B8C2CC"/>
              <w:bottom w:val="single" w:sz="6" w:color="B8C2CC"/>
              <w:right w:val="single" w:sz="6" w:color="B8C2CC"/>
            </w:tcBorders>
          </w:tcPr>
          <w:p>
            <w:pPr>
              <w:spacing w:after="20"/>
            </w:pPr>
            <w:r>
              <w:rPr>
                <w:sz w:val="19"/>
              </w:rPr>
              <w:t>5</w:t>
            </w:r>
          </w:p>
        </w:tc>
        <w:tc>
          <w:tcPr>
            <w:tcW w:type="dxa" w:w="8867"/>
            <w:tcBorders>
              <w:top w:val="single" w:sz="6" w:color="B8C2CC"/>
              <w:left w:val="single" w:sz="6" w:color="B8C2CC"/>
              <w:bottom w:val="single" w:sz="6" w:color="B8C2CC"/>
              <w:right w:val="single" w:sz="6" w:color="B8C2CC"/>
            </w:tcBorders>
          </w:tcPr>
          <w:p>
            <w:pPr>
              <w:spacing w:after="20"/>
            </w:pPr>
            <w:r>
              <w:rPr>
                <w:sz w:val="19"/>
              </w:rPr>
              <w:t>Historique des conversations côté serveur.</w:t>
            </w:r>
          </w:p>
        </w:tc>
      </w:tr>
      <w:tr>
        <w:tc>
          <w:tcPr>
            <w:tcW w:type="dxa" w:w="771"/>
            <w:tcBorders>
              <w:top w:val="single" w:sz="6" w:color="B8C2CC"/>
              <w:left w:val="single" w:sz="6" w:color="B8C2CC"/>
              <w:bottom w:val="single" w:sz="6" w:color="B8C2CC"/>
              <w:right w:val="single" w:sz="6" w:color="B8C2CC"/>
            </w:tcBorders>
          </w:tcPr>
          <w:p>
            <w:pPr>
              <w:spacing w:after="20"/>
            </w:pPr>
            <w:r>
              <w:rPr>
                <w:sz w:val="19"/>
              </w:rPr>
              <w:t>6</w:t>
            </w:r>
          </w:p>
        </w:tc>
        <w:tc>
          <w:tcPr>
            <w:tcW w:type="dxa" w:w="8867"/>
            <w:tcBorders>
              <w:top w:val="single" w:sz="6" w:color="B8C2CC"/>
              <w:left w:val="single" w:sz="6" w:color="B8C2CC"/>
              <w:bottom w:val="single" w:sz="6" w:color="B8C2CC"/>
              <w:right w:val="single" w:sz="6" w:color="B8C2CC"/>
            </w:tcBorders>
          </w:tcPr>
          <w:p>
            <w:pPr>
              <w:spacing w:after="20"/>
            </w:pPr>
            <w:r>
              <w:rPr>
                <w:sz w:val="19"/>
              </w:rPr>
              <w:t>Indicateurs de pilote : temps de diagnostic, taux de résolution au premier passage, part des réponses utiles, coût par conversation (à partir des traces).</w:t>
            </w:r>
          </w:p>
        </w:tc>
      </w:tr>
      <w:tr>
        <w:tc>
          <w:tcPr>
            <w:tcW w:type="dxa" w:w="771"/>
            <w:tcBorders>
              <w:top w:val="single" w:sz="6" w:color="B8C2CC"/>
              <w:left w:val="single" w:sz="6" w:color="B8C2CC"/>
              <w:bottom w:val="single" w:sz="6" w:color="B8C2CC"/>
              <w:right w:val="single" w:sz="6" w:color="B8C2CC"/>
            </w:tcBorders>
          </w:tcPr>
          <w:p>
            <w:pPr>
              <w:spacing w:after="20"/>
            </w:pPr>
            <w:r>
              <w:rPr>
                <w:sz w:val="19"/>
              </w:rPr>
              <w:t>7</w:t>
            </w:r>
          </w:p>
        </w:tc>
        <w:tc>
          <w:tcPr>
            <w:tcW w:type="dxa" w:w="8867"/>
            <w:tcBorders>
              <w:top w:val="single" w:sz="6" w:color="B8C2CC"/>
              <w:left w:val="single" w:sz="6" w:color="B8C2CC"/>
              <w:bottom w:val="single" w:sz="6" w:color="B8C2CC"/>
              <w:right w:val="single" w:sz="6" w:color="B8C2CC"/>
            </w:tcBorders>
          </w:tcPr>
          <w:p>
            <w:pPr>
              <w:spacing w:after="20"/>
            </w:pPr>
            <w:r>
              <w:rPr>
                <w:sz w:val="19"/>
              </w:rPr>
              <w:t>Allègement de l'image Docker et versions figées.</w:t>
            </w:r>
          </w:p>
        </w:tc>
      </w:tr>
    </w:tbl>
    <w:p>
      <w:pPr>
        <w:spacing w:after="40"/>
      </w:pPr>
    </w:p>
    <w:p>
      <w:pPr>
        <w:pStyle w:val="Heading1"/>
        <w:keepNext/>
        <w:pageBreakBefore/>
      </w:pPr>
      <w:bookmarkStart w:id="67" w:name="_Toc0067"/>
      <w:r>
        <w:rPr/>
        <w:t>Annexes</w:t>
      </w:r>
      <w:bookmarkEnd w:id="67"/>
    </w:p>
    <w:p>
      <w:pPr>
        <w:pStyle w:val="Heading2"/>
        <w:keepNext/>
      </w:pPr>
      <w:bookmarkStart w:id="68" w:name="_Toc0068"/>
      <w:r>
        <w:rPr/>
        <w:t>A. Commandes utiles</w:t>
      </w:r>
      <w:bookmarkEnd w:id="68"/>
    </w:p>
    <w:tbl>
      <w:tblPr>
        <w:tblW w:type="auto" w:w="0"/>
        <w:tblLook w:firstColumn="1" w:firstRow="1" w:lastColumn="0" w:lastRow="0" w:noHBand="0" w:noVBand="1" w:val="04A0"/>
      </w:tblPr>
      <w:tblGrid>
        <w:gridCol w:w="9638"/>
      </w:tblGrid>
      <w:tr>
        <w:tc>
          <w:tcPr>
            <w:tcW w:type="dxa" w:w="9638"/>
            <w:tcBorders>
              <w:top w:val="single" w:sz="6" w:color="D5DBE1"/>
              <w:left w:val="single" w:sz="6" w:color="D5DBE1"/>
              <w:bottom w:val="single" w:sz="6" w:color="D5DBE1"/>
              <w:right w:val="single" w:sz="6" w:color="D5DBE1"/>
            </w:tcBorders>
            <w:shd w:val="clear" w:color="auto" w:fill="F2F4F7"/>
          </w:tcPr>
          <w:p>
            <w:pPr>
              <w:spacing w:after="0"/>
            </w:pPr>
            <w:r>
              <w:rPr>
                <w:rFonts w:ascii="Consolas" w:hAnsi="Consolas"/>
                <w:sz w:val="17"/>
              </w:rPr>
              <w:t>docker compose up -d --build          # démarrer / reconstruire le backend</w:t>
              <w:br/>
            </w:r>
            <w:r>
              <w:rPr>
                <w:rFonts w:ascii="Consolas" w:hAnsi="Consolas"/>
                <w:sz w:val="17"/>
              </w:rPr>
              <w:t>docker compose ps                     # état</w:t>
              <w:br/>
            </w:r>
            <w:r>
              <w:rPr>
                <w:rFonts w:ascii="Consolas" w:hAnsi="Consolas"/>
                <w:sz w:val="17"/>
              </w:rPr>
              <w:t>docker compose logs -f web            # traces du backend</w:t>
              <w:br/>
            </w:r>
            <w:r>
              <w:rPr>
                <w:rFonts w:ascii="Consolas" w:hAnsi="Consolas"/>
                <w:sz w:val="17"/>
              </w:rPr>
              <w:t>docker compose restart web            # relancer l'API</w:t>
              <w:br/>
            </w:r>
            <w:r>
              <w:rPr>
                <w:rFonts w:ascii="Consolas" w:hAnsi="Consolas"/>
                <w:sz w:val="17"/>
              </w:rPr>
              <w:t>docker exec -it atm_db psql -U postgres -d atm_chatbot   # console SQL</w:t>
              <w:br/>
            </w:r>
            <w:r>
              <w:rPr>
                <w:rFonts w:ascii="Consolas" w:hAnsi="Consolas"/>
                <w:sz w:val="17"/>
              </w:rPr>
              <w:t>docker exec atm_app python -m app.jobs.recompute_stats   # recalcul des stats</w:t>
              <w:br/>
            </w:r>
            <w:r>
              <w:rPr>
                <w:rFonts w:ascii="Consolas" w:hAnsi="Consolas"/>
                <w:sz w:val="17"/>
              </w:rPr>
              <w:t>cd frontend; docker compose up -d --build                 # frontend</w:t>
            </w:r>
          </w:p>
        </w:tc>
      </w:tr>
    </w:tbl>
    <w:p>
      <w:pPr>
        <w:spacing w:after="40"/>
      </w:pPr>
    </w:p>
    <w:p>
      <w:pPr>
        <w:pStyle w:val="Heading2"/>
        <w:keepNext/>
      </w:pPr>
      <w:bookmarkStart w:id="69" w:name="_Toc0069"/>
      <w:r>
        <w:rPr/>
        <w:t>B. Requêtes SQL de contrôle</w:t>
      </w:r>
      <w:bookmarkEnd w:id="69"/>
    </w:p>
    <w:tbl>
      <w:tblPr>
        <w:tblW w:type="auto" w:w="0"/>
        <w:tblLook w:firstColumn="1" w:firstRow="1" w:lastColumn="0" w:lastRow="0" w:noHBand="0" w:noVBand="1" w:val="04A0"/>
      </w:tblPr>
      <w:tblGrid>
        <w:gridCol w:w="9638"/>
      </w:tblGrid>
      <w:tr>
        <w:tc>
          <w:tcPr>
            <w:tcW w:type="dxa" w:w="9638"/>
            <w:tcBorders>
              <w:top w:val="single" w:sz="6" w:color="D5DBE1"/>
              <w:left w:val="single" w:sz="6" w:color="D5DBE1"/>
              <w:bottom w:val="single" w:sz="6" w:color="D5DBE1"/>
              <w:right w:val="single" w:sz="6" w:color="D5DBE1"/>
            </w:tcBorders>
            <w:shd w:val="clear" w:color="auto" w:fill="F2F4F7"/>
          </w:tcPr>
          <w:p>
            <w:pPr>
              <w:spacing w:after="0"/>
            </w:pPr>
            <w:r>
              <w:rPr>
                <w:rFonts w:ascii="Consolas" w:hAnsi="Consolas"/>
                <w:sz w:val="17"/>
              </w:rPr>
              <w:t>-- Migrations appliquées</w:t>
              <w:br/>
            </w:r>
            <w:r>
              <w:rPr>
                <w:rFonts w:ascii="Consolas" w:hAnsi="Consolas"/>
                <w:sz w:val="17"/>
              </w:rPr>
              <w:t>SELECT filename, applied_at FROM schema_migrations ORDER BY filename;</w:t>
              <w:br/>
            </w:r>
            <w:r>
              <w:rPr>
                <w:rFonts w:ascii="Consolas" w:hAnsi="Consolas"/>
                <w:sz w:val="17"/>
              </w:rPr>
              <w:br/>
            </w:r>
            <w:r>
              <w:rPr>
                <w:rFonts w:ascii="Consolas" w:hAnsi="Consolas"/>
                <w:sz w:val="17"/>
              </w:rPr>
              <w:t>-- Symptômes sans vecteur (introuvables par la recherche)</w:t>
              <w:br/>
            </w:r>
            <w:r>
              <w:rPr>
                <w:rFonts w:ascii="Consolas" w:hAnsi="Consolas"/>
                <w:sz w:val="17"/>
              </w:rPr>
              <w:t>SELECT intervention_symptom_id, raw_text FROM intervention_symptom WHERE embedding IS NULL;</w:t>
              <w:br/>
            </w:r>
            <w:r>
              <w:rPr>
                <w:rFonts w:ascii="Consolas" w:hAnsi="Consolas"/>
                <w:sz w:val="17"/>
              </w:rPr>
              <w:br/>
            </w:r>
            <w:r>
              <w:rPr>
                <w:rFonts w:ascii="Consolas" w:hAnsi="Consolas"/>
                <w:sz w:val="17"/>
              </w:rPr>
              <w:t>-- Propositions et ajouts en attente</w:t>
              <w:br/>
            </w:r>
            <w:r>
              <w:rPr>
                <w:rFonts w:ascii="Consolas" w:hAnsi="Consolas"/>
                <w:sz w:val="17"/>
              </w:rPr>
              <w:t>SELECT proposal_id, created_at FROM solution_proposal WHERE status = 'pending';</w:t>
              <w:br/>
            </w:r>
            <w:r>
              <w:rPr>
                <w:rFonts w:ascii="Consolas" w:hAnsi="Consolas"/>
                <w:sz w:val="17"/>
              </w:rPr>
              <w:t>SELECT intervention_add_id, created_at FROM intervention_add WHERE status = 'pending';</w:t>
              <w:br/>
            </w:r>
            <w:r>
              <w:rPr>
                <w:rFonts w:ascii="Consolas" w:hAnsi="Consolas"/>
                <w:sz w:val="17"/>
              </w:rPr>
              <w:br/>
            </w:r>
            <w:r>
              <w:rPr>
                <w:rFonts w:ascii="Consolas" w:hAnsi="Consolas"/>
                <w:sz w:val="17"/>
              </w:rPr>
              <w:t>-- Actions les plus fiables pour les GAB</w:t>
              <w:br/>
            </w:r>
            <w:r>
              <w:rPr>
                <w:rFonts w:ascii="Consolas" w:hAnsi="Consolas"/>
                <w:sz w:val="17"/>
              </w:rPr>
              <w:t>SELECT s.canonical_text, a.canonical_text, st.successes, st.attempts, st.accuracy_score</w:t>
              <w:br/>
            </w:r>
            <w:r>
              <w:rPr>
                <w:rFonts w:ascii="Consolas" w:hAnsi="Consolas"/>
                <w:sz w:val="17"/>
              </w:rPr>
              <w:t>FROM symptom_action_outcome_stats st</w:t>
              <w:br/>
            </w:r>
            <w:r>
              <w:rPr>
                <w:rFonts w:ascii="Consolas" w:hAnsi="Consolas"/>
                <w:sz w:val="17"/>
              </w:rPr>
              <w:t>JOIN symptom s ON s.symptom_id = st.symptom_id</w:t>
              <w:br/>
            </w:r>
            <w:r>
              <w:rPr>
                <w:rFonts w:ascii="Consolas" w:hAnsi="Consolas"/>
                <w:sz w:val="17"/>
              </w:rPr>
              <w:t>JOIN action a ON a.action_id = st.action_id</w:t>
              <w:br/>
            </w:r>
            <w:r>
              <w:rPr>
                <w:rFonts w:ascii="Consolas" w:hAnsi="Consolas"/>
                <w:sz w:val="17"/>
              </w:rPr>
              <w:t>WHERE st.device_type = 'gab' ORDER BY st.accuracy_score DESC, st.attempts DESC;</w:t>
            </w:r>
          </w:p>
        </w:tc>
      </w:tr>
    </w:tbl>
    <w:p>
      <w:pPr>
        <w:spacing w:after="40"/>
      </w:pPr>
    </w:p>
    <w:p>
      <w:pPr>
        <w:pStyle w:val="Heading2"/>
        <w:keepNext/>
      </w:pPr>
      <w:bookmarkStart w:id="70" w:name="_Toc0070"/>
      <w:r>
        <w:rPr/>
        <w:t>C. Documents de référence dans le dépôt</w:t>
      </w:r>
      <w:bookmarkEnd w:id="70"/>
    </w:p>
    <w:tbl>
      <w:tblPr>
        <w:tblW w:type="auto" w:w="0"/>
        <w:jc w:val="center"/>
        <w:tblLook w:firstColumn="1" w:firstRow="1" w:lastColumn="0" w:lastRow="0" w:noHBand="0" w:noVBand="1" w:val="04A0"/>
      </w:tblPr>
      <w:tblGrid>
        <w:gridCol w:w="4819"/>
        <w:gridCol w:w="4819"/>
      </w:tblGrid>
      <w:tr>
        <w:trPr>
          <w:tblHeader w:val="true"/>
        </w:trPr>
        <w:tc>
          <w:tcPr>
            <w:tcW w:type="dxa" w:w="3662"/>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Fichier</w:t>
            </w:r>
          </w:p>
        </w:tc>
        <w:tc>
          <w:tcPr>
            <w:tcW w:type="dxa" w:w="5975"/>
            <w:tcBorders>
              <w:top w:val="single" w:sz="6" w:color="B8C2CC"/>
              <w:left w:val="single" w:sz="6" w:color="B8C2CC"/>
              <w:bottom w:val="single" w:sz="6" w:color="B8C2CC"/>
              <w:right w:val="single" w:sz="6" w:color="B8C2CC"/>
            </w:tcBorders>
            <w:shd w:val="clear" w:color="auto" w:fill="0F5C4A"/>
          </w:tcPr>
          <w:p>
            <w:pPr>
              <w:spacing w:after="20"/>
            </w:pPr>
            <w:r>
              <w:rPr>
                <w:b/>
                <w:color w:val="FFFFFF"/>
                <w:sz w:val="19"/>
              </w:rPr>
              <w:t>Contenu</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COMPREHENSION.md</w:t>
            </w:r>
          </w:p>
        </w:tc>
        <w:tc>
          <w:tcPr>
            <w:tcW w:type="dxa" w:w="5975"/>
            <w:tcBorders>
              <w:top w:val="single" w:sz="6" w:color="B8C2CC"/>
              <w:left w:val="single" w:sz="6" w:color="B8C2CC"/>
              <w:bottom w:val="single" w:sz="6" w:color="B8C2CC"/>
              <w:right w:val="single" w:sz="6" w:color="B8C2CC"/>
            </w:tcBorders>
          </w:tcPr>
          <w:p>
            <w:pPr>
              <w:spacing w:after="20"/>
            </w:pPr>
            <w:r>
              <w:rPr>
                <w:sz w:val="19"/>
              </w:rPr>
              <w:t>Le backend expliqué en 10 minutes.</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README.md</w:t>
            </w:r>
          </w:p>
        </w:tc>
        <w:tc>
          <w:tcPr>
            <w:tcW w:type="dxa" w:w="5975"/>
            <w:tcBorders>
              <w:top w:val="single" w:sz="6" w:color="B8C2CC"/>
              <w:left w:val="single" w:sz="6" w:color="B8C2CC"/>
              <w:bottom w:val="single" w:sz="6" w:color="B8C2CC"/>
              <w:right w:val="single" w:sz="6" w:color="B8C2CC"/>
            </w:tcBorders>
          </w:tcPr>
          <w:p>
            <w:pPr>
              <w:spacing w:after="20"/>
            </w:pPr>
            <w:r>
              <w:rPr>
                <w:sz w:val="19"/>
              </w:rPr>
              <w:t>Flux détaillés : chat, erreurs, propositions, ajouts, validation.</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docs/flux-donnees-db-exemple.md</w:t>
            </w:r>
          </w:p>
        </w:tc>
        <w:tc>
          <w:tcPr>
            <w:tcW w:type="dxa" w:w="5975"/>
            <w:tcBorders>
              <w:top w:val="single" w:sz="6" w:color="B8C2CC"/>
              <w:left w:val="single" w:sz="6" w:color="B8C2CC"/>
              <w:bottom w:val="single" w:sz="6" w:color="B8C2CC"/>
              <w:right w:val="single" w:sz="6" w:color="B8C2CC"/>
            </w:tcBorders>
          </w:tcPr>
          <w:p>
            <w:pPr>
              <w:spacing w:after="20"/>
            </w:pPr>
            <w:r>
              <w:rPr>
                <w:sz w:val="19"/>
              </w:rPr>
              <w:t>Un problème suivi table par table, de l'enregistrement à la réponse.</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frontend/README.md</w:t>
            </w:r>
          </w:p>
        </w:tc>
        <w:tc>
          <w:tcPr>
            <w:tcW w:type="dxa" w:w="5975"/>
            <w:tcBorders>
              <w:top w:val="single" w:sz="6" w:color="B8C2CC"/>
              <w:left w:val="single" w:sz="6" w:color="B8C2CC"/>
              <w:bottom w:val="single" w:sz="6" w:color="B8C2CC"/>
              <w:right w:val="single" w:sz="6" w:color="B8C2CC"/>
            </w:tcBorders>
          </w:tcPr>
          <w:p>
            <w:pPr>
              <w:spacing w:after="20"/>
            </w:pPr>
            <w:r>
              <w:rPr>
                <w:sz w:val="19"/>
              </w:rPr>
              <w:t>Pages, structure, voix, mode démo.</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share/README.md</w:t>
            </w:r>
          </w:p>
        </w:tc>
        <w:tc>
          <w:tcPr>
            <w:tcW w:type="dxa" w:w="5975"/>
            <w:tcBorders>
              <w:top w:val="single" w:sz="6" w:color="B8C2CC"/>
              <w:left w:val="single" w:sz="6" w:color="B8C2CC"/>
              <w:bottom w:val="single" w:sz="6" w:color="B8C2CC"/>
              <w:right w:val="single" w:sz="6" w:color="B8C2CC"/>
            </w:tcBorders>
          </w:tcPr>
          <w:p>
            <w:pPr>
              <w:spacing w:after="20"/>
            </w:pPr>
            <w:r>
              <w:rPr>
                <w:sz w:val="19"/>
              </w:rPr>
              <w:t>Transfert du projet vers un autre PC.</w:t>
            </w:r>
          </w:p>
        </w:tc>
      </w:tr>
      <w:tr>
        <w:tc>
          <w:tcPr>
            <w:tcW w:type="dxa" w:w="3662"/>
            <w:tcBorders>
              <w:top w:val="single" w:sz="6" w:color="B8C2CC"/>
              <w:left w:val="single" w:sz="6" w:color="B8C2CC"/>
              <w:bottom w:val="single" w:sz="6" w:color="B8C2CC"/>
              <w:right w:val="single" w:sz="6" w:color="B8C2CC"/>
            </w:tcBorders>
          </w:tcPr>
          <w:p>
            <w:pPr>
              <w:spacing w:after="20"/>
            </w:pPr>
            <w:r>
              <w:rPr>
                <w:rFonts w:ascii="Consolas" w:hAnsi="Consolas"/>
                <w:color w:val="0B4F6C"/>
                <w:sz w:val="18"/>
              </w:rPr>
              <w:t>docs/ATM-BOT_presentation.pptx</w:t>
            </w:r>
          </w:p>
        </w:tc>
        <w:tc>
          <w:tcPr>
            <w:tcW w:type="dxa" w:w="5975"/>
            <w:tcBorders>
              <w:top w:val="single" w:sz="6" w:color="B8C2CC"/>
              <w:left w:val="single" w:sz="6" w:color="B8C2CC"/>
              <w:bottom w:val="single" w:sz="6" w:color="B8C2CC"/>
              <w:right w:val="single" w:sz="6" w:color="B8C2CC"/>
            </w:tcBorders>
          </w:tcPr>
          <w:p>
            <w:pPr>
              <w:spacing w:after="20"/>
            </w:pPr>
            <w:r>
              <w:rPr>
                <w:sz w:val="19"/>
              </w:rPr>
              <w:t>Présentation du projet.</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676"/>
        <w:sz w:val="16"/>
      </w:rPr>
      <w:t xml:space="preserve">ATM-BOT — Dossier technique et fonctionnel — v1.0      Page </w:t>
    </w:r>
    <w:r>
      <w:rPr>
        <w:color w:val="5A6676"/>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F5C4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mbria" w:hAnsi="Cambria"/>
      <w:b/>
      <w:bCs/>
      <w:color w:val="0F5C4A"/>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638" w:val="right" w:leader="dot"/>
      </w:tabs>
      <w:spacing w:after="40" w:before="100"/>
      <w:ind w:left="0"/>
    </w:pPr>
    <w:rPr>
      <w:b/>
      <w:sz w:val="21"/>
    </w:rPr>
  </w:style>
  <w:style w:type="paragraph" w:customStyle="1" w:styleId="TOC2">
    <w:name w:val="TOC 2"/>
    <w:basedOn w:val="Normal"/>
    <w:pPr>
      <w:tabs>
        <w:tab w:pos="9638" w:val="right" w:leader="dot"/>
      </w:tabs>
      <w:spacing w:after="20" w:before="0"/>
      <w:ind w:left="340"/>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ATM-BOT — Dossier technique et fonctionnel</dc:title>
  <dc:subject/>
  <dc:creator>raoul</dc:creator>
  <cp:keywords/>
  <dc:description>generated by python-docx</dc:description>
  <cp:lastModifiedBy/>
  <cp:revision>1</cp:revision>
  <dcterms:created xsi:type="dcterms:W3CDTF">2013-12-23T23:15:00Z</dcterms:created>
  <dcterms:modified xsi:type="dcterms:W3CDTF">2013-12-23T23:15:00Z</dcterms:modified>
  <cp:category/>
</cp:coreProperties>
</file>