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FF8D6" w14:textId="5CE746F4" w:rsidR="008E30DD" w:rsidRPr="008E30DD" w:rsidRDefault="008E30DD" w:rsidP="007D7655">
      <w:pPr>
        <w:spacing w:before="100" w:beforeAutospacing="1" w:after="150"/>
        <w:jc w:val="both"/>
        <w:textAlignment w:val="baseline"/>
        <w:outlineLvl w:val="2"/>
        <w:rPr>
          <w:rFonts w:ascii="Arial" w:hAnsi="Arial" w:cs="Arial"/>
          <w:color w:val="0098CD"/>
          <w:sz w:val="40"/>
          <w:szCs w:val="40"/>
        </w:rPr>
      </w:pPr>
      <w:r w:rsidRPr="008E30DD">
        <w:rPr>
          <w:rFonts w:ascii="Arial" w:hAnsi="Arial" w:cs="Arial"/>
          <w:color w:val="0098CD"/>
          <w:sz w:val="40"/>
          <w:szCs w:val="40"/>
        </w:rPr>
        <w:t>2. Seguridad en el Ciclo de Vida del Software en las Fases de Análisis y Diseño</w:t>
      </w:r>
    </w:p>
    <w:p w14:paraId="35C29804" w14:textId="77777777" w:rsidR="008E30DD" w:rsidRDefault="008E30DD" w:rsidP="007D7655">
      <w:pPr>
        <w:spacing w:before="100" w:beforeAutospacing="1" w:after="150"/>
        <w:jc w:val="both"/>
        <w:textAlignment w:val="baseline"/>
        <w:outlineLvl w:val="2"/>
        <w:rPr>
          <w:rFonts w:ascii="Arial" w:hAnsi="Arial" w:cs="Arial"/>
          <w:color w:val="0098CD"/>
          <w:sz w:val="27"/>
          <w:szCs w:val="27"/>
        </w:rPr>
      </w:pPr>
    </w:p>
    <w:p w14:paraId="74159EA6" w14:textId="20AA065B" w:rsidR="008E30DD" w:rsidRPr="008E30DD" w:rsidRDefault="008E30DD" w:rsidP="007D7655">
      <w:pPr>
        <w:spacing w:before="100" w:beforeAutospacing="1" w:after="150"/>
        <w:jc w:val="both"/>
        <w:textAlignment w:val="baseline"/>
        <w:outlineLvl w:val="2"/>
        <w:rPr>
          <w:rFonts w:ascii="Arial" w:hAnsi="Arial" w:cs="Arial"/>
          <w:color w:val="0098CD"/>
          <w:sz w:val="27"/>
          <w:szCs w:val="27"/>
        </w:rPr>
      </w:pPr>
      <w:r w:rsidRPr="008E30DD">
        <w:rPr>
          <w:rFonts w:ascii="Arial" w:hAnsi="Arial" w:cs="Arial"/>
          <w:color w:val="0098CD"/>
          <w:sz w:val="27"/>
          <w:szCs w:val="27"/>
        </w:rPr>
        <w:t>2.1. Introducción y objetivos</w:t>
      </w:r>
    </w:p>
    <w:p w14:paraId="7C742B3B"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Actualmente, el aumento de los ataques al software vulnerable ha dejado patente la insuficiencia de las protecciones a nivel de infraestructura. En este contexto, es conveniente minimizar al máximo los</w:t>
      </w:r>
      <w:r w:rsidRPr="008E30DD">
        <w:rPr>
          <w:rFonts w:ascii="Arial" w:hAnsi="Arial" w:cs="Arial"/>
          <w:color w:val="333333"/>
          <w:bdr w:val="none" w:sz="0" w:space="0" w:color="auto" w:frame="1"/>
        </w:rPr>
        <w:t> ataques en la capa de aplicación </w:t>
      </w:r>
      <w:r w:rsidRPr="008E30DD">
        <w:rPr>
          <w:rFonts w:ascii="Arial" w:hAnsi="Arial" w:cs="Arial"/>
          <w:color w:val="333333"/>
        </w:rPr>
        <w:t>y, por lo tanto, el número de vulnerabilidades explotables.</w:t>
      </w:r>
    </w:p>
    <w:p w14:paraId="0FAB6A0D"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El desarrollo de </w:t>
      </w:r>
      <w:r w:rsidRPr="008E30DD">
        <w:rPr>
          <w:rFonts w:ascii="Arial" w:hAnsi="Arial" w:cs="Arial"/>
          <w:color w:val="333333"/>
          <w:bdr w:val="none" w:sz="0" w:space="0" w:color="auto" w:frame="1"/>
        </w:rPr>
        <w:t>software seguro y confiable</w:t>
      </w:r>
      <w:r w:rsidRPr="008E30DD">
        <w:rPr>
          <w:rFonts w:ascii="Arial" w:hAnsi="Arial" w:cs="Arial"/>
          <w:color w:val="333333"/>
        </w:rPr>
        <w:t> requiere de la adopción de un proceso sistemático o disciplina que aborde la seguridad en cada una de las fases de su ciclo de vida. Se debe integrar en él dos tipos de actividades de seguridad: la primera es el </w:t>
      </w:r>
      <w:r w:rsidRPr="008E30DD">
        <w:rPr>
          <w:rFonts w:ascii="Arial" w:hAnsi="Arial" w:cs="Arial"/>
          <w:color w:val="333333"/>
          <w:bdr w:val="none" w:sz="0" w:space="0" w:color="auto" w:frame="1"/>
        </w:rPr>
        <w:t>seguimiento de unos principios de diseño seguro</w:t>
      </w:r>
      <w:r w:rsidRPr="008E30DD">
        <w:rPr>
          <w:rFonts w:ascii="Arial" w:hAnsi="Arial" w:cs="Arial"/>
          <w:color w:val="333333"/>
        </w:rPr>
        <w:t> (mínimo privilegio, por ejemplo); y la segunda, la inclusión de una</w:t>
      </w:r>
      <w:r w:rsidRPr="008E30DD">
        <w:rPr>
          <w:rFonts w:ascii="Arial" w:hAnsi="Arial" w:cs="Arial"/>
          <w:color w:val="333333"/>
          <w:bdr w:val="none" w:sz="0" w:space="0" w:color="auto" w:frame="1"/>
        </w:rPr>
        <w:t> </w:t>
      </w:r>
      <w:r w:rsidRPr="008E30DD">
        <w:rPr>
          <w:rFonts w:ascii="Arial" w:hAnsi="Arial" w:cs="Arial"/>
          <w:color w:val="333333"/>
        </w:rPr>
        <w:t>serie de</w:t>
      </w:r>
      <w:r w:rsidRPr="008E30DD">
        <w:rPr>
          <w:rFonts w:ascii="Arial" w:hAnsi="Arial" w:cs="Arial"/>
          <w:color w:val="333333"/>
          <w:bdr w:val="none" w:sz="0" w:space="0" w:color="auto" w:frame="1"/>
        </w:rPr>
        <w:t> buenas prácticas de seguridad</w:t>
      </w:r>
      <w:r w:rsidRPr="008E30DD">
        <w:rPr>
          <w:rFonts w:ascii="Arial" w:hAnsi="Arial" w:cs="Arial"/>
          <w:color w:val="333333"/>
        </w:rPr>
        <w:t>(especificación de requisitos de seguridad, casos de abuso, análisis de riesgo, análisis de código, pruebas de penetración dinámicas, etc.). A este </w:t>
      </w:r>
      <w:r w:rsidRPr="008E30DD">
        <w:rPr>
          <w:rFonts w:ascii="Arial" w:hAnsi="Arial" w:cs="Arial"/>
          <w:color w:val="333333"/>
          <w:bdr w:val="none" w:sz="0" w:space="0" w:color="auto" w:frame="1"/>
        </w:rPr>
        <w:t>nuevo ciclo de vida</w:t>
      </w:r>
      <w:r w:rsidRPr="008E30DD">
        <w:rPr>
          <w:rFonts w:ascii="Arial" w:hAnsi="Arial" w:cs="Arial"/>
          <w:color w:val="333333"/>
        </w:rPr>
        <w:t> con prácticas de seguridad incluidas lo llamaremos </w:t>
      </w:r>
      <w:r w:rsidRPr="008E30DD">
        <w:rPr>
          <w:rFonts w:ascii="Arial" w:hAnsi="Arial" w:cs="Arial"/>
          <w:color w:val="333333"/>
          <w:bdr w:val="none" w:sz="0" w:space="0" w:color="auto" w:frame="1"/>
        </w:rPr>
        <w:t>S-SDLC.</w:t>
      </w:r>
    </w:p>
    <w:p w14:paraId="3E1032B0"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Una de las principales ventajas de la adopción de un S-SDLC es el descubrimiento de </w:t>
      </w:r>
      <w:r w:rsidRPr="008E30DD">
        <w:rPr>
          <w:rFonts w:ascii="Arial" w:hAnsi="Arial" w:cs="Arial"/>
          <w:color w:val="333333"/>
          <w:bdr w:val="none" w:sz="0" w:space="0" w:color="auto" w:frame="1"/>
        </w:rPr>
        <w:t>errores de codificación y debilidades de diseño</w:t>
      </w:r>
      <w:r w:rsidRPr="008E30DD">
        <w:rPr>
          <w:rFonts w:ascii="Arial" w:hAnsi="Arial" w:cs="Arial"/>
          <w:color w:val="333333"/>
        </w:rPr>
        <w:t> en las etapas tempranas de su desarrollo, lo que implica un importante ahorro de costes.</w:t>
      </w:r>
    </w:p>
    <w:p w14:paraId="0E756C19" w14:textId="6B09C499" w:rsidR="008E30DD" w:rsidRPr="008E30DD" w:rsidRDefault="008E30DD" w:rsidP="007D7655">
      <w:pPr>
        <w:jc w:val="both"/>
        <w:textAlignment w:val="baseline"/>
        <w:rPr>
          <w:rFonts w:ascii="Arial" w:hAnsi="Arial" w:cs="Arial"/>
          <w:color w:val="333333"/>
        </w:rPr>
      </w:pPr>
      <w:r w:rsidRPr="008E30DD">
        <w:rPr>
          <w:rFonts w:ascii="Arial" w:hAnsi="Arial" w:cs="Arial"/>
          <w:color w:val="333333"/>
        </w:rPr>
        <w:fldChar w:fldCharType="begin"/>
      </w:r>
      <w:r w:rsidRPr="008E30DD">
        <w:rPr>
          <w:rFonts w:ascii="Arial" w:hAnsi="Arial" w:cs="Arial"/>
          <w:color w:val="333333"/>
        </w:rPr>
        <w:instrText xml:space="preserve"> INCLUDEPICTURE "/Users/kalioofarril/Library/Group Containers/UBF8T346G9.ms/WebArchiveCopyPasteTempFiles/com.microsoft.Word/Imagen_5_8897100f1c9a8bc1d351e33b420a60fb.jpg" \* MERGEFORMATINET </w:instrText>
      </w:r>
      <w:r w:rsidRPr="008E30DD">
        <w:rPr>
          <w:rFonts w:ascii="Arial" w:hAnsi="Arial" w:cs="Arial"/>
          <w:color w:val="333333"/>
        </w:rPr>
        <w:fldChar w:fldCharType="separate"/>
      </w:r>
      <w:r w:rsidRPr="008E30DD">
        <w:rPr>
          <w:rFonts w:ascii="Arial" w:hAnsi="Arial" w:cs="Arial"/>
          <w:noProof/>
          <w:color w:val="333333"/>
        </w:rPr>
        <w:drawing>
          <wp:inline distT="0" distB="0" distL="0" distR="0" wp14:anchorId="2B54ED05" wp14:editId="735E186E">
            <wp:extent cx="5943600" cy="3094355"/>
            <wp:effectExtent l="0" t="0" r="0" b="4445"/>
            <wp:docPr id="1168057065" name="Picture 2" descr="A diagram of firewall and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7065" name="Picture 2" descr="A diagram of firewall and firewal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E30DD">
        <w:rPr>
          <w:rFonts w:ascii="Arial" w:hAnsi="Arial" w:cs="Arial"/>
          <w:color w:val="333333"/>
        </w:rPr>
        <w:fldChar w:fldCharType="end"/>
      </w:r>
    </w:p>
    <w:p w14:paraId="49C0AC9C" w14:textId="77777777" w:rsidR="008E30DD" w:rsidRPr="008E30DD" w:rsidRDefault="008E30DD" w:rsidP="007D7655">
      <w:pPr>
        <w:spacing w:before="100" w:beforeAutospacing="1"/>
        <w:jc w:val="both"/>
        <w:textAlignment w:val="baseline"/>
        <w:rPr>
          <w:rFonts w:ascii="Arial" w:hAnsi="Arial" w:cs="Arial"/>
          <w:color w:val="333333"/>
          <w:sz w:val="18"/>
          <w:szCs w:val="18"/>
        </w:rPr>
      </w:pPr>
      <w:r w:rsidRPr="008E30DD">
        <w:rPr>
          <w:rFonts w:ascii="Arial" w:hAnsi="Arial" w:cs="Arial"/>
          <w:color w:val="333333"/>
          <w:sz w:val="18"/>
          <w:szCs w:val="18"/>
        </w:rPr>
        <w:t>Figura 1. Ataques de la capa aplicación. Fuente: Hoglund, 2004.</w:t>
      </w:r>
    </w:p>
    <w:p w14:paraId="7FAAB8FB"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lastRenderedPageBreak/>
        <w:t>Normalmente, el modelo más propicio para el desarrollo de software en las organizaciones suele ser una combinación de </w:t>
      </w:r>
      <w:r w:rsidRPr="008E30DD">
        <w:rPr>
          <w:rFonts w:ascii="Arial" w:hAnsi="Arial" w:cs="Arial"/>
          <w:color w:val="333333"/>
          <w:bdr w:val="none" w:sz="0" w:space="0" w:color="auto" w:frame="1"/>
        </w:rPr>
        <w:t>dos o más modelos de los ciclos de vida</w:t>
      </w:r>
      <w:r w:rsidRPr="008E30DD">
        <w:rPr>
          <w:rFonts w:ascii="Arial" w:hAnsi="Arial" w:cs="Arial"/>
          <w:color w:val="333333"/>
        </w:rPr>
        <w:t> (cascada, espiral, etc.); sin embargo, lo importante no es el modelo seguido, si no la</w:t>
      </w:r>
      <w:r w:rsidRPr="008E30DD">
        <w:rPr>
          <w:rFonts w:ascii="Arial" w:hAnsi="Arial" w:cs="Arial"/>
          <w:color w:val="333333"/>
          <w:bdr w:val="none" w:sz="0" w:space="0" w:color="auto" w:frame="1"/>
        </w:rPr>
        <w:t> incorporación de buenas prácticas de seguridad </w:t>
      </w:r>
      <w:r w:rsidRPr="008E30DD">
        <w:rPr>
          <w:rFonts w:ascii="Arial" w:hAnsi="Arial" w:cs="Arial"/>
          <w:color w:val="333333"/>
        </w:rPr>
        <w:t>en las diferentes fases de este, y unos hitos o puntos de control donde se verifiquen los entregables de las mismas.</w:t>
      </w:r>
    </w:p>
    <w:p w14:paraId="53876CFE"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A lo largo del tema se presentará un </w:t>
      </w:r>
      <w:r w:rsidRPr="008E30DD">
        <w:rPr>
          <w:rFonts w:ascii="Arial" w:hAnsi="Arial" w:cs="Arial"/>
          <w:color w:val="333333"/>
          <w:bdr w:val="none" w:sz="0" w:space="0" w:color="auto" w:frame="1"/>
        </w:rPr>
        <w:t>conjunto mínimo de prácticas de seguridad</w:t>
      </w:r>
      <w:r w:rsidRPr="008E30DD">
        <w:rPr>
          <w:rFonts w:ascii="Arial" w:hAnsi="Arial" w:cs="Arial"/>
          <w:color w:val="333333"/>
        </w:rPr>
        <w:t> que deberían ser una parte integral del S-SDLC. Entre las razones principales para añadir prácticas de seguridad en el SDLC, tenemos:</w:t>
      </w:r>
    </w:p>
    <w:p w14:paraId="0D6D3733" w14:textId="77777777" w:rsidR="008E30DD" w:rsidRPr="008E30DD" w:rsidRDefault="008E30DD" w:rsidP="007D7655">
      <w:pPr>
        <w:numPr>
          <w:ilvl w:val="0"/>
          <w:numId w:val="1"/>
        </w:numPr>
        <w:spacing w:before="100" w:beforeAutospacing="1" w:after="225"/>
        <w:jc w:val="both"/>
        <w:textAlignment w:val="baseline"/>
        <w:rPr>
          <w:rFonts w:ascii="Arial" w:hAnsi="Arial" w:cs="Arial"/>
          <w:color w:val="333333"/>
        </w:rPr>
      </w:pPr>
      <w:r w:rsidRPr="008E30DD">
        <w:rPr>
          <w:rFonts w:ascii="Arial" w:hAnsi="Arial" w:cs="Arial"/>
          <w:color w:val="333333"/>
        </w:rPr>
        <w:t>Mayor probabilidad de capturar adecuadamente los requisitos, tomar decisiones de diseño correctas y no cometer errores involuntarios de codificación.</w:t>
      </w:r>
    </w:p>
    <w:p w14:paraId="31EB5AB9" w14:textId="77777777" w:rsidR="008E30DD" w:rsidRPr="008E30DD" w:rsidRDefault="008E30DD" w:rsidP="007D7655">
      <w:pPr>
        <w:numPr>
          <w:ilvl w:val="0"/>
          <w:numId w:val="1"/>
        </w:numPr>
        <w:spacing w:before="100" w:beforeAutospacing="1"/>
        <w:jc w:val="both"/>
        <w:textAlignment w:val="baseline"/>
        <w:rPr>
          <w:rFonts w:ascii="Arial" w:hAnsi="Arial" w:cs="Arial"/>
          <w:color w:val="333333"/>
        </w:rPr>
      </w:pPr>
      <w:r w:rsidRPr="008E30DD">
        <w:rPr>
          <w:rFonts w:ascii="Arial" w:hAnsi="Arial" w:cs="Arial"/>
          <w:color w:val="333333"/>
        </w:rPr>
        <w:t>Dificultad de los agentes maliciosos para explotar vulnerabilidades y debilidades del software, pues el resultante de un ciclo de vida S-SDLC será más robusto en su entorno de ejecución y en su interacción con entidades externas.</w:t>
      </w:r>
    </w:p>
    <w:p w14:paraId="2D0431B7" w14:textId="77777777" w:rsidR="008E30DD" w:rsidRPr="008E30DD" w:rsidRDefault="008E30DD" w:rsidP="007D7655">
      <w:pPr>
        <w:spacing w:before="100" w:beforeAutospacing="1"/>
        <w:jc w:val="both"/>
        <w:textAlignment w:val="baseline"/>
        <w:rPr>
          <w:rFonts w:ascii="Arial" w:hAnsi="Arial" w:cs="Arial"/>
          <w:color w:val="333333"/>
        </w:rPr>
      </w:pPr>
      <w:r w:rsidRPr="008E30DD">
        <w:rPr>
          <w:rFonts w:ascii="Arial" w:hAnsi="Arial" w:cs="Arial"/>
          <w:color w:val="333333"/>
        </w:rPr>
        <w:t>Los </w:t>
      </w:r>
      <w:r w:rsidRPr="008E30DD">
        <w:rPr>
          <w:rFonts w:ascii="Arial" w:hAnsi="Arial" w:cs="Arial"/>
          <w:color w:val="333333"/>
          <w:bdr w:val="none" w:sz="0" w:space="0" w:color="auto" w:frame="1"/>
        </w:rPr>
        <w:t>objetivos</w:t>
      </w:r>
      <w:r w:rsidRPr="008E30DD">
        <w:rPr>
          <w:rFonts w:ascii="Arial" w:hAnsi="Arial" w:cs="Arial"/>
          <w:color w:val="333333"/>
        </w:rPr>
        <w:t> del presente tema son los siguientes:</w:t>
      </w:r>
    </w:p>
    <w:p w14:paraId="14F41066" w14:textId="77777777" w:rsidR="008E30DD" w:rsidRPr="008E30DD" w:rsidRDefault="008E30DD" w:rsidP="007D7655">
      <w:pPr>
        <w:numPr>
          <w:ilvl w:val="0"/>
          <w:numId w:val="2"/>
        </w:numPr>
        <w:spacing w:before="100" w:beforeAutospacing="1" w:after="225"/>
        <w:jc w:val="both"/>
        <w:textAlignment w:val="baseline"/>
        <w:rPr>
          <w:rFonts w:ascii="Arial" w:hAnsi="Arial" w:cs="Arial"/>
          <w:color w:val="333333"/>
        </w:rPr>
      </w:pPr>
      <w:r w:rsidRPr="008E30DD">
        <w:rPr>
          <w:rFonts w:ascii="Arial" w:hAnsi="Arial" w:cs="Arial"/>
          <w:color w:val="333333"/>
        </w:rPr>
        <w:t>Conocimiento y comprensión de las buenas prácticas de seguridad a incluir en un S-SDLC en las fases de requisitos y diseño.</w:t>
      </w:r>
    </w:p>
    <w:p w14:paraId="7225E780" w14:textId="77777777" w:rsidR="008E30DD" w:rsidRPr="008E30DD" w:rsidRDefault="008E30DD" w:rsidP="007D7655">
      <w:pPr>
        <w:numPr>
          <w:ilvl w:val="0"/>
          <w:numId w:val="2"/>
        </w:numPr>
        <w:spacing w:before="100" w:beforeAutospacing="1" w:after="225"/>
        <w:jc w:val="both"/>
        <w:textAlignment w:val="baseline"/>
        <w:rPr>
          <w:rFonts w:ascii="Arial" w:hAnsi="Arial" w:cs="Arial"/>
          <w:color w:val="333333"/>
        </w:rPr>
      </w:pPr>
      <w:r w:rsidRPr="008E30DD">
        <w:rPr>
          <w:rFonts w:ascii="Arial" w:hAnsi="Arial" w:cs="Arial"/>
          <w:color w:val="333333"/>
        </w:rPr>
        <w:t>Profundizar en el estudio de una de las principales prácticas de seguridad, como es el análisis de riesgo arquitectónico.</w:t>
      </w:r>
    </w:p>
    <w:p w14:paraId="332F2086" w14:textId="77777777" w:rsidR="008E30DD" w:rsidRDefault="008E30DD" w:rsidP="007D7655">
      <w:pPr>
        <w:numPr>
          <w:ilvl w:val="0"/>
          <w:numId w:val="2"/>
        </w:numPr>
        <w:spacing w:before="100" w:beforeAutospacing="1"/>
        <w:jc w:val="both"/>
        <w:textAlignment w:val="baseline"/>
        <w:rPr>
          <w:rFonts w:ascii="Arial" w:hAnsi="Arial" w:cs="Arial"/>
          <w:color w:val="333333"/>
        </w:rPr>
      </w:pPr>
      <w:r w:rsidRPr="008E30DD">
        <w:rPr>
          <w:rFonts w:ascii="Arial" w:hAnsi="Arial" w:cs="Arial"/>
          <w:color w:val="333333"/>
        </w:rPr>
        <w:t>Introducir al alumno en prácticas de seguridad con el modelado de amenazas, los casos de abuso, el modelado de ataques, la ingeniería de requisitos de seguridad y los patrones de diseño.</w:t>
      </w:r>
    </w:p>
    <w:p w14:paraId="14C27EF8" w14:textId="77777777" w:rsidR="008E30DD" w:rsidRDefault="008E30DD" w:rsidP="007D7655">
      <w:pPr>
        <w:spacing w:before="100" w:beforeAutospacing="1"/>
        <w:jc w:val="both"/>
        <w:textAlignment w:val="baseline"/>
        <w:rPr>
          <w:rFonts w:ascii="Arial" w:hAnsi="Arial" w:cs="Arial"/>
          <w:color w:val="333333"/>
        </w:rPr>
      </w:pPr>
    </w:p>
    <w:p w14:paraId="55948227" w14:textId="77777777" w:rsidR="008E30DD" w:rsidRPr="008E30DD" w:rsidRDefault="008E30DD" w:rsidP="007D7655">
      <w:pPr>
        <w:spacing w:before="100" w:beforeAutospacing="1" w:after="150"/>
        <w:jc w:val="both"/>
        <w:textAlignment w:val="baseline"/>
        <w:outlineLvl w:val="2"/>
        <w:rPr>
          <w:rFonts w:ascii="Arial" w:hAnsi="Arial" w:cs="Arial"/>
          <w:color w:val="0098CD"/>
          <w:sz w:val="27"/>
          <w:szCs w:val="27"/>
        </w:rPr>
      </w:pPr>
      <w:r w:rsidRPr="008E30DD">
        <w:rPr>
          <w:rFonts w:ascii="Arial" w:hAnsi="Arial" w:cs="Arial"/>
          <w:color w:val="0098CD"/>
          <w:sz w:val="27"/>
          <w:szCs w:val="27"/>
        </w:rPr>
        <w:t>2.2. La seguridad en ciclo de vida del software</w:t>
      </w:r>
    </w:p>
    <w:p w14:paraId="3D51EFAE"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La </w:t>
      </w:r>
      <w:r w:rsidRPr="008E30DD">
        <w:rPr>
          <w:rFonts w:ascii="Arial" w:hAnsi="Arial" w:cs="Arial"/>
          <w:color w:val="333333"/>
          <w:bdr w:val="none" w:sz="0" w:space="0" w:color="auto" w:frame="1"/>
        </w:rPr>
        <w:t>seguridad del software</w:t>
      </w:r>
      <w:r w:rsidRPr="008E30DD">
        <w:rPr>
          <w:rFonts w:ascii="Arial" w:hAnsi="Arial" w:cs="Arial"/>
          <w:color w:val="333333"/>
        </w:rPr>
        <w:t> es algo más que la eliminación de las vulnerabilidades y la realización de pruebas de penetración. Un aspecto importante es la adopción por los gerentes de un enfoque sistémico que incorpore los</w:t>
      </w:r>
      <w:r w:rsidRPr="008E30DD">
        <w:rPr>
          <w:rFonts w:ascii="Arial" w:hAnsi="Arial" w:cs="Arial"/>
          <w:color w:val="333333"/>
          <w:bdr w:val="none" w:sz="0" w:space="0" w:color="auto" w:frame="1"/>
        </w:rPr>
        <w:t> principios de diseño </w:t>
      </w:r>
      <w:r w:rsidRPr="008E30DD">
        <w:rPr>
          <w:rFonts w:ascii="Arial" w:hAnsi="Arial" w:cs="Arial"/>
          <w:color w:val="333333"/>
        </w:rPr>
        <w:t>y unas buenas prácticas de seguridad del </w:t>
      </w:r>
      <w:r w:rsidRPr="008E30DD">
        <w:rPr>
          <w:rFonts w:ascii="Arial" w:hAnsi="Arial" w:cs="Arial"/>
          <w:i/>
          <w:iCs/>
          <w:color w:val="333333"/>
          <w:bdr w:val="none" w:sz="0" w:space="0" w:color="auto" w:frame="1"/>
        </w:rPr>
        <w:t>software touchpoint</w:t>
      </w:r>
      <w:r w:rsidRPr="008E30DD">
        <w:rPr>
          <w:rFonts w:ascii="Arial" w:hAnsi="Arial" w:cs="Arial"/>
          <w:color w:val="333333"/>
        </w:rPr>
        <w:t> en su ciclo de vida de desarrollo. Su objetivo es producir software</w:t>
      </w:r>
      <w:r w:rsidRPr="008E30DD">
        <w:rPr>
          <w:rFonts w:ascii="Arial" w:hAnsi="Arial" w:cs="Arial"/>
          <w:color w:val="333333"/>
          <w:bdr w:val="none" w:sz="0" w:space="0" w:color="auto" w:frame="1"/>
        </w:rPr>
        <w:t> más seguro y confiable, </w:t>
      </w:r>
      <w:r w:rsidRPr="008E30DD">
        <w:rPr>
          <w:rFonts w:ascii="Arial" w:hAnsi="Arial" w:cs="Arial"/>
          <w:color w:val="333333"/>
        </w:rPr>
        <w:t>así como el poder verificar su seguridad. A este nuevo ciclo de vida lo denominaremos </w:t>
      </w:r>
      <w:r w:rsidRPr="008E30DD">
        <w:rPr>
          <w:rFonts w:ascii="Arial" w:hAnsi="Arial" w:cs="Arial"/>
          <w:color w:val="333333"/>
          <w:bdr w:val="none" w:sz="0" w:space="0" w:color="auto" w:frame="1"/>
        </w:rPr>
        <w:t>ciclo de vida del software seguro S-SDLC.</w:t>
      </w:r>
    </w:p>
    <w:p w14:paraId="0B64B411"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No existe una metodología de ingeniería de seguridad de software que haya probado unos mejores resultados que otras, todas se basan en la</w:t>
      </w:r>
      <w:r w:rsidRPr="008E30DD">
        <w:rPr>
          <w:rFonts w:ascii="Arial" w:hAnsi="Arial" w:cs="Arial"/>
          <w:color w:val="333333"/>
          <w:bdr w:val="none" w:sz="0" w:space="0" w:color="auto" w:frame="1"/>
        </w:rPr>
        <w:t> inclusión de prácticas de seguridad, </w:t>
      </w:r>
      <w:r w:rsidRPr="008E30DD">
        <w:rPr>
          <w:rFonts w:ascii="Arial" w:hAnsi="Arial" w:cs="Arial"/>
          <w:color w:val="333333"/>
        </w:rPr>
        <w:t>fundamentalmente. Por lo tanto, no importa cuál es el modelo de ciclo de vida seguido, lo que sí es importante es que la seguridad sea considerada desde las</w:t>
      </w:r>
      <w:r w:rsidRPr="008E30DD">
        <w:rPr>
          <w:rFonts w:ascii="Arial" w:hAnsi="Arial" w:cs="Arial"/>
          <w:color w:val="333333"/>
          <w:bdr w:val="none" w:sz="0" w:space="0" w:color="auto" w:frame="1"/>
        </w:rPr>
        <w:t> primeras etapas</w:t>
      </w:r>
      <w:r w:rsidRPr="008E30DD">
        <w:rPr>
          <w:rFonts w:ascii="Arial" w:hAnsi="Arial" w:cs="Arial"/>
          <w:color w:val="333333"/>
        </w:rPr>
        <w:t> del ciclo de vida del software.</w:t>
      </w:r>
    </w:p>
    <w:p w14:paraId="315C9916" w14:textId="4860CFF6" w:rsidR="008E30DD" w:rsidRPr="008E30DD" w:rsidRDefault="008E30DD" w:rsidP="007D7655">
      <w:pPr>
        <w:jc w:val="both"/>
        <w:textAlignment w:val="baseline"/>
        <w:rPr>
          <w:rFonts w:ascii="Arial" w:hAnsi="Arial" w:cs="Arial"/>
          <w:color w:val="333333"/>
        </w:rPr>
      </w:pPr>
      <w:r w:rsidRPr="008E30DD">
        <w:rPr>
          <w:rFonts w:ascii="Arial" w:hAnsi="Arial" w:cs="Arial"/>
          <w:color w:val="333333"/>
        </w:rPr>
        <w:lastRenderedPageBreak/>
        <w:fldChar w:fldCharType="begin"/>
      </w:r>
      <w:r w:rsidRPr="008E30DD">
        <w:rPr>
          <w:rFonts w:ascii="Arial" w:hAnsi="Arial" w:cs="Arial"/>
          <w:color w:val="333333"/>
        </w:rPr>
        <w:instrText xml:space="preserve"> INCLUDEPICTURE "/Users/kalioofarril/Library/Group Containers/UBF8T346G9.ms/WebArchiveCopyPasteTempFiles/com.microsoft.Word/Imagen_11_8897100f1c9a8bc1d351e33b420a60fb.jpg" \* MERGEFORMATINET </w:instrText>
      </w:r>
      <w:r w:rsidRPr="008E30DD">
        <w:rPr>
          <w:rFonts w:ascii="Arial" w:hAnsi="Arial" w:cs="Arial"/>
          <w:color w:val="333333"/>
        </w:rPr>
        <w:fldChar w:fldCharType="separate"/>
      </w:r>
      <w:r w:rsidRPr="008E30DD">
        <w:rPr>
          <w:rFonts w:ascii="Arial" w:hAnsi="Arial" w:cs="Arial"/>
          <w:noProof/>
          <w:color w:val="333333"/>
        </w:rPr>
        <w:drawing>
          <wp:inline distT="0" distB="0" distL="0" distR="0" wp14:anchorId="61631CC7" wp14:editId="7BDC1716">
            <wp:extent cx="5943600" cy="3020060"/>
            <wp:effectExtent l="0" t="0" r="0" b="2540"/>
            <wp:docPr id="2014410805" name="Picture 4"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0805" name="Picture 4" descr="A diagram of a diagram of a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sidRPr="008E30DD">
        <w:rPr>
          <w:rFonts w:ascii="Arial" w:hAnsi="Arial" w:cs="Arial"/>
          <w:color w:val="333333"/>
        </w:rPr>
        <w:fldChar w:fldCharType="end"/>
      </w:r>
    </w:p>
    <w:p w14:paraId="4869C193" w14:textId="77777777" w:rsidR="008E30DD" w:rsidRPr="008E30DD" w:rsidRDefault="008E30DD" w:rsidP="007D7655">
      <w:pPr>
        <w:spacing w:before="100" w:beforeAutospacing="1"/>
        <w:jc w:val="both"/>
        <w:textAlignment w:val="baseline"/>
        <w:rPr>
          <w:rFonts w:ascii="Arial" w:hAnsi="Arial" w:cs="Arial"/>
          <w:color w:val="333333"/>
          <w:sz w:val="18"/>
          <w:szCs w:val="18"/>
        </w:rPr>
      </w:pPr>
      <w:r w:rsidRPr="008E30DD">
        <w:rPr>
          <w:rFonts w:ascii="Arial" w:hAnsi="Arial" w:cs="Arial"/>
          <w:color w:val="333333"/>
          <w:sz w:val="18"/>
          <w:szCs w:val="18"/>
        </w:rPr>
        <w:t>Figura 2. Mejores prácticas de seguridad del software en el SDLC. Fuente: elaboración propia.</w:t>
      </w:r>
    </w:p>
    <w:p w14:paraId="1C34036A"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t>La figura anterior propone un Ciclo de Vida de Desarrollo de Software SDLC en cascada, basado en el modelo de McGraw (2005). Para otro tipo, como los </w:t>
      </w:r>
      <w:r w:rsidRPr="008E30DD">
        <w:rPr>
          <w:rFonts w:ascii="Arial" w:hAnsi="Arial" w:cs="Arial"/>
          <w:color w:val="333333"/>
          <w:bdr w:val="none" w:sz="0" w:space="0" w:color="auto" w:frame="1"/>
        </w:rPr>
        <w:t>iterativos,</w:t>
      </w:r>
      <w:r w:rsidRPr="008E30DD">
        <w:rPr>
          <w:rFonts w:ascii="Arial" w:hAnsi="Arial" w:cs="Arial"/>
          <w:color w:val="333333"/>
        </w:rPr>
        <w:t> sería similar, donde se especifican las actividades y prácticas de seguridad a efectuar en cada fase de este. A continuación, se enumeran esas actividades o mejores prácticas de seguridad del software:</w:t>
      </w:r>
    </w:p>
    <w:p w14:paraId="1273B946"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Modelado de Amenazas</w:t>
      </w:r>
    </w:p>
    <w:p w14:paraId="7C977C02"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Casos de abuso.</w:t>
      </w:r>
    </w:p>
    <w:p w14:paraId="5A7D40CD"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Modelado de ataques.</w:t>
      </w:r>
    </w:p>
    <w:p w14:paraId="122BDDDB"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Ingeniería requisitos de seguridad.</w:t>
      </w:r>
    </w:p>
    <w:p w14:paraId="37EAC4D2"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Análisis de riesgo arquitectónico.</w:t>
      </w:r>
    </w:p>
    <w:p w14:paraId="448D70D9"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Patrones de diseño.</w:t>
      </w:r>
    </w:p>
    <w:p w14:paraId="012F1665"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Pruebas de seguridad basadas en riesgo.</w:t>
      </w:r>
    </w:p>
    <w:p w14:paraId="067AC0D7"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Revisión de código.</w:t>
      </w:r>
    </w:p>
    <w:p w14:paraId="2E44A8A9"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Pruebas de penetración.</w:t>
      </w:r>
    </w:p>
    <w:p w14:paraId="1B073558" w14:textId="77777777" w:rsidR="008E30DD" w:rsidRPr="008E30DD" w:rsidRDefault="008E30DD" w:rsidP="007D7655">
      <w:pPr>
        <w:numPr>
          <w:ilvl w:val="0"/>
          <w:numId w:val="3"/>
        </w:numPr>
        <w:spacing w:before="100" w:beforeAutospacing="1" w:after="225"/>
        <w:jc w:val="both"/>
        <w:textAlignment w:val="baseline"/>
        <w:rPr>
          <w:rFonts w:ascii="Arial" w:hAnsi="Arial" w:cs="Arial"/>
          <w:color w:val="333333"/>
        </w:rPr>
      </w:pPr>
      <w:r w:rsidRPr="008E30DD">
        <w:rPr>
          <w:rFonts w:ascii="Arial" w:hAnsi="Arial" w:cs="Arial"/>
          <w:color w:val="333333"/>
        </w:rPr>
        <w:t>Operaciones de seguridad.</w:t>
      </w:r>
    </w:p>
    <w:p w14:paraId="7E963244" w14:textId="77777777" w:rsidR="008E30DD" w:rsidRPr="008E30DD" w:rsidRDefault="008E30DD" w:rsidP="007D7655">
      <w:pPr>
        <w:numPr>
          <w:ilvl w:val="0"/>
          <w:numId w:val="3"/>
        </w:numPr>
        <w:spacing w:before="100" w:beforeAutospacing="1"/>
        <w:jc w:val="both"/>
        <w:textAlignment w:val="baseline"/>
        <w:rPr>
          <w:rFonts w:ascii="Arial" w:hAnsi="Arial" w:cs="Arial"/>
          <w:color w:val="333333"/>
        </w:rPr>
      </w:pPr>
      <w:r w:rsidRPr="008E30DD">
        <w:rPr>
          <w:rFonts w:ascii="Arial" w:hAnsi="Arial" w:cs="Arial"/>
          <w:color w:val="333333"/>
        </w:rPr>
        <w:t>Revisión externa.</w:t>
      </w:r>
    </w:p>
    <w:p w14:paraId="63135339" w14:textId="77777777" w:rsidR="008E30DD" w:rsidRPr="008E30DD" w:rsidRDefault="008E30DD" w:rsidP="007D7655">
      <w:pPr>
        <w:spacing w:before="100" w:beforeAutospacing="1" w:after="300"/>
        <w:jc w:val="both"/>
        <w:textAlignment w:val="baseline"/>
        <w:rPr>
          <w:rFonts w:ascii="Arial" w:hAnsi="Arial" w:cs="Arial"/>
          <w:color w:val="333333"/>
        </w:rPr>
      </w:pPr>
      <w:r w:rsidRPr="008E30DD">
        <w:rPr>
          <w:rFonts w:ascii="Arial" w:hAnsi="Arial" w:cs="Arial"/>
          <w:color w:val="333333"/>
        </w:rPr>
        <w:lastRenderedPageBreak/>
        <w:t>En la siguiente tabla se representan las prácticas de seguridad y su relación en cada una de las fases donde son aplicables.</w:t>
      </w:r>
    </w:p>
    <w:p w14:paraId="776CA551" w14:textId="2BBC9887" w:rsidR="008E30DD" w:rsidRPr="008E30DD" w:rsidRDefault="008E30DD" w:rsidP="007D7655">
      <w:pPr>
        <w:jc w:val="both"/>
        <w:textAlignment w:val="baseline"/>
        <w:rPr>
          <w:rFonts w:ascii="Arial" w:hAnsi="Arial" w:cs="Arial"/>
          <w:color w:val="333333"/>
        </w:rPr>
      </w:pPr>
      <w:r w:rsidRPr="008E30DD">
        <w:rPr>
          <w:rFonts w:ascii="Arial" w:hAnsi="Arial" w:cs="Arial"/>
          <w:color w:val="333333"/>
        </w:rPr>
        <w:fldChar w:fldCharType="begin"/>
      </w:r>
      <w:r w:rsidRPr="008E30DD">
        <w:rPr>
          <w:rFonts w:ascii="Arial" w:hAnsi="Arial" w:cs="Arial"/>
          <w:color w:val="333333"/>
        </w:rPr>
        <w:instrText xml:space="preserve"> INCLUDEPICTURE "/Users/kalioofarril/Library/Group Containers/UBF8T346G9.ms/WebArchiveCopyPasteTempFiles/com.microsoft.Word/Imagen_43_8897100f1c9a8bc1d351e33b420a60fb.jpg" \* MERGEFORMATINET </w:instrText>
      </w:r>
      <w:r w:rsidRPr="008E30DD">
        <w:rPr>
          <w:rFonts w:ascii="Arial" w:hAnsi="Arial" w:cs="Arial"/>
          <w:color w:val="333333"/>
        </w:rPr>
        <w:fldChar w:fldCharType="separate"/>
      </w:r>
      <w:r w:rsidRPr="008E30DD">
        <w:rPr>
          <w:rFonts w:ascii="Arial" w:hAnsi="Arial" w:cs="Arial"/>
          <w:noProof/>
          <w:color w:val="333333"/>
        </w:rPr>
        <w:drawing>
          <wp:inline distT="0" distB="0" distL="0" distR="0" wp14:anchorId="3253D80F" wp14:editId="456EB32F">
            <wp:extent cx="5943600" cy="4307840"/>
            <wp:effectExtent l="0" t="0" r="0" b="0"/>
            <wp:docPr id="142064315" name="Picture 3" descr="A blue and white tab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4315" name="Picture 3" descr="A blue and white table with 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r w:rsidRPr="008E30DD">
        <w:rPr>
          <w:rFonts w:ascii="Arial" w:hAnsi="Arial" w:cs="Arial"/>
          <w:color w:val="333333"/>
        </w:rPr>
        <w:fldChar w:fldCharType="end"/>
      </w:r>
    </w:p>
    <w:p w14:paraId="1E0F1F0C" w14:textId="77777777" w:rsidR="008E30DD" w:rsidRPr="008E30DD" w:rsidRDefault="008E30DD" w:rsidP="007D7655">
      <w:pPr>
        <w:spacing w:before="100" w:beforeAutospacing="1"/>
        <w:jc w:val="both"/>
        <w:textAlignment w:val="baseline"/>
        <w:rPr>
          <w:rFonts w:ascii="Arial" w:hAnsi="Arial" w:cs="Arial"/>
          <w:color w:val="333333"/>
          <w:sz w:val="18"/>
          <w:szCs w:val="18"/>
        </w:rPr>
      </w:pPr>
      <w:r w:rsidRPr="008E30DD">
        <w:rPr>
          <w:rFonts w:ascii="Arial" w:hAnsi="Arial" w:cs="Arial"/>
          <w:color w:val="333333"/>
          <w:sz w:val="18"/>
          <w:szCs w:val="18"/>
        </w:rPr>
        <w:t>Tabla 1. Relación entre las prácticas de seguridad y las fases del ciclo de vida. Fuente: elaboración propia.</w:t>
      </w:r>
    </w:p>
    <w:p w14:paraId="4526C455" w14:textId="77777777" w:rsidR="008E30DD" w:rsidRPr="008E30DD" w:rsidRDefault="008E30DD" w:rsidP="007D7655">
      <w:pPr>
        <w:spacing w:before="100" w:beforeAutospacing="1"/>
        <w:jc w:val="both"/>
        <w:textAlignment w:val="baseline"/>
        <w:rPr>
          <w:rFonts w:ascii="Arial" w:hAnsi="Arial" w:cs="Arial"/>
          <w:color w:val="333333"/>
        </w:rPr>
      </w:pPr>
      <w:r w:rsidRPr="008E30DD">
        <w:rPr>
          <w:rFonts w:ascii="Arial" w:hAnsi="Arial" w:cs="Arial"/>
          <w:color w:val="333333"/>
        </w:rPr>
        <w:t>En los siguientes apartados de este tema, se desarrollarán las </w:t>
      </w:r>
      <w:r w:rsidRPr="008E30DD">
        <w:rPr>
          <w:rFonts w:ascii="Arial" w:hAnsi="Arial" w:cs="Arial"/>
          <w:color w:val="333333"/>
          <w:bdr w:val="none" w:sz="0" w:space="0" w:color="auto" w:frame="1"/>
        </w:rPr>
        <w:t>prácticas de seguridad</w:t>
      </w:r>
      <w:r w:rsidRPr="008E30DD">
        <w:rPr>
          <w:rFonts w:ascii="Arial" w:hAnsi="Arial" w:cs="Arial"/>
          <w:color w:val="333333"/>
        </w:rPr>
        <w:t> propuestas para el ciclo de vida.</w:t>
      </w:r>
    </w:p>
    <w:p w14:paraId="4B77EACD" w14:textId="77777777" w:rsidR="008E30DD" w:rsidRPr="008E30DD" w:rsidRDefault="008E30DD" w:rsidP="007D7655">
      <w:pPr>
        <w:spacing w:before="100" w:beforeAutospacing="1"/>
        <w:jc w:val="both"/>
        <w:textAlignment w:val="baseline"/>
        <w:rPr>
          <w:rFonts w:ascii="Arial" w:hAnsi="Arial" w:cs="Arial"/>
          <w:color w:val="333333"/>
        </w:rPr>
      </w:pPr>
    </w:p>
    <w:p w14:paraId="0C287904" w14:textId="77777777" w:rsidR="00C105B9" w:rsidRPr="00C105B9" w:rsidRDefault="00C105B9" w:rsidP="007D7655">
      <w:pPr>
        <w:spacing w:before="100" w:beforeAutospacing="1" w:after="150"/>
        <w:jc w:val="both"/>
        <w:textAlignment w:val="baseline"/>
        <w:outlineLvl w:val="2"/>
        <w:rPr>
          <w:rFonts w:ascii="Arial" w:hAnsi="Arial" w:cs="Arial"/>
          <w:color w:val="0098CD"/>
          <w:sz w:val="27"/>
          <w:szCs w:val="27"/>
        </w:rPr>
      </w:pPr>
      <w:r w:rsidRPr="00C105B9">
        <w:rPr>
          <w:rFonts w:ascii="Arial" w:hAnsi="Arial" w:cs="Arial"/>
          <w:color w:val="0098CD"/>
          <w:sz w:val="27"/>
          <w:szCs w:val="27"/>
        </w:rPr>
        <w:t>2.3. Modelado de amenazas</w:t>
      </w:r>
    </w:p>
    <w:p w14:paraId="07B757BD" w14:textId="77777777" w:rsidR="00C105B9" w:rsidRPr="00C105B9" w:rsidRDefault="00C105B9" w:rsidP="007D7655">
      <w:pPr>
        <w:spacing w:before="100" w:beforeAutospacing="1" w:after="300"/>
        <w:jc w:val="both"/>
        <w:textAlignment w:val="baseline"/>
        <w:rPr>
          <w:rFonts w:ascii="Arial" w:hAnsi="Arial" w:cs="Arial"/>
          <w:color w:val="333333"/>
        </w:rPr>
      </w:pPr>
      <w:r w:rsidRPr="00C105B9">
        <w:rPr>
          <w:rFonts w:ascii="Arial" w:hAnsi="Arial" w:cs="Arial"/>
          <w:color w:val="333333"/>
        </w:rPr>
        <w:t>Una </w:t>
      </w:r>
      <w:r w:rsidRPr="00C105B9">
        <w:rPr>
          <w:rFonts w:ascii="Arial" w:hAnsi="Arial" w:cs="Arial"/>
          <w:color w:val="333333"/>
          <w:bdr w:val="none" w:sz="0" w:space="0" w:color="auto" w:frame="1"/>
        </w:rPr>
        <w:t>amenaza </w:t>
      </w:r>
      <w:r w:rsidRPr="00C105B9">
        <w:rPr>
          <w:rFonts w:ascii="Arial" w:hAnsi="Arial" w:cs="Arial"/>
          <w:color w:val="333333"/>
        </w:rPr>
        <w:t>para una aplicación de sistema software es cualquier actor, agente, circunstancia o evento que tiene el potencial de causarle</w:t>
      </w:r>
      <w:r w:rsidRPr="00C105B9">
        <w:rPr>
          <w:rFonts w:ascii="Arial" w:hAnsi="Arial" w:cs="Arial"/>
          <w:color w:val="333333"/>
          <w:bdr w:val="none" w:sz="0" w:space="0" w:color="auto" w:frame="1"/>
        </w:rPr>
        <w:t> daño</w:t>
      </w:r>
      <w:r w:rsidRPr="00C105B9">
        <w:rPr>
          <w:rFonts w:ascii="Arial" w:hAnsi="Arial" w:cs="Arial"/>
          <w:color w:val="333333"/>
        </w:rPr>
        <w:t> a los datos o recursos a los que tiene, o permite, acceso (no se debe confundir con el concepto de vulnerabilidad).</w:t>
      </w:r>
    </w:p>
    <w:p w14:paraId="1FAD9380" w14:textId="212658C5" w:rsidR="00C105B9" w:rsidRPr="00C105B9" w:rsidRDefault="00C105B9" w:rsidP="007D7655">
      <w:pPr>
        <w:jc w:val="both"/>
        <w:textAlignment w:val="baseline"/>
        <w:rPr>
          <w:rFonts w:ascii="Arial" w:hAnsi="Arial" w:cs="Arial"/>
          <w:color w:val="333333"/>
        </w:rPr>
      </w:pPr>
      <w:r w:rsidRPr="00C105B9">
        <w:rPr>
          <w:rFonts w:ascii="Arial" w:hAnsi="Arial" w:cs="Arial"/>
          <w:color w:val="333333"/>
        </w:rPr>
        <w:lastRenderedPageBreak/>
        <w:fldChar w:fldCharType="begin"/>
      </w:r>
      <w:r w:rsidRPr="00C105B9">
        <w:rPr>
          <w:rFonts w:ascii="Arial" w:hAnsi="Arial" w:cs="Arial"/>
          <w:color w:val="333333"/>
        </w:rPr>
        <w:instrText xml:space="preserve"> INCLUDEPICTURE "/Users/kalioofarril/Library/Group Containers/UBF8T346G9.ms/WebArchiveCopyPasteTempFiles/com.microsoft.Word/Imagen_18_9c10921a85f7287e395502a310f8174a.jpg" \* MERGEFORMATINET </w:instrText>
      </w:r>
      <w:r w:rsidRPr="00C105B9">
        <w:rPr>
          <w:rFonts w:ascii="Arial" w:hAnsi="Arial" w:cs="Arial"/>
          <w:color w:val="333333"/>
        </w:rPr>
        <w:fldChar w:fldCharType="separate"/>
      </w:r>
      <w:r w:rsidRPr="00C105B9">
        <w:rPr>
          <w:rFonts w:ascii="Arial" w:hAnsi="Arial" w:cs="Arial"/>
          <w:noProof/>
          <w:color w:val="333333"/>
        </w:rPr>
        <w:drawing>
          <wp:inline distT="0" distB="0" distL="0" distR="0" wp14:anchorId="330CC684" wp14:editId="42DCE638">
            <wp:extent cx="5943600" cy="3020060"/>
            <wp:effectExtent l="0" t="0" r="0" b="2540"/>
            <wp:docPr id="1268474696" name="Picture 5"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4696" name="Picture 5" descr="A diagram of 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sidRPr="00C105B9">
        <w:rPr>
          <w:rFonts w:ascii="Arial" w:hAnsi="Arial" w:cs="Arial"/>
          <w:color w:val="333333"/>
        </w:rPr>
        <w:fldChar w:fldCharType="end"/>
      </w:r>
    </w:p>
    <w:p w14:paraId="610064EC" w14:textId="77777777" w:rsidR="00C105B9" w:rsidRPr="00C105B9" w:rsidRDefault="00C105B9" w:rsidP="007D7655">
      <w:pPr>
        <w:spacing w:before="100" w:beforeAutospacing="1"/>
        <w:jc w:val="both"/>
        <w:textAlignment w:val="baseline"/>
        <w:rPr>
          <w:rFonts w:ascii="Arial" w:hAnsi="Arial" w:cs="Arial"/>
          <w:color w:val="333333"/>
          <w:sz w:val="18"/>
          <w:szCs w:val="18"/>
        </w:rPr>
      </w:pPr>
      <w:r w:rsidRPr="00C105B9">
        <w:rPr>
          <w:rFonts w:ascii="Arial" w:hAnsi="Arial" w:cs="Arial"/>
          <w:color w:val="333333"/>
          <w:sz w:val="18"/>
          <w:szCs w:val="18"/>
        </w:rPr>
        <w:t>Figura 3. Modelado de amenazas. Fuente: elaboración propia.</w:t>
      </w:r>
    </w:p>
    <w:p w14:paraId="672CA040" w14:textId="77777777" w:rsidR="00C105B9" w:rsidRPr="00C105B9" w:rsidRDefault="00C105B9" w:rsidP="007D7655">
      <w:pPr>
        <w:spacing w:before="100" w:beforeAutospacing="1" w:after="300"/>
        <w:jc w:val="both"/>
        <w:textAlignment w:val="baseline"/>
        <w:rPr>
          <w:rFonts w:ascii="Arial" w:hAnsi="Arial" w:cs="Arial"/>
          <w:color w:val="333333"/>
        </w:rPr>
      </w:pPr>
      <w:r w:rsidRPr="00C105B9">
        <w:rPr>
          <w:rFonts w:ascii="Arial" w:hAnsi="Arial" w:cs="Arial"/>
          <w:color w:val="333333"/>
        </w:rPr>
        <w:t>Las amenazas se pueden clasificar según su </w:t>
      </w:r>
      <w:r w:rsidRPr="00C105B9">
        <w:rPr>
          <w:rFonts w:ascii="Arial" w:hAnsi="Arial" w:cs="Arial"/>
          <w:color w:val="333333"/>
          <w:bdr w:val="none" w:sz="0" w:space="0" w:color="auto" w:frame="1"/>
        </w:rPr>
        <w:t>intencionalidad:</w:t>
      </w:r>
    </w:p>
    <w:p w14:paraId="360CB462" w14:textId="77777777" w:rsidR="00C105B9" w:rsidRPr="00C105B9" w:rsidRDefault="00C105B9" w:rsidP="007D7655">
      <w:pPr>
        <w:numPr>
          <w:ilvl w:val="0"/>
          <w:numId w:val="4"/>
        </w:numPr>
        <w:spacing w:before="100" w:beforeAutospacing="1" w:after="225"/>
        <w:jc w:val="both"/>
        <w:textAlignment w:val="baseline"/>
        <w:rPr>
          <w:rFonts w:ascii="Arial" w:hAnsi="Arial" w:cs="Arial"/>
          <w:color w:val="333333"/>
        </w:rPr>
      </w:pPr>
      <w:r w:rsidRPr="00C105B9">
        <w:rPr>
          <w:rFonts w:ascii="Arial" w:hAnsi="Arial" w:cs="Arial"/>
          <w:color w:val="333333"/>
        </w:rPr>
        <w:t>Involuntaria.</w:t>
      </w:r>
    </w:p>
    <w:p w14:paraId="2070D41E" w14:textId="77777777" w:rsidR="00C105B9" w:rsidRPr="00C105B9" w:rsidRDefault="00C105B9" w:rsidP="007D7655">
      <w:pPr>
        <w:numPr>
          <w:ilvl w:val="0"/>
          <w:numId w:val="4"/>
        </w:numPr>
        <w:spacing w:before="100" w:beforeAutospacing="1" w:after="225"/>
        <w:jc w:val="both"/>
        <w:textAlignment w:val="baseline"/>
        <w:rPr>
          <w:rFonts w:ascii="Arial" w:hAnsi="Arial" w:cs="Arial"/>
          <w:color w:val="333333"/>
        </w:rPr>
      </w:pPr>
      <w:r w:rsidRPr="00C105B9">
        <w:rPr>
          <w:rFonts w:ascii="Arial" w:hAnsi="Arial" w:cs="Arial"/>
          <w:color w:val="333333"/>
        </w:rPr>
        <w:t>Intencional, pero no malicioso.</w:t>
      </w:r>
    </w:p>
    <w:p w14:paraId="23864570" w14:textId="77777777" w:rsidR="00C105B9" w:rsidRPr="00C105B9" w:rsidRDefault="00C105B9" w:rsidP="007D7655">
      <w:pPr>
        <w:numPr>
          <w:ilvl w:val="0"/>
          <w:numId w:val="4"/>
        </w:numPr>
        <w:spacing w:before="100" w:beforeAutospacing="1"/>
        <w:jc w:val="both"/>
        <w:textAlignment w:val="baseline"/>
        <w:rPr>
          <w:rFonts w:ascii="Arial" w:hAnsi="Arial" w:cs="Arial"/>
          <w:color w:val="333333"/>
        </w:rPr>
      </w:pPr>
      <w:r w:rsidRPr="00C105B9">
        <w:rPr>
          <w:rFonts w:ascii="Arial" w:hAnsi="Arial" w:cs="Arial"/>
          <w:color w:val="333333"/>
        </w:rPr>
        <w:t>Maliciosa.</w:t>
      </w:r>
    </w:p>
    <w:p w14:paraId="7122988D" w14:textId="77777777" w:rsidR="00C105B9" w:rsidRPr="00C105B9" w:rsidRDefault="00C105B9" w:rsidP="007D7655">
      <w:pPr>
        <w:spacing w:before="100" w:beforeAutospacing="1" w:after="300"/>
        <w:jc w:val="both"/>
        <w:textAlignment w:val="baseline"/>
        <w:rPr>
          <w:rFonts w:ascii="Arial" w:hAnsi="Arial" w:cs="Arial"/>
          <w:color w:val="333333"/>
        </w:rPr>
      </w:pPr>
      <w:r w:rsidRPr="00C105B9">
        <w:rPr>
          <w:rFonts w:ascii="Arial" w:hAnsi="Arial" w:cs="Arial"/>
          <w:color w:val="333333"/>
        </w:rPr>
        <w:t>Esta importante practica de seguridad se desarrolla en los siguientes vídeos:</w:t>
      </w:r>
    </w:p>
    <w:p w14:paraId="57434245" w14:textId="77777777" w:rsidR="00C105B9" w:rsidRPr="00C105B9" w:rsidRDefault="00C105B9" w:rsidP="007D7655">
      <w:pPr>
        <w:spacing w:before="100" w:beforeAutospacing="1" w:after="300"/>
        <w:jc w:val="both"/>
        <w:textAlignment w:val="baseline"/>
        <w:rPr>
          <w:rFonts w:ascii="Arial" w:hAnsi="Arial" w:cs="Arial"/>
          <w:color w:val="333333"/>
        </w:rPr>
      </w:pPr>
      <w:r w:rsidRPr="00C105B9">
        <w:rPr>
          <w:rFonts w:ascii="Arial" w:hAnsi="Arial" w:cs="Arial"/>
          <w:color w:val="333333"/>
        </w:rPr>
        <w:t>En este vídeo </w:t>
      </w:r>
      <w:r w:rsidRPr="00C105B9">
        <w:rPr>
          <w:rFonts w:ascii="Arial" w:hAnsi="Arial" w:cs="Arial"/>
          <w:i/>
          <w:iCs/>
          <w:color w:val="333333"/>
          <w:bdr w:val="none" w:sz="0" w:space="0" w:color="auto" w:frame="1"/>
        </w:rPr>
        <w:t>(Modelado de Amenazas)</w:t>
      </w:r>
      <w:r w:rsidRPr="00C105B9">
        <w:rPr>
          <w:rFonts w:ascii="Arial" w:hAnsi="Arial" w:cs="Arial"/>
          <w:color w:val="333333"/>
        </w:rPr>
        <w:t> se presenta y estudia la buena práctica de seguridad Modelado de Amenazas, a desarrollar en las fases de análisis y diseño de un ciclo de vida de desarrollo de un software (SDLC).</w:t>
      </w:r>
    </w:p>
    <w:p w14:paraId="4A524461" w14:textId="77777777" w:rsidR="00C105B9" w:rsidRDefault="00C105B9" w:rsidP="007D7655">
      <w:pPr>
        <w:spacing w:before="100" w:beforeAutospacing="1" w:after="300"/>
        <w:jc w:val="both"/>
        <w:textAlignment w:val="baseline"/>
        <w:rPr>
          <w:rFonts w:ascii="Arial" w:hAnsi="Arial" w:cs="Arial"/>
          <w:color w:val="333333"/>
        </w:rPr>
      </w:pPr>
      <w:r w:rsidRPr="00C105B9">
        <w:rPr>
          <w:rFonts w:ascii="Arial" w:hAnsi="Arial" w:cs="Arial"/>
          <w:color w:val="333333"/>
        </w:rPr>
        <w:t>En este vídeo </w:t>
      </w:r>
      <w:r w:rsidRPr="00C105B9">
        <w:rPr>
          <w:rFonts w:ascii="Arial" w:hAnsi="Arial" w:cs="Arial"/>
          <w:i/>
          <w:iCs/>
          <w:color w:val="333333"/>
          <w:bdr w:val="none" w:sz="0" w:space="0" w:color="auto" w:frame="1"/>
        </w:rPr>
        <w:t>(Microsoft Threat Modelling Tool) </w:t>
      </w:r>
      <w:r w:rsidRPr="00C105B9">
        <w:rPr>
          <w:rFonts w:ascii="Arial" w:hAnsi="Arial" w:cs="Arial"/>
          <w:color w:val="333333"/>
        </w:rPr>
        <w:t>se realiza una demostración práctica de la herramienta de modelado de amenazas para aplicaciones Microsoft Threat Modelling Tool.</w:t>
      </w:r>
    </w:p>
    <w:p w14:paraId="7CDFA114" w14:textId="77777777" w:rsidR="00165837" w:rsidRPr="00C105B9" w:rsidRDefault="00165837" w:rsidP="007D7655">
      <w:pPr>
        <w:spacing w:before="100" w:beforeAutospacing="1" w:after="300"/>
        <w:jc w:val="both"/>
        <w:textAlignment w:val="baseline"/>
        <w:rPr>
          <w:rFonts w:ascii="Arial" w:hAnsi="Arial" w:cs="Arial"/>
          <w:color w:val="333333"/>
        </w:rPr>
      </w:pPr>
    </w:p>
    <w:p w14:paraId="3E3AC366" w14:textId="77777777" w:rsidR="00165837" w:rsidRDefault="00165837" w:rsidP="007D7655">
      <w:pPr>
        <w:pStyle w:val="Heading3"/>
        <w:spacing w:after="150"/>
        <w:jc w:val="both"/>
        <w:textAlignment w:val="baseline"/>
        <w:rPr>
          <w:rFonts w:ascii="Arial" w:hAnsi="Arial" w:cs="Arial"/>
          <w:color w:val="0098CD"/>
        </w:rPr>
      </w:pPr>
      <w:r>
        <w:rPr>
          <w:rFonts w:ascii="Arial" w:hAnsi="Arial" w:cs="Arial"/>
          <w:b/>
          <w:bCs/>
          <w:color w:val="0098CD"/>
        </w:rPr>
        <w:t>2.4. Casos de abuso</w:t>
      </w:r>
    </w:p>
    <w:p w14:paraId="6F66F219" w14:textId="77777777" w:rsidR="00165837" w:rsidRDefault="00165837" w:rsidP="007D7655">
      <w:pPr>
        <w:pStyle w:val="NormalWeb"/>
        <w:spacing w:after="30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diagramas de casos de uso</w:t>
      </w:r>
      <w:r>
        <w:rPr>
          <w:rStyle w:val="apple-converted-space"/>
          <w:rFonts w:ascii="Arial" w:eastAsiaTheme="majorEastAsia" w:hAnsi="Arial" w:cs="Arial"/>
          <w:color w:val="333333"/>
        </w:rPr>
        <w:t> </w:t>
      </w:r>
      <w:r>
        <w:rPr>
          <w:rFonts w:ascii="Arial" w:hAnsi="Arial" w:cs="Arial"/>
          <w:color w:val="333333"/>
        </w:rPr>
        <w:t>constituyen unas buenas prácticas para la obtención de los requisitos funcionales de una aplicación; sin embargo, para la obtención de requisitos de seguridad no lo son, sobre todo los</w:t>
      </w:r>
      <w:r>
        <w:rPr>
          <w:rStyle w:val="Strong"/>
          <w:rFonts w:ascii="Arial" w:eastAsiaTheme="majorEastAsia" w:hAnsi="Arial" w:cs="Arial"/>
          <w:b w:val="0"/>
          <w:bCs w:val="0"/>
          <w:color w:val="333333"/>
          <w:bdr w:val="none" w:sz="0" w:space="0" w:color="auto" w:frame="1"/>
        </w:rPr>
        <w:t> no funcionales o requisitos negativos</w:t>
      </w:r>
      <w:r>
        <w:rPr>
          <w:rStyle w:val="apple-converted-space"/>
          <w:rFonts w:ascii="Arial" w:eastAsiaTheme="majorEastAsia" w:hAnsi="Arial" w:cs="Arial"/>
          <w:color w:val="333333"/>
        </w:rPr>
        <w:t> </w:t>
      </w:r>
      <w:r>
        <w:rPr>
          <w:rFonts w:ascii="Arial" w:hAnsi="Arial" w:cs="Arial"/>
          <w:color w:val="333333"/>
        </w:rPr>
        <w:t xml:space="preserve">referidos a actividades que no debería realizar el sistema. Para solucionar lo anterior, se ha creado </w:t>
      </w:r>
      <w:r>
        <w:rPr>
          <w:rFonts w:ascii="Arial" w:hAnsi="Arial" w:cs="Arial"/>
          <w:color w:val="333333"/>
        </w:rPr>
        <w:lastRenderedPageBreak/>
        <w:t>un tipo especializado de casos de uso que se utiliza para analizar y especificar las amenazas de seguridad. Xiaohong y sus colaboradores (2015) lo definen como:</w:t>
      </w:r>
    </w:p>
    <w:p w14:paraId="5B62A550" w14:textId="77777777" w:rsidR="00165837" w:rsidRDefault="00165837" w:rsidP="007D7655">
      <w:pPr>
        <w:pStyle w:val="NormalWeb"/>
        <w:spacing w:after="0" w:afterAutospacing="0"/>
        <w:jc w:val="both"/>
        <w:textAlignment w:val="baseline"/>
        <w:rPr>
          <w:rFonts w:ascii="Arial" w:hAnsi="Arial" w:cs="Arial"/>
          <w:color w:val="333333"/>
        </w:rPr>
      </w:pPr>
      <w:r>
        <w:rPr>
          <w:rFonts w:ascii="Arial" w:hAnsi="Arial" w:cs="Arial"/>
          <w:color w:val="333333"/>
        </w:rPr>
        <w:t>«Un caso de abuso es la inversa de un caso de uso, es decir, una función que el sistema no debe permitir o una secuencia completa de acciones que resulta en una pérdida para la organización» (Xiaohong et al., 2015).</w:t>
      </w:r>
    </w:p>
    <w:p w14:paraId="726CCE31" w14:textId="263815FC" w:rsidR="00165837" w:rsidRDefault="00165837"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Containers/UBF8T346G9.ms/WebArchiveCopyPasteTempFiles/com.microsoft.Word/Imagen_25_9c10921a85f7287e395502a310f8174a.jpg"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70D0909" wp14:editId="2F78CB82">
            <wp:extent cx="5943600" cy="3020060"/>
            <wp:effectExtent l="0" t="0" r="0" b="2540"/>
            <wp:docPr id="324230152" name="Picture 10"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30152" name="Picture 10" descr="A diagram of 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rFonts w:ascii="Arial" w:hAnsi="Arial" w:cs="Arial"/>
          <w:color w:val="333333"/>
        </w:rPr>
        <w:fldChar w:fldCharType="end"/>
      </w:r>
    </w:p>
    <w:p w14:paraId="532F2FBA" w14:textId="77777777" w:rsidR="00165837" w:rsidRDefault="00165837"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4. Casos de abuso. Fuente: elaboración propia.</w:t>
      </w:r>
    </w:p>
    <w:p w14:paraId="5446CB36" w14:textId="77777777" w:rsidR="00165837" w:rsidRDefault="00165837" w:rsidP="007D7655">
      <w:pPr>
        <w:pStyle w:val="NormalWeb"/>
        <w:spacing w:after="30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casos de abuso,</w:t>
      </w:r>
      <w:r>
        <w:rPr>
          <w:rStyle w:val="apple-converted-space"/>
          <w:rFonts w:ascii="Arial" w:eastAsiaTheme="majorEastAsia" w:hAnsi="Arial" w:cs="Arial"/>
          <w:color w:val="333333"/>
        </w:rPr>
        <w:t> </w:t>
      </w:r>
      <w:r>
        <w:rPr>
          <w:rFonts w:ascii="Arial" w:hAnsi="Arial" w:cs="Arial"/>
          <w:color w:val="333333"/>
        </w:rPr>
        <w:t>o casos de mal uso, son un instrumento que puede ayudar a pensar de la misma forma que lo hacen los atacantes. Pensando más allá de los aspectos normativos, funcionales y estudiando los eventos negativos o inesperados.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profesionales de seguridad de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entienden mejor cómo crear software seguro, pues permiten obtener una mejor comprensión de las áreas de riesgo del sistema a través de:</w:t>
      </w:r>
    </w:p>
    <w:p w14:paraId="3AEEABE3" w14:textId="77777777" w:rsidR="00165837" w:rsidRDefault="00165837" w:rsidP="007D7655">
      <w:pPr>
        <w:numPr>
          <w:ilvl w:val="0"/>
          <w:numId w:val="5"/>
        </w:numPr>
        <w:spacing w:before="100" w:beforeAutospacing="1" w:after="225"/>
        <w:jc w:val="both"/>
        <w:textAlignment w:val="baseline"/>
        <w:rPr>
          <w:rFonts w:ascii="Arial" w:hAnsi="Arial" w:cs="Arial"/>
          <w:color w:val="333333"/>
        </w:rPr>
      </w:pPr>
      <w:r>
        <w:rPr>
          <w:rFonts w:ascii="Arial" w:hAnsi="Arial" w:cs="Arial"/>
          <w:color w:val="333333"/>
        </w:rPr>
        <w:t>Identificación de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objetivos de seguridad</w:t>
      </w:r>
      <w:r>
        <w:rPr>
          <w:rStyle w:val="apple-converted-space"/>
          <w:rFonts w:ascii="Arial" w:eastAsiaTheme="majorEastAsia" w:hAnsi="Arial" w:cs="Arial"/>
          <w:color w:val="333333"/>
        </w:rPr>
        <w:t> </w:t>
      </w:r>
      <w:r>
        <w:rPr>
          <w:rFonts w:ascii="Arial" w:hAnsi="Arial" w:cs="Arial"/>
          <w:color w:val="333333"/>
        </w:rPr>
        <w:t>que debe cumplir el software.</w:t>
      </w:r>
    </w:p>
    <w:p w14:paraId="7144F210" w14:textId="77777777" w:rsidR="00165837" w:rsidRDefault="00165837" w:rsidP="007D7655">
      <w:pPr>
        <w:numPr>
          <w:ilvl w:val="0"/>
          <w:numId w:val="5"/>
        </w:numPr>
        <w:spacing w:before="100" w:beforeAutospacing="1" w:after="225"/>
        <w:jc w:val="both"/>
        <w:textAlignment w:val="baseline"/>
        <w:rPr>
          <w:rFonts w:ascii="Arial" w:hAnsi="Arial" w:cs="Arial"/>
          <w:color w:val="333333"/>
        </w:rPr>
      </w:pPr>
      <w:r>
        <w:rPr>
          <w:rFonts w:ascii="Arial" w:hAnsi="Arial" w:cs="Arial"/>
          <w:color w:val="333333"/>
        </w:rPr>
        <w:t>Identificación de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amenazas de seguridad</w:t>
      </w:r>
      <w:r>
        <w:rPr>
          <w:rStyle w:val="apple-converted-space"/>
          <w:rFonts w:ascii="Arial" w:eastAsiaTheme="majorEastAsia" w:hAnsi="Arial" w:cs="Arial"/>
          <w:color w:val="333333"/>
        </w:rPr>
        <w:t> </w:t>
      </w:r>
      <w:r>
        <w:rPr>
          <w:rFonts w:ascii="Arial" w:hAnsi="Arial" w:cs="Arial"/>
          <w:color w:val="333333"/>
        </w:rPr>
        <w:t>a ser mitigadas por el software.</w:t>
      </w:r>
    </w:p>
    <w:p w14:paraId="7D073E67" w14:textId="77777777" w:rsidR="00165837" w:rsidRDefault="00165837" w:rsidP="007D7655">
      <w:pPr>
        <w:numPr>
          <w:ilvl w:val="0"/>
          <w:numId w:val="5"/>
        </w:numPr>
        <w:spacing w:before="100" w:beforeAutospacing="1" w:after="225"/>
        <w:jc w:val="both"/>
        <w:textAlignment w:val="baseline"/>
        <w:rPr>
          <w:rFonts w:ascii="Arial" w:hAnsi="Arial" w:cs="Arial"/>
          <w:color w:val="333333"/>
        </w:rPr>
      </w:pPr>
      <w:r>
        <w:rPr>
          <w:rFonts w:ascii="Arial" w:hAnsi="Arial" w:cs="Arial"/>
          <w:color w:val="333333"/>
        </w:rPr>
        <w:t>Identificación de los puntos en el software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susceptibles a ser atacados.</w:t>
      </w:r>
    </w:p>
    <w:p w14:paraId="19F1F985" w14:textId="77777777" w:rsidR="00165837" w:rsidRDefault="00165837" w:rsidP="007D7655">
      <w:pPr>
        <w:numPr>
          <w:ilvl w:val="0"/>
          <w:numId w:val="5"/>
        </w:numPr>
        <w:spacing w:before="100" w:beforeAutospacing="1" w:after="225"/>
        <w:jc w:val="both"/>
        <w:textAlignment w:val="baseline"/>
        <w:rPr>
          <w:rFonts w:ascii="Arial" w:hAnsi="Arial" w:cs="Arial"/>
          <w:color w:val="333333"/>
        </w:rPr>
      </w:pPr>
      <w:r>
        <w:rPr>
          <w:rFonts w:ascii="Arial" w:hAnsi="Arial" w:cs="Arial"/>
          <w:color w:val="333333"/>
        </w:rPr>
        <w:t>Obtener las restricciones o requisitos no funcionales de seguridad, requisitos negativos, necesarios para alcanzar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objetivos de seguridad.</w:t>
      </w:r>
    </w:p>
    <w:p w14:paraId="72FE1FC8" w14:textId="77777777" w:rsidR="00165837" w:rsidRDefault="00165837" w:rsidP="007D7655">
      <w:pPr>
        <w:numPr>
          <w:ilvl w:val="0"/>
          <w:numId w:val="5"/>
        </w:numPr>
        <w:spacing w:before="100" w:beforeAutospacing="1"/>
        <w:jc w:val="both"/>
        <w:textAlignment w:val="baseline"/>
        <w:rPr>
          <w:rFonts w:ascii="Arial" w:hAnsi="Arial" w:cs="Arial"/>
          <w:color w:val="333333"/>
        </w:rPr>
      </w:pPr>
      <w:r>
        <w:rPr>
          <w:rFonts w:ascii="Arial" w:hAnsi="Arial" w:cs="Arial"/>
          <w:color w:val="333333"/>
        </w:rPr>
        <w:t>Obtener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requisitos de seguridad</w:t>
      </w:r>
      <w:r>
        <w:rPr>
          <w:rStyle w:val="apple-converted-space"/>
          <w:rFonts w:ascii="Arial" w:eastAsiaTheme="majorEastAsia" w:hAnsi="Arial" w:cs="Arial"/>
          <w:color w:val="333333"/>
          <w:bdr w:val="none" w:sz="0" w:space="0" w:color="auto" w:frame="1"/>
        </w:rPr>
        <w:t> </w:t>
      </w:r>
      <w:r>
        <w:rPr>
          <w:rFonts w:ascii="Arial" w:hAnsi="Arial" w:cs="Arial"/>
          <w:color w:val="333333"/>
        </w:rPr>
        <w:t>funcionales, requisitos positivos, de los mecanismos que garanticen que el software cumple con los objetivos de seguridad.</w:t>
      </w:r>
    </w:p>
    <w:p w14:paraId="1A162BE7" w14:textId="77777777" w:rsidR="00165837" w:rsidRDefault="00165837"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lastRenderedPageBreak/>
        <w:t>Los casos de abuso constituyen un excelente medio de análisis de las amenazas que debe afrontar el software. Son apropiados para el análisis y especificación de restricciones, o requisitos negativos, ya que se basan en el uso indebido del sistema. Establecen la base para otros casos de uso de seguridad que proporcionan los medios para contrarrestar o mitigar las amenazas capturadas en los mismos y una manera altamente reutilizable de organizar, analizar y especificar sus requisitos de seguridad.</w:t>
      </w:r>
    </w:p>
    <w:p w14:paraId="5F9EF44A" w14:textId="77777777" w:rsidR="00165837" w:rsidRDefault="00165837" w:rsidP="007D7655">
      <w:pPr>
        <w:pStyle w:val="NormalWeb"/>
        <w:spacing w:after="300" w:afterAutospacing="0"/>
        <w:jc w:val="both"/>
        <w:textAlignment w:val="baseline"/>
        <w:rPr>
          <w:rFonts w:ascii="Arial" w:hAnsi="Arial" w:cs="Arial"/>
          <w:color w:val="333333"/>
        </w:rPr>
      </w:pPr>
      <w:r>
        <w:rPr>
          <w:rFonts w:ascii="Arial" w:hAnsi="Arial" w:cs="Arial"/>
          <w:color w:val="333333"/>
        </w:rPr>
        <w:t>Los casos de abuso describen lo que el software</w:t>
      </w:r>
      <w:r>
        <w:rPr>
          <w:rStyle w:val="Strong"/>
          <w:rFonts w:ascii="Arial" w:eastAsiaTheme="majorEastAsia" w:hAnsi="Arial" w:cs="Arial"/>
          <w:b w:val="0"/>
          <w:bCs w:val="0"/>
          <w:color w:val="333333"/>
          <w:bdr w:val="none" w:sz="0" w:space="0" w:color="auto" w:frame="1"/>
        </w:rPr>
        <w:t> no debe hacer</w:t>
      </w:r>
      <w:r>
        <w:rPr>
          <w:rStyle w:val="apple-converted-space"/>
          <w:rFonts w:ascii="Arial" w:eastAsiaTheme="majorEastAsia" w:hAnsi="Arial" w:cs="Arial"/>
          <w:color w:val="333333"/>
          <w:bdr w:val="none" w:sz="0" w:space="0" w:color="auto" w:frame="1"/>
        </w:rPr>
        <w:t> </w:t>
      </w:r>
      <w:r>
        <w:rPr>
          <w:rFonts w:ascii="Arial" w:hAnsi="Arial" w:cs="Arial"/>
          <w:color w:val="333333"/>
        </w:rPr>
        <w:t>en respuesta al uso incorrecto o malintencionado de este por un agente malicioso. Para cada caso de uso funcional, el desarrollador deberá explorar las formas en que esa función podría ser deliberadamente mal utilizada. También tiene que identificar todas las posibles relaciones</w:t>
      </w:r>
      <w:r>
        <w:rPr>
          <w:rStyle w:val="Strong"/>
          <w:rFonts w:ascii="Arial" w:eastAsiaTheme="majorEastAsia" w:hAnsi="Arial" w:cs="Arial"/>
          <w:b w:val="0"/>
          <w:bCs w:val="0"/>
          <w:color w:val="333333"/>
          <w:bdr w:val="none" w:sz="0" w:space="0" w:color="auto" w:frame="1"/>
        </w:rPr>
        <w:t> </w:t>
      </w:r>
      <w:r>
        <w:rPr>
          <w:rFonts w:ascii="Arial" w:hAnsi="Arial" w:cs="Arial"/>
          <w:color w:val="333333"/>
        </w:rPr>
        <w:t>entre casos de uso de seguridad y casos abuso, para especificar restricciones y requisitos de seguridad para evitar un mal uso o abuso de las funcionalidades del software.</w:t>
      </w:r>
    </w:p>
    <w:p w14:paraId="700E9DA3" w14:textId="77777777" w:rsidR="00165837" w:rsidRDefault="00165837" w:rsidP="007D7655">
      <w:pPr>
        <w:pStyle w:val="NormalWeb"/>
        <w:spacing w:after="300" w:afterAutospacing="0"/>
        <w:jc w:val="both"/>
        <w:textAlignment w:val="baseline"/>
        <w:rPr>
          <w:rFonts w:ascii="Arial" w:hAnsi="Arial" w:cs="Arial"/>
          <w:color w:val="333333"/>
        </w:rPr>
      </w:pPr>
      <w:r>
        <w:rPr>
          <w:rFonts w:ascii="Arial" w:hAnsi="Arial" w:cs="Arial"/>
          <w:color w:val="333333"/>
        </w:rPr>
        <w:t>En la siguiente figura se muestra la relación entre el caso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uso de seguridad</w:t>
      </w:r>
      <w:r>
        <w:rPr>
          <w:rStyle w:val="apple-converted-space"/>
          <w:rFonts w:ascii="Arial" w:eastAsiaTheme="majorEastAsia" w:hAnsi="Arial" w:cs="Arial"/>
          <w:color w:val="333333"/>
          <w:bdr w:val="none" w:sz="0" w:space="0" w:color="auto" w:frame="1"/>
        </w:rPr>
        <w:t> </w:t>
      </w:r>
      <w:r>
        <w:rPr>
          <w:rFonts w:ascii="Arial" w:hAnsi="Arial" w:cs="Arial"/>
          <w:color w:val="333333"/>
        </w:rPr>
        <w:t>y el de</w:t>
      </w:r>
      <w:r>
        <w:rPr>
          <w:rStyle w:val="Strong"/>
          <w:rFonts w:ascii="Arial" w:eastAsiaTheme="majorEastAsia" w:hAnsi="Arial" w:cs="Arial"/>
          <w:b w:val="0"/>
          <w:bCs w:val="0"/>
          <w:color w:val="333333"/>
          <w:bdr w:val="none" w:sz="0" w:space="0" w:color="auto" w:frame="1"/>
        </w:rPr>
        <w:t> abuso asociado.</w:t>
      </w:r>
    </w:p>
    <w:p w14:paraId="7BC25F7C" w14:textId="10BF22B7" w:rsidR="00165837" w:rsidRDefault="00165837"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Containers/UBF8T346G9.ms/WebArchiveCopyPasteTempFiles/com.microsoft.Word/Imagen_22_9c10921a85f7287e395502a310f8174a.jpg"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A208D03" wp14:editId="482419E9">
            <wp:extent cx="5943600" cy="2704465"/>
            <wp:effectExtent l="0" t="0" r="0" b="635"/>
            <wp:docPr id="572466794" name="Picture 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66794" name="Picture 9" descr="A diagram of a security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r>
        <w:rPr>
          <w:rFonts w:ascii="Arial" w:hAnsi="Arial" w:cs="Arial"/>
          <w:color w:val="333333"/>
        </w:rPr>
        <w:fldChar w:fldCharType="end"/>
      </w:r>
    </w:p>
    <w:p w14:paraId="6AD62030" w14:textId="77777777" w:rsidR="00165837" w:rsidRDefault="00165837"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5. Relación entre el caso de uso de seguridad y el de abuso asociado. Fuente: adaptado de Donald, 2003.</w:t>
      </w:r>
    </w:p>
    <w:p w14:paraId="339DD34A" w14:textId="77777777" w:rsidR="00165837" w:rsidRDefault="00165837" w:rsidP="007D7655">
      <w:pPr>
        <w:pStyle w:val="NormalWeb"/>
        <w:spacing w:after="0" w:afterAutospacing="0"/>
        <w:jc w:val="both"/>
        <w:textAlignment w:val="baseline"/>
        <w:rPr>
          <w:rFonts w:ascii="Arial" w:hAnsi="Arial" w:cs="Arial"/>
          <w:color w:val="333333"/>
        </w:rPr>
      </w:pPr>
      <w:r>
        <w:rPr>
          <w:rFonts w:ascii="Arial" w:hAnsi="Arial" w:cs="Arial"/>
          <w:color w:val="333333"/>
        </w:rPr>
        <w:t>En la siguiente tabla se resumen las diferencias entre los casos de uso de seguridad y los casos de abuso:</w:t>
      </w:r>
    </w:p>
    <w:p w14:paraId="48BF8F7B" w14:textId="698A711B" w:rsidR="00165837" w:rsidRDefault="00165837"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Containers/UBF8T346G9.ms/WebArchiveCopyPasteTempFiles/com.microsoft.Word/Imagen_44_9c10921a85f7287e395502a310f8174a.jpg"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DCE97C3" wp14:editId="2C02D7C3">
            <wp:extent cx="5943600" cy="2336165"/>
            <wp:effectExtent l="0" t="0" r="0" b="635"/>
            <wp:docPr id="715935954" name="Picture 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5954" name="Picture 8" descr="A table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r>
        <w:rPr>
          <w:rFonts w:ascii="Arial" w:hAnsi="Arial" w:cs="Arial"/>
          <w:color w:val="333333"/>
        </w:rPr>
        <w:fldChar w:fldCharType="end"/>
      </w:r>
    </w:p>
    <w:p w14:paraId="77F0341A" w14:textId="77777777" w:rsidR="00165837" w:rsidRDefault="00165837"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Tabla 2. Diferencias entre los casos de uso de seguridad y los casos de abuso. Fuente: adaptado de Donald, 2003.</w:t>
      </w:r>
    </w:p>
    <w:p w14:paraId="553AF175" w14:textId="77777777" w:rsidR="00165837" w:rsidRDefault="00165837" w:rsidP="007D7655">
      <w:pPr>
        <w:pStyle w:val="NormalWeb"/>
        <w:spacing w:after="300" w:afterAutospacing="0"/>
        <w:jc w:val="both"/>
        <w:textAlignment w:val="baseline"/>
        <w:rPr>
          <w:rFonts w:ascii="Arial" w:hAnsi="Arial" w:cs="Arial"/>
          <w:color w:val="333333"/>
          <w:sz w:val="18"/>
          <w:szCs w:val="18"/>
        </w:rPr>
      </w:pPr>
      <w:r>
        <w:rPr>
          <w:rFonts w:ascii="Arial" w:hAnsi="Arial" w:cs="Arial"/>
          <w:color w:val="333333"/>
          <w:sz w:val="18"/>
          <w:szCs w:val="18"/>
        </w:rPr>
        <w:t>A continuación, presentamos un ejemplo de un diagrama de casos de uso de seguridad y sus casos de abuso asociados en su versión gráfica. La siguiente figura (Sindre y Opdahl, 2001) muestra un caso de abuso para un caso de comercio electrónico que presenta varias relaciones:</w:t>
      </w:r>
    </w:p>
    <w:p w14:paraId="514DE899" w14:textId="77777777" w:rsidR="00165837" w:rsidRDefault="00165837" w:rsidP="007D7655">
      <w:pPr>
        <w:numPr>
          <w:ilvl w:val="0"/>
          <w:numId w:val="6"/>
        </w:numPr>
        <w:spacing w:before="100" w:beforeAutospacing="1" w:after="225"/>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Relación caso abuso:</w:t>
      </w:r>
      <w:r>
        <w:rPr>
          <w:rStyle w:val="apple-converted-space"/>
          <w:rFonts w:ascii="Arial" w:eastAsiaTheme="majorEastAsia" w:hAnsi="Arial" w:cs="Arial"/>
          <w:color w:val="333333"/>
        </w:rPr>
        <w:t> </w:t>
      </w:r>
      <w:r>
        <w:rPr>
          <w:rFonts w:ascii="Arial" w:hAnsi="Arial" w:cs="Arial"/>
          <w:color w:val="333333"/>
        </w:rPr>
        <w:t>uso seguridad, «incluye» y «extiende».</w:t>
      </w:r>
    </w:p>
    <w:p w14:paraId="34E12048" w14:textId="77777777" w:rsidR="00165837" w:rsidRDefault="00165837" w:rsidP="007D7655">
      <w:pPr>
        <w:numPr>
          <w:ilvl w:val="0"/>
          <w:numId w:val="6"/>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Relación caso de uso:</w:t>
      </w:r>
      <w:r>
        <w:rPr>
          <w:rStyle w:val="apple-converted-space"/>
          <w:rFonts w:ascii="Arial" w:eastAsiaTheme="majorEastAsia" w:hAnsi="Arial" w:cs="Arial"/>
          <w:color w:val="333333"/>
        </w:rPr>
        <w:t> </w:t>
      </w:r>
      <w:r>
        <w:rPr>
          <w:rFonts w:ascii="Arial" w:hAnsi="Arial" w:cs="Arial"/>
          <w:color w:val="333333"/>
        </w:rPr>
        <w:t>abuso, «previene» y «detecta».</w:t>
      </w:r>
    </w:p>
    <w:p w14:paraId="3BA036CF" w14:textId="77777777" w:rsidR="00165837" w:rsidRDefault="00165837" w:rsidP="007D7655">
      <w:pPr>
        <w:pStyle w:val="NormalWeb"/>
        <w:spacing w:after="300" w:afterAutospacing="0"/>
        <w:jc w:val="both"/>
        <w:textAlignment w:val="baseline"/>
        <w:rPr>
          <w:rFonts w:ascii="Arial" w:hAnsi="Arial" w:cs="Arial"/>
          <w:color w:val="333333"/>
          <w:sz w:val="18"/>
          <w:szCs w:val="18"/>
        </w:rPr>
      </w:pPr>
      <w:r>
        <w:rPr>
          <w:rFonts w:ascii="Arial" w:hAnsi="Arial" w:cs="Arial"/>
          <w:color w:val="333333"/>
          <w:sz w:val="18"/>
          <w:szCs w:val="18"/>
        </w:rPr>
        <w:t>Los</w:t>
      </w:r>
      <w:r>
        <w:rPr>
          <w:rStyle w:val="apple-converted-space"/>
          <w:rFonts w:ascii="Arial" w:eastAsiaTheme="majorEastAsia" w:hAnsi="Arial" w:cs="Arial"/>
          <w:color w:val="333333"/>
          <w:sz w:val="18"/>
          <w:szCs w:val="18"/>
        </w:rPr>
        <w:t> </w:t>
      </w:r>
      <w:r>
        <w:rPr>
          <w:rStyle w:val="Strong"/>
          <w:rFonts w:ascii="Arial" w:eastAsiaTheme="majorEastAsia" w:hAnsi="Arial" w:cs="Arial"/>
          <w:b w:val="0"/>
          <w:bCs w:val="0"/>
          <w:color w:val="333333"/>
          <w:sz w:val="18"/>
          <w:szCs w:val="18"/>
          <w:bdr w:val="none" w:sz="0" w:space="0" w:color="auto" w:frame="1"/>
        </w:rPr>
        <w:t>casos uso</w:t>
      </w:r>
      <w:r>
        <w:rPr>
          <w:rStyle w:val="apple-converted-space"/>
          <w:rFonts w:ascii="Arial" w:eastAsiaTheme="majorEastAsia" w:hAnsi="Arial" w:cs="Arial"/>
          <w:color w:val="333333"/>
          <w:sz w:val="18"/>
          <w:szCs w:val="18"/>
          <w:bdr w:val="none" w:sz="0" w:space="0" w:color="auto" w:frame="1"/>
        </w:rPr>
        <w:t> </w:t>
      </w:r>
      <w:r>
        <w:rPr>
          <w:rFonts w:ascii="Arial" w:hAnsi="Arial" w:cs="Arial"/>
          <w:color w:val="333333"/>
          <w:sz w:val="18"/>
          <w:szCs w:val="18"/>
        </w:rPr>
        <w:t>resultantes de especificar los requisitos de seguridad protegen al cajero automático y a sus usuarios de las amenazas potencialmente realizables por un cibercriminal.</w:t>
      </w:r>
    </w:p>
    <w:p w14:paraId="0C637613" w14:textId="109A512A" w:rsidR="00165837" w:rsidRDefault="00165837"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Containers/UBF8T346G9.ms/WebArchiveCopyPasteTempFiles/com.microsoft.Word/Tema-2.-Figura-6.jpg"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9A0EE6F" wp14:editId="041C1EB2">
            <wp:extent cx="5008098" cy="3179821"/>
            <wp:effectExtent l="0" t="0" r="0" b="0"/>
            <wp:docPr id="78843700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7008" name="Picture 7"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8872" cy="3186662"/>
                    </a:xfrm>
                    <a:prstGeom prst="rect">
                      <a:avLst/>
                    </a:prstGeom>
                    <a:noFill/>
                    <a:ln>
                      <a:noFill/>
                    </a:ln>
                  </pic:spPr>
                </pic:pic>
              </a:graphicData>
            </a:graphic>
          </wp:inline>
        </w:drawing>
      </w:r>
      <w:r>
        <w:rPr>
          <w:rFonts w:ascii="Arial" w:hAnsi="Arial" w:cs="Arial"/>
          <w:color w:val="333333"/>
        </w:rPr>
        <w:fldChar w:fldCharType="end"/>
      </w:r>
    </w:p>
    <w:p w14:paraId="5EB56655" w14:textId="77777777" w:rsidR="00165837" w:rsidRDefault="00165837" w:rsidP="007D7655">
      <w:pPr>
        <w:pStyle w:val="NormalWeb"/>
        <w:spacing w:after="300" w:afterAutospacing="0"/>
        <w:jc w:val="both"/>
        <w:textAlignment w:val="baseline"/>
        <w:rPr>
          <w:rFonts w:ascii="Arial" w:hAnsi="Arial" w:cs="Arial"/>
          <w:color w:val="333333"/>
          <w:sz w:val="18"/>
          <w:szCs w:val="18"/>
        </w:rPr>
      </w:pPr>
      <w:r>
        <w:rPr>
          <w:rFonts w:ascii="Arial" w:hAnsi="Arial" w:cs="Arial"/>
          <w:color w:val="333333"/>
          <w:sz w:val="18"/>
          <w:szCs w:val="18"/>
        </w:rPr>
        <w:t>Figura 6. Ejemplo caso de uso de seguridad y caso de abuso. Fuente: adaptado de Sindre y Opdahl, 2001.</w:t>
      </w:r>
    </w:p>
    <w:p w14:paraId="7023A3E4" w14:textId="77777777" w:rsidR="00165837" w:rsidRDefault="00165837" w:rsidP="007D7655">
      <w:pPr>
        <w:pStyle w:val="NormalWeb"/>
        <w:spacing w:after="300" w:afterAutospacing="0"/>
        <w:jc w:val="both"/>
        <w:textAlignment w:val="baseline"/>
        <w:rPr>
          <w:rFonts w:ascii="Arial" w:hAnsi="Arial" w:cs="Arial"/>
          <w:color w:val="333333"/>
          <w:sz w:val="18"/>
          <w:szCs w:val="18"/>
        </w:rPr>
      </w:pPr>
      <w:r>
        <w:rPr>
          <w:rFonts w:ascii="Arial" w:hAnsi="Arial" w:cs="Arial"/>
          <w:color w:val="333333"/>
          <w:sz w:val="18"/>
          <w:szCs w:val="18"/>
        </w:rPr>
        <w:lastRenderedPageBreak/>
        <w:t> </w:t>
      </w:r>
    </w:p>
    <w:p w14:paraId="225359F1" w14:textId="77777777" w:rsidR="00165837" w:rsidRDefault="00165837"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La siguiente tabla expone un ejemplo de especificación del caso de abuso</w:t>
      </w:r>
      <w:r>
        <w:rPr>
          <w:rStyle w:val="apple-converted-space"/>
          <w:rFonts w:ascii="Arial" w:eastAsiaTheme="majorEastAsia" w:hAnsi="Arial" w:cs="Arial"/>
          <w:color w:val="333333"/>
          <w:sz w:val="18"/>
          <w:szCs w:val="18"/>
        </w:rPr>
        <w:t> </w:t>
      </w:r>
      <w:r>
        <w:rPr>
          <w:rStyle w:val="Strong"/>
          <w:rFonts w:ascii="Arial" w:eastAsiaTheme="majorEastAsia" w:hAnsi="Arial" w:cs="Arial"/>
          <w:b w:val="0"/>
          <w:bCs w:val="0"/>
          <w:color w:val="333333"/>
          <w:sz w:val="18"/>
          <w:szCs w:val="18"/>
          <w:bdr w:val="none" w:sz="0" w:space="0" w:color="auto" w:frame="1"/>
        </w:rPr>
        <w:t>obtener contraseña</w:t>
      </w:r>
      <w:r>
        <w:rPr>
          <w:rStyle w:val="apple-converted-space"/>
          <w:rFonts w:ascii="Arial" w:eastAsiaTheme="majorEastAsia" w:hAnsi="Arial" w:cs="Arial"/>
          <w:color w:val="333333"/>
          <w:sz w:val="18"/>
          <w:szCs w:val="18"/>
        </w:rPr>
        <w:t> </w:t>
      </w:r>
      <w:r>
        <w:rPr>
          <w:rFonts w:ascii="Arial" w:hAnsi="Arial" w:cs="Arial"/>
          <w:color w:val="333333"/>
          <w:sz w:val="18"/>
          <w:szCs w:val="18"/>
        </w:rPr>
        <w:t>del diagrama de casos de uso y abuso de la figura anterior.</w:t>
      </w:r>
    </w:p>
    <w:p w14:paraId="72AE2C9E" w14:textId="624E2984" w:rsidR="00165837" w:rsidRDefault="00165837"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Containers/UBF8T346G9.ms/WebArchiveCopyPasteTempFiles/com.microsoft.Word/Imagen_54_9c10921a85f7287e395502a310f8174a.jpg"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DE7BC96" wp14:editId="45D257BF">
            <wp:extent cx="5943600" cy="7182485"/>
            <wp:effectExtent l="0" t="0" r="0" b="5715"/>
            <wp:docPr id="1886499106" name="Picture 6" descr="A screenshot of a blue and whit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9106" name="Picture 6" descr="A screenshot of a blue and white lis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82485"/>
                    </a:xfrm>
                    <a:prstGeom prst="rect">
                      <a:avLst/>
                    </a:prstGeom>
                    <a:noFill/>
                    <a:ln>
                      <a:noFill/>
                    </a:ln>
                  </pic:spPr>
                </pic:pic>
              </a:graphicData>
            </a:graphic>
          </wp:inline>
        </w:drawing>
      </w:r>
      <w:r>
        <w:rPr>
          <w:rFonts w:ascii="Arial" w:hAnsi="Arial" w:cs="Arial"/>
          <w:color w:val="333333"/>
        </w:rPr>
        <w:fldChar w:fldCharType="end"/>
      </w:r>
    </w:p>
    <w:p w14:paraId="688A9B35" w14:textId="268552DD" w:rsidR="00213D3E" w:rsidRDefault="00165837"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Tabla 3. Especificación caso de abuso Obtener Contraseña. Fuente: elaboración propia.</w:t>
      </w:r>
    </w:p>
    <w:p w14:paraId="1478BE80" w14:textId="77777777" w:rsidR="00E24884" w:rsidRDefault="00E24884" w:rsidP="007D7655">
      <w:pPr>
        <w:pStyle w:val="Heading3"/>
        <w:spacing w:after="150"/>
        <w:jc w:val="both"/>
        <w:textAlignment w:val="baseline"/>
        <w:rPr>
          <w:rFonts w:ascii="Arial" w:hAnsi="Arial" w:cs="Arial"/>
          <w:color w:val="0098CD"/>
        </w:rPr>
      </w:pPr>
      <w:r>
        <w:rPr>
          <w:rFonts w:ascii="Arial" w:hAnsi="Arial" w:cs="Arial"/>
          <w:b/>
          <w:bCs/>
          <w:color w:val="0098CD"/>
        </w:rPr>
        <w:lastRenderedPageBreak/>
        <w:t>2.5. Modelado de ataques</w:t>
      </w:r>
    </w:p>
    <w:p w14:paraId="7730E1FA"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El principal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objetivo</w:t>
      </w:r>
      <w:r>
        <w:rPr>
          <w:rStyle w:val="apple-converted-space"/>
          <w:rFonts w:ascii="Arial" w:eastAsiaTheme="majorEastAsia" w:hAnsi="Arial" w:cs="Arial"/>
          <w:color w:val="333333"/>
        </w:rPr>
        <w:t> </w:t>
      </w:r>
      <w:r>
        <w:rPr>
          <w:rFonts w:ascii="Arial" w:hAnsi="Arial" w:cs="Arial"/>
          <w:color w:val="333333"/>
        </w:rPr>
        <w:t>de la seguridad del software es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mantener sus propiedades de seguridad</w:t>
      </w:r>
      <w:r>
        <w:rPr>
          <w:rStyle w:val="apple-converted-space"/>
          <w:rFonts w:ascii="Arial" w:eastAsiaTheme="majorEastAsia" w:hAnsi="Arial" w:cs="Arial"/>
          <w:color w:val="333333"/>
        </w:rPr>
        <w:t> </w:t>
      </w:r>
      <w:r>
        <w:rPr>
          <w:rFonts w:ascii="Arial" w:hAnsi="Arial" w:cs="Arial"/>
          <w:color w:val="333333"/>
        </w:rPr>
        <w:t>frente a los ataques realizados por personal malicioso sobre sus componentes y reducir al mínimo posible sus vulnerabilidades explotables. Para conseguir que el desarrollo de una aplicación posea las propiedades y los principios de diseño del software seguro, se necesita que el personal de diseño y desarrollo generen dos perspectivas:</w:t>
      </w:r>
    </w:p>
    <w:p w14:paraId="295A3DD7" w14:textId="32512419" w:rsidR="00E24884" w:rsidRDefault="00E24884"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Containers/UBF8T346G9.ms/WebArchiveCopyPasteTempFiles/com.microsoft.Word/Imagen_55_9c10921a85f7287e395502a310f8174a.jpg"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5B0186C" wp14:editId="317D265C">
            <wp:extent cx="5943600" cy="2387600"/>
            <wp:effectExtent l="0" t="0" r="0" b="0"/>
            <wp:docPr id="196423336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3368" name="Picture 18"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r>
        <w:rPr>
          <w:rFonts w:ascii="Arial" w:hAnsi="Arial" w:cs="Arial"/>
          <w:color w:val="333333"/>
        </w:rPr>
        <w:fldChar w:fldCharType="end"/>
      </w:r>
    </w:p>
    <w:p w14:paraId="06032B10"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7. Perspectivas de modelado. Fuente: elaboración propia.</w:t>
      </w:r>
    </w:p>
    <w:p w14:paraId="4297C301"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perspectiva del atacante</w:t>
      </w:r>
      <w:r>
        <w:rPr>
          <w:rStyle w:val="apple-converted-space"/>
          <w:rFonts w:ascii="Arial" w:eastAsiaTheme="majorEastAsia" w:hAnsi="Arial" w:cs="Arial"/>
          <w:color w:val="333333"/>
        </w:rPr>
        <w:t> </w:t>
      </w:r>
      <w:r>
        <w:rPr>
          <w:rFonts w:ascii="Arial" w:hAnsi="Arial" w:cs="Arial"/>
          <w:color w:val="333333"/>
        </w:rPr>
        <w:t>se suele modelar de las siguientes dos formas:</w:t>
      </w:r>
    </w:p>
    <w:p w14:paraId="5320CE0F" w14:textId="77777777" w:rsidR="00E24884" w:rsidRDefault="00E24884" w:rsidP="007D7655">
      <w:pPr>
        <w:numPr>
          <w:ilvl w:val="0"/>
          <w:numId w:val="7"/>
        </w:numPr>
        <w:spacing w:before="100" w:beforeAutospacing="1" w:after="225"/>
        <w:jc w:val="both"/>
        <w:textAlignment w:val="baseline"/>
        <w:rPr>
          <w:rFonts w:ascii="Arial" w:hAnsi="Arial" w:cs="Arial"/>
          <w:color w:val="333333"/>
        </w:rPr>
      </w:pPr>
      <w:r>
        <w:rPr>
          <w:rFonts w:ascii="Arial" w:hAnsi="Arial" w:cs="Arial"/>
          <w:color w:val="333333"/>
        </w:rPr>
        <w:t>Patrones de ataque.</w:t>
      </w:r>
    </w:p>
    <w:p w14:paraId="2C8E0757" w14:textId="77777777" w:rsidR="00E24884" w:rsidRDefault="00E24884" w:rsidP="007D7655">
      <w:pPr>
        <w:numPr>
          <w:ilvl w:val="0"/>
          <w:numId w:val="7"/>
        </w:numPr>
        <w:spacing w:before="100" w:beforeAutospacing="1"/>
        <w:jc w:val="both"/>
        <w:textAlignment w:val="baseline"/>
        <w:rPr>
          <w:rFonts w:ascii="Arial" w:hAnsi="Arial" w:cs="Arial"/>
          <w:color w:val="333333"/>
        </w:rPr>
      </w:pPr>
      <w:r>
        <w:rPr>
          <w:rFonts w:ascii="Arial" w:hAnsi="Arial" w:cs="Arial"/>
          <w:color w:val="333333"/>
        </w:rPr>
        <w:t>Árboles de ataque.</w:t>
      </w:r>
    </w:p>
    <w:p w14:paraId="5FBC720A" w14:textId="1E9A9E0B" w:rsidR="00E24884" w:rsidRDefault="00E24884"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Containers/UBF8T346G9.ms/WebArchiveCopyPasteTempFiles/com.microsoft.Word/Imagen_32_9c10921a85f7287e395502a310f8174a.jpg"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FA5AC19" wp14:editId="29356772">
            <wp:extent cx="4797083" cy="2437492"/>
            <wp:effectExtent l="0" t="0" r="3810" b="1270"/>
            <wp:docPr id="1980517794" name="Picture 17"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7794" name="Picture 17" descr="A diagram of 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215" cy="2446197"/>
                    </a:xfrm>
                    <a:prstGeom prst="rect">
                      <a:avLst/>
                    </a:prstGeom>
                    <a:noFill/>
                    <a:ln>
                      <a:noFill/>
                    </a:ln>
                  </pic:spPr>
                </pic:pic>
              </a:graphicData>
            </a:graphic>
          </wp:inline>
        </w:drawing>
      </w:r>
      <w:r>
        <w:rPr>
          <w:rFonts w:ascii="Arial" w:hAnsi="Arial" w:cs="Arial"/>
          <w:color w:val="333333"/>
        </w:rPr>
        <w:fldChar w:fldCharType="end"/>
      </w:r>
    </w:p>
    <w:p w14:paraId="5B6FD6E0"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8. Modelado de ataques. Fuente: elaboración propia.</w:t>
      </w:r>
    </w:p>
    <w:p w14:paraId="6C934922"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lastRenderedPageBreak/>
        <w:t>El uso combinado de patrones de ataque y de árboles de ataque captura la probabilidad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cómo los ataques se pueden combinar y secuenciar,</w:t>
      </w:r>
      <w:r>
        <w:rPr>
          <w:rStyle w:val="apple-converted-space"/>
          <w:rFonts w:ascii="Arial" w:eastAsiaTheme="majorEastAsia" w:hAnsi="Arial" w:cs="Arial"/>
          <w:color w:val="333333"/>
        </w:rPr>
        <w:t> </w:t>
      </w:r>
      <w:r>
        <w:rPr>
          <w:rFonts w:ascii="Arial" w:hAnsi="Arial" w:cs="Arial"/>
          <w:color w:val="333333"/>
        </w:rPr>
        <w:t>esto proporciona una serie de datos que nos permiten ayudar a diseñar, en el software, una serie de respuestas encaminadas a mitigarlos.</w:t>
      </w:r>
    </w:p>
    <w:p w14:paraId="69697D8F" w14:textId="77777777" w:rsidR="00E24884" w:rsidRDefault="00E24884" w:rsidP="007D7655">
      <w:pPr>
        <w:pStyle w:val="Heading3"/>
        <w:spacing w:after="150"/>
        <w:jc w:val="both"/>
        <w:textAlignment w:val="baseline"/>
        <w:rPr>
          <w:rFonts w:ascii="Arial" w:hAnsi="Arial" w:cs="Arial"/>
          <w:color w:val="0098CD"/>
        </w:rPr>
      </w:pPr>
      <w:r>
        <w:rPr>
          <w:rFonts w:ascii="Arial" w:hAnsi="Arial" w:cs="Arial"/>
          <w:b/>
          <w:bCs/>
          <w:color w:val="0098CD"/>
        </w:rPr>
        <w:t>Patrones de ataque</w:t>
      </w:r>
    </w:p>
    <w:p w14:paraId="0F02B97C"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Un ataque aprovecha una</w:t>
      </w:r>
      <w:r>
        <w:rPr>
          <w:rStyle w:val="Strong"/>
          <w:rFonts w:ascii="Arial" w:eastAsiaTheme="majorEastAsia" w:hAnsi="Arial" w:cs="Arial"/>
          <w:b w:val="0"/>
          <w:bCs w:val="0"/>
          <w:color w:val="333333"/>
          <w:bdr w:val="none" w:sz="0" w:space="0" w:color="auto" w:frame="1"/>
        </w:rPr>
        <w:t> vulnerabilidad</w:t>
      </w:r>
      <w:r>
        <w:rPr>
          <w:rStyle w:val="apple-converted-space"/>
          <w:rFonts w:ascii="Arial" w:eastAsiaTheme="majorEastAsia" w:hAnsi="Arial" w:cs="Arial"/>
          <w:color w:val="333333"/>
          <w:bdr w:val="none" w:sz="0" w:space="0" w:color="auto" w:frame="1"/>
        </w:rPr>
        <w:t> </w:t>
      </w:r>
      <w:r>
        <w:rPr>
          <w:rFonts w:ascii="Arial" w:hAnsi="Arial" w:cs="Arial"/>
          <w:color w:val="333333"/>
        </w:rPr>
        <w:t>de una aplicación mediante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exploit</w:t>
      </w:r>
      <w:r>
        <w:rPr>
          <w:rStyle w:val="apple-converted-space"/>
          <w:rFonts w:ascii="Arial" w:eastAsiaTheme="majorEastAsia" w:hAnsi="Arial" w:cs="Arial"/>
          <w:i/>
          <w:iCs/>
          <w:color w:val="333333"/>
          <w:bdr w:val="none" w:sz="0" w:space="0" w:color="auto" w:frame="1"/>
        </w:rPr>
        <w:t> </w:t>
      </w:r>
      <w:r>
        <w:rPr>
          <w:rFonts w:ascii="Arial" w:hAnsi="Arial" w:cs="Arial"/>
          <w:color w:val="333333"/>
        </w:rPr>
        <w:t>para obtener un beneficio del sistema como escalada de privilegios, robo y modificación de datos, modificaciones del funcionamiento, denegación de servicio, etc.</w:t>
      </w:r>
    </w:p>
    <w:p w14:paraId="7692780D"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patrón de ataque</w:t>
      </w:r>
      <w:r>
        <w:rPr>
          <w:rStyle w:val="apple-converted-space"/>
          <w:rFonts w:ascii="Arial" w:eastAsiaTheme="majorEastAsia" w:hAnsi="Arial" w:cs="Arial"/>
          <w:color w:val="333333"/>
        </w:rPr>
        <w:t> </w:t>
      </w:r>
      <w:r>
        <w:rPr>
          <w:rFonts w:ascii="Arial" w:hAnsi="Arial" w:cs="Arial"/>
          <w:color w:val="333333"/>
        </w:rPr>
        <w:t>se pude definir como:</w:t>
      </w:r>
    </w:p>
    <w:p w14:paraId="6C1478CA" w14:textId="77777777" w:rsidR="00E24884" w:rsidRDefault="00E24884"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Mecanismo o medio para capturar y representar la perspectiva y el conocimiento del ciberatacante con el suficiente detalle acerca de cómo los ataques llevan a cabo los métodos más frecuentes de explotación (</w:t>
      </w:r>
      <w:r>
        <w:rPr>
          <w:rStyle w:val="Emphasis"/>
          <w:rFonts w:ascii="Arial" w:eastAsiaTheme="majorEastAsia" w:hAnsi="Arial" w:cs="Arial"/>
          <w:color w:val="0098CD"/>
          <w:bdr w:val="none" w:sz="0" w:space="0" w:color="auto" w:frame="1"/>
        </w:rPr>
        <w:t>exploit</w:t>
      </w:r>
      <w:r>
        <w:rPr>
          <w:rFonts w:ascii="Arial" w:hAnsi="Arial" w:cs="Arial"/>
          <w:color w:val="0098CD"/>
        </w:rPr>
        <w:t>) y las técnicas usadas para comprometer el software.</w:t>
      </w:r>
    </w:p>
    <w:p w14:paraId="686AD724"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En definitiva, constituyen una clasificación de los ataques y</w:t>
      </w:r>
      <w:r>
        <w:rPr>
          <w:rStyle w:val="Strong"/>
          <w:rFonts w:ascii="Arial" w:eastAsiaTheme="majorEastAsia" w:hAnsi="Arial" w:cs="Arial"/>
          <w:b w:val="0"/>
          <w:bCs w:val="0"/>
          <w:color w:val="333333"/>
          <w:bdr w:val="none" w:sz="0" w:space="0" w:color="auto" w:frame="1"/>
        </w:rPr>
        <w:t> </w:t>
      </w:r>
      <w:r>
        <w:rPr>
          <w:rFonts w:ascii="Arial" w:hAnsi="Arial" w:cs="Arial"/>
          <w:color w:val="333333"/>
        </w:rPr>
        <w:t>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representación estructurada</w:t>
      </w:r>
      <w:r>
        <w:rPr>
          <w:rStyle w:val="apple-converted-space"/>
          <w:rFonts w:ascii="Arial" w:eastAsiaTheme="majorEastAsia" w:hAnsi="Arial" w:cs="Arial"/>
          <w:color w:val="333333"/>
          <w:bdr w:val="none" w:sz="0" w:space="0" w:color="auto" w:frame="1"/>
        </w:rPr>
        <w:t> </w:t>
      </w:r>
      <w:r>
        <w:rPr>
          <w:rFonts w:ascii="Arial" w:hAnsi="Arial" w:cs="Arial"/>
          <w:color w:val="333333"/>
        </w:rPr>
        <w:t>del pensamiento del atacante para que el equipo de diseño y desarrollo obtenga el conocimiento y los pasos necesarios a realizar para mitigar con mayor probabilidad las acciones de los ciberatacantes, reducir su impacto y seleccionar las políticas de seguridad más convenientes. Derivan del concepto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patrones de diseño</w:t>
      </w:r>
      <w:r>
        <w:rPr>
          <w:rStyle w:val="apple-converted-space"/>
          <w:rFonts w:ascii="Arial" w:eastAsiaTheme="majorEastAsia" w:hAnsi="Arial" w:cs="Arial"/>
          <w:color w:val="333333"/>
        </w:rPr>
        <w:t> </w:t>
      </w:r>
      <w:r>
        <w:rPr>
          <w:rFonts w:ascii="Arial" w:hAnsi="Arial" w:cs="Arial"/>
          <w:color w:val="333333"/>
        </w:rPr>
        <w:t>aplicado en un contexto más destructivo que constructivo y están generados a partir de un análisis en profundidad de determinados ejemplos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exploits</w:t>
      </w:r>
      <w:r>
        <w:rPr>
          <w:rStyle w:val="apple-converted-space"/>
          <w:rFonts w:ascii="Arial" w:eastAsiaTheme="majorEastAsia" w:hAnsi="Arial" w:cs="Arial"/>
          <w:color w:val="333333"/>
        </w:rPr>
        <w:t> </w:t>
      </w:r>
      <w:r>
        <w:rPr>
          <w:rFonts w:ascii="Arial" w:hAnsi="Arial" w:cs="Arial"/>
          <w:color w:val="333333"/>
        </w:rPr>
        <w:t>del mundo real.</w:t>
      </w:r>
    </w:p>
    <w:p w14:paraId="65CC605C"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Un catálogo de patrones de ataques, que proporciona un conjunto de definiciones comunes, una taxonomía de clasificación, un esquema de patrones de ataque y un conjunto de ellos, reales, lo constituye la iniciativa del MITRE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Common Attack Pattern Enumeration and Classification (CAPEC).</w:t>
      </w:r>
      <w:r>
        <w:rPr>
          <w:rStyle w:val="apple-converted-space"/>
          <w:rFonts w:ascii="Arial" w:eastAsiaTheme="majorEastAsia" w:hAnsi="Arial" w:cs="Arial"/>
          <w:color w:val="333333"/>
        </w:rPr>
        <w:t> </w:t>
      </w:r>
      <w:r>
        <w:rPr>
          <w:rFonts w:ascii="Arial" w:hAnsi="Arial" w:cs="Arial"/>
          <w:color w:val="333333"/>
        </w:rPr>
        <w:t>Actualmente, incluye 519 patrones reales de ataque.</w:t>
      </w:r>
    </w:p>
    <w:p w14:paraId="6C9992EB" w14:textId="77777777" w:rsidR="00E24884" w:rsidRDefault="00E24884" w:rsidP="007D7655">
      <w:pPr>
        <w:pStyle w:val="NormalWeb"/>
        <w:spacing w:after="0" w:afterAutospacing="0"/>
        <w:jc w:val="both"/>
        <w:textAlignment w:val="baseline"/>
        <w:rPr>
          <w:rFonts w:ascii="Arial" w:hAnsi="Arial" w:cs="Arial"/>
          <w:color w:val="333333"/>
        </w:rPr>
      </w:pPr>
      <w:r>
        <w:rPr>
          <w:rFonts w:ascii="Arial" w:hAnsi="Arial" w:cs="Arial"/>
          <w:color w:val="333333"/>
        </w:rPr>
        <w:t>Accede al catálogo a través del aula virtual o desde la siguiente dirección web:</w:t>
      </w:r>
      <w:r>
        <w:rPr>
          <w:rStyle w:val="apple-converted-space"/>
          <w:rFonts w:ascii="Arial" w:eastAsiaTheme="majorEastAsia" w:hAnsi="Arial" w:cs="Arial"/>
          <w:color w:val="333333"/>
        </w:rPr>
        <w:t> </w:t>
      </w:r>
      <w:hyperlink r:id="rId16" w:tgtFrame="_blank" w:history="1">
        <w:r>
          <w:rPr>
            <w:rStyle w:val="Hyperlink"/>
            <w:rFonts w:ascii="Arial" w:eastAsiaTheme="majorEastAsia" w:hAnsi="Arial" w:cs="Arial"/>
            <w:color w:val="0098CD"/>
            <w:bdr w:val="none" w:sz="0" w:space="0" w:color="auto" w:frame="1"/>
          </w:rPr>
          <w:t>http://capec.mitre.org</w:t>
        </w:r>
      </w:hyperlink>
    </w:p>
    <w:p w14:paraId="5AA637FB"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Dependiendo del nivel de detalle que describe y su nivel de abstracción, los patrones de ataque constituyen un recurso que proporciona</w:t>
      </w:r>
      <w:r>
        <w:rPr>
          <w:rStyle w:val="Strong"/>
          <w:rFonts w:ascii="Arial" w:eastAsiaTheme="majorEastAsia" w:hAnsi="Arial" w:cs="Arial"/>
          <w:b w:val="0"/>
          <w:bCs w:val="0"/>
          <w:color w:val="333333"/>
          <w:bdr w:val="none" w:sz="0" w:space="0" w:color="auto" w:frame="1"/>
        </w:rPr>
        <w:t> valor</w:t>
      </w:r>
      <w:r>
        <w:rPr>
          <w:rStyle w:val="apple-converted-space"/>
          <w:rFonts w:ascii="Arial" w:eastAsiaTheme="majorEastAsia" w:hAnsi="Arial" w:cs="Arial"/>
          <w:color w:val="333333"/>
          <w:bdr w:val="none" w:sz="0" w:space="0" w:color="auto" w:frame="1"/>
        </w:rPr>
        <w:t> </w:t>
      </w:r>
      <w:r>
        <w:rPr>
          <w:rFonts w:ascii="Arial" w:hAnsi="Arial" w:cs="Arial"/>
          <w:color w:val="333333"/>
        </w:rPr>
        <w:t>al conjunto del SDLC, dado que tiene diferentes utilidades en cada una de sus fases</w:t>
      </w:r>
    </w:p>
    <w:p w14:paraId="35BE86B4"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En la siguiente tabla se muestra un resumen de los usos de los patrones de ataques en las diferentes fases del SDLC.</w:t>
      </w:r>
    </w:p>
    <w:p w14:paraId="69427E28" w14:textId="32B8AA83" w:rsidR="00E24884" w:rsidRDefault="00E24884"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Containers/UBF8T346G9.ms/WebArchiveCopyPasteTempFiles/com.microsoft.Word/Imagen_56_9c10921a85f7287e395502a310f8174a.jpg"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1C7EBC9" wp14:editId="00CE59F5">
            <wp:extent cx="5943600" cy="4178300"/>
            <wp:effectExtent l="0" t="0" r="0" b="0"/>
            <wp:docPr id="1856216857"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16857" name="Picture 16"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r>
        <w:rPr>
          <w:rFonts w:ascii="Arial" w:hAnsi="Arial" w:cs="Arial"/>
          <w:color w:val="333333"/>
        </w:rPr>
        <w:fldChar w:fldCharType="end"/>
      </w:r>
    </w:p>
    <w:p w14:paraId="36EEAB69"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Tabla 4. Aplicación patrones de ataque a las diferentes fases del SDLC. Fuente: elaboración propia.</w:t>
      </w:r>
    </w:p>
    <w:p w14:paraId="7D329DAD"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patrón de ataque,</w:t>
      </w:r>
      <w:r>
        <w:rPr>
          <w:rStyle w:val="apple-converted-space"/>
          <w:rFonts w:ascii="Arial" w:eastAsiaTheme="majorEastAsia" w:hAnsi="Arial" w:cs="Arial"/>
          <w:color w:val="333333"/>
        </w:rPr>
        <w:t> </w:t>
      </w:r>
      <w:r>
        <w:rPr>
          <w:rFonts w:ascii="Arial" w:hAnsi="Arial" w:cs="Arial"/>
          <w:color w:val="333333"/>
        </w:rPr>
        <w:t>como mínimo, debe describir ampliamente el incidente, las habilidades y recursos necesarios para ejecutarlo con éxito, en qué contexto es aplicable y proporcionar información suficiente para permitir a los defensores evitar o mitigar eficazmente las acciones del atacante.</w:t>
      </w:r>
    </w:p>
    <w:p w14:paraId="19D80171"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En la tabla siguiente se muestran los ítems de información de los que consta un patrón de ataque obtenido de CAPEC.</w:t>
      </w:r>
    </w:p>
    <w:p w14:paraId="0EBC0ED1" w14:textId="0AFA4D61" w:rsidR="00E24884" w:rsidRDefault="00E24884"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Containers/UBF8T346G9.ms/WebArchiveCopyPasteTempFiles/com.microsoft.Word/Imagen_59_9c10921a85f7287e395502a310f8174a.jpg"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DAD5A68" wp14:editId="075DC1CE">
            <wp:extent cx="5943600" cy="5796280"/>
            <wp:effectExtent l="0" t="0" r="0" b="0"/>
            <wp:docPr id="12852704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70436"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96280"/>
                    </a:xfrm>
                    <a:prstGeom prst="rect">
                      <a:avLst/>
                    </a:prstGeom>
                    <a:noFill/>
                    <a:ln>
                      <a:noFill/>
                    </a:ln>
                  </pic:spPr>
                </pic:pic>
              </a:graphicData>
            </a:graphic>
          </wp:inline>
        </w:drawing>
      </w:r>
      <w:r>
        <w:rPr>
          <w:rFonts w:ascii="Arial" w:hAnsi="Arial" w:cs="Arial"/>
          <w:color w:val="333333"/>
        </w:rPr>
        <w:fldChar w:fldCharType="end"/>
      </w:r>
    </w:p>
    <w:p w14:paraId="5F911555" w14:textId="6FF0A54B" w:rsidR="00E24884" w:rsidRDefault="00E24884"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Containers/UBF8T346G9.ms/WebArchiveCopyPasteTempFiles/com.microsoft.Word/Imagen_60_9c10921a85f7287e395502a310f8174a.jpg"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E722032" wp14:editId="32E0BF59">
            <wp:extent cx="5943600" cy="6284595"/>
            <wp:effectExtent l="0" t="0" r="0" b="1905"/>
            <wp:docPr id="200571895" name="Picture 14"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1895" name="Picture 14" descr="A table of informational 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284595"/>
                    </a:xfrm>
                    <a:prstGeom prst="rect">
                      <a:avLst/>
                    </a:prstGeom>
                    <a:noFill/>
                    <a:ln>
                      <a:noFill/>
                    </a:ln>
                  </pic:spPr>
                </pic:pic>
              </a:graphicData>
            </a:graphic>
          </wp:inline>
        </w:drawing>
      </w:r>
      <w:r>
        <w:rPr>
          <w:rFonts w:ascii="Arial" w:hAnsi="Arial" w:cs="Arial"/>
          <w:color w:val="333333"/>
        </w:rPr>
        <w:fldChar w:fldCharType="end"/>
      </w:r>
    </w:p>
    <w:p w14:paraId="5BEC3A90"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Tabla 5. Alcance de información de un patrón de ataque. Fuente: elaboración propia</w:t>
      </w:r>
    </w:p>
    <w:p w14:paraId="108F9A9B" w14:textId="77777777" w:rsidR="00E24884" w:rsidRDefault="00E24884" w:rsidP="007D7655">
      <w:pPr>
        <w:pStyle w:val="Heading3"/>
        <w:spacing w:after="150"/>
        <w:jc w:val="both"/>
        <w:textAlignment w:val="baseline"/>
        <w:rPr>
          <w:rFonts w:ascii="Arial" w:hAnsi="Arial" w:cs="Arial"/>
          <w:color w:val="0098CD"/>
          <w:sz w:val="27"/>
          <w:szCs w:val="27"/>
        </w:rPr>
      </w:pPr>
      <w:r>
        <w:rPr>
          <w:rFonts w:ascii="Arial" w:hAnsi="Arial" w:cs="Arial"/>
          <w:b/>
          <w:bCs/>
          <w:color w:val="0098CD"/>
        </w:rPr>
        <w:t>Árboles de ataque</w:t>
      </w:r>
    </w:p>
    <w:p w14:paraId="702ADC2F" w14:textId="77777777" w:rsidR="00E24884" w:rsidRDefault="00E24884"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Un árbol de ataque se puede definir como un método sistemático para caracterizar la seguridad de un sistema, basado en la combinación y dependencias de las vulnerabilidades de este, que un atacante puede aprovechar para comprometerlo.</w:t>
      </w:r>
    </w:p>
    <w:p w14:paraId="374DF9E6"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En un árbol de ataque,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objetivo del atacante</w:t>
      </w:r>
      <w:r>
        <w:rPr>
          <w:rStyle w:val="apple-converted-space"/>
          <w:rFonts w:ascii="Arial" w:eastAsiaTheme="majorEastAsia" w:hAnsi="Arial" w:cs="Arial"/>
          <w:color w:val="333333"/>
          <w:bdr w:val="none" w:sz="0" w:space="0" w:color="auto" w:frame="1"/>
        </w:rPr>
        <w:t> </w:t>
      </w:r>
      <w:r>
        <w:rPr>
          <w:rFonts w:ascii="Arial" w:hAnsi="Arial" w:cs="Arial"/>
          <w:color w:val="333333"/>
        </w:rPr>
        <w:t xml:space="preserve">se coloca en la parte superior del árbol, documentándose las posibles alternativas de ataque en los diferentes recorridos del árbol por los nodos de nivel inferior que contienen objetivos intermedios hasta llegar al nivel </w:t>
      </w:r>
      <w:r>
        <w:rPr>
          <w:rFonts w:ascii="Arial" w:hAnsi="Arial" w:cs="Arial"/>
          <w:color w:val="333333"/>
        </w:rPr>
        <w:lastRenderedPageBreak/>
        <w:t>inferior que contiene los diferentes métodos 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técnicas de ataque.</w:t>
      </w:r>
      <w:r>
        <w:rPr>
          <w:rStyle w:val="apple-converted-space"/>
          <w:rFonts w:ascii="Arial" w:eastAsiaTheme="majorEastAsia" w:hAnsi="Arial" w:cs="Arial"/>
          <w:color w:val="333333"/>
        </w:rPr>
        <w:t> </w:t>
      </w:r>
      <w:r>
        <w:rPr>
          <w:rFonts w:ascii="Arial" w:hAnsi="Arial" w:cs="Arial"/>
          <w:color w:val="333333"/>
        </w:rPr>
        <w:t>Cada camino a través de un árbol de ataque representa un tipo de ataque único. Para cada alternativa se puede añadir recursivamente otras precursoras que alcancen diversos objetivos parciales que, en conjunto, logran el objetivo principal del atacante.</w:t>
      </w:r>
    </w:p>
    <w:p w14:paraId="4578CC17"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Mediante el examen de diferentes ramas del árbol de ataque, el analista puede identificar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todas las posibles técnicas o métodos</w:t>
      </w:r>
      <w:r>
        <w:rPr>
          <w:rStyle w:val="apple-converted-space"/>
          <w:rFonts w:ascii="Arial" w:eastAsiaTheme="majorEastAsia" w:hAnsi="Arial" w:cs="Arial"/>
          <w:color w:val="333333"/>
        </w:rPr>
        <w:t> </w:t>
      </w:r>
      <w:r>
        <w:rPr>
          <w:rFonts w:ascii="Arial" w:hAnsi="Arial" w:cs="Arial"/>
          <w:color w:val="333333"/>
        </w:rPr>
        <w:t>que podrían ser utilizados para comprometer la seguridad del sistema. Básicamente:</w:t>
      </w:r>
    </w:p>
    <w:p w14:paraId="463A5889" w14:textId="77777777" w:rsidR="00E24884" w:rsidRDefault="00E24884" w:rsidP="007D7655">
      <w:pPr>
        <w:numPr>
          <w:ilvl w:val="0"/>
          <w:numId w:val="8"/>
        </w:numPr>
        <w:spacing w:before="100" w:beforeAutospacing="1" w:after="225"/>
        <w:jc w:val="both"/>
        <w:textAlignment w:val="baseline"/>
        <w:rPr>
          <w:rFonts w:ascii="Arial" w:hAnsi="Arial" w:cs="Arial"/>
          <w:color w:val="333333"/>
        </w:rPr>
      </w:pPr>
      <w:r>
        <w:rPr>
          <w:rFonts w:ascii="Arial" w:hAnsi="Arial" w:cs="Arial"/>
          <w:color w:val="333333"/>
        </w:rPr>
        <w:t>Captura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pasos realizados</w:t>
      </w:r>
      <w:r>
        <w:rPr>
          <w:rStyle w:val="apple-converted-space"/>
          <w:rFonts w:ascii="Arial" w:eastAsiaTheme="majorEastAsia" w:hAnsi="Arial" w:cs="Arial"/>
          <w:color w:val="333333"/>
        </w:rPr>
        <w:t> </w:t>
      </w:r>
      <w:r>
        <w:rPr>
          <w:rFonts w:ascii="Arial" w:hAnsi="Arial" w:cs="Arial"/>
          <w:color w:val="333333"/>
        </w:rPr>
        <w:t>en ataques con éxito.</w:t>
      </w:r>
    </w:p>
    <w:p w14:paraId="476352DD" w14:textId="77777777" w:rsidR="00E24884" w:rsidRDefault="00E24884" w:rsidP="007D7655">
      <w:pPr>
        <w:numPr>
          <w:ilvl w:val="0"/>
          <w:numId w:val="8"/>
        </w:numPr>
        <w:spacing w:before="100" w:beforeAutospacing="1" w:after="225"/>
        <w:jc w:val="both"/>
        <w:textAlignment w:val="baseline"/>
        <w:rPr>
          <w:rFonts w:ascii="Arial" w:hAnsi="Arial" w:cs="Arial"/>
          <w:color w:val="333333"/>
        </w:rPr>
      </w:pPr>
      <w:r>
        <w:rPr>
          <w:rFonts w:ascii="Arial" w:hAnsi="Arial" w:cs="Arial"/>
          <w:color w:val="333333"/>
        </w:rPr>
        <w:t>Captura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métodos generales y específicos</w:t>
      </w:r>
      <w:r>
        <w:rPr>
          <w:rStyle w:val="apple-converted-space"/>
          <w:rFonts w:ascii="Arial" w:eastAsiaTheme="majorEastAsia" w:hAnsi="Arial" w:cs="Arial"/>
          <w:color w:val="333333"/>
        </w:rPr>
        <w:t> </w:t>
      </w:r>
      <w:r>
        <w:rPr>
          <w:rFonts w:ascii="Arial" w:hAnsi="Arial" w:cs="Arial"/>
          <w:color w:val="333333"/>
        </w:rPr>
        <w:t>del sistema de ataque, propiedades del sistema y otras condiciones previas que lo hacen posible.</w:t>
      </w:r>
    </w:p>
    <w:p w14:paraId="486ED2FC" w14:textId="77777777" w:rsidR="00E24884" w:rsidRDefault="00E24884" w:rsidP="007D7655">
      <w:pPr>
        <w:numPr>
          <w:ilvl w:val="0"/>
          <w:numId w:val="8"/>
        </w:numPr>
        <w:spacing w:before="100" w:beforeAutospacing="1" w:after="225"/>
        <w:jc w:val="both"/>
        <w:textAlignment w:val="baseline"/>
        <w:rPr>
          <w:rFonts w:ascii="Arial" w:hAnsi="Arial" w:cs="Arial"/>
          <w:color w:val="333333"/>
        </w:rPr>
      </w:pPr>
      <w:r>
        <w:rPr>
          <w:rFonts w:ascii="Arial" w:hAnsi="Arial" w:cs="Arial"/>
          <w:color w:val="333333"/>
        </w:rPr>
        <w:t>Se enfoca en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causas de las vulnerabilidades,</w:t>
      </w:r>
      <w:r>
        <w:rPr>
          <w:rStyle w:val="apple-converted-space"/>
          <w:rFonts w:ascii="Arial" w:eastAsiaTheme="majorEastAsia" w:hAnsi="Arial" w:cs="Arial"/>
          <w:color w:val="333333"/>
        </w:rPr>
        <w:t> </w:t>
      </w:r>
      <w:r>
        <w:rPr>
          <w:rFonts w:ascii="Arial" w:hAnsi="Arial" w:cs="Arial"/>
          <w:color w:val="333333"/>
        </w:rPr>
        <w:t>pero no identifica las contramedidas.</w:t>
      </w:r>
    </w:p>
    <w:p w14:paraId="5EA0DA32" w14:textId="77777777" w:rsidR="00E24884" w:rsidRDefault="00E24884" w:rsidP="007D7655">
      <w:pPr>
        <w:numPr>
          <w:ilvl w:val="0"/>
          <w:numId w:val="8"/>
        </w:numPr>
        <w:spacing w:before="100" w:beforeAutospacing="1"/>
        <w:jc w:val="both"/>
        <w:textAlignment w:val="baseline"/>
        <w:rPr>
          <w:rFonts w:ascii="Arial" w:hAnsi="Arial" w:cs="Arial"/>
          <w:color w:val="333333"/>
        </w:rPr>
      </w:pPr>
      <w:r>
        <w:rPr>
          <w:rFonts w:ascii="Arial" w:hAnsi="Arial" w:cs="Arial"/>
          <w:color w:val="333333"/>
        </w:rPr>
        <w:t>Representan de forma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gráfica y textual</w:t>
      </w:r>
      <w:r>
        <w:rPr>
          <w:rStyle w:val="apple-converted-space"/>
          <w:rFonts w:ascii="Arial" w:eastAsiaTheme="majorEastAsia" w:hAnsi="Arial" w:cs="Arial"/>
          <w:color w:val="333333"/>
        </w:rPr>
        <w:t> </w:t>
      </w:r>
      <w:r>
        <w:rPr>
          <w:rFonts w:ascii="Arial" w:hAnsi="Arial" w:cs="Arial"/>
          <w:color w:val="333333"/>
        </w:rPr>
        <w:t>directrices de codificación segura y patrones de seguridad.</w:t>
      </w:r>
    </w:p>
    <w:p w14:paraId="5BDFA966" w14:textId="77777777" w:rsidR="00E24884" w:rsidRDefault="00E24884" w:rsidP="007D7655">
      <w:pPr>
        <w:pStyle w:val="NormalWeb"/>
        <w:spacing w:after="300" w:afterAutospacing="0"/>
        <w:jc w:val="both"/>
        <w:textAlignment w:val="baseline"/>
        <w:rPr>
          <w:rFonts w:ascii="Arial" w:hAnsi="Arial" w:cs="Arial"/>
          <w:color w:val="333333"/>
        </w:rPr>
      </w:pPr>
      <w:r>
        <w:rPr>
          <w:rFonts w:ascii="Arial" w:hAnsi="Arial" w:cs="Arial"/>
          <w:color w:val="333333"/>
        </w:rPr>
        <w:t>La representación de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estructura de un árbol de ataque</w:t>
      </w:r>
      <w:r>
        <w:rPr>
          <w:rStyle w:val="apple-converted-space"/>
          <w:rFonts w:ascii="Arial" w:eastAsiaTheme="majorEastAsia" w:hAnsi="Arial" w:cs="Arial"/>
          <w:color w:val="333333"/>
        </w:rPr>
        <w:t> </w:t>
      </w:r>
      <w:r>
        <w:rPr>
          <w:rFonts w:ascii="Arial" w:hAnsi="Arial" w:cs="Arial"/>
          <w:color w:val="333333"/>
        </w:rPr>
        <w:t>se realiza conforme a los dos siguientes tipos:</w:t>
      </w:r>
    </w:p>
    <w:p w14:paraId="2E7283D9" w14:textId="77777777" w:rsidR="00E24884" w:rsidRDefault="00E24884" w:rsidP="007D7655">
      <w:pPr>
        <w:numPr>
          <w:ilvl w:val="0"/>
          <w:numId w:val="9"/>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Textual:</w:t>
      </w:r>
      <w:r>
        <w:rPr>
          <w:rStyle w:val="apple-converted-space"/>
          <w:rFonts w:ascii="Arial" w:eastAsiaTheme="majorEastAsia" w:hAnsi="Arial" w:cs="Arial"/>
          <w:color w:val="333333"/>
        </w:rPr>
        <w:t> </w:t>
      </w:r>
      <w:r>
        <w:rPr>
          <w:rFonts w:ascii="Arial" w:hAnsi="Arial" w:cs="Arial"/>
          <w:color w:val="333333"/>
        </w:rPr>
        <w:t>sigue una estructura de esquema numérico, el nodo raíz, o la meta, representada en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primer nivel</w:t>
      </w:r>
      <w:r>
        <w:rPr>
          <w:rStyle w:val="apple-converted-space"/>
          <w:rFonts w:ascii="Arial" w:eastAsiaTheme="majorEastAsia" w:hAnsi="Arial" w:cs="Arial"/>
          <w:color w:val="333333"/>
        </w:rPr>
        <w:t> </w:t>
      </w:r>
      <w:r>
        <w:rPr>
          <w:rFonts w:ascii="Arial" w:hAnsi="Arial" w:cs="Arial"/>
          <w:color w:val="333333"/>
        </w:rPr>
        <w:t>sin sangría y cada objetivo de nivel inferior se enumeran con sangría de una unidad por nivel de descomposición:</w:t>
      </w:r>
    </w:p>
    <w:p w14:paraId="7A38F4D8" w14:textId="57556D25" w:rsidR="00E24884" w:rsidRDefault="00E24884"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Containers/UBF8T346G9.ms/WebArchiveCopyPasteTempFiles/com.microsoft.Word/Tema-2.-Figura-9.jpg"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B4A04E4" wp14:editId="7319918F">
            <wp:extent cx="5943600" cy="3613150"/>
            <wp:effectExtent l="0" t="0" r="0" b="6350"/>
            <wp:docPr id="1748929199" name="Picture 13"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9199" name="Picture 13" descr="A white text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r>
        <w:rPr>
          <w:rFonts w:ascii="Arial" w:hAnsi="Arial" w:cs="Arial"/>
          <w:color w:val="333333"/>
        </w:rPr>
        <w:fldChar w:fldCharType="end"/>
      </w:r>
    </w:p>
    <w:p w14:paraId="7615FA93" w14:textId="77777777" w:rsidR="00E24884" w:rsidRDefault="00E24884" w:rsidP="007D76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lastRenderedPageBreak/>
        <w:t>Figura 9. Estructura textual de un árbol de ataque. Fuente: elaboración propia.</w:t>
      </w:r>
    </w:p>
    <w:p w14:paraId="443AE033" w14:textId="77777777" w:rsidR="00E24884" w:rsidRDefault="00E24884" w:rsidP="007D7655">
      <w:pPr>
        <w:numPr>
          <w:ilvl w:val="0"/>
          <w:numId w:val="10"/>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Grafica o semántica:</w:t>
      </w:r>
      <w:r>
        <w:rPr>
          <w:rStyle w:val="apple-converted-space"/>
          <w:rFonts w:ascii="Arial" w:eastAsiaTheme="majorEastAsia" w:hAnsi="Arial" w:cs="Arial"/>
          <w:color w:val="333333"/>
        </w:rPr>
        <w:t> </w:t>
      </w:r>
      <w:r>
        <w:rPr>
          <w:rFonts w:ascii="Arial" w:hAnsi="Arial" w:cs="Arial"/>
          <w:color w:val="333333"/>
        </w:rPr>
        <w:t>se construye, generalmente, con el nodo raíz, o la meta, en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parte superior,</w:t>
      </w:r>
      <w:r>
        <w:rPr>
          <w:rStyle w:val="apple-converted-space"/>
          <w:rFonts w:ascii="Arial" w:eastAsiaTheme="majorEastAsia" w:hAnsi="Arial" w:cs="Arial"/>
          <w:color w:val="333333"/>
        </w:rPr>
        <w:t> </w:t>
      </w:r>
      <w:r>
        <w:rPr>
          <w:rFonts w:ascii="Arial" w:hAnsi="Arial" w:cs="Arial"/>
          <w:color w:val="333333"/>
        </w:rPr>
        <w:t>al descender por las ramas del árbol, se obtienen subobjetivos hasta que se llega al nivel inferior donde están los métodos de ataque. Un nodo se descompone como:</w:t>
      </w:r>
    </w:p>
    <w:p w14:paraId="21B7D5AD" w14:textId="47A06D37" w:rsidR="00E24884" w:rsidRDefault="00E24884"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Containers/UBF8T346G9.ms/WebArchiveCopyPasteTempFiles/com.microsoft.Word/Imagen_28_9c10921a85f7287e395502a310f8174a.jpg"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1AA79CB" wp14:editId="36F20370">
            <wp:extent cx="5943600" cy="2392680"/>
            <wp:effectExtent l="0" t="0" r="0" b="0"/>
            <wp:docPr id="1204733370" name="Picture 12" descr="A blue and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3370" name="Picture 12" descr="A blue and white rectangular boxes with 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r>
        <w:rPr>
          <w:rFonts w:ascii="Arial" w:hAnsi="Arial" w:cs="Arial"/>
          <w:color w:val="333333"/>
        </w:rPr>
        <w:fldChar w:fldCharType="end"/>
      </w:r>
    </w:p>
    <w:p w14:paraId="248D1CD3"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10. Aplicación patrones de ataque a las diferentes fases del SDLC. Fuente: elaboración propia.</w:t>
      </w:r>
    </w:p>
    <w:p w14:paraId="54978F5C" w14:textId="5256ED09" w:rsidR="00E24884" w:rsidRDefault="00E24884"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Containers/UBF8T346G9.ms/WebArchiveCopyPasteTempFiles/com.microsoft.Word/Imagen_64_9c10921a85f7287e395502a310f8174a.jpg"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40F27DA" wp14:editId="7D7AB1E1">
            <wp:extent cx="5295385" cy="3981157"/>
            <wp:effectExtent l="0" t="0" r="635" b="0"/>
            <wp:docPr id="120316597" name="Picture 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597" name="Picture 11" descr="A diagram of a computer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9662" cy="3991891"/>
                    </a:xfrm>
                    <a:prstGeom prst="rect">
                      <a:avLst/>
                    </a:prstGeom>
                    <a:noFill/>
                    <a:ln>
                      <a:noFill/>
                    </a:ln>
                  </pic:spPr>
                </pic:pic>
              </a:graphicData>
            </a:graphic>
          </wp:inline>
        </w:drawing>
      </w:r>
      <w:r>
        <w:rPr>
          <w:rFonts w:ascii="Arial" w:hAnsi="Arial" w:cs="Arial"/>
          <w:color w:val="333333"/>
        </w:rPr>
        <w:fldChar w:fldCharType="end"/>
      </w:r>
    </w:p>
    <w:p w14:paraId="5563ABEA" w14:textId="77777777" w:rsidR="00E24884" w:rsidRDefault="00E24884"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11. Vista conceptual de un árbol de ataque. Fuente: adaptado de Redwine, S. T. Jr., 2006.</w:t>
      </w:r>
    </w:p>
    <w:p w14:paraId="3161E9ED" w14:textId="77777777" w:rsidR="003E5AC8" w:rsidRDefault="003E5AC8" w:rsidP="007D7655">
      <w:pPr>
        <w:pStyle w:val="Heading3"/>
        <w:spacing w:after="150"/>
        <w:jc w:val="both"/>
        <w:textAlignment w:val="baseline"/>
        <w:rPr>
          <w:rFonts w:ascii="Arial" w:hAnsi="Arial" w:cs="Arial"/>
          <w:color w:val="0098CD"/>
        </w:rPr>
      </w:pPr>
      <w:r>
        <w:rPr>
          <w:rFonts w:ascii="Arial" w:hAnsi="Arial" w:cs="Arial"/>
          <w:b/>
          <w:bCs/>
          <w:color w:val="0098CD"/>
        </w:rPr>
        <w:lastRenderedPageBreak/>
        <w:t>2.6. Ingeniería de requisitos de seguridad</w:t>
      </w:r>
    </w:p>
    <w:p w14:paraId="145802CA" w14:textId="77777777" w:rsidR="003E5AC8" w:rsidRDefault="003E5AC8"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Gran parte de las vulnerabilidades y debilidades del software tienen su origen en unos requisitos inadecuados, inexactos e incompletos, principalmente debido a la falta o debilidad de la especificación de estos, que no determinan las funciones, restricciones y propiedades no funcionales del software que hacen que este sea previsible, confiable y resistente.</w:t>
      </w:r>
    </w:p>
    <w:p w14:paraId="0F6FC31F" w14:textId="77777777" w:rsidR="003E5AC8" w:rsidRDefault="003E5AC8" w:rsidP="007D7655">
      <w:pPr>
        <w:pStyle w:val="NormalWeb"/>
        <w:spacing w:after="300" w:afterAutospacing="0"/>
        <w:jc w:val="both"/>
        <w:textAlignment w:val="baseline"/>
        <w:rPr>
          <w:rFonts w:ascii="Arial" w:hAnsi="Arial" w:cs="Arial"/>
          <w:color w:val="333333"/>
        </w:rPr>
      </w:pPr>
      <w:r>
        <w:rPr>
          <w:rFonts w:ascii="Arial" w:hAnsi="Arial" w:cs="Arial"/>
          <w:color w:val="333333"/>
        </w:rPr>
        <w:t>Los defectos en los requisitos cuestan de 10 a 200 veces más de corregir durante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ejecución</w:t>
      </w:r>
      <w:r>
        <w:rPr>
          <w:rStyle w:val="apple-converted-space"/>
          <w:rFonts w:ascii="Arial" w:eastAsiaTheme="majorEastAsia" w:hAnsi="Arial" w:cs="Arial"/>
          <w:color w:val="333333"/>
        </w:rPr>
        <w:t> </w:t>
      </w:r>
      <w:r>
        <w:rPr>
          <w:rFonts w:ascii="Arial" w:hAnsi="Arial" w:cs="Arial"/>
          <w:color w:val="333333"/>
        </w:rPr>
        <w:t>que si se detectan durante su</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especificación.</w:t>
      </w:r>
      <w:r>
        <w:rPr>
          <w:rStyle w:val="apple-converted-space"/>
          <w:rFonts w:ascii="Arial" w:eastAsiaTheme="majorEastAsia" w:hAnsi="Arial" w:cs="Arial"/>
          <w:color w:val="333333"/>
        </w:rPr>
        <w:t> </w:t>
      </w:r>
      <w:r>
        <w:rPr>
          <w:rFonts w:ascii="Arial" w:hAnsi="Arial" w:cs="Arial"/>
          <w:color w:val="333333"/>
        </w:rPr>
        <w:t>Además, es difícil y costoso mejorar significativamente la seguridad de una aplicación después de que esté en su entorno de producción.</w:t>
      </w:r>
    </w:p>
    <w:p w14:paraId="4D9D3788" w14:textId="77777777" w:rsidR="003E5AC8" w:rsidRDefault="003E5AC8" w:rsidP="007D7655">
      <w:pPr>
        <w:pStyle w:val="NormalWeb"/>
        <w:spacing w:after="30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fase de ingeniería</w:t>
      </w:r>
      <w:r>
        <w:rPr>
          <w:rStyle w:val="apple-converted-space"/>
          <w:rFonts w:ascii="Arial" w:eastAsiaTheme="majorEastAsia" w:hAnsi="Arial" w:cs="Arial"/>
          <w:color w:val="333333"/>
        </w:rPr>
        <w:t> </w:t>
      </w:r>
      <w:r>
        <w:rPr>
          <w:rFonts w:ascii="Arial" w:hAnsi="Arial" w:cs="Arial"/>
          <w:color w:val="333333"/>
        </w:rPr>
        <w:t>de requisitos cubre todas las actividades y tareas que deben realizarse antes de iniciar el diseño, su principal resultado es la especificación de los requisitos que definen los aspectos funcionales y no funcionales del software.</w:t>
      </w:r>
    </w:p>
    <w:p w14:paraId="236829E2" w14:textId="7ACE62B6" w:rsidR="003E5AC8" w:rsidRDefault="003E5AC8" w:rsidP="007D76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Containers/UBF8T346G9.ms/WebArchiveCopyPasteTempFiles/com.microsoft.Word/Imagen_36_9c10921a85f7287e395502a310f8174a.jpg"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4BE08F5" wp14:editId="67070EE7">
            <wp:extent cx="5943600" cy="3020060"/>
            <wp:effectExtent l="0" t="0" r="0" b="2540"/>
            <wp:docPr id="677405329" name="Picture 21"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5329" name="Picture 21" descr="A diagram of a diagram of a compan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rFonts w:ascii="Arial" w:hAnsi="Arial" w:cs="Arial"/>
          <w:color w:val="333333"/>
        </w:rPr>
        <w:fldChar w:fldCharType="end"/>
      </w:r>
    </w:p>
    <w:p w14:paraId="6E1B95E5" w14:textId="77777777" w:rsidR="003E5AC8" w:rsidRDefault="003E5AC8"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12. Ingeniería de requisitos. Fuente: elaboración propia.</w:t>
      </w:r>
    </w:p>
    <w:p w14:paraId="33526761" w14:textId="77777777" w:rsidR="003E5AC8" w:rsidRDefault="003E5AC8"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Los requisitos de seguridad deben ser considerados simultáneamente junto con los demás requisitos, incluidos los relativos a funcionalidad, rendimiento y facilidad de uso. Ya que los requisitos de seguridad, a menudo, entran en conflicto con ellos, se hace necesario, por lo tanto, la integración satisfactoria de la ingeniería de requisitos de seguridad con la ingeniería de requisitos en su conjunto.</w:t>
      </w:r>
    </w:p>
    <w:p w14:paraId="7B54D15F" w14:textId="77777777" w:rsidR="003E5AC8" w:rsidRDefault="003E5AC8" w:rsidP="007D7655">
      <w:pPr>
        <w:pStyle w:val="NormalWeb"/>
        <w:spacing w:after="300" w:afterAutospacing="0"/>
        <w:jc w:val="both"/>
        <w:textAlignment w:val="baseline"/>
        <w:rPr>
          <w:rFonts w:ascii="Arial" w:hAnsi="Arial" w:cs="Arial"/>
          <w:color w:val="333333"/>
        </w:rPr>
      </w:pPr>
      <w:r>
        <w:rPr>
          <w:rFonts w:ascii="Arial" w:hAnsi="Arial" w:cs="Arial"/>
          <w:color w:val="333333"/>
        </w:rPr>
        <w:t>En la siguiente figura se muestra un alcance completo de los requisitos de seguridad de una aplicación:</w:t>
      </w:r>
    </w:p>
    <w:p w14:paraId="7FF1213E" w14:textId="69E8189E" w:rsidR="003E5AC8" w:rsidRDefault="003E5AC8"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Containers/UBF8T346G9.ms/WebArchiveCopyPasteTempFiles/com.microsoft.Word/Imagen_33_9c10921a85f7287e395502a310f8174a.jpg"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96A82CF" wp14:editId="14D3B206">
            <wp:extent cx="5943600" cy="3943985"/>
            <wp:effectExtent l="0" t="0" r="0" b="5715"/>
            <wp:docPr id="391815790" name="Picture 20" descr="A diagram of a software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5790" name="Picture 20" descr="A diagram of a software security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r>
        <w:rPr>
          <w:rFonts w:ascii="Arial" w:hAnsi="Arial" w:cs="Arial"/>
          <w:color w:val="333333"/>
        </w:rPr>
        <w:fldChar w:fldCharType="end"/>
      </w:r>
    </w:p>
    <w:p w14:paraId="609551EA" w14:textId="77777777" w:rsidR="003E5AC8" w:rsidRDefault="003E5AC8"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13. Requisitos de seguridad. Fuente: elaboración propia.</w:t>
      </w:r>
    </w:p>
    <w:p w14:paraId="5B746ABA" w14:textId="77777777" w:rsidR="003E5AC8" w:rsidRDefault="003E5AC8" w:rsidP="007D7655">
      <w:pPr>
        <w:numPr>
          <w:ilvl w:val="0"/>
          <w:numId w:val="11"/>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Requisitos servicios de seguridad (funcionales o positivos).</w:t>
      </w:r>
      <w:r>
        <w:rPr>
          <w:rStyle w:val="apple-converted-space"/>
          <w:rFonts w:ascii="Arial" w:eastAsiaTheme="majorEastAsia" w:hAnsi="Arial" w:cs="Arial"/>
          <w:color w:val="333333"/>
        </w:rPr>
        <w:t> </w:t>
      </w:r>
      <w:r>
        <w:rPr>
          <w:rFonts w:ascii="Arial" w:hAnsi="Arial" w:cs="Arial"/>
          <w:color w:val="333333"/>
        </w:rPr>
        <w:t>Incluye la especificación de funciones que implementan una política de seguridad, como control de acceso, autenticación, autorización, cifrado y gestión de claves. Deben especificar:</w:t>
      </w:r>
    </w:p>
    <w:p w14:paraId="1C2F50EB" w14:textId="77777777" w:rsidR="003E5AC8" w:rsidRDefault="003E5AC8" w:rsidP="007D7655">
      <w:pPr>
        <w:numPr>
          <w:ilvl w:val="1"/>
          <w:numId w:val="11"/>
        </w:numPr>
        <w:spacing w:before="100" w:beforeAutospacing="1" w:after="225"/>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Propiedades que el</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software debe exhibir,</w:t>
      </w:r>
      <w:r>
        <w:rPr>
          <w:rStyle w:val="apple-converted-space"/>
          <w:rFonts w:ascii="Arial" w:eastAsiaTheme="majorEastAsia" w:hAnsi="Arial" w:cs="Arial"/>
          <w:color w:val="333333"/>
        </w:rPr>
        <w:t> </w:t>
      </w:r>
      <w:r>
        <w:rPr>
          <w:rFonts w:ascii="Arial" w:hAnsi="Arial" w:cs="Arial"/>
          <w:color w:val="333333"/>
        </w:rPr>
        <w:t>por ejemplo: el software debe tener un comportamiento correcto y predecible y disponer de capacidades de recuperación frente a ciberataques.</w:t>
      </w:r>
    </w:p>
    <w:p w14:paraId="5E3FF7B3" w14:textId="77777777" w:rsidR="003E5AC8" w:rsidRDefault="003E5AC8" w:rsidP="007D7655">
      <w:pPr>
        <w:numPr>
          <w:ilvl w:val="1"/>
          <w:numId w:val="11"/>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Nivel requerido de seguridad y salvaguardas de riesgo</w:t>
      </w:r>
      <w:r>
        <w:rPr>
          <w:rStyle w:val="apple-converted-space"/>
          <w:rFonts w:ascii="Arial" w:eastAsiaTheme="majorEastAsia" w:hAnsi="Arial" w:cs="Arial"/>
          <w:color w:val="333333"/>
        </w:rPr>
        <w:t> </w:t>
      </w:r>
      <w:r>
        <w:rPr>
          <w:rFonts w:ascii="Arial" w:hAnsi="Arial" w:cs="Arial"/>
          <w:color w:val="333333"/>
        </w:rPr>
        <w:t>de las funciones de seguridad.</w:t>
      </w:r>
    </w:p>
    <w:p w14:paraId="570E6DEF" w14:textId="77777777" w:rsidR="003E5AC8" w:rsidRDefault="003E5AC8" w:rsidP="007D7655">
      <w:pPr>
        <w:numPr>
          <w:ilvl w:val="0"/>
          <w:numId w:val="12"/>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Requisitos de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software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seguro (no funcionales o negativos).</w:t>
      </w:r>
      <w:r>
        <w:rPr>
          <w:rStyle w:val="apple-converted-space"/>
          <w:rFonts w:ascii="Arial" w:eastAsiaTheme="majorEastAsia" w:hAnsi="Arial" w:cs="Arial"/>
          <w:color w:val="333333"/>
          <w:bdr w:val="none" w:sz="0" w:space="0" w:color="auto" w:frame="1"/>
        </w:rPr>
        <w:t> </w:t>
      </w:r>
      <w:r>
        <w:rPr>
          <w:rFonts w:ascii="Arial" w:hAnsi="Arial" w:cs="Arial"/>
          <w:color w:val="333333"/>
        </w:rPr>
        <w:t>Requisitos que afectan directamente a la probabilidad de que el software sea seguro. Estos abarcan, principalmente, los no funcionales, los que garanticen que el sistema seguirá siendo confiable, incluso cuando esa confianza se vea amenazada.</w:t>
      </w:r>
    </w:p>
    <w:p w14:paraId="5F9C56D8" w14:textId="77777777" w:rsidR="003E5AC8" w:rsidRDefault="003E5AC8" w:rsidP="007D7655">
      <w:pPr>
        <w:numPr>
          <w:ilvl w:val="0"/>
          <w:numId w:val="13"/>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Operacionales.</w:t>
      </w:r>
      <w:r>
        <w:rPr>
          <w:rStyle w:val="apple-converted-space"/>
          <w:rFonts w:ascii="Arial" w:eastAsiaTheme="majorEastAsia" w:hAnsi="Arial" w:cs="Arial"/>
          <w:color w:val="333333"/>
        </w:rPr>
        <w:t> </w:t>
      </w:r>
      <w:r>
        <w:rPr>
          <w:rFonts w:ascii="Arial" w:hAnsi="Arial" w:cs="Arial"/>
          <w:color w:val="333333"/>
        </w:rPr>
        <w:t>Mas enfocados a los controles y normas que rigen los procesos de desarrollo, implementación y operación del software.</w:t>
      </w:r>
    </w:p>
    <w:p w14:paraId="0BBC8153" w14:textId="77777777" w:rsidR="003E5AC8" w:rsidRDefault="003E5AC8" w:rsidP="007D7655">
      <w:pPr>
        <w:pStyle w:val="NormalWeb"/>
        <w:spacing w:after="300" w:afterAutospacing="0"/>
        <w:jc w:val="both"/>
        <w:textAlignment w:val="baseline"/>
        <w:rPr>
          <w:rFonts w:ascii="Arial" w:hAnsi="Arial" w:cs="Arial"/>
          <w:color w:val="333333"/>
        </w:rPr>
      </w:pPr>
      <w:r>
        <w:rPr>
          <w:rFonts w:ascii="Arial" w:hAnsi="Arial" w:cs="Arial"/>
          <w:color w:val="333333"/>
        </w:rPr>
        <w:t>Es fundamental que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requisitos de seguridad</w:t>
      </w:r>
      <w:r>
        <w:rPr>
          <w:rStyle w:val="apple-converted-space"/>
          <w:rFonts w:ascii="Arial" w:eastAsiaTheme="majorEastAsia" w:hAnsi="Arial" w:cs="Arial"/>
          <w:color w:val="333333"/>
        </w:rPr>
        <w:t> </w:t>
      </w:r>
      <w:r>
        <w:rPr>
          <w:rFonts w:ascii="Arial" w:hAnsi="Arial" w:cs="Arial"/>
          <w:color w:val="333333"/>
        </w:rPr>
        <w:t>del software sean:</w:t>
      </w:r>
    </w:p>
    <w:p w14:paraId="59BA135C" w14:textId="77777777" w:rsidR="003E5AC8" w:rsidRDefault="003E5AC8" w:rsidP="007D7655">
      <w:pPr>
        <w:numPr>
          <w:ilvl w:val="0"/>
          <w:numId w:val="14"/>
        </w:numPr>
        <w:spacing w:before="100" w:beforeAutospacing="1" w:after="225"/>
        <w:jc w:val="both"/>
        <w:textAlignment w:val="baseline"/>
        <w:rPr>
          <w:rFonts w:ascii="Arial" w:hAnsi="Arial" w:cs="Arial"/>
          <w:color w:val="333333"/>
        </w:rPr>
      </w:pPr>
      <w:r>
        <w:rPr>
          <w:rFonts w:ascii="Arial" w:hAnsi="Arial" w:cs="Arial"/>
          <w:color w:val="333333"/>
        </w:rPr>
        <w:lastRenderedPageBreak/>
        <w:t>Completos.</w:t>
      </w:r>
    </w:p>
    <w:p w14:paraId="528591D4" w14:textId="77777777" w:rsidR="003E5AC8" w:rsidRDefault="003E5AC8" w:rsidP="007D7655">
      <w:pPr>
        <w:numPr>
          <w:ilvl w:val="0"/>
          <w:numId w:val="14"/>
        </w:numPr>
        <w:spacing w:before="100" w:beforeAutospacing="1" w:after="225"/>
        <w:jc w:val="both"/>
        <w:textAlignment w:val="baseline"/>
        <w:rPr>
          <w:rFonts w:ascii="Arial" w:hAnsi="Arial" w:cs="Arial"/>
          <w:color w:val="333333"/>
        </w:rPr>
      </w:pPr>
      <w:r>
        <w:rPr>
          <w:rFonts w:ascii="Arial" w:hAnsi="Arial" w:cs="Arial"/>
          <w:color w:val="333333"/>
        </w:rPr>
        <w:t>Precisos.</w:t>
      </w:r>
    </w:p>
    <w:p w14:paraId="693850F3" w14:textId="77777777" w:rsidR="003E5AC8" w:rsidRDefault="003E5AC8" w:rsidP="007D7655">
      <w:pPr>
        <w:numPr>
          <w:ilvl w:val="0"/>
          <w:numId w:val="14"/>
        </w:numPr>
        <w:spacing w:before="100" w:beforeAutospacing="1" w:after="225"/>
        <w:jc w:val="both"/>
        <w:textAlignment w:val="baseline"/>
        <w:rPr>
          <w:rFonts w:ascii="Arial" w:hAnsi="Arial" w:cs="Arial"/>
          <w:color w:val="333333"/>
        </w:rPr>
      </w:pPr>
      <w:r>
        <w:rPr>
          <w:rFonts w:ascii="Arial" w:hAnsi="Arial" w:cs="Arial"/>
          <w:color w:val="333333"/>
        </w:rPr>
        <w:t>Coherentes.</w:t>
      </w:r>
    </w:p>
    <w:p w14:paraId="30865970" w14:textId="77777777" w:rsidR="003E5AC8" w:rsidRDefault="003E5AC8" w:rsidP="007D7655">
      <w:pPr>
        <w:numPr>
          <w:ilvl w:val="0"/>
          <w:numId w:val="14"/>
        </w:numPr>
        <w:spacing w:before="100" w:beforeAutospacing="1" w:after="225"/>
        <w:jc w:val="both"/>
        <w:textAlignment w:val="baseline"/>
        <w:rPr>
          <w:rFonts w:ascii="Arial" w:hAnsi="Arial" w:cs="Arial"/>
          <w:color w:val="333333"/>
        </w:rPr>
      </w:pPr>
      <w:r>
        <w:rPr>
          <w:rFonts w:ascii="Arial" w:hAnsi="Arial" w:cs="Arial"/>
          <w:color w:val="333333"/>
        </w:rPr>
        <w:t>Trazables.</w:t>
      </w:r>
    </w:p>
    <w:p w14:paraId="2D21EB64" w14:textId="77777777" w:rsidR="003E5AC8" w:rsidRDefault="003E5AC8" w:rsidP="007D7655">
      <w:pPr>
        <w:numPr>
          <w:ilvl w:val="0"/>
          <w:numId w:val="14"/>
        </w:numPr>
        <w:spacing w:before="100" w:beforeAutospacing="1"/>
        <w:jc w:val="both"/>
        <w:textAlignment w:val="baseline"/>
        <w:rPr>
          <w:rFonts w:ascii="Arial" w:hAnsi="Arial" w:cs="Arial"/>
          <w:color w:val="333333"/>
        </w:rPr>
      </w:pPr>
      <w:r>
        <w:rPr>
          <w:rFonts w:ascii="Arial" w:hAnsi="Arial" w:cs="Arial"/>
          <w:color w:val="333333"/>
        </w:rPr>
        <w:t>Verificables.</w:t>
      </w:r>
    </w:p>
    <w:p w14:paraId="09501CAB" w14:textId="77777777" w:rsidR="003E5AC8" w:rsidRDefault="003E5AC8" w:rsidP="007D7655">
      <w:pPr>
        <w:pStyle w:val="NormalWeb"/>
        <w:spacing w:after="300" w:afterAutospacing="0"/>
        <w:jc w:val="both"/>
        <w:textAlignment w:val="baseline"/>
        <w:rPr>
          <w:rFonts w:ascii="Arial" w:hAnsi="Arial" w:cs="Arial"/>
          <w:color w:val="333333"/>
        </w:rPr>
      </w:pPr>
      <w:r>
        <w:rPr>
          <w:rFonts w:ascii="Arial" w:hAnsi="Arial" w:cs="Arial"/>
          <w:color w:val="333333"/>
        </w:rPr>
        <w:t>Teniendo en cuenta las prácticas de seguridad anteriormente presentadas, los pasos a realizar para la especificación de los requisitos de seguridad se explican a continuación:</w:t>
      </w:r>
    </w:p>
    <w:p w14:paraId="61688E95" w14:textId="77777777" w:rsidR="003E5AC8" w:rsidRDefault="003E5AC8" w:rsidP="007D7655">
      <w:pPr>
        <w:numPr>
          <w:ilvl w:val="0"/>
          <w:numId w:val="15"/>
        </w:numPr>
        <w:spacing w:before="100" w:beforeAutospacing="1" w:after="225"/>
        <w:jc w:val="both"/>
        <w:textAlignment w:val="baseline"/>
        <w:rPr>
          <w:rFonts w:ascii="Arial" w:hAnsi="Arial" w:cs="Arial"/>
          <w:color w:val="333333"/>
        </w:rPr>
      </w:pPr>
      <w:r>
        <w:rPr>
          <w:rFonts w:ascii="Arial" w:hAnsi="Arial" w:cs="Arial"/>
          <w:color w:val="333333"/>
        </w:rPr>
        <w:t>Dibujar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DFD</w:t>
      </w:r>
      <w:r>
        <w:rPr>
          <w:rStyle w:val="apple-converted-space"/>
          <w:rFonts w:ascii="Arial" w:eastAsiaTheme="majorEastAsia" w:hAnsi="Arial" w:cs="Arial"/>
          <w:color w:val="333333"/>
          <w:bdr w:val="none" w:sz="0" w:space="0" w:color="auto" w:frame="1"/>
        </w:rPr>
        <w:t> </w:t>
      </w:r>
      <w:r>
        <w:rPr>
          <w:rFonts w:ascii="Arial" w:hAnsi="Arial" w:cs="Arial"/>
          <w:color w:val="333333"/>
        </w:rPr>
        <w:t>para el sistema que implementa los casos de uso.</w:t>
      </w:r>
    </w:p>
    <w:p w14:paraId="0332C865" w14:textId="77777777" w:rsidR="003E5AC8" w:rsidRDefault="003E5AC8" w:rsidP="007D7655">
      <w:pPr>
        <w:numPr>
          <w:ilvl w:val="0"/>
          <w:numId w:val="15"/>
        </w:numPr>
        <w:spacing w:before="100" w:beforeAutospacing="1" w:after="225"/>
        <w:jc w:val="both"/>
        <w:textAlignment w:val="baseline"/>
        <w:rPr>
          <w:rFonts w:ascii="Arial" w:hAnsi="Arial" w:cs="Arial"/>
          <w:color w:val="333333"/>
        </w:rPr>
      </w:pPr>
      <w:r>
        <w:rPr>
          <w:rFonts w:ascii="Arial" w:hAnsi="Arial" w:cs="Arial"/>
          <w:color w:val="333333"/>
        </w:rPr>
        <w:t>Identificar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amenazas potenciales</w:t>
      </w:r>
      <w:r>
        <w:rPr>
          <w:rStyle w:val="apple-converted-space"/>
          <w:rFonts w:ascii="Arial" w:eastAsiaTheme="majorEastAsia" w:hAnsi="Arial" w:cs="Arial"/>
          <w:color w:val="333333"/>
        </w:rPr>
        <w:t> </w:t>
      </w:r>
      <w:r>
        <w:rPr>
          <w:rFonts w:ascii="Arial" w:hAnsi="Arial" w:cs="Arial"/>
          <w:color w:val="333333"/>
        </w:rPr>
        <w:t>para cada elemento del DFD mediante la metodología de modelado de amenazas.</w:t>
      </w:r>
    </w:p>
    <w:p w14:paraId="4E3E6B23" w14:textId="77777777" w:rsidR="003E5AC8" w:rsidRDefault="003E5AC8" w:rsidP="007D7655">
      <w:pPr>
        <w:numPr>
          <w:ilvl w:val="0"/>
          <w:numId w:val="15"/>
        </w:numPr>
        <w:spacing w:before="100" w:beforeAutospacing="1"/>
        <w:jc w:val="both"/>
        <w:textAlignment w:val="baseline"/>
        <w:rPr>
          <w:rFonts w:ascii="Arial" w:hAnsi="Arial" w:cs="Arial"/>
          <w:color w:val="333333"/>
        </w:rPr>
      </w:pPr>
      <w:r>
        <w:rPr>
          <w:rFonts w:ascii="Arial" w:hAnsi="Arial" w:cs="Arial"/>
          <w:color w:val="333333"/>
        </w:rPr>
        <w:t>Identificar los</w:t>
      </w:r>
      <w:r>
        <w:rPr>
          <w:rStyle w:val="Strong"/>
          <w:rFonts w:ascii="Arial" w:eastAsiaTheme="majorEastAsia" w:hAnsi="Arial" w:cs="Arial"/>
          <w:b w:val="0"/>
          <w:bCs w:val="0"/>
          <w:color w:val="333333"/>
          <w:bdr w:val="none" w:sz="0" w:space="0" w:color="auto" w:frame="1"/>
        </w:rPr>
        <w:t> casos de uso</w:t>
      </w:r>
      <w:r>
        <w:rPr>
          <w:rStyle w:val="apple-converted-space"/>
          <w:rFonts w:ascii="Arial" w:eastAsiaTheme="majorEastAsia" w:hAnsi="Arial" w:cs="Arial"/>
          <w:color w:val="333333"/>
        </w:rPr>
        <w:t> </w:t>
      </w:r>
      <w:r>
        <w:rPr>
          <w:rFonts w:ascii="Arial" w:hAnsi="Arial" w:cs="Arial"/>
          <w:color w:val="333333"/>
        </w:rPr>
        <w:t>basados en las amenazas identificadas. Solo se identifican los nombres de los casos de abuso y el objetivo de cada caso de abuso.</w:t>
      </w:r>
    </w:p>
    <w:p w14:paraId="4BA0EA25" w14:textId="77777777" w:rsidR="003E5AC8" w:rsidRDefault="003E5AC8" w:rsidP="007D7655">
      <w:pPr>
        <w:numPr>
          <w:ilvl w:val="0"/>
          <w:numId w:val="16"/>
        </w:numPr>
        <w:spacing w:before="100" w:beforeAutospacing="1" w:after="225"/>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Mapear las amenazas</w:t>
      </w:r>
      <w:r>
        <w:rPr>
          <w:rStyle w:val="apple-converted-space"/>
          <w:rFonts w:ascii="Arial" w:eastAsiaTheme="majorEastAsia" w:hAnsi="Arial" w:cs="Arial"/>
          <w:color w:val="333333"/>
        </w:rPr>
        <w:t> </w:t>
      </w:r>
      <w:r>
        <w:rPr>
          <w:rFonts w:ascii="Arial" w:hAnsi="Arial" w:cs="Arial"/>
          <w:color w:val="333333"/>
        </w:rPr>
        <w:t>obtenidas con los patrones de ataque de CAPEC, así como otras fuentes de patrones de ataque. Proporcionará información para la especificación de los caos de uso y valoración del riesgo de las amenazas</w:t>
      </w:r>
    </w:p>
    <w:p w14:paraId="77436268" w14:textId="77777777" w:rsidR="003E5AC8" w:rsidRDefault="003E5AC8" w:rsidP="007D7655">
      <w:pPr>
        <w:numPr>
          <w:ilvl w:val="0"/>
          <w:numId w:val="16"/>
        </w:numPr>
        <w:spacing w:before="100" w:beforeAutospacing="1" w:after="225"/>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Usar los patrones de ataque recuperados</w:t>
      </w:r>
      <w:r>
        <w:rPr>
          <w:rStyle w:val="apple-converted-space"/>
          <w:rFonts w:ascii="Arial" w:eastAsiaTheme="majorEastAsia" w:hAnsi="Arial" w:cs="Arial"/>
          <w:color w:val="333333"/>
        </w:rPr>
        <w:t> </w:t>
      </w:r>
      <w:r>
        <w:rPr>
          <w:rFonts w:ascii="Arial" w:hAnsi="Arial" w:cs="Arial"/>
          <w:color w:val="333333"/>
        </w:rPr>
        <w:t>para especificar los casos de abuso identificados.</w:t>
      </w:r>
    </w:p>
    <w:p w14:paraId="6F232F3B" w14:textId="77777777" w:rsidR="003E5AC8" w:rsidRDefault="003E5AC8" w:rsidP="007D7655">
      <w:pPr>
        <w:numPr>
          <w:ilvl w:val="0"/>
          <w:numId w:val="16"/>
        </w:numPr>
        <w:spacing w:before="100" w:beforeAutospacing="1"/>
        <w:jc w:val="both"/>
        <w:textAlignment w:val="baseline"/>
        <w:rPr>
          <w:rFonts w:ascii="Arial" w:hAnsi="Arial" w:cs="Arial"/>
          <w:color w:val="333333"/>
        </w:rPr>
      </w:pPr>
      <w:r>
        <w:rPr>
          <w:rFonts w:ascii="Arial" w:hAnsi="Arial" w:cs="Arial"/>
          <w:color w:val="333333"/>
        </w:rPr>
        <w:t>Especificar los requisitos de seguridad funcionales en base a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salvaguardas de seguridad</w:t>
      </w:r>
      <w:r>
        <w:rPr>
          <w:rStyle w:val="apple-converted-space"/>
          <w:rFonts w:ascii="Arial" w:eastAsiaTheme="majorEastAsia" w:hAnsi="Arial" w:cs="Arial"/>
          <w:color w:val="333333"/>
          <w:bdr w:val="none" w:sz="0" w:space="0" w:color="auto" w:frame="1"/>
        </w:rPr>
        <w:t> </w:t>
      </w:r>
      <w:r>
        <w:rPr>
          <w:rFonts w:ascii="Arial" w:hAnsi="Arial" w:cs="Arial"/>
          <w:color w:val="333333"/>
        </w:rPr>
        <w:t>necesarias para mitigar las amenazas; y los no funcionales, en base a los patrones de ataque y caso de buso.</w:t>
      </w:r>
    </w:p>
    <w:p w14:paraId="33D7E997" w14:textId="2C3823DB" w:rsidR="003E5AC8" w:rsidRDefault="003E5AC8"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Containers/UBF8T346G9.ms/WebArchiveCopyPasteTempFiles/com.microsoft.Word/Imagen_4_fb72359d8857715a04b214310725b9cd.jpg"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62916F1" wp14:editId="18615E8F">
            <wp:extent cx="5943600" cy="5488305"/>
            <wp:effectExtent l="0" t="0" r="0" b="0"/>
            <wp:docPr id="1597352501" name="Picture 1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2501" name="Picture 19"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88305"/>
                    </a:xfrm>
                    <a:prstGeom prst="rect">
                      <a:avLst/>
                    </a:prstGeom>
                    <a:noFill/>
                    <a:ln>
                      <a:noFill/>
                    </a:ln>
                  </pic:spPr>
                </pic:pic>
              </a:graphicData>
            </a:graphic>
          </wp:inline>
        </w:drawing>
      </w:r>
      <w:r>
        <w:rPr>
          <w:rFonts w:ascii="Arial" w:hAnsi="Arial" w:cs="Arial"/>
          <w:color w:val="333333"/>
        </w:rPr>
        <w:fldChar w:fldCharType="end"/>
      </w:r>
    </w:p>
    <w:p w14:paraId="7D2902C5" w14:textId="77777777" w:rsidR="003E5AC8" w:rsidRDefault="003E5AC8"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14. Proceso de especificación de requisitos de seguridad. Fuente: elaboración propia.</w:t>
      </w:r>
    </w:p>
    <w:p w14:paraId="2113303F" w14:textId="77777777" w:rsidR="00E24884" w:rsidRDefault="00E24884" w:rsidP="007D7655">
      <w:pPr>
        <w:pStyle w:val="NormalWeb"/>
        <w:spacing w:after="0" w:afterAutospacing="0"/>
        <w:jc w:val="both"/>
        <w:textAlignment w:val="baseline"/>
        <w:rPr>
          <w:rFonts w:ascii="Arial" w:hAnsi="Arial" w:cs="Arial"/>
          <w:color w:val="333333"/>
          <w:sz w:val="18"/>
          <w:szCs w:val="18"/>
        </w:rPr>
      </w:pPr>
    </w:p>
    <w:p w14:paraId="5E60204B" w14:textId="77777777" w:rsidR="003B1CA0" w:rsidRDefault="003B1CA0" w:rsidP="007D7655">
      <w:pPr>
        <w:pStyle w:val="Heading3"/>
        <w:spacing w:after="150"/>
        <w:jc w:val="both"/>
        <w:textAlignment w:val="baseline"/>
        <w:rPr>
          <w:rFonts w:ascii="Arial" w:hAnsi="Arial" w:cs="Arial"/>
          <w:color w:val="0098CD"/>
        </w:rPr>
      </w:pPr>
      <w:r>
        <w:rPr>
          <w:rFonts w:ascii="Arial" w:hAnsi="Arial" w:cs="Arial"/>
          <w:b/>
          <w:bCs/>
          <w:color w:val="0098CD"/>
        </w:rPr>
        <w:t>2.7. Análisis de riesgo arquitectónico</w:t>
      </w:r>
    </w:p>
    <w:p w14:paraId="28C3C46D" w14:textId="77777777" w:rsidR="003B1CA0" w:rsidRDefault="003B1CA0" w:rsidP="007D7655">
      <w:pPr>
        <w:pStyle w:val="NormalWeb"/>
        <w:spacing w:after="300" w:afterAutospacing="0"/>
        <w:jc w:val="both"/>
        <w:textAlignment w:val="baseline"/>
        <w:rPr>
          <w:rFonts w:ascii="Arial" w:hAnsi="Arial" w:cs="Arial"/>
          <w:color w:val="333333"/>
        </w:rPr>
      </w:pPr>
      <w:r>
        <w:rPr>
          <w:rFonts w:ascii="Arial" w:hAnsi="Arial" w:cs="Arial"/>
          <w:color w:val="333333"/>
        </w:rPr>
        <w:t>Según estudios y estadísticas disponibles, se sabe que, aproximadamente, un 50 % de los defectos de seguridad se deben a errores en la fase de diseño denominados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debilidades</w:t>
      </w:r>
      <w:r>
        <w:rPr>
          <w:rStyle w:val="apple-converted-space"/>
          <w:rFonts w:ascii="Arial" w:eastAsiaTheme="majorEastAsia" w:hAnsi="Arial" w:cs="Arial"/>
          <w:color w:val="333333"/>
          <w:bdr w:val="none" w:sz="0" w:space="0" w:color="auto" w:frame="1"/>
        </w:rPr>
        <w:t> </w:t>
      </w:r>
      <w:r>
        <w:rPr>
          <w:rFonts w:ascii="Arial" w:hAnsi="Arial" w:cs="Arial"/>
          <w:color w:val="333333"/>
        </w:rPr>
        <w:t>o</w:t>
      </w:r>
      <w:r>
        <w:rPr>
          <w:rStyle w:val="Strong"/>
          <w:rFonts w:ascii="Arial" w:eastAsiaTheme="majorEastAsia" w:hAnsi="Arial" w:cs="Arial"/>
          <w:b w:val="0"/>
          <w:bCs w:val="0"/>
          <w:color w:val="333333"/>
          <w:bdr w:val="none" w:sz="0" w:space="0" w:color="auto" w:frame="1"/>
        </w:rPr>
        <w:t> </w:t>
      </w:r>
      <w:r>
        <w:rPr>
          <w:rStyle w:val="Emphasis"/>
          <w:rFonts w:ascii="Arial" w:eastAsiaTheme="majorEastAsia" w:hAnsi="Arial" w:cs="Arial"/>
          <w:color w:val="333333"/>
          <w:bdr w:val="none" w:sz="0" w:space="0" w:color="auto" w:frame="1"/>
        </w:rPr>
        <w:t>flaws,</w:t>
      </w:r>
      <w:r>
        <w:rPr>
          <w:rStyle w:val="apple-converted-space"/>
          <w:rFonts w:ascii="Arial" w:eastAsiaTheme="majorEastAsia" w:hAnsi="Arial" w:cs="Arial"/>
          <w:color w:val="333333"/>
        </w:rPr>
        <w:t> </w:t>
      </w:r>
      <w:r>
        <w:rPr>
          <w:rFonts w:ascii="Arial" w:hAnsi="Arial" w:cs="Arial"/>
          <w:color w:val="333333"/>
        </w:rPr>
        <w:t>en el idioma inglés.</w:t>
      </w:r>
    </w:p>
    <w:p w14:paraId="795341A4" w14:textId="77777777" w:rsidR="003B1CA0" w:rsidRDefault="003B1CA0" w:rsidP="007D76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Identificando el riesgo, y después con su gestión, se pueden mitigar gran parte de los problemas de seguridad de un software.</w:t>
      </w:r>
    </w:p>
    <w:p w14:paraId="0A0A2BB0" w14:textId="26E658B2" w:rsidR="003B1CA0" w:rsidRDefault="003B1CA0"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Containers/UBF8T346G9.ms/WebArchiveCopyPasteTempFiles/com.microsoft.Word/Imagen_39_fb72359d8857715a04b214310725b9cd.jpg"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53C5460" wp14:editId="6A754746">
            <wp:extent cx="5943600" cy="3020060"/>
            <wp:effectExtent l="0" t="0" r="0" b="2540"/>
            <wp:docPr id="1590331667" name="Picture 23"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1667" name="Picture 23" descr="A diagram of 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rFonts w:ascii="Arial" w:hAnsi="Arial" w:cs="Arial"/>
          <w:color w:val="333333"/>
        </w:rPr>
        <w:fldChar w:fldCharType="end"/>
      </w:r>
    </w:p>
    <w:p w14:paraId="433AC333" w14:textId="77777777" w:rsidR="003B1CA0" w:rsidRDefault="003B1CA0"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15. Análisis de riesgos. Fuente: elaboración propia.</w:t>
      </w:r>
    </w:p>
    <w:p w14:paraId="405F4136" w14:textId="77777777" w:rsidR="003B1CA0" w:rsidRDefault="003B1CA0" w:rsidP="007D7655">
      <w:pPr>
        <w:pStyle w:val="NormalWeb"/>
        <w:spacing w:after="300" w:afterAutospacing="0"/>
        <w:jc w:val="both"/>
        <w:textAlignment w:val="baseline"/>
        <w:rPr>
          <w:rFonts w:ascii="Arial" w:hAnsi="Arial" w:cs="Arial"/>
          <w:color w:val="333333"/>
        </w:rPr>
      </w:pPr>
      <w:r>
        <w:rPr>
          <w:rFonts w:ascii="Arial" w:hAnsi="Arial" w:cs="Arial"/>
          <w:color w:val="333333"/>
        </w:rPr>
        <w:t>En la figura anterior se puede observar que el análisis de riesgos está a caballo entre la</w:t>
      </w:r>
      <w:r>
        <w:rPr>
          <w:rStyle w:val="Strong"/>
          <w:rFonts w:ascii="Arial" w:eastAsiaTheme="majorEastAsia" w:hAnsi="Arial" w:cs="Arial"/>
          <w:b w:val="0"/>
          <w:bCs w:val="0"/>
          <w:color w:val="333333"/>
          <w:bdr w:val="none" w:sz="0" w:space="0" w:color="auto" w:frame="1"/>
        </w:rPr>
        <w:t> fase análisis de requisitos,</w:t>
      </w:r>
      <w:r>
        <w:rPr>
          <w:rStyle w:val="apple-converted-space"/>
          <w:rFonts w:ascii="Arial" w:eastAsiaTheme="majorEastAsia" w:hAnsi="Arial" w:cs="Arial"/>
          <w:color w:val="333333"/>
          <w:bdr w:val="none" w:sz="0" w:space="0" w:color="auto" w:frame="1"/>
        </w:rPr>
        <w:t> </w:t>
      </w:r>
      <w:r>
        <w:rPr>
          <w:rFonts w:ascii="Arial" w:hAnsi="Arial" w:cs="Arial"/>
          <w:color w:val="333333"/>
        </w:rPr>
        <w:t>donde se obtienen los requisitos de seguridad, se modelan ataques y realizan casos de abuso, y la fase de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fase de arquitectura y diseño.</w:t>
      </w:r>
      <w:r>
        <w:rPr>
          <w:rStyle w:val="apple-converted-space"/>
          <w:rFonts w:ascii="Arial" w:eastAsiaTheme="majorEastAsia" w:hAnsi="Arial" w:cs="Arial"/>
          <w:color w:val="333333"/>
        </w:rPr>
        <w:t> </w:t>
      </w:r>
      <w:r>
        <w:rPr>
          <w:rFonts w:ascii="Arial" w:hAnsi="Arial" w:cs="Arial"/>
          <w:color w:val="333333"/>
        </w:rPr>
        <w:t>Sigue en importancia a la revisión de código, si bien este hecho puede variar dependiendo de las características de la organización, de sus tipos de sistemas, cantidad de software, etc.</w:t>
      </w:r>
    </w:p>
    <w:p w14:paraId="21558B9C" w14:textId="77777777" w:rsidR="003B1CA0" w:rsidRDefault="003B1CA0" w:rsidP="007D7655">
      <w:pPr>
        <w:pStyle w:val="NormalWeb"/>
        <w:spacing w:after="300" w:afterAutospacing="0"/>
        <w:jc w:val="both"/>
        <w:textAlignment w:val="baseline"/>
        <w:rPr>
          <w:rFonts w:ascii="Arial" w:hAnsi="Arial" w:cs="Arial"/>
          <w:color w:val="333333"/>
        </w:rPr>
      </w:pPr>
      <w:r>
        <w:rPr>
          <w:rFonts w:ascii="Arial" w:hAnsi="Arial" w:cs="Arial"/>
          <w:color w:val="333333"/>
        </w:rPr>
        <w:t>En la fase de análisis, al obtener los requisitos de seguridad se han llegado a bastantes conclusiones acerca de los activos del sistema y del impacto que los posibles ataques pueden causar, pero es en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fase de diseño de la arquitectura del sistema</w:t>
      </w:r>
      <w:r>
        <w:rPr>
          <w:rStyle w:val="apple-converted-space"/>
          <w:rFonts w:ascii="Arial" w:eastAsiaTheme="majorEastAsia" w:hAnsi="Arial" w:cs="Arial"/>
          <w:color w:val="333333"/>
        </w:rPr>
        <w:t> </w:t>
      </w:r>
      <w:r>
        <w:rPr>
          <w:rFonts w:ascii="Arial" w:hAnsi="Arial" w:cs="Arial"/>
          <w:color w:val="333333"/>
        </w:rPr>
        <w:t>donde se especifican todos los activos, porque se obtienen todos los componentes hardware y software del sistema, se configura la arquitectura y se deciden las salvaguardas concretas que van a protegerlo en función de los requisitos de seguridad y los casos de abuso.</w:t>
      </w:r>
    </w:p>
    <w:p w14:paraId="69D9B517" w14:textId="77777777" w:rsidR="003B1CA0" w:rsidRDefault="003B1CA0" w:rsidP="007D7655">
      <w:pPr>
        <w:pStyle w:val="Heading3"/>
        <w:spacing w:after="150"/>
        <w:jc w:val="both"/>
        <w:textAlignment w:val="baseline"/>
        <w:rPr>
          <w:rFonts w:ascii="Arial" w:hAnsi="Arial" w:cs="Arial"/>
          <w:color w:val="0098CD"/>
        </w:rPr>
      </w:pPr>
      <w:r>
        <w:rPr>
          <w:rFonts w:ascii="Arial" w:hAnsi="Arial" w:cs="Arial"/>
          <w:b/>
          <w:bCs/>
          <w:color w:val="0098CD"/>
        </w:rPr>
        <w:t>Proceso análisis de riesgo arquitectónico</w:t>
      </w:r>
    </w:p>
    <w:p w14:paraId="60050FE4" w14:textId="77777777" w:rsidR="003B1CA0" w:rsidRDefault="003B1CA0" w:rsidP="007D7655">
      <w:pPr>
        <w:pStyle w:val="NormalWeb"/>
        <w:spacing w:after="30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Cigital</w:t>
      </w:r>
      <w:r>
        <w:rPr>
          <w:rStyle w:val="apple-converted-space"/>
          <w:rFonts w:ascii="Arial" w:eastAsiaTheme="majorEastAsia" w:hAnsi="Arial" w:cs="Arial"/>
          <w:color w:val="333333"/>
        </w:rPr>
        <w:t> </w:t>
      </w:r>
      <w:r>
        <w:rPr>
          <w:rFonts w:ascii="Arial" w:hAnsi="Arial" w:cs="Arial"/>
          <w:color w:val="333333"/>
        </w:rPr>
        <w:t>usa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proceso de análisis de riesgo arquitectónico</w:t>
      </w:r>
      <w:r>
        <w:rPr>
          <w:rStyle w:val="apple-converted-space"/>
          <w:rFonts w:ascii="Arial" w:eastAsiaTheme="majorEastAsia" w:hAnsi="Arial" w:cs="Arial"/>
          <w:color w:val="333333"/>
        </w:rPr>
        <w:t> </w:t>
      </w:r>
      <w:r>
        <w:rPr>
          <w:rFonts w:ascii="Arial" w:hAnsi="Arial" w:cs="Arial"/>
          <w:color w:val="333333"/>
        </w:rPr>
        <w:t>que desarrolla un acercamiento a un análisis de riesgo que implica tres pasos básicos.</w:t>
      </w:r>
    </w:p>
    <w:p w14:paraId="3D3F842E" w14:textId="77777777" w:rsidR="003B1CA0" w:rsidRDefault="003B1CA0" w:rsidP="007D7655">
      <w:pPr>
        <w:pStyle w:val="NormalWeb"/>
        <w:spacing w:after="0" w:afterAutospacing="0"/>
        <w:jc w:val="both"/>
        <w:textAlignment w:val="baseline"/>
        <w:rPr>
          <w:rFonts w:ascii="Arial" w:hAnsi="Arial" w:cs="Arial"/>
          <w:color w:val="333333"/>
        </w:rPr>
      </w:pPr>
      <w:r>
        <w:rPr>
          <w:rFonts w:ascii="Arial" w:hAnsi="Arial" w:cs="Arial"/>
          <w:color w:val="333333"/>
        </w:rPr>
        <w:t>Modelo de Cigital,</w:t>
      </w:r>
      <w:r>
        <w:rPr>
          <w:rStyle w:val="Emphasis"/>
          <w:rFonts w:ascii="Arial" w:eastAsiaTheme="majorEastAsia" w:hAnsi="Arial" w:cs="Arial"/>
          <w:color w:val="333333"/>
          <w:bdr w:val="none" w:sz="0" w:space="0" w:color="auto" w:frame="1"/>
        </w:rPr>
        <w:t> </w:t>
      </w:r>
      <w:r>
        <w:rPr>
          <w:rFonts w:ascii="Arial" w:hAnsi="Arial" w:cs="Arial"/>
          <w:color w:val="333333"/>
        </w:rPr>
        <w:t>Building Security In</w:t>
      </w:r>
      <w:r>
        <w:rPr>
          <w:rStyle w:val="Emphasis"/>
          <w:rFonts w:ascii="Arial" w:eastAsiaTheme="majorEastAsia" w:hAnsi="Arial" w:cs="Arial"/>
          <w:color w:val="333333"/>
          <w:bdr w:val="none" w:sz="0" w:space="0" w:color="auto" w:frame="1"/>
        </w:rPr>
        <w:t>:</w:t>
      </w:r>
    </w:p>
    <w:p w14:paraId="48BEB732" w14:textId="0F185D97" w:rsidR="003B1CA0" w:rsidRDefault="003B1CA0"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Containers/UBF8T346G9.ms/WebArchiveCopyPasteTempFiles/com.microsoft.Word/Imagen_38_fb72359d8857715a04b214310725b9cd.jpg"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67DACEF" wp14:editId="303C3288">
            <wp:extent cx="5943600" cy="1927225"/>
            <wp:effectExtent l="0" t="0" r="0" b="3175"/>
            <wp:docPr id="1671905005"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5005" name="Picture 22"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r>
        <w:rPr>
          <w:rFonts w:ascii="Arial" w:hAnsi="Arial" w:cs="Arial"/>
          <w:color w:val="333333"/>
        </w:rPr>
        <w:fldChar w:fldCharType="end"/>
      </w:r>
    </w:p>
    <w:p w14:paraId="5786D4E0" w14:textId="77777777" w:rsidR="003B1CA0" w:rsidRDefault="003B1CA0"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16. Fases análisis de riesgo arquitectónico. Fuente: elaboración propia.</w:t>
      </w:r>
    </w:p>
    <w:p w14:paraId="6AA17BCD" w14:textId="6B2231D3" w:rsidR="003B1CA0" w:rsidRDefault="003B1CA0" w:rsidP="007D7655">
      <w:pPr>
        <w:numPr>
          <w:ilvl w:val="0"/>
          <w:numId w:val="17"/>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Análisis de resistencia al ataque.</w:t>
      </w:r>
      <w:r>
        <w:rPr>
          <w:rStyle w:val="apple-converted-space"/>
          <w:rFonts w:ascii="Arial" w:eastAsiaTheme="majorEastAsia" w:hAnsi="Arial" w:cs="Arial"/>
          <w:color w:val="333333"/>
        </w:rPr>
        <w:t> </w:t>
      </w:r>
      <w:r>
        <w:rPr>
          <w:rFonts w:ascii="Arial" w:hAnsi="Arial" w:cs="Arial"/>
          <w:color w:val="333333"/>
        </w:rPr>
        <w:t>Realiza un modelado de amenazas del diseño completo de la aplicación para analizar la resistencia al ataque. Para ello comprueba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lista de categorías de riesgos</w:t>
      </w:r>
      <w:r w:rsidR="007D7655">
        <w:rPr>
          <w:rStyle w:val="Strong"/>
          <w:rFonts w:ascii="Arial" w:eastAsiaTheme="majorEastAsia" w:hAnsi="Arial" w:cs="Arial"/>
          <w:b w:val="0"/>
          <w:bCs w:val="0"/>
          <w:color w:val="333333"/>
          <w:bdr w:val="none" w:sz="0" w:space="0" w:color="auto" w:frame="1"/>
        </w:rPr>
        <w:t xml:space="preserve"> </w:t>
      </w:r>
      <w:r>
        <w:rPr>
          <w:rFonts w:ascii="Arial" w:hAnsi="Arial" w:cs="Arial"/>
          <w:color w:val="333333"/>
        </w:rPr>
        <w:t>según el modelo de análisis de amenazas de Microsoft STRIDE.</w:t>
      </w:r>
    </w:p>
    <w:p w14:paraId="50174CED" w14:textId="77777777" w:rsidR="003B1CA0" w:rsidRDefault="003B1CA0" w:rsidP="007D7655">
      <w:pPr>
        <w:numPr>
          <w:ilvl w:val="0"/>
          <w:numId w:val="18"/>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Análisis de ambigüedad.</w:t>
      </w:r>
      <w:r>
        <w:rPr>
          <w:rStyle w:val="apple-converted-space"/>
          <w:rFonts w:ascii="Arial" w:eastAsiaTheme="majorEastAsia" w:hAnsi="Arial" w:cs="Arial"/>
          <w:color w:val="333333"/>
          <w:bdr w:val="none" w:sz="0" w:space="0" w:color="auto" w:frame="1"/>
        </w:rPr>
        <w:t> </w:t>
      </w:r>
      <w:r>
        <w:rPr>
          <w:rFonts w:ascii="Arial" w:hAnsi="Arial" w:cs="Arial"/>
          <w:color w:val="333333"/>
        </w:rPr>
        <w:t>Es un subproceso que pretende descubrir nuevos riesgos en base al conocimiento de principios de diseño. Aprovecha múltiples puntos de vista de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arquitectura de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software</w:t>
      </w:r>
      <w:r>
        <w:rPr>
          <w:rFonts w:ascii="Arial" w:hAnsi="Arial" w:cs="Arial"/>
          <w:color w:val="333333"/>
        </w:rPr>
        <w:t>, de varios arquitectos, para crear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técnica de análisis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crítica</w:t>
      </w:r>
      <w:r>
        <w:rPr>
          <w:rStyle w:val="apple-converted-space"/>
          <w:rFonts w:ascii="Arial" w:eastAsiaTheme="majorEastAsia" w:hAnsi="Arial" w:cs="Arial"/>
          <w:color w:val="333333"/>
        </w:rPr>
        <w:t> </w:t>
      </w:r>
      <w:r>
        <w:rPr>
          <w:rFonts w:ascii="Arial" w:hAnsi="Arial" w:cs="Arial"/>
          <w:color w:val="333333"/>
        </w:rPr>
        <w:t>con el fin de encontrar nuevos defectos, puntos de conflicto y de inconsistencia.</w:t>
      </w:r>
    </w:p>
    <w:p w14:paraId="28EEF7B1" w14:textId="77777777" w:rsidR="003B1CA0" w:rsidRDefault="003B1CA0" w:rsidP="007D7655">
      <w:pPr>
        <w:numPr>
          <w:ilvl w:val="0"/>
          <w:numId w:val="19"/>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Análisis de debilidad.</w:t>
      </w:r>
      <w:r>
        <w:rPr>
          <w:rStyle w:val="apple-converted-space"/>
          <w:rFonts w:ascii="Arial" w:eastAsiaTheme="majorEastAsia" w:hAnsi="Arial" w:cs="Arial"/>
          <w:color w:val="333333"/>
        </w:rPr>
        <w:t> </w:t>
      </w:r>
      <w:r>
        <w:rPr>
          <w:rFonts w:ascii="Arial" w:hAnsi="Arial" w:cs="Arial"/>
          <w:color w:val="333333"/>
        </w:rPr>
        <w:t>Es un subproceso que ayuda al entendimiento del impacto de dependencias del software externo.</w:t>
      </w:r>
    </w:p>
    <w:p w14:paraId="778315E8" w14:textId="77777777" w:rsidR="003B1CA0" w:rsidRDefault="003B1CA0" w:rsidP="007D7655">
      <w:pPr>
        <w:pStyle w:val="NormalWeb"/>
        <w:spacing w:after="0" w:afterAutospacing="0"/>
        <w:jc w:val="both"/>
        <w:textAlignment w:val="baseline"/>
        <w:rPr>
          <w:rFonts w:ascii="Arial" w:hAnsi="Arial" w:cs="Arial"/>
          <w:color w:val="333333"/>
          <w:sz w:val="18"/>
          <w:szCs w:val="18"/>
        </w:rPr>
      </w:pPr>
    </w:p>
    <w:p w14:paraId="21A8CF85" w14:textId="77777777" w:rsidR="007D7655" w:rsidRDefault="007D7655" w:rsidP="007D7655">
      <w:pPr>
        <w:pStyle w:val="Heading3"/>
        <w:spacing w:after="150"/>
        <w:jc w:val="both"/>
        <w:textAlignment w:val="baseline"/>
        <w:rPr>
          <w:rFonts w:ascii="Arial" w:hAnsi="Arial" w:cs="Arial"/>
          <w:color w:val="0098CD"/>
        </w:rPr>
      </w:pPr>
      <w:r>
        <w:rPr>
          <w:rFonts w:ascii="Arial" w:hAnsi="Arial" w:cs="Arial"/>
          <w:b/>
          <w:bCs/>
          <w:color w:val="0098CD"/>
        </w:rPr>
        <w:t>2.8. Patrones de diseño</w:t>
      </w:r>
    </w:p>
    <w:p w14:paraId="642DE31A" w14:textId="77777777" w:rsidR="007D7655" w:rsidRDefault="007D7655" w:rsidP="007D7655">
      <w:pPr>
        <w:pStyle w:val="NormalWeb"/>
        <w:spacing w:after="300" w:afterAutospacing="0"/>
        <w:jc w:val="both"/>
        <w:textAlignment w:val="baseline"/>
        <w:rPr>
          <w:rFonts w:ascii="Arial" w:hAnsi="Arial" w:cs="Arial"/>
          <w:color w:val="333333"/>
        </w:rPr>
      </w:pPr>
      <w:r>
        <w:rPr>
          <w:rFonts w:ascii="Arial" w:hAnsi="Arial" w:cs="Arial"/>
          <w:color w:val="333333"/>
        </w:rPr>
        <w:t>Según se define en el documento de referencias (McGraw, 2005), los patrones de diseño son:</w:t>
      </w:r>
    </w:p>
    <w:p w14:paraId="4F6E48B7" w14:textId="77777777" w:rsidR="007D7655" w:rsidRDefault="007D7655" w:rsidP="007D7655">
      <w:pPr>
        <w:pStyle w:val="NormalWeb"/>
        <w:spacing w:after="0" w:afterAutospacing="0"/>
        <w:jc w:val="both"/>
        <w:textAlignment w:val="baseline"/>
        <w:rPr>
          <w:rFonts w:ascii="Arial" w:hAnsi="Arial" w:cs="Arial"/>
          <w:color w:val="333333"/>
        </w:rPr>
      </w:pPr>
      <w:r>
        <w:rPr>
          <w:rFonts w:ascii="Arial" w:hAnsi="Arial" w:cs="Arial"/>
          <w:color w:val="333333"/>
        </w:rPr>
        <w:t>«Una solución general repetible a un problema de ingeniería de software recurrente, que está expresamente destinado a contribuir al diseño de software menos vulnerable, más resistente y tolerante a los ataques» (McGraw, 2005).</w:t>
      </w:r>
    </w:p>
    <w:p w14:paraId="54E88060" w14:textId="2446D4F3" w:rsidR="007D7655" w:rsidRDefault="007D7655" w:rsidP="007D76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Containers/UBF8T346G9.ms/WebArchiveCopyPasteTempFiles/com.microsoft.Word/Imagen_40_fb72359d8857715a04b214310725b9cd.jpg"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F8BCF9F" wp14:editId="106B46AE">
            <wp:extent cx="5943600" cy="3020060"/>
            <wp:effectExtent l="0" t="0" r="0" b="2540"/>
            <wp:docPr id="329637515" name="Picture 24"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37515" name="Picture 24" descr="A diagram of 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rFonts w:ascii="Arial" w:hAnsi="Arial" w:cs="Arial"/>
          <w:color w:val="333333"/>
        </w:rPr>
        <w:fldChar w:fldCharType="end"/>
      </w:r>
    </w:p>
    <w:p w14:paraId="7691D24A" w14:textId="77777777" w:rsidR="007D7655" w:rsidRDefault="007D7655" w:rsidP="007D76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Figura 17. Patrones de diseño. Fuente: elaboración propia.</w:t>
      </w:r>
    </w:p>
    <w:p w14:paraId="533D64E8" w14:textId="77777777" w:rsidR="007D7655" w:rsidRDefault="007D7655" w:rsidP="007D7655">
      <w:pPr>
        <w:pStyle w:val="NormalWeb"/>
        <w:spacing w:after="0" w:afterAutospacing="0"/>
        <w:jc w:val="both"/>
        <w:textAlignment w:val="baseline"/>
        <w:rPr>
          <w:rFonts w:ascii="Arial" w:hAnsi="Arial" w:cs="Arial"/>
          <w:color w:val="333333"/>
        </w:rPr>
      </w:pPr>
      <w:r>
        <w:rPr>
          <w:rFonts w:ascii="Arial" w:hAnsi="Arial" w:cs="Arial"/>
          <w:color w:val="333333"/>
        </w:rPr>
        <w:t>El concepto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patrones</w:t>
      </w:r>
      <w:r>
        <w:rPr>
          <w:rStyle w:val="apple-converted-space"/>
          <w:rFonts w:ascii="Arial" w:eastAsiaTheme="majorEastAsia" w:hAnsi="Arial" w:cs="Arial"/>
          <w:color w:val="333333"/>
        </w:rPr>
        <w:t> </w:t>
      </w:r>
      <w:r>
        <w:rPr>
          <w:rFonts w:ascii="Arial" w:hAnsi="Arial" w:cs="Arial"/>
          <w:color w:val="333333"/>
        </w:rPr>
        <w:t>es más familiar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ingeniería de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relacionados principalmente con la arquitectura de los sistemas o soluciones para el diseño de estos. Se han desarrollado patrones de diseño de seguridad para casi</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todas las fases del SDLC:</w:t>
      </w:r>
      <w:r>
        <w:rPr>
          <w:rStyle w:val="apple-converted-space"/>
          <w:rFonts w:ascii="Arial" w:eastAsiaTheme="majorEastAsia" w:hAnsi="Arial" w:cs="Arial"/>
          <w:color w:val="333333"/>
          <w:bdr w:val="none" w:sz="0" w:space="0" w:color="auto" w:frame="1"/>
        </w:rPr>
        <w:t> </w:t>
      </w:r>
      <w:r>
        <w:rPr>
          <w:rFonts w:ascii="Arial" w:hAnsi="Arial" w:cs="Arial"/>
          <w:color w:val="333333"/>
        </w:rPr>
        <w:t>requerimientos, análisis, diseño, codificación, etc. El uso adecuado de estos patrones conduce 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remediación</w:t>
      </w:r>
      <w:r>
        <w:rPr>
          <w:rStyle w:val="apple-converted-space"/>
          <w:rFonts w:ascii="Arial" w:eastAsiaTheme="majorEastAsia" w:hAnsi="Arial" w:cs="Arial"/>
          <w:color w:val="333333"/>
        </w:rPr>
        <w:t> </w:t>
      </w:r>
      <w:r>
        <w:rPr>
          <w:rFonts w:ascii="Arial" w:hAnsi="Arial" w:cs="Arial"/>
          <w:color w:val="333333"/>
        </w:rPr>
        <w:t>de los principales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fallos de seguridad,</w:t>
      </w:r>
      <w:r>
        <w:rPr>
          <w:rStyle w:val="apple-converted-space"/>
          <w:rFonts w:ascii="Arial" w:eastAsiaTheme="majorEastAsia" w:hAnsi="Arial" w:cs="Arial"/>
          <w:color w:val="333333"/>
        </w:rPr>
        <w:t> </w:t>
      </w:r>
      <w:r>
        <w:rPr>
          <w:rFonts w:ascii="Arial" w:hAnsi="Arial" w:cs="Arial"/>
          <w:color w:val="333333"/>
        </w:rPr>
        <w:t>como, por ejemplo, uno que tuvo un efecto significativo fue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validador</w:t>
      </w:r>
      <w:r>
        <w:rPr>
          <w:rStyle w:val="apple-converted-space"/>
          <w:rFonts w:ascii="Arial" w:eastAsiaTheme="majorEastAsia" w:hAnsi="Arial" w:cs="Arial"/>
          <w:color w:val="333333"/>
        </w:rPr>
        <w:t> </w:t>
      </w:r>
      <w:r>
        <w:rPr>
          <w:rFonts w:ascii="Arial" w:hAnsi="Arial" w:cs="Arial"/>
          <w:color w:val="333333"/>
        </w:rPr>
        <w:t>que construía un modelo de validación de entrada para defenderse contra los ataques de inyección SQL; otros ejemplos son los construidos para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lenguajes de programación</w:t>
      </w:r>
      <w:r>
        <w:rPr>
          <w:rStyle w:val="apple-converted-space"/>
          <w:rFonts w:ascii="Arial" w:eastAsiaTheme="majorEastAsia" w:hAnsi="Arial" w:cs="Arial"/>
          <w:color w:val="333333"/>
        </w:rPr>
        <w:t> </w:t>
      </w:r>
      <w:r>
        <w:rPr>
          <w:rFonts w:ascii="Arial" w:hAnsi="Arial" w:cs="Arial"/>
          <w:color w:val="333333"/>
        </w:rPr>
        <w:t>en</w:t>
      </w:r>
      <w:r>
        <w:rPr>
          <w:rStyle w:val="Strong"/>
          <w:rFonts w:ascii="Arial" w:eastAsiaTheme="majorEastAsia" w:hAnsi="Arial" w:cs="Arial"/>
          <w:b w:val="0"/>
          <w:bCs w:val="0"/>
          <w:color w:val="333333"/>
          <w:bdr w:val="none" w:sz="0" w:space="0" w:color="auto" w:frame="1"/>
        </w:rPr>
        <w:t> C y /</w:t>
      </w:r>
      <w:r>
        <w:rPr>
          <w:rStyle w:val="apple-converted-space"/>
          <w:rFonts w:ascii="Arial" w:eastAsiaTheme="majorEastAsia" w:hAnsi="Arial" w:cs="Arial"/>
          <w:color w:val="333333"/>
          <w:bdr w:val="none" w:sz="0" w:space="0" w:color="auto" w:frame="1"/>
        </w:rPr>
        <w:t> </w:t>
      </w:r>
      <w:r>
        <w:rPr>
          <w:rFonts w:ascii="Arial" w:hAnsi="Arial" w:cs="Arial"/>
          <w:color w:val="333333"/>
        </w:rPr>
        <w:t>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 + +.</w:t>
      </w:r>
    </w:p>
    <w:p w14:paraId="01FCA36B" w14:textId="77777777" w:rsidR="007D7655" w:rsidRDefault="007D7655" w:rsidP="007D7655">
      <w:pPr>
        <w:pStyle w:val="NormalWeb"/>
        <w:spacing w:after="0" w:afterAutospacing="0"/>
        <w:jc w:val="both"/>
        <w:textAlignment w:val="baseline"/>
        <w:rPr>
          <w:rFonts w:ascii="Arial" w:hAnsi="Arial" w:cs="Arial"/>
          <w:color w:val="333333"/>
          <w:sz w:val="18"/>
          <w:szCs w:val="18"/>
        </w:rPr>
      </w:pPr>
    </w:p>
    <w:p w14:paraId="39771092" w14:textId="77777777" w:rsidR="00A45A3C" w:rsidRPr="00E24884" w:rsidRDefault="00A45A3C" w:rsidP="007D7655">
      <w:pPr>
        <w:pStyle w:val="NormalWeb"/>
        <w:spacing w:after="0" w:afterAutospacing="0"/>
        <w:jc w:val="both"/>
        <w:textAlignment w:val="baseline"/>
        <w:rPr>
          <w:rFonts w:ascii="Arial" w:hAnsi="Arial" w:cs="Arial"/>
          <w:color w:val="333333"/>
          <w:sz w:val="18"/>
          <w:szCs w:val="18"/>
        </w:rPr>
      </w:pPr>
    </w:p>
    <w:sectPr w:rsidR="00A45A3C" w:rsidRPr="00E248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F0E"/>
    <w:multiLevelType w:val="multilevel"/>
    <w:tmpl w:val="8DA8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722F5"/>
    <w:multiLevelType w:val="multilevel"/>
    <w:tmpl w:val="75A4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3368F"/>
    <w:multiLevelType w:val="multilevel"/>
    <w:tmpl w:val="9DDA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1205F"/>
    <w:multiLevelType w:val="multilevel"/>
    <w:tmpl w:val="4EE2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B4362"/>
    <w:multiLevelType w:val="multilevel"/>
    <w:tmpl w:val="7506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558C3"/>
    <w:multiLevelType w:val="multilevel"/>
    <w:tmpl w:val="DED2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E2E81"/>
    <w:multiLevelType w:val="multilevel"/>
    <w:tmpl w:val="AD4E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344CB"/>
    <w:multiLevelType w:val="multilevel"/>
    <w:tmpl w:val="EB7C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81170"/>
    <w:multiLevelType w:val="multilevel"/>
    <w:tmpl w:val="2D6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105B5"/>
    <w:multiLevelType w:val="multilevel"/>
    <w:tmpl w:val="4E6C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BA7DEE"/>
    <w:multiLevelType w:val="multilevel"/>
    <w:tmpl w:val="F0BA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A58BF"/>
    <w:multiLevelType w:val="multilevel"/>
    <w:tmpl w:val="D5FA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334CC"/>
    <w:multiLevelType w:val="multilevel"/>
    <w:tmpl w:val="81C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E773D"/>
    <w:multiLevelType w:val="multilevel"/>
    <w:tmpl w:val="4AEC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412CAB"/>
    <w:multiLevelType w:val="multilevel"/>
    <w:tmpl w:val="CD8A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A353FB"/>
    <w:multiLevelType w:val="multilevel"/>
    <w:tmpl w:val="2056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910F1"/>
    <w:multiLevelType w:val="multilevel"/>
    <w:tmpl w:val="54D4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E715D3"/>
    <w:multiLevelType w:val="multilevel"/>
    <w:tmpl w:val="08C0F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8E0AF6"/>
    <w:multiLevelType w:val="multilevel"/>
    <w:tmpl w:val="3B90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75787">
    <w:abstractNumId w:val="5"/>
  </w:num>
  <w:num w:numId="2" w16cid:durableId="706176016">
    <w:abstractNumId w:val="4"/>
  </w:num>
  <w:num w:numId="3" w16cid:durableId="1650280194">
    <w:abstractNumId w:val="1"/>
  </w:num>
  <w:num w:numId="4" w16cid:durableId="1980307088">
    <w:abstractNumId w:val="3"/>
  </w:num>
  <w:num w:numId="5" w16cid:durableId="434254142">
    <w:abstractNumId w:val="15"/>
  </w:num>
  <w:num w:numId="6" w16cid:durableId="40400567">
    <w:abstractNumId w:val="7"/>
  </w:num>
  <w:num w:numId="7" w16cid:durableId="1405569042">
    <w:abstractNumId w:val="11"/>
  </w:num>
  <w:num w:numId="8" w16cid:durableId="703020250">
    <w:abstractNumId w:val="12"/>
  </w:num>
  <w:num w:numId="9" w16cid:durableId="1945113609">
    <w:abstractNumId w:val="6"/>
  </w:num>
  <w:num w:numId="10" w16cid:durableId="1177042070">
    <w:abstractNumId w:val="18"/>
  </w:num>
  <w:num w:numId="11" w16cid:durableId="2124030650">
    <w:abstractNumId w:val="17"/>
  </w:num>
  <w:num w:numId="12" w16cid:durableId="1023434335">
    <w:abstractNumId w:val="16"/>
  </w:num>
  <w:num w:numId="13" w16cid:durableId="762998846">
    <w:abstractNumId w:val="8"/>
  </w:num>
  <w:num w:numId="14" w16cid:durableId="1485973508">
    <w:abstractNumId w:val="9"/>
  </w:num>
  <w:num w:numId="15" w16cid:durableId="1698198522">
    <w:abstractNumId w:val="13"/>
  </w:num>
  <w:num w:numId="16" w16cid:durableId="2084376618">
    <w:abstractNumId w:val="0"/>
  </w:num>
  <w:num w:numId="17" w16cid:durableId="162861953">
    <w:abstractNumId w:val="10"/>
  </w:num>
  <w:num w:numId="18" w16cid:durableId="1797723711">
    <w:abstractNumId w:val="14"/>
  </w:num>
  <w:num w:numId="19" w16cid:durableId="1855530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0DD"/>
    <w:rsid w:val="00165837"/>
    <w:rsid w:val="001F36F5"/>
    <w:rsid w:val="00213D3E"/>
    <w:rsid w:val="003B1CA0"/>
    <w:rsid w:val="003E5AC8"/>
    <w:rsid w:val="00657664"/>
    <w:rsid w:val="00795D16"/>
    <w:rsid w:val="007D7655"/>
    <w:rsid w:val="008E30DD"/>
    <w:rsid w:val="00A45A3C"/>
    <w:rsid w:val="00AA0986"/>
    <w:rsid w:val="00C105B9"/>
    <w:rsid w:val="00C617E4"/>
    <w:rsid w:val="00E2488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BC64C"/>
  <w15:chartTrackingRefBased/>
  <w15:docId w15:val="{6BE01B35-7B3F-2247-B466-0AFDCA20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5B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E3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3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0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0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0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0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3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0DD"/>
    <w:rPr>
      <w:rFonts w:eastAsiaTheme="majorEastAsia" w:cstheme="majorBidi"/>
      <w:color w:val="272727" w:themeColor="text1" w:themeTint="D8"/>
    </w:rPr>
  </w:style>
  <w:style w:type="paragraph" w:styleId="Title">
    <w:name w:val="Title"/>
    <w:basedOn w:val="Normal"/>
    <w:next w:val="Normal"/>
    <w:link w:val="TitleChar"/>
    <w:uiPriority w:val="10"/>
    <w:qFormat/>
    <w:rsid w:val="008E30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0DD"/>
    <w:pPr>
      <w:spacing w:before="160"/>
      <w:jc w:val="center"/>
    </w:pPr>
    <w:rPr>
      <w:i/>
      <w:iCs/>
      <w:color w:val="404040" w:themeColor="text1" w:themeTint="BF"/>
    </w:rPr>
  </w:style>
  <w:style w:type="character" w:customStyle="1" w:styleId="QuoteChar">
    <w:name w:val="Quote Char"/>
    <w:basedOn w:val="DefaultParagraphFont"/>
    <w:link w:val="Quote"/>
    <w:uiPriority w:val="29"/>
    <w:rsid w:val="008E30DD"/>
    <w:rPr>
      <w:i/>
      <w:iCs/>
      <w:color w:val="404040" w:themeColor="text1" w:themeTint="BF"/>
    </w:rPr>
  </w:style>
  <w:style w:type="paragraph" w:styleId="ListParagraph">
    <w:name w:val="List Paragraph"/>
    <w:basedOn w:val="Normal"/>
    <w:uiPriority w:val="34"/>
    <w:qFormat/>
    <w:rsid w:val="008E30DD"/>
    <w:pPr>
      <w:ind w:left="720"/>
      <w:contextualSpacing/>
    </w:pPr>
  </w:style>
  <w:style w:type="character" w:styleId="IntenseEmphasis">
    <w:name w:val="Intense Emphasis"/>
    <w:basedOn w:val="DefaultParagraphFont"/>
    <w:uiPriority w:val="21"/>
    <w:qFormat/>
    <w:rsid w:val="008E30DD"/>
    <w:rPr>
      <w:i/>
      <w:iCs/>
      <w:color w:val="0F4761" w:themeColor="accent1" w:themeShade="BF"/>
    </w:rPr>
  </w:style>
  <w:style w:type="paragraph" w:styleId="IntenseQuote">
    <w:name w:val="Intense Quote"/>
    <w:basedOn w:val="Normal"/>
    <w:next w:val="Normal"/>
    <w:link w:val="IntenseQuoteChar"/>
    <w:uiPriority w:val="30"/>
    <w:qFormat/>
    <w:rsid w:val="008E3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0DD"/>
    <w:rPr>
      <w:i/>
      <w:iCs/>
      <w:color w:val="0F4761" w:themeColor="accent1" w:themeShade="BF"/>
    </w:rPr>
  </w:style>
  <w:style w:type="character" w:styleId="IntenseReference">
    <w:name w:val="Intense Reference"/>
    <w:basedOn w:val="DefaultParagraphFont"/>
    <w:uiPriority w:val="32"/>
    <w:qFormat/>
    <w:rsid w:val="008E30DD"/>
    <w:rPr>
      <w:b/>
      <w:bCs/>
      <w:smallCaps/>
      <w:color w:val="0F4761" w:themeColor="accent1" w:themeShade="BF"/>
      <w:spacing w:val="5"/>
    </w:rPr>
  </w:style>
  <w:style w:type="paragraph" w:styleId="NormalWeb">
    <w:name w:val="Normal (Web)"/>
    <w:basedOn w:val="Normal"/>
    <w:uiPriority w:val="99"/>
    <w:unhideWhenUsed/>
    <w:rsid w:val="008E30DD"/>
    <w:pPr>
      <w:spacing w:before="100" w:beforeAutospacing="1" w:after="100" w:afterAutospacing="1"/>
    </w:pPr>
  </w:style>
  <w:style w:type="character" w:styleId="Strong">
    <w:name w:val="Strong"/>
    <w:basedOn w:val="DefaultParagraphFont"/>
    <w:uiPriority w:val="22"/>
    <w:qFormat/>
    <w:rsid w:val="008E30DD"/>
    <w:rPr>
      <w:b/>
      <w:bCs/>
    </w:rPr>
  </w:style>
  <w:style w:type="character" w:customStyle="1" w:styleId="apple-converted-space">
    <w:name w:val="apple-converted-space"/>
    <w:basedOn w:val="DefaultParagraphFont"/>
    <w:rsid w:val="008E30DD"/>
  </w:style>
  <w:style w:type="character" w:styleId="Emphasis">
    <w:name w:val="Emphasis"/>
    <w:basedOn w:val="DefaultParagraphFont"/>
    <w:uiPriority w:val="20"/>
    <w:qFormat/>
    <w:rsid w:val="008E30DD"/>
    <w:rPr>
      <w:i/>
      <w:iCs/>
    </w:rPr>
  </w:style>
  <w:style w:type="character" w:styleId="Hyperlink">
    <w:name w:val="Hyperlink"/>
    <w:basedOn w:val="DefaultParagraphFont"/>
    <w:uiPriority w:val="99"/>
    <w:semiHidden/>
    <w:unhideWhenUsed/>
    <w:rsid w:val="00E248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21500">
      <w:bodyDiv w:val="1"/>
      <w:marLeft w:val="0"/>
      <w:marRight w:val="0"/>
      <w:marTop w:val="0"/>
      <w:marBottom w:val="0"/>
      <w:divBdr>
        <w:top w:val="none" w:sz="0" w:space="0" w:color="auto"/>
        <w:left w:val="none" w:sz="0" w:space="0" w:color="auto"/>
        <w:bottom w:val="none" w:sz="0" w:space="0" w:color="auto"/>
        <w:right w:val="none" w:sz="0" w:space="0" w:color="auto"/>
      </w:divBdr>
      <w:divsChild>
        <w:div w:id="2001501913">
          <w:marLeft w:val="0"/>
          <w:marRight w:val="0"/>
          <w:marTop w:val="0"/>
          <w:marBottom w:val="0"/>
          <w:divBdr>
            <w:top w:val="none" w:sz="0" w:space="0" w:color="auto"/>
            <w:left w:val="none" w:sz="0" w:space="0" w:color="auto"/>
            <w:bottom w:val="none" w:sz="0" w:space="0" w:color="auto"/>
            <w:right w:val="none" w:sz="0" w:space="0" w:color="auto"/>
          </w:divBdr>
          <w:divsChild>
            <w:div w:id="352807676">
              <w:marLeft w:val="0"/>
              <w:marRight w:val="0"/>
              <w:marTop w:val="0"/>
              <w:marBottom w:val="0"/>
              <w:divBdr>
                <w:top w:val="none" w:sz="0" w:space="0" w:color="auto"/>
                <w:left w:val="none" w:sz="0" w:space="0" w:color="auto"/>
                <w:bottom w:val="none" w:sz="0" w:space="0" w:color="auto"/>
                <w:right w:val="none" w:sz="0" w:space="0" w:color="auto"/>
              </w:divBdr>
              <w:divsChild>
                <w:div w:id="752169218">
                  <w:marLeft w:val="0"/>
                  <w:marRight w:val="0"/>
                  <w:marTop w:val="0"/>
                  <w:marBottom w:val="0"/>
                  <w:divBdr>
                    <w:top w:val="none" w:sz="0" w:space="0" w:color="auto"/>
                    <w:left w:val="none" w:sz="0" w:space="0" w:color="auto"/>
                    <w:bottom w:val="none" w:sz="0" w:space="0" w:color="auto"/>
                    <w:right w:val="none" w:sz="0" w:space="0" w:color="auto"/>
                  </w:divBdr>
                </w:div>
                <w:div w:id="5776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52765">
      <w:bodyDiv w:val="1"/>
      <w:marLeft w:val="0"/>
      <w:marRight w:val="0"/>
      <w:marTop w:val="0"/>
      <w:marBottom w:val="0"/>
      <w:divBdr>
        <w:top w:val="none" w:sz="0" w:space="0" w:color="auto"/>
        <w:left w:val="none" w:sz="0" w:space="0" w:color="auto"/>
        <w:bottom w:val="none" w:sz="0" w:space="0" w:color="auto"/>
        <w:right w:val="none" w:sz="0" w:space="0" w:color="auto"/>
      </w:divBdr>
      <w:divsChild>
        <w:div w:id="625429333">
          <w:marLeft w:val="0"/>
          <w:marRight w:val="0"/>
          <w:marTop w:val="0"/>
          <w:marBottom w:val="0"/>
          <w:divBdr>
            <w:top w:val="none" w:sz="0" w:space="0" w:color="auto"/>
            <w:left w:val="none" w:sz="0" w:space="0" w:color="auto"/>
            <w:bottom w:val="none" w:sz="0" w:space="0" w:color="auto"/>
            <w:right w:val="none" w:sz="0" w:space="0" w:color="auto"/>
          </w:divBdr>
          <w:divsChild>
            <w:div w:id="984503263">
              <w:marLeft w:val="0"/>
              <w:marRight w:val="0"/>
              <w:marTop w:val="0"/>
              <w:marBottom w:val="0"/>
              <w:divBdr>
                <w:top w:val="none" w:sz="0" w:space="0" w:color="auto"/>
                <w:left w:val="none" w:sz="0" w:space="0" w:color="auto"/>
                <w:bottom w:val="none" w:sz="0" w:space="0" w:color="auto"/>
                <w:right w:val="none" w:sz="0" w:space="0" w:color="auto"/>
              </w:divBdr>
              <w:divsChild>
                <w:div w:id="262419749">
                  <w:marLeft w:val="1800"/>
                  <w:marRight w:val="0"/>
                  <w:marTop w:val="0"/>
                  <w:marBottom w:val="0"/>
                  <w:divBdr>
                    <w:top w:val="none" w:sz="0" w:space="0" w:color="auto"/>
                    <w:left w:val="none" w:sz="0" w:space="0" w:color="auto"/>
                    <w:bottom w:val="none" w:sz="0" w:space="0" w:color="auto"/>
                    <w:right w:val="none" w:sz="0" w:space="0" w:color="auto"/>
                  </w:divBdr>
                </w:div>
                <w:div w:id="1762295011">
                  <w:marLeft w:val="0"/>
                  <w:marRight w:val="0"/>
                  <w:marTop w:val="0"/>
                  <w:marBottom w:val="0"/>
                  <w:divBdr>
                    <w:top w:val="none" w:sz="0" w:space="0" w:color="auto"/>
                    <w:left w:val="none" w:sz="0" w:space="0" w:color="auto"/>
                    <w:bottom w:val="none" w:sz="0" w:space="0" w:color="auto"/>
                    <w:right w:val="none" w:sz="0" w:space="0" w:color="auto"/>
                  </w:divBdr>
                </w:div>
                <w:div w:id="11259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6294">
      <w:bodyDiv w:val="1"/>
      <w:marLeft w:val="0"/>
      <w:marRight w:val="0"/>
      <w:marTop w:val="0"/>
      <w:marBottom w:val="0"/>
      <w:divBdr>
        <w:top w:val="none" w:sz="0" w:space="0" w:color="auto"/>
        <w:left w:val="none" w:sz="0" w:space="0" w:color="auto"/>
        <w:bottom w:val="none" w:sz="0" w:space="0" w:color="auto"/>
        <w:right w:val="none" w:sz="0" w:space="0" w:color="auto"/>
      </w:divBdr>
      <w:divsChild>
        <w:div w:id="1391033224">
          <w:marLeft w:val="0"/>
          <w:marRight w:val="0"/>
          <w:marTop w:val="0"/>
          <w:marBottom w:val="0"/>
          <w:divBdr>
            <w:top w:val="none" w:sz="0" w:space="0" w:color="auto"/>
            <w:left w:val="none" w:sz="0" w:space="0" w:color="auto"/>
            <w:bottom w:val="none" w:sz="0" w:space="0" w:color="auto"/>
            <w:right w:val="none" w:sz="0" w:space="0" w:color="auto"/>
          </w:divBdr>
          <w:divsChild>
            <w:div w:id="2009941813">
              <w:marLeft w:val="0"/>
              <w:marRight w:val="0"/>
              <w:marTop w:val="0"/>
              <w:marBottom w:val="0"/>
              <w:divBdr>
                <w:top w:val="none" w:sz="0" w:space="0" w:color="auto"/>
                <w:left w:val="none" w:sz="0" w:space="0" w:color="auto"/>
                <w:bottom w:val="none" w:sz="0" w:space="0" w:color="auto"/>
                <w:right w:val="none" w:sz="0" w:space="0" w:color="auto"/>
              </w:divBdr>
              <w:divsChild>
                <w:div w:id="505049244">
                  <w:marLeft w:val="0"/>
                  <w:marRight w:val="0"/>
                  <w:marTop w:val="0"/>
                  <w:marBottom w:val="0"/>
                  <w:divBdr>
                    <w:top w:val="none" w:sz="0" w:space="0" w:color="auto"/>
                    <w:left w:val="none" w:sz="0" w:space="0" w:color="auto"/>
                    <w:bottom w:val="none" w:sz="0" w:space="0" w:color="auto"/>
                    <w:right w:val="none" w:sz="0" w:space="0" w:color="auto"/>
                  </w:divBdr>
                </w:div>
                <w:div w:id="11674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03796">
      <w:bodyDiv w:val="1"/>
      <w:marLeft w:val="0"/>
      <w:marRight w:val="0"/>
      <w:marTop w:val="0"/>
      <w:marBottom w:val="0"/>
      <w:divBdr>
        <w:top w:val="none" w:sz="0" w:space="0" w:color="auto"/>
        <w:left w:val="none" w:sz="0" w:space="0" w:color="auto"/>
        <w:bottom w:val="none" w:sz="0" w:space="0" w:color="auto"/>
        <w:right w:val="none" w:sz="0" w:space="0" w:color="auto"/>
      </w:divBdr>
      <w:divsChild>
        <w:div w:id="184222164">
          <w:marLeft w:val="0"/>
          <w:marRight w:val="0"/>
          <w:marTop w:val="0"/>
          <w:marBottom w:val="0"/>
          <w:divBdr>
            <w:top w:val="none" w:sz="0" w:space="0" w:color="auto"/>
            <w:left w:val="none" w:sz="0" w:space="0" w:color="auto"/>
            <w:bottom w:val="none" w:sz="0" w:space="0" w:color="auto"/>
            <w:right w:val="none" w:sz="0" w:space="0" w:color="auto"/>
          </w:divBdr>
          <w:divsChild>
            <w:div w:id="2026131395">
              <w:marLeft w:val="0"/>
              <w:marRight w:val="0"/>
              <w:marTop w:val="0"/>
              <w:marBottom w:val="0"/>
              <w:divBdr>
                <w:top w:val="none" w:sz="0" w:space="0" w:color="auto"/>
                <w:left w:val="none" w:sz="0" w:space="0" w:color="auto"/>
                <w:bottom w:val="none" w:sz="0" w:space="0" w:color="auto"/>
                <w:right w:val="none" w:sz="0" w:space="0" w:color="auto"/>
              </w:divBdr>
              <w:divsChild>
                <w:div w:id="1228757565">
                  <w:marLeft w:val="0"/>
                  <w:marRight w:val="0"/>
                  <w:marTop w:val="150"/>
                  <w:marBottom w:val="150"/>
                  <w:divBdr>
                    <w:top w:val="none" w:sz="0" w:space="0" w:color="auto"/>
                    <w:left w:val="none" w:sz="0" w:space="0" w:color="auto"/>
                    <w:bottom w:val="none" w:sz="0" w:space="0" w:color="auto"/>
                    <w:right w:val="none" w:sz="0" w:space="0" w:color="auto"/>
                  </w:divBdr>
                </w:div>
                <w:div w:id="2118600818">
                  <w:marLeft w:val="0"/>
                  <w:marRight w:val="0"/>
                  <w:marTop w:val="0"/>
                  <w:marBottom w:val="0"/>
                  <w:divBdr>
                    <w:top w:val="none" w:sz="0" w:space="0" w:color="auto"/>
                    <w:left w:val="none" w:sz="0" w:space="0" w:color="auto"/>
                    <w:bottom w:val="none" w:sz="0" w:space="0" w:color="auto"/>
                    <w:right w:val="none" w:sz="0" w:space="0" w:color="auto"/>
                  </w:divBdr>
                </w:div>
                <w:div w:id="1398627752">
                  <w:marLeft w:val="0"/>
                  <w:marRight w:val="0"/>
                  <w:marTop w:val="0"/>
                  <w:marBottom w:val="0"/>
                  <w:divBdr>
                    <w:top w:val="none" w:sz="0" w:space="0" w:color="auto"/>
                    <w:left w:val="none" w:sz="0" w:space="0" w:color="auto"/>
                    <w:bottom w:val="none" w:sz="0" w:space="0" w:color="auto"/>
                    <w:right w:val="none" w:sz="0" w:space="0" w:color="auto"/>
                  </w:divBdr>
                </w:div>
                <w:div w:id="473957741">
                  <w:marLeft w:val="0"/>
                  <w:marRight w:val="0"/>
                  <w:marTop w:val="0"/>
                  <w:marBottom w:val="0"/>
                  <w:divBdr>
                    <w:top w:val="none" w:sz="0" w:space="0" w:color="auto"/>
                    <w:left w:val="none" w:sz="0" w:space="0" w:color="auto"/>
                    <w:bottom w:val="none" w:sz="0" w:space="0" w:color="auto"/>
                    <w:right w:val="none" w:sz="0" w:space="0" w:color="auto"/>
                  </w:divBdr>
                </w:div>
                <w:div w:id="7680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207168">
      <w:bodyDiv w:val="1"/>
      <w:marLeft w:val="0"/>
      <w:marRight w:val="0"/>
      <w:marTop w:val="0"/>
      <w:marBottom w:val="0"/>
      <w:divBdr>
        <w:top w:val="none" w:sz="0" w:space="0" w:color="auto"/>
        <w:left w:val="none" w:sz="0" w:space="0" w:color="auto"/>
        <w:bottom w:val="none" w:sz="0" w:space="0" w:color="auto"/>
        <w:right w:val="none" w:sz="0" w:space="0" w:color="auto"/>
      </w:divBdr>
      <w:divsChild>
        <w:div w:id="1406535042">
          <w:marLeft w:val="0"/>
          <w:marRight w:val="0"/>
          <w:marTop w:val="0"/>
          <w:marBottom w:val="0"/>
          <w:divBdr>
            <w:top w:val="none" w:sz="0" w:space="0" w:color="auto"/>
            <w:left w:val="none" w:sz="0" w:space="0" w:color="auto"/>
            <w:bottom w:val="none" w:sz="0" w:space="0" w:color="auto"/>
            <w:right w:val="none" w:sz="0" w:space="0" w:color="auto"/>
          </w:divBdr>
          <w:divsChild>
            <w:div w:id="1417088957">
              <w:marLeft w:val="0"/>
              <w:marRight w:val="0"/>
              <w:marTop w:val="0"/>
              <w:marBottom w:val="0"/>
              <w:divBdr>
                <w:top w:val="none" w:sz="0" w:space="0" w:color="auto"/>
                <w:left w:val="none" w:sz="0" w:space="0" w:color="auto"/>
                <w:bottom w:val="none" w:sz="0" w:space="0" w:color="auto"/>
                <w:right w:val="none" w:sz="0" w:space="0" w:color="auto"/>
              </w:divBdr>
              <w:divsChild>
                <w:div w:id="1053698963">
                  <w:marLeft w:val="0"/>
                  <w:marRight w:val="0"/>
                  <w:marTop w:val="0"/>
                  <w:marBottom w:val="0"/>
                  <w:divBdr>
                    <w:top w:val="none" w:sz="0" w:space="0" w:color="auto"/>
                    <w:left w:val="none" w:sz="0" w:space="0" w:color="auto"/>
                    <w:bottom w:val="none" w:sz="0" w:space="0" w:color="auto"/>
                    <w:right w:val="none" w:sz="0" w:space="0" w:color="auto"/>
                  </w:divBdr>
                </w:div>
                <w:div w:id="10197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18625">
      <w:bodyDiv w:val="1"/>
      <w:marLeft w:val="0"/>
      <w:marRight w:val="0"/>
      <w:marTop w:val="0"/>
      <w:marBottom w:val="0"/>
      <w:divBdr>
        <w:top w:val="none" w:sz="0" w:space="0" w:color="auto"/>
        <w:left w:val="none" w:sz="0" w:space="0" w:color="auto"/>
        <w:bottom w:val="none" w:sz="0" w:space="0" w:color="auto"/>
        <w:right w:val="none" w:sz="0" w:space="0" w:color="auto"/>
      </w:divBdr>
      <w:divsChild>
        <w:div w:id="1064109542">
          <w:marLeft w:val="0"/>
          <w:marRight w:val="0"/>
          <w:marTop w:val="0"/>
          <w:marBottom w:val="0"/>
          <w:divBdr>
            <w:top w:val="none" w:sz="0" w:space="0" w:color="auto"/>
            <w:left w:val="none" w:sz="0" w:space="0" w:color="auto"/>
            <w:bottom w:val="none" w:sz="0" w:space="0" w:color="auto"/>
            <w:right w:val="none" w:sz="0" w:space="0" w:color="auto"/>
          </w:divBdr>
          <w:divsChild>
            <w:div w:id="301161180">
              <w:marLeft w:val="0"/>
              <w:marRight w:val="0"/>
              <w:marTop w:val="0"/>
              <w:marBottom w:val="0"/>
              <w:divBdr>
                <w:top w:val="none" w:sz="0" w:space="0" w:color="auto"/>
                <w:left w:val="none" w:sz="0" w:space="0" w:color="auto"/>
                <w:bottom w:val="none" w:sz="0" w:space="0" w:color="auto"/>
                <w:right w:val="none" w:sz="0" w:space="0" w:color="auto"/>
              </w:divBdr>
              <w:divsChild>
                <w:div w:id="461657345">
                  <w:marLeft w:val="0"/>
                  <w:marRight w:val="0"/>
                  <w:marTop w:val="0"/>
                  <w:marBottom w:val="0"/>
                  <w:divBdr>
                    <w:top w:val="none" w:sz="0" w:space="0" w:color="auto"/>
                    <w:left w:val="none" w:sz="0" w:space="0" w:color="auto"/>
                    <w:bottom w:val="none" w:sz="0" w:space="0" w:color="auto"/>
                    <w:right w:val="none" w:sz="0" w:space="0" w:color="auto"/>
                  </w:divBdr>
                </w:div>
                <w:div w:id="601887624">
                  <w:marLeft w:val="0"/>
                  <w:marRight w:val="0"/>
                  <w:marTop w:val="0"/>
                  <w:marBottom w:val="0"/>
                  <w:divBdr>
                    <w:top w:val="none" w:sz="0" w:space="0" w:color="auto"/>
                    <w:left w:val="none" w:sz="0" w:space="0" w:color="auto"/>
                    <w:bottom w:val="none" w:sz="0" w:space="0" w:color="auto"/>
                    <w:right w:val="none" w:sz="0" w:space="0" w:color="auto"/>
                  </w:divBdr>
                </w:div>
                <w:div w:id="798841687">
                  <w:marLeft w:val="0"/>
                  <w:marRight w:val="0"/>
                  <w:marTop w:val="0"/>
                  <w:marBottom w:val="0"/>
                  <w:divBdr>
                    <w:top w:val="none" w:sz="0" w:space="0" w:color="auto"/>
                    <w:left w:val="none" w:sz="0" w:space="0" w:color="auto"/>
                    <w:bottom w:val="none" w:sz="0" w:space="0" w:color="auto"/>
                    <w:right w:val="none" w:sz="0" w:space="0" w:color="auto"/>
                  </w:divBdr>
                </w:div>
                <w:div w:id="1321810452">
                  <w:marLeft w:val="0"/>
                  <w:marRight w:val="0"/>
                  <w:marTop w:val="0"/>
                  <w:marBottom w:val="0"/>
                  <w:divBdr>
                    <w:top w:val="none" w:sz="0" w:space="0" w:color="auto"/>
                    <w:left w:val="none" w:sz="0" w:space="0" w:color="auto"/>
                    <w:bottom w:val="none" w:sz="0" w:space="0" w:color="auto"/>
                    <w:right w:val="none" w:sz="0" w:space="0" w:color="auto"/>
                  </w:divBdr>
                </w:div>
                <w:div w:id="862789754">
                  <w:marLeft w:val="0"/>
                  <w:marRight w:val="0"/>
                  <w:marTop w:val="150"/>
                  <w:marBottom w:val="150"/>
                  <w:divBdr>
                    <w:top w:val="none" w:sz="0" w:space="0" w:color="auto"/>
                    <w:left w:val="none" w:sz="0" w:space="0" w:color="auto"/>
                    <w:bottom w:val="none" w:sz="0" w:space="0" w:color="auto"/>
                    <w:right w:val="none" w:sz="0" w:space="0" w:color="auto"/>
                  </w:divBdr>
                </w:div>
                <w:div w:id="2020236694">
                  <w:marLeft w:val="0"/>
                  <w:marRight w:val="0"/>
                  <w:marTop w:val="150"/>
                  <w:marBottom w:val="150"/>
                  <w:divBdr>
                    <w:top w:val="single" w:sz="6" w:space="4" w:color="auto"/>
                    <w:left w:val="none" w:sz="0" w:space="0" w:color="auto"/>
                    <w:bottom w:val="single" w:sz="6" w:space="4" w:color="auto"/>
                    <w:right w:val="none" w:sz="0" w:space="0" w:color="auto"/>
                  </w:divBdr>
                </w:div>
                <w:div w:id="1450467477">
                  <w:marLeft w:val="0"/>
                  <w:marRight w:val="0"/>
                  <w:marTop w:val="0"/>
                  <w:marBottom w:val="0"/>
                  <w:divBdr>
                    <w:top w:val="none" w:sz="0" w:space="0" w:color="auto"/>
                    <w:left w:val="none" w:sz="0" w:space="0" w:color="auto"/>
                    <w:bottom w:val="none" w:sz="0" w:space="0" w:color="auto"/>
                    <w:right w:val="none" w:sz="0" w:space="0" w:color="auto"/>
                  </w:divBdr>
                </w:div>
                <w:div w:id="1307055226">
                  <w:marLeft w:val="0"/>
                  <w:marRight w:val="0"/>
                  <w:marTop w:val="0"/>
                  <w:marBottom w:val="0"/>
                  <w:divBdr>
                    <w:top w:val="none" w:sz="0" w:space="0" w:color="auto"/>
                    <w:left w:val="none" w:sz="0" w:space="0" w:color="auto"/>
                    <w:bottom w:val="none" w:sz="0" w:space="0" w:color="auto"/>
                    <w:right w:val="none" w:sz="0" w:space="0" w:color="auto"/>
                  </w:divBdr>
                </w:div>
                <w:div w:id="552038680">
                  <w:marLeft w:val="0"/>
                  <w:marRight w:val="0"/>
                  <w:marTop w:val="0"/>
                  <w:marBottom w:val="0"/>
                  <w:divBdr>
                    <w:top w:val="none" w:sz="0" w:space="0" w:color="auto"/>
                    <w:left w:val="none" w:sz="0" w:space="0" w:color="auto"/>
                    <w:bottom w:val="none" w:sz="0" w:space="0" w:color="auto"/>
                    <w:right w:val="none" w:sz="0" w:space="0" w:color="auto"/>
                  </w:divBdr>
                </w:div>
                <w:div w:id="1585798033">
                  <w:marLeft w:val="0"/>
                  <w:marRight w:val="0"/>
                  <w:marTop w:val="0"/>
                  <w:marBottom w:val="0"/>
                  <w:divBdr>
                    <w:top w:val="none" w:sz="0" w:space="0" w:color="auto"/>
                    <w:left w:val="none" w:sz="0" w:space="0" w:color="auto"/>
                    <w:bottom w:val="none" w:sz="0" w:space="0" w:color="auto"/>
                    <w:right w:val="none" w:sz="0" w:space="0" w:color="auto"/>
                  </w:divBdr>
                </w:div>
                <w:div w:id="1814902673">
                  <w:marLeft w:val="0"/>
                  <w:marRight w:val="0"/>
                  <w:marTop w:val="0"/>
                  <w:marBottom w:val="0"/>
                  <w:divBdr>
                    <w:top w:val="none" w:sz="0" w:space="0" w:color="auto"/>
                    <w:left w:val="none" w:sz="0" w:space="0" w:color="auto"/>
                    <w:bottom w:val="none" w:sz="0" w:space="0" w:color="auto"/>
                    <w:right w:val="none" w:sz="0" w:space="0" w:color="auto"/>
                  </w:divBdr>
                </w:div>
                <w:div w:id="1018122228">
                  <w:marLeft w:val="0"/>
                  <w:marRight w:val="0"/>
                  <w:marTop w:val="150"/>
                  <w:marBottom w:val="150"/>
                  <w:divBdr>
                    <w:top w:val="none" w:sz="0" w:space="0" w:color="auto"/>
                    <w:left w:val="none" w:sz="0" w:space="0" w:color="auto"/>
                    <w:bottom w:val="none" w:sz="0" w:space="0" w:color="auto"/>
                    <w:right w:val="none" w:sz="0" w:space="0" w:color="auto"/>
                  </w:divBdr>
                </w:div>
                <w:div w:id="1395664692">
                  <w:marLeft w:val="0"/>
                  <w:marRight w:val="0"/>
                  <w:marTop w:val="0"/>
                  <w:marBottom w:val="0"/>
                  <w:divBdr>
                    <w:top w:val="none" w:sz="0" w:space="0" w:color="auto"/>
                    <w:left w:val="none" w:sz="0" w:space="0" w:color="auto"/>
                    <w:bottom w:val="none" w:sz="0" w:space="0" w:color="auto"/>
                    <w:right w:val="none" w:sz="0" w:space="0" w:color="auto"/>
                  </w:divBdr>
                </w:div>
                <w:div w:id="233012589">
                  <w:marLeft w:val="0"/>
                  <w:marRight w:val="0"/>
                  <w:marTop w:val="0"/>
                  <w:marBottom w:val="0"/>
                  <w:divBdr>
                    <w:top w:val="none" w:sz="0" w:space="0" w:color="auto"/>
                    <w:left w:val="none" w:sz="0" w:space="0" w:color="auto"/>
                    <w:bottom w:val="none" w:sz="0" w:space="0" w:color="auto"/>
                    <w:right w:val="none" w:sz="0" w:space="0" w:color="auto"/>
                  </w:divBdr>
                </w:div>
                <w:div w:id="2117553060">
                  <w:marLeft w:val="0"/>
                  <w:marRight w:val="0"/>
                  <w:marTop w:val="0"/>
                  <w:marBottom w:val="0"/>
                  <w:divBdr>
                    <w:top w:val="none" w:sz="0" w:space="0" w:color="auto"/>
                    <w:left w:val="none" w:sz="0" w:space="0" w:color="auto"/>
                    <w:bottom w:val="none" w:sz="0" w:space="0" w:color="auto"/>
                    <w:right w:val="none" w:sz="0" w:space="0" w:color="auto"/>
                  </w:divBdr>
                </w:div>
                <w:div w:id="1719544369">
                  <w:marLeft w:val="0"/>
                  <w:marRight w:val="0"/>
                  <w:marTop w:val="0"/>
                  <w:marBottom w:val="0"/>
                  <w:divBdr>
                    <w:top w:val="none" w:sz="0" w:space="0" w:color="auto"/>
                    <w:left w:val="none" w:sz="0" w:space="0" w:color="auto"/>
                    <w:bottom w:val="none" w:sz="0" w:space="0" w:color="auto"/>
                    <w:right w:val="none" w:sz="0" w:space="0" w:color="auto"/>
                  </w:divBdr>
                </w:div>
                <w:div w:id="7869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7403">
      <w:bodyDiv w:val="1"/>
      <w:marLeft w:val="0"/>
      <w:marRight w:val="0"/>
      <w:marTop w:val="0"/>
      <w:marBottom w:val="0"/>
      <w:divBdr>
        <w:top w:val="none" w:sz="0" w:space="0" w:color="auto"/>
        <w:left w:val="none" w:sz="0" w:space="0" w:color="auto"/>
        <w:bottom w:val="none" w:sz="0" w:space="0" w:color="auto"/>
        <w:right w:val="none" w:sz="0" w:space="0" w:color="auto"/>
      </w:divBdr>
      <w:divsChild>
        <w:div w:id="196242993">
          <w:marLeft w:val="0"/>
          <w:marRight w:val="0"/>
          <w:marTop w:val="0"/>
          <w:marBottom w:val="0"/>
          <w:divBdr>
            <w:top w:val="none" w:sz="0" w:space="0" w:color="auto"/>
            <w:left w:val="none" w:sz="0" w:space="0" w:color="auto"/>
            <w:bottom w:val="none" w:sz="0" w:space="0" w:color="auto"/>
            <w:right w:val="none" w:sz="0" w:space="0" w:color="auto"/>
          </w:divBdr>
          <w:divsChild>
            <w:div w:id="1506163553">
              <w:marLeft w:val="0"/>
              <w:marRight w:val="0"/>
              <w:marTop w:val="0"/>
              <w:marBottom w:val="0"/>
              <w:divBdr>
                <w:top w:val="none" w:sz="0" w:space="0" w:color="auto"/>
                <w:left w:val="none" w:sz="0" w:space="0" w:color="auto"/>
                <w:bottom w:val="none" w:sz="0" w:space="0" w:color="auto"/>
                <w:right w:val="none" w:sz="0" w:space="0" w:color="auto"/>
              </w:divBdr>
              <w:divsChild>
                <w:div w:id="1882091344">
                  <w:marLeft w:val="0"/>
                  <w:marRight w:val="0"/>
                  <w:marTop w:val="0"/>
                  <w:marBottom w:val="0"/>
                  <w:divBdr>
                    <w:top w:val="none" w:sz="0" w:space="0" w:color="auto"/>
                    <w:left w:val="none" w:sz="0" w:space="0" w:color="auto"/>
                    <w:bottom w:val="none" w:sz="0" w:space="0" w:color="auto"/>
                    <w:right w:val="none" w:sz="0" w:space="0" w:color="auto"/>
                  </w:divBdr>
                </w:div>
                <w:div w:id="1841769902">
                  <w:marLeft w:val="0"/>
                  <w:marRight w:val="0"/>
                  <w:marTop w:val="0"/>
                  <w:marBottom w:val="0"/>
                  <w:divBdr>
                    <w:top w:val="none" w:sz="0" w:space="0" w:color="auto"/>
                    <w:left w:val="none" w:sz="0" w:space="0" w:color="auto"/>
                    <w:bottom w:val="none" w:sz="0" w:space="0" w:color="auto"/>
                    <w:right w:val="none" w:sz="0" w:space="0" w:color="auto"/>
                  </w:divBdr>
                </w:div>
                <w:div w:id="1673878467">
                  <w:marLeft w:val="0"/>
                  <w:marRight w:val="0"/>
                  <w:marTop w:val="0"/>
                  <w:marBottom w:val="0"/>
                  <w:divBdr>
                    <w:top w:val="none" w:sz="0" w:space="0" w:color="auto"/>
                    <w:left w:val="none" w:sz="0" w:space="0" w:color="auto"/>
                    <w:bottom w:val="none" w:sz="0" w:space="0" w:color="auto"/>
                    <w:right w:val="none" w:sz="0" w:space="0" w:color="auto"/>
                  </w:divBdr>
                </w:div>
                <w:div w:id="20539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8304">
      <w:bodyDiv w:val="1"/>
      <w:marLeft w:val="0"/>
      <w:marRight w:val="0"/>
      <w:marTop w:val="0"/>
      <w:marBottom w:val="0"/>
      <w:divBdr>
        <w:top w:val="none" w:sz="0" w:space="0" w:color="auto"/>
        <w:left w:val="none" w:sz="0" w:space="0" w:color="auto"/>
        <w:bottom w:val="none" w:sz="0" w:space="0" w:color="auto"/>
        <w:right w:val="none" w:sz="0" w:space="0" w:color="auto"/>
      </w:divBdr>
      <w:divsChild>
        <w:div w:id="1207062063">
          <w:marLeft w:val="0"/>
          <w:marRight w:val="0"/>
          <w:marTop w:val="0"/>
          <w:marBottom w:val="0"/>
          <w:divBdr>
            <w:top w:val="none" w:sz="0" w:space="0" w:color="auto"/>
            <w:left w:val="none" w:sz="0" w:space="0" w:color="auto"/>
            <w:bottom w:val="none" w:sz="0" w:space="0" w:color="auto"/>
            <w:right w:val="none" w:sz="0" w:space="0" w:color="auto"/>
          </w:divBdr>
          <w:divsChild>
            <w:div w:id="212232398">
              <w:marLeft w:val="0"/>
              <w:marRight w:val="0"/>
              <w:marTop w:val="0"/>
              <w:marBottom w:val="0"/>
              <w:divBdr>
                <w:top w:val="none" w:sz="0" w:space="0" w:color="auto"/>
                <w:left w:val="none" w:sz="0" w:space="0" w:color="auto"/>
                <w:bottom w:val="none" w:sz="0" w:space="0" w:color="auto"/>
                <w:right w:val="none" w:sz="0" w:space="0" w:color="auto"/>
              </w:divBdr>
              <w:divsChild>
                <w:div w:id="290214829">
                  <w:marLeft w:val="0"/>
                  <w:marRight w:val="0"/>
                  <w:marTop w:val="150"/>
                  <w:marBottom w:val="150"/>
                  <w:divBdr>
                    <w:top w:val="none" w:sz="0" w:space="0" w:color="auto"/>
                    <w:left w:val="none" w:sz="0" w:space="0" w:color="auto"/>
                    <w:bottom w:val="none" w:sz="0" w:space="0" w:color="auto"/>
                    <w:right w:val="none" w:sz="0" w:space="0" w:color="auto"/>
                  </w:divBdr>
                </w:div>
                <w:div w:id="928932187">
                  <w:marLeft w:val="0"/>
                  <w:marRight w:val="0"/>
                  <w:marTop w:val="0"/>
                  <w:marBottom w:val="0"/>
                  <w:divBdr>
                    <w:top w:val="none" w:sz="0" w:space="0" w:color="auto"/>
                    <w:left w:val="none" w:sz="0" w:space="0" w:color="auto"/>
                    <w:bottom w:val="none" w:sz="0" w:space="0" w:color="auto"/>
                    <w:right w:val="none" w:sz="0" w:space="0" w:color="auto"/>
                  </w:divBdr>
                </w:div>
                <w:div w:id="7097196">
                  <w:marLeft w:val="0"/>
                  <w:marRight w:val="0"/>
                  <w:marTop w:val="0"/>
                  <w:marBottom w:val="0"/>
                  <w:divBdr>
                    <w:top w:val="none" w:sz="0" w:space="0" w:color="auto"/>
                    <w:left w:val="none" w:sz="0" w:space="0" w:color="auto"/>
                    <w:bottom w:val="none" w:sz="0" w:space="0" w:color="auto"/>
                    <w:right w:val="none" w:sz="0" w:space="0" w:color="auto"/>
                  </w:divBdr>
                </w:div>
                <w:div w:id="48382456">
                  <w:marLeft w:val="0"/>
                  <w:marRight w:val="0"/>
                  <w:marTop w:val="150"/>
                  <w:marBottom w:val="150"/>
                  <w:divBdr>
                    <w:top w:val="none" w:sz="0" w:space="0" w:color="auto"/>
                    <w:left w:val="none" w:sz="0" w:space="0" w:color="auto"/>
                    <w:bottom w:val="none" w:sz="0" w:space="0" w:color="auto"/>
                    <w:right w:val="none" w:sz="0" w:space="0" w:color="auto"/>
                  </w:divBdr>
                </w:div>
                <w:div w:id="1821775686">
                  <w:marLeft w:val="0"/>
                  <w:marRight w:val="0"/>
                  <w:marTop w:val="0"/>
                  <w:marBottom w:val="0"/>
                  <w:divBdr>
                    <w:top w:val="none" w:sz="0" w:space="0" w:color="auto"/>
                    <w:left w:val="none" w:sz="0" w:space="0" w:color="auto"/>
                    <w:bottom w:val="none" w:sz="0" w:space="0" w:color="auto"/>
                    <w:right w:val="none" w:sz="0" w:space="0" w:color="auto"/>
                  </w:divBdr>
                </w:div>
                <w:div w:id="1602763186">
                  <w:marLeft w:val="0"/>
                  <w:marRight w:val="0"/>
                  <w:marTop w:val="0"/>
                  <w:marBottom w:val="0"/>
                  <w:divBdr>
                    <w:top w:val="none" w:sz="0" w:space="0" w:color="auto"/>
                    <w:left w:val="none" w:sz="0" w:space="0" w:color="auto"/>
                    <w:bottom w:val="none" w:sz="0" w:space="0" w:color="auto"/>
                    <w:right w:val="none" w:sz="0" w:space="0" w:color="auto"/>
                  </w:divBdr>
                </w:div>
                <w:div w:id="1154756239">
                  <w:marLeft w:val="0"/>
                  <w:marRight w:val="0"/>
                  <w:marTop w:val="0"/>
                  <w:marBottom w:val="0"/>
                  <w:divBdr>
                    <w:top w:val="none" w:sz="0" w:space="0" w:color="auto"/>
                    <w:left w:val="none" w:sz="0" w:space="0" w:color="auto"/>
                    <w:bottom w:val="none" w:sz="0" w:space="0" w:color="auto"/>
                    <w:right w:val="none" w:sz="0" w:space="0" w:color="auto"/>
                  </w:divBdr>
                </w:div>
                <w:div w:id="6684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40597">
      <w:bodyDiv w:val="1"/>
      <w:marLeft w:val="0"/>
      <w:marRight w:val="0"/>
      <w:marTop w:val="0"/>
      <w:marBottom w:val="0"/>
      <w:divBdr>
        <w:top w:val="none" w:sz="0" w:space="0" w:color="auto"/>
        <w:left w:val="none" w:sz="0" w:space="0" w:color="auto"/>
        <w:bottom w:val="none" w:sz="0" w:space="0" w:color="auto"/>
        <w:right w:val="none" w:sz="0" w:space="0" w:color="auto"/>
      </w:divBdr>
      <w:divsChild>
        <w:div w:id="718433568">
          <w:marLeft w:val="0"/>
          <w:marRight w:val="0"/>
          <w:marTop w:val="0"/>
          <w:marBottom w:val="0"/>
          <w:divBdr>
            <w:top w:val="none" w:sz="0" w:space="0" w:color="auto"/>
            <w:left w:val="none" w:sz="0" w:space="0" w:color="auto"/>
            <w:bottom w:val="none" w:sz="0" w:space="0" w:color="auto"/>
            <w:right w:val="none" w:sz="0" w:space="0" w:color="auto"/>
          </w:divBdr>
          <w:divsChild>
            <w:div w:id="1024749957">
              <w:marLeft w:val="0"/>
              <w:marRight w:val="0"/>
              <w:marTop w:val="0"/>
              <w:marBottom w:val="0"/>
              <w:divBdr>
                <w:top w:val="none" w:sz="0" w:space="0" w:color="auto"/>
                <w:left w:val="none" w:sz="0" w:space="0" w:color="auto"/>
                <w:bottom w:val="none" w:sz="0" w:space="0" w:color="auto"/>
                <w:right w:val="none" w:sz="0" w:space="0" w:color="auto"/>
              </w:divBdr>
              <w:divsChild>
                <w:div w:id="2006280473">
                  <w:marLeft w:val="1800"/>
                  <w:marRight w:val="0"/>
                  <w:marTop w:val="0"/>
                  <w:marBottom w:val="0"/>
                  <w:divBdr>
                    <w:top w:val="none" w:sz="0" w:space="0" w:color="auto"/>
                    <w:left w:val="none" w:sz="0" w:space="0" w:color="auto"/>
                    <w:bottom w:val="none" w:sz="0" w:space="0" w:color="auto"/>
                    <w:right w:val="none" w:sz="0" w:space="0" w:color="auto"/>
                  </w:divBdr>
                </w:div>
                <w:div w:id="2021663227">
                  <w:marLeft w:val="0"/>
                  <w:marRight w:val="0"/>
                  <w:marTop w:val="0"/>
                  <w:marBottom w:val="0"/>
                  <w:divBdr>
                    <w:top w:val="none" w:sz="0" w:space="0" w:color="auto"/>
                    <w:left w:val="none" w:sz="0" w:space="0" w:color="auto"/>
                    <w:bottom w:val="none" w:sz="0" w:space="0" w:color="auto"/>
                    <w:right w:val="none" w:sz="0" w:space="0" w:color="auto"/>
                  </w:divBdr>
                </w:div>
                <w:div w:id="863597565">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150"/>
                  <w:marBottom w:val="150"/>
                  <w:divBdr>
                    <w:top w:val="none" w:sz="0" w:space="0" w:color="auto"/>
                    <w:left w:val="none" w:sz="0" w:space="0" w:color="auto"/>
                    <w:bottom w:val="none" w:sz="0" w:space="0" w:color="auto"/>
                    <w:right w:val="none" w:sz="0" w:space="0" w:color="auto"/>
                  </w:divBdr>
                </w:div>
                <w:div w:id="1842426295">
                  <w:marLeft w:val="0"/>
                  <w:marRight w:val="0"/>
                  <w:marTop w:val="0"/>
                  <w:marBottom w:val="0"/>
                  <w:divBdr>
                    <w:top w:val="none" w:sz="0" w:space="0" w:color="auto"/>
                    <w:left w:val="none" w:sz="0" w:space="0" w:color="auto"/>
                    <w:bottom w:val="none" w:sz="0" w:space="0" w:color="auto"/>
                    <w:right w:val="none" w:sz="0" w:space="0" w:color="auto"/>
                  </w:divBdr>
                </w:div>
                <w:div w:id="1262228418">
                  <w:marLeft w:val="0"/>
                  <w:marRight w:val="0"/>
                  <w:marTop w:val="0"/>
                  <w:marBottom w:val="0"/>
                  <w:divBdr>
                    <w:top w:val="none" w:sz="0" w:space="0" w:color="auto"/>
                    <w:left w:val="none" w:sz="0" w:space="0" w:color="auto"/>
                    <w:bottom w:val="none" w:sz="0" w:space="0" w:color="auto"/>
                    <w:right w:val="none" w:sz="0" w:space="0" w:color="auto"/>
                  </w:divBdr>
                </w:div>
                <w:div w:id="206845072">
                  <w:marLeft w:val="0"/>
                  <w:marRight w:val="0"/>
                  <w:marTop w:val="0"/>
                  <w:marBottom w:val="0"/>
                  <w:divBdr>
                    <w:top w:val="none" w:sz="0" w:space="0" w:color="auto"/>
                    <w:left w:val="none" w:sz="0" w:space="0" w:color="auto"/>
                    <w:bottom w:val="none" w:sz="0" w:space="0" w:color="auto"/>
                    <w:right w:val="none" w:sz="0" w:space="0" w:color="auto"/>
                  </w:divBdr>
                </w:div>
                <w:div w:id="2132894055">
                  <w:marLeft w:val="0"/>
                  <w:marRight w:val="0"/>
                  <w:marTop w:val="0"/>
                  <w:marBottom w:val="0"/>
                  <w:divBdr>
                    <w:top w:val="none" w:sz="0" w:space="0" w:color="auto"/>
                    <w:left w:val="none" w:sz="0" w:space="0" w:color="auto"/>
                    <w:bottom w:val="none" w:sz="0" w:space="0" w:color="auto"/>
                    <w:right w:val="none" w:sz="0" w:space="0" w:color="auto"/>
                  </w:divBdr>
                </w:div>
                <w:div w:id="681929180">
                  <w:marLeft w:val="0"/>
                  <w:marRight w:val="0"/>
                  <w:marTop w:val="0"/>
                  <w:marBottom w:val="0"/>
                  <w:divBdr>
                    <w:top w:val="none" w:sz="0" w:space="0" w:color="auto"/>
                    <w:left w:val="none" w:sz="0" w:space="0" w:color="auto"/>
                    <w:bottom w:val="none" w:sz="0" w:space="0" w:color="auto"/>
                    <w:right w:val="none" w:sz="0" w:space="0" w:color="auto"/>
                  </w:divBdr>
                  <w:divsChild>
                    <w:div w:id="1551457881">
                      <w:marLeft w:val="375"/>
                      <w:marRight w:val="525"/>
                      <w:marTop w:val="0"/>
                      <w:marBottom w:val="0"/>
                      <w:divBdr>
                        <w:top w:val="none" w:sz="0" w:space="0" w:color="auto"/>
                        <w:left w:val="single" w:sz="6" w:space="8" w:color="auto"/>
                        <w:bottom w:val="none" w:sz="0" w:space="0" w:color="auto"/>
                        <w:right w:val="single" w:sz="6" w:space="8" w:color="auto"/>
                      </w:divBdr>
                    </w:div>
                    <w:div w:id="719980174">
                      <w:marLeft w:val="375"/>
                      <w:marRight w:val="525"/>
                      <w:marTop w:val="0"/>
                      <w:marBottom w:val="0"/>
                      <w:divBdr>
                        <w:top w:val="none" w:sz="0" w:space="0" w:color="auto"/>
                        <w:left w:val="single" w:sz="6" w:space="8" w:color="auto"/>
                        <w:bottom w:val="none" w:sz="0" w:space="0" w:color="auto"/>
                        <w:right w:val="single" w:sz="6" w:space="8" w:color="auto"/>
                      </w:divBdr>
                    </w:div>
                    <w:div w:id="1925796763">
                      <w:marLeft w:val="0"/>
                      <w:marRight w:val="0"/>
                      <w:marTop w:val="0"/>
                      <w:marBottom w:val="0"/>
                      <w:divBdr>
                        <w:top w:val="none" w:sz="0" w:space="0" w:color="auto"/>
                        <w:left w:val="none" w:sz="0" w:space="0" w:color="auto"/>
                        <w:bottom w:val="none" w:sz="0" w:space="0" w:color="auto"/>
                        <w:right w:val="none" w:sz="0" w:space="0" w:color="auto"/>
                      </w:divBdr>
                    </w:div>
                    <w:div w:id="389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capec.mitre.org" TargetMode="External"/><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23</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9</cp:revision>
  <dcterms:created xsi:type="dcterms:W3CDTF">2024-12-18T03:26:00Z</dcterms:created>
  <dcterms:modified xsi:type="dcterms:W3CDTF">2024-12-21T16:19:00Z</dcterms:modified>
</cp:coreProperties>
</file>