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7901C" w14:textId="34AF9428" w:rsidR="00E82328" w:rsidRPr="00E82328" w:rsidRDefault="00E82328" w:rsidP="00E82328">
      <w:pPr>
        <w:spacing w:after="150"/>
        <w:jc w:val="both"/>
        <w:textAlignment w:val="baseline"/>
        <w:outlineLvl w:val="2"/>
        <w:rPr>
          <w:rFonts w:ascii="Arial" w:eastAsia="Times New Roman" w:hAnsi="Arial" w:cs="Arial"/>
          <w:color w:val="0098CD"/>
          <w:sz w:val="40"/>
          <w:szCs w:val="40"/>
        </w:rPr>
      </w:pPr>
      <w:r w:rsidRPr="00E82328">
        <w:rPr>
          <w:rFonts w:ascii="Arial" w:eastAsia="Times New Roman" w:hAnsi="Arial" w:cs="Arial"/>
          <w:color w:val="0098CD"/>
          <w:sz w:val="40"/>
          <w:szCs w:val="40"/>
        </w:rPr>
        <w:t>10. Construcción de un Plan Básico del Proyecto. Pasos y Herramientas</w:t>
      </w:r>
    </w:p>
    <w:p w14:paraId="00DFF844" w14:textId="77777777" w:rsidR="00E82328" w:rsidRDefault="00E82328" w:rsidP="00E82328">
      <w:pPr>
        <w:spacing w:after="150"/>
        <w:jc w:val="both"/>
        <w:textAlignment w:val="baseline"/>
        <w:outlineLvl w:val="2"/>
        <w:rPr>
          <w:rFonts w:ascii="Arial" w:eastAsia="Times New Roman" w:hAnsi="Arial" w:cs="Arial"/>
          <w:color w:val="0098CD"/>
          <w:sz w:val="27"/>
          <w:szCs w:val="27"/>
        </w:rPr>
      </w:pPr>
    </w:p>
    <w:p w14:paraId="7B5996BE" w14:textId="507057AA"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10.1. Introducción y objetivos</w:t>
      </w:r>
    </w:p>
    <w:p w14:paraId="36F8F31B" w14:textId="77777777" w:rsidR="00E82328" w:rsidRPr="00E82328" w:rsidRDefault="00E82328" w:rsidP="00E82328">
      <w:pPr>
        <w:jc w:val="both"/>
        <w:rPr>
          <w:rFonts w:ascii="Times New Roman" w:eastAsia="Times New Roman" w:hAnsi="Times New Roman" w:cs="Times New Roman"/>
        </w:rPr>
      </w:pPr>
    </w:p>
    <w:p w14:paraId="079324DC"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Después de haber estudiado los conceptos de la dirección de proyectos, es importante recapitular y asentar los conocimientos preparando un </w:t>
      </w:r>
      <w:r w:rsidRPr="00E82328">
        <w:rPr>
          <w:rFonts w:ascii="Arial" w:eastAsia="Times New Roman" w:hAnsi="Arial" w:cs="Arial"/>
          <w:color w:val="333333"/>
          <w:bdr w:val="none" w:sz="0" w:space="0" w:color="auto" w:frame="1"/>
        </w:rPr>
        <w:t>plan básico de proyectos.</w:t>
      </w:r>
      <w:r w:rsidRPr="00E82328">
        <w:rPr>
          <w:rFonts w:ascii="Arial" w:eastAsia="Times New Roman" w:hAnsi="Arial" w:cs="Arial"/>
          <w:color w:val="333333"/>
        </w:rPr>
        <w:t> A lo largo de la lección se irá construyendo este plan siguiendo un caso tipo denominado «almacén automático congelado ALMA».</w:t>
      </w:r>
    </w:p>
    <w:p w14:paraId="32F9BB6D"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objeto de esta lección, por tanto, es tener un </w:t>
      </w:r>
      <w:r w:rsidRPr="00E82328">
        <w:rPr>
          <w:rFonts w:ascii="Arial" w:eastAsia="Times New Roman" w:hAnsi="Arial" w:cs="Arial"/>
          <w:color w:val="333333"/>
          <w:bdr w:val="none" w:sz="0" w:space="0" w:color="auto" w:frame="1"/>
        </w:rPr>
        <w:t>ejemplo guía</w:t>
      </w:r>
      <w:r w:rsidRPr="00E82328">
        <w:rPr>
          <w:rFonts w:ascii="Arial" w:eastAsia="Times New Roman" w:hAnsi="Arial" w:cs="Arial"/>
          <w:color w:val="333333"/>
        </w:rPr>
        <w:t> para la realización de un plan básico de proyecto consistente en, al menos, el desarrollo de las cuatro líneas base:</w:t>
      </w:r>
    </w:p>
    <w:p w14:paraId="31982495" w14:textId="77777777" w:rsidR="00E82328" w:rsidRPr="00E82328" w:rsidRDefault="00E82328" w:rsidP="00E82328">
      <w:pPr>
        <w:numPr>
          <w:ilvl w:val="0"/>
          <w:numId w:val="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Alcance, WBS/EDT.</w:t>
      </w:r>
    </w:p>
    <w:p w14:paraId="34C035C1" w14:textId="77777777" w:rsidR="00E82328" w:rsidRPr="00E82328" w:rsidRDefault="00E82328" w:rsidP="00E82328">
      <w:pPr>
        <w:numPr>
          <w:ilvl w:val="0"/>
          <w:numId w:val="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Tiempo, cronograma.</w:t>
      </w:r>
    </w:p>
    <w:p w14:paraId="4CDB0DD8" w14:textId="77777777" w:rsidR="00E82328" w:rsidRPr="00E82328" w:rsidRDefault="00E82328" w:rsidP="00E82328">
      <w:pPr>
        <w:numPr>
          <w:ilvl w:val="0"/>
          <w:numId w:val="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Coste, curva S/valor ganado.</w:t>
      </w:r>
    </w:p>
    <w:p w14:paraId="0AAF046B" w14:textId="77777777" w:rsidR="00E82328" w:rsidRPr="00E82328" w:rsidRDefault="00E82328" w:rsidP="00E82328">
      <w:pPr>
        <w:numPr>
          <w:ilvl w:val="0"/>
          <w:numId w:val="1"/>
        </w:numPr>
        <w:jc w:val="both"/>
        <w:textAlignment w:val="baseline"/>
        <w:rPr>
          <w:rFonts w:ascii="Arial" w:eastAsia="Times New Roman" w:hAnsi="Arial" w:cs="Arial"/>
          <w:color w:val="333333"/>
        </w:rPr>
      </w:pPr>
      <w:r w:rsidRPr="00E82328">
        <w:rPr>
          <w:rFonts w:ascii="Arial" w:eastAsia="Times New Roman" w:hAnsi="Arial" w:cs="Arial"/>
          <w:color w:val="333333"/>
        </w:rPr>
        <w:t>Riesgo, plan de respuesta a los riesgos.</w:t>
      </w:r>
    </w:p>
    <w:p w14:paraId="7749346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Las </w:t>
      </w:r>
      <w:r w:rsidRPr="00E82328">
        <w:rPr>
          <w:rFonts w:ascii="Arial" w:eastAsia="Times New Roman" w:hAnsi="Arial" w:cs="Arial"/>
          <w:color w:val="333333"/>
          <w:bdr w:val="none" w:sz="0" w:space="0" w:color="auto" w:frame="1"/>
        </w:rPr>
        <w:t>líneas base</w:t>
      </w:r>
      <w:r w:rsidRPr="00E82328">
        <w:rPr>
          <w:rFonts w:ascii="Arial" w:eastAsia="Times New Roman" w:hAnsi="Arial" w:cs="Arial"/>
          <w:color w:val="333333"/>
        </w:rPr>
        <w:t> nos permiten establecer «la ruta» que seguir para realizar el proyecto y alcanzar sus objetivos, nos permiten determinar en cualquier momento si estamos siguiendo el plan o no y, por tanto, cuanto nos estamos alejando del cumplimiento de las metas u objetivos del proyecto. En otras palabras, las líneas base del proyecto (</w:t>
      </w:r>
      <w:r w:rsidRPr="00E82328">
        <w:rPr>
          <w:rFonts w:ascii="Arial" w:eastAsia="Times New Roman" w:hAnsi="Arial" w:cs="Arial"/>
          <w:i/>
          <w:iCs/>
          <w:color w:val="333333"/>
          <w:bdr w:val="none" w:sz="0" w:space="0" w:color="auto" w:frame="1"/>
        </w:rPr>
        <w:t>baselines</w:t>
      </w:r>
      <w:r w:rsidRPr="00E82328">
        <w:rPr>
          <w:rFonts w:ascii="Arial" w:eastAsia="Times New Roman" w:hAnsi="Arial" w:cs="Arial"/>
          <w:color w:val="333333"/>
        </w:rPr>
        <w:t> en inglés) son el resultado de la planificación inicial y sirven como </w:t>
      </w:r>
      <w:r w:rsidRPr="00E82328">
        <w:rPr>
          <w:rFonts w:ascii="Arial" w:eastAsia="Times New Roman" w:hAnsi="Arial" w:cs="Arial"/>
          <w:color w:val="333333"/>
          <w:bdr w:val="none" w:sz="0" w:space="0" w:color="auto" w:frame="1"/>
        </w:rPr>
        <w:t>punto de orientación</w:t>
      </w:r>
      <w:r w:rsidRPr="00E82328">
        <w:rPr>
          <w:rFonts w:ascii="Arial" w:eastAsia="Times New Roman" w:hAnsi="Arial" w:cs="Arial"/>
          <w:color w:val="333333"/>
        </w:rPr>
        <w:t> para medir el avance del proyecto (comparando los datos iniciales planificados con los resultados obtenidos a lo largo del desarrollo del proyecto) y ayudar a pronosticar el resultado final. Si somos capaces de pronosticar el futuro, seremos capaces de </w:t>
      </w:r>
      <w:r w:rsidRPr="00E82328">
        <w:rPr>
          <w:rFonts w:ascii="Arial" w:eastAsia="Times New Roman" w:hAnsi="Arial" w:cs="Arial"/>
          <w:color w:val="333333"/>
          <w:bdr w:val="none" w:sz="0" w:space="0" w:color="auto" w:frame="1"/>
        </w:rPr>
        <w:t>actuar proactivamente, </w:t>
      </w:r>
      <w:r w:rsidRPr="00E82328">
        <w:rPr>
          <w:rFonts w:ascii="Arial" w:eastAsia="Times New Roman" w:hAnsi="Arial" w:cs="Arial"/>
          <w:color w:val="333333"/>
        </w:rPr>
        <w:t>elemento esencial del éxito del proyecto.</w:t>
      </w:r>
    </w:p>
    <w:p w14:paraId="4E6BD10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Aclaración:</w:t>
      </w:r>
      <w:r w:rsidRPr="00E82328">
        <w:rPr>
          <w:rFonts w:ascii="Arial" w:eastAsia="Times New Roman" w:hAnsi="Arial" w:cs="Arial"/>
          <w:color w:val="333333"/>
        </w:rPr>
        <w:t> el caso utilizado no debe ser tomado escrupulosamente al pie de la letra, pero si es una buena guía de desarrollo.</w:t>
      </w:r>
    </w:p>
    <w:p w14:paraId="193E8DDA"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Los pasos por seguir son:</w:t>
      </w:r>
    </w:p>
    <w:p w14:paraId="0FD4A04B" w14:textId="77777777" w:rsidR="00E82328" w:rsidRPr="00E82328" w:rsidRDefault="00E82328" w:rsidP="00E82328">
      <w:pPr>
        <w:numPr>
          <w:ilvl w:val="0"/>
          <w:numId w:val="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Entender la necesidad del negocio del cliente (interno o externo) y definir el objetivo.</w:t>
      </w:r>
    </w:p>
    <w:p w14:paraId="6B160448" w14:textId="77777777" w:rsidR="00E82328" w:rsidRPr="00E82328" w:rsidRDefault="00E82328" w:rsidP="00E82328">
      <w:pPr>
        <w:numPr>
          <w:ilvl w:val="0"/>
          <w:numId w:val="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Definición del alcance del proyecto (es la solución física, el trabajo que debe hacerse y solo el trabajo necesario para cubrir la necesidad por la cual el proyecto ha surgido).</w:t>
      </w:r>
    </w:p>
    <w:p w14:paraId="46AF3059" w14:textId="77777777" w:rsidR="00E82328" w:rsidRPr="00E82328" w:rsidRDefault="00E82328" w:rsidP="00E82328">
      <w:pPr>
        <w:numPr>
          <w:ilvl w:val="0"/>
          <w:numId w:val="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Descomposición del alcance en actividades (el nivel de descomposición debe asegurar que las actividades son asignables y que permiten el nivel adecuado de control en el proyecto, esta lista de actividades representa el ciclo de vida del proyecto y es la frontera entre su gestión y la tecnología implicada).</w:t>
      </w:r>
    </w:p>
    <w:p w14:paraId="49DE9947" w14:textId="77777777" w:rsidR="00E82328" w:rsidRPr="00E82328" w:rsidRDefault="00E82328" w:rsidP="00E82328">
      <w:pPr>
        <w:numPr>
          <w:ilvl w:val="0"/>
          <w:numId w:val="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Identificación del organigrama del proyecto, qué parte de la organización tratará de llevar al éxito el proyecto.</w:t>
      </w:r>
    </w:p>
    <w:p w14:paraId="7BAB158D" w14:textId="77777777" w:rsidR="00E82328" w:rsidRPr="00E82328" w:rsidRDefault="00E82328" w:rsidP="00E82328">
      <w:pPr>
        <w:numPr>
          <w:ilvl w:val="0"/>
          <w:numId w:val="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Diseño de la matriz de asignación de responsabilidades (RAM).</w:t>
      </w:r>
    </w:p>
    <w:p w14:paraId="6D66BD7A" w14:textId="77777777" w:rsidR="00E82328" w:rsidRPr="00E82328" w:rsidRDefault="00E82328" w:rsidP="00E82328">
      <w:pPr>
        <w:numPr>
          <w:ilvl w:val="0"/>
          <w:numId w:val="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Creación del flujograma o diagrama de red (secuencia y dependencia entre las actividades).</w:t>
      </w:r>
    </w:p>
    <w:p w14:paraId="197FE9E2" w14:textId="77777777" w:rsidR="00E82328" w:rsidRPr="00E82328" w:rsidRDefault="00E82328" w:rsidP="00E82328">
      <w:pPr>
        <w:numPr>
          <w:ilvl w:val="0"/>
          <w:numId w:val="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Estimaciones de las actividades y cálculo de la duración del proyecto y del camino crítico.</w:t>
      </w:r>
    </w:p>
    <w:p w14:paraId="5B3C409E" w14:textId="77777777" w:rsidR="00E82328" w:rsidRPr="00E82328" w:rsidRDefault="00E82328" w:rsidP="00E82328">
      <w:pPr>
        <w:numPr>
          <w:ilvl w:val="0"/>
          <w:numId w:val="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Estimaciones de los recursos por actividad.</w:t>
      </w:r>
    </w:p>
    <w:p w14:paraId="3187CC1C" w14:textId="77777777" w:rsidR="00E82328" w:rsidRPr="00E82328" w:rsidRDefault="00E82328" w:rsidP="00E82328">
      <w:pPr>
        <w:numPr>
          <w:ilvl w:val="0"/>
          <w:numId w:val="2"/>
        </w:numPr>
        <w:jc w:val="both"/>
        <w:textAlignment w:val="baseline"/>
        <w:rPr>
          <w:rFonts w:ascii="Arial" w:eastAsia="Times New Roman" w:hAnsi="Arial" w:cs="Arial"/>
          <w:color w:val="333333"/>
        </w:rPr>
      </w:pPr>
      <w:r w:rsidRPr="00E82328">
        <w:rPr>
          <w:rFonts w:ascii="Arial" w:eastAsia="Times New Roman" w:hAnsi="Arial" w:cs="Arial"/>
          <w:color w:val="333333"/>
        </w:rPr>
        <w:t>Creación del cronograma.</w:t>
      </w:r>
    </w:p>
    <w:p w14:paraId="41AE186D" w14:textId="77777777" w:rsidR="00E82328" w:rsidRPr="00E82328" w:rsidRDefault="00E82328" w:rsidP="00E82328">
      <w:pPr>
        <w:numPr>
          <w:ilvl w:val="0"/>
          <w:numId w:val="3"/>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Tabla del coste de los recursos.</w:t>
      </w:r>
    </w:p>
    <w:p w14:paraId="4EEBE7A9" w14:textId="77777777" w:rsidR="00E82328" w:rsidRPr="00E82328" w:rsidRDefault="00E82328" w:rsidP="00E82328">
      <w:pPr>
        <w:numPr>
          <w:ilvl w:val="0"/>
          <w:numId w:val="3"/>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Estimación de los costes de la actividad.</w:t>
      </w:r>
    </w:p>
    <w:p w14:paraId="4B2324F9" w14:textId="77777777" w:rsidR="00E82328" w:rsidRPr="00E82328" w:rsidRDefault="00E82328" w:rsidP="00E82328">
      <w:pPr>
        <w:numPr>
          <w:ilvl w:val="0"/>
          <w:numId w:val="3"/>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Construcción de la curva S o presupuesto dinámico.</w:t>
      </w:r>
    </w:p>
    <w:p w14:paraId="1E4E317C" w14:textId="77777777" w:rsidR="00E82328" w:rsidRPr="00E82328" w:rsidRDefault="00E82328" w:rsidP="00E82328">
      <w:pPr>
        <w:numPr>
          <w:ilvl w:val="0"/>
          <w:numId w:val="3"/>
        </w:numPr>
        <w:jc w:val="both"/>
        <w:textAlignment w:val="baseline"/>
        <w:rPr>
          <w:rFonts w:ascii="Arial" w:eastAsia="Times New Roman" w:hAnsi="Arial" w:cs="Arial"/>
          <w:color w:val="333333"/>
        </w:rPr>
      </w:pPr>
      <w:r w:rsidRPr="00E82328">
        <w:rPr>
          <w:rFonts w:ascii="Arial" w:eastAsia="Times New Roman" w:hAnsi="Arial" w:cs="Arial"/>
          <w:color w:val="333333"/>
        </w:rPr>
        <w:t>Riesgos (identificación, cualificación, cuantificación, priorización y respuesta a los riesgos).</w:t>
      </w:r>
    </w:p>
    <w:p w14:paraId="5E6A5D99" w14:textId="77777777" w:rsidR="007655DF" w:rsidRDefault="007655DF" w:rsidP="00E82328">
      <w:pPr>
        <w:jc w:val="both"/>
      </w:pPr>
    </w:p>
    <w:p w14:paraId="512C22CB" w14:textId="77777777" w:rsidR="00E82328" w:rsidRDefault="00E82328" w:rsidP="00E82328">
      <w:pPr>
        <w:jc w:val="both"/>
      </w:pPr>
    </w:p>
    <w:p w14:paraId="26E52502"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10.2 Entender la necesidad de negocio del cliente (interno o externo) y definir el objetivo</w:t>
      </w:r>
    </w:p>
    <w:p w14:paraId="3FC995C5" w14:textId="77777777" w:rsidR="00E82328" w:rsidRPr="00E82328" w:rsidRDefault="00E82328" w:rsidP="00E82328">
      <w:pPr>
        <w:jc w:val="both"/>
        <w:rPr>
          <w:rFonts w:ascii="Times New Roman" w:eastAsia="Times New Roman" w:hAnsi="Times New Roman" w:cs="Times New Roman"/>
        </w:rPr>
      </w:pPr>
    </w:p>
    <w:p w14:paraId="33836A7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Lo primero que tenemos que entender es lo que tenemos que hacer con el desarrollo del proyecto y porqué. Esta reflexión da lugar a un </w:t>
      </w:r>
      <w:r w:rsidRPr="00E82328">
        <w:rPr>
          <w:rFonts w:ascii="Arial" w:eastAsia="Times New Roman" w:hAnsi="Arial" w:cs="Arial"/>
          <w:color w:val="333333"/>
          <w:bdr w:val="none" w:sz="0" w:space="0" w:color="auto" w:frame="1"/>
        </w:rPr>
        <w:t>análisis de viabilidad</w:t>
      </w:r>
      <w:r w:rsidRPr="00E82328">
        <w:rPr>
          <w:rFonts w:ascii="Arial" w:eastAsia="Times New Roman" w:hAnsi="Arial" w:cs="Arial"/>
          <w:color w:val="333333"/>
        </w:rPr>
        <w:t> que queda recogido en el acta de proyecto.</w:t>
      </w:r>
    </w:p>
    <w:p w14:paraId="5397AD58" w14:textId="41608C71"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Containers/UBF8T346G9.ms/WebArchiveCopyPasteTempFiles/com.microsoft.Word/Imagen_3_00207c4e1c1c1a65f942e20366ed15fd.jpg"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6568C640" wp14:editId="470DA7B7">
            <wp:extent cx="5943600" cy="3475990"/>
            <wp:effectExtent l="0" t="0" r="0" b="3810"/>
            <wp:docPr id="275413691" name="Picture 6"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13691" name="Picture 6" descr="A diagram of a business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7599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7CE1F490"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1. Entender la necesidad del cliente y definir el objetivo. Fuente: elaboración propia.</w:t>
      </w:r>
    </w:p>
    <w:p w14:paraId="0370323A"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Siguiendo este esquema se va de entender los problemas que se quieren resolver o las oportunidades que se quieren explotar (síntomas), a definir un objetivo (diagnóstico) y establecer el trabajo que debe ser hecho (y solo el que debe ser hecho) para alcanzar dicho objetivo, este trabajo es el </w:t>
      </w:r>
      <w:r w:rsidRPr="00E82328">
        <w:rPr>
          <w:rFonts w:ascii="Arial" w:eastAsia="Times New Roman" w:hAnsi="Arial" w:cs="Arial"/>
          <w:color w:val="333333"/>
          <w:bdr w:val="none" w:sz="0" w:space="0" w:color="auto" w:frame="1"/>
        </w:rPr>
        <w:t>alcance</w:t>
      </w:r>
      <w:r w:rsidRPr="00E82328">
        <w:rPr>
          <w:rFonts w:ascii="Arial" w:eastAsia="Times New Roman" w:hAnsi="Arial" w:cs="Arial"/>
          <w:color w:val="333333"/>
        </w:rPr>
        <w:t> (tratamiento) y, a partir de aquí, se desarrolla una </w:t>
      </w:r>
      <w:r w:rsidRPr="00E82328">
        <w:rPr>
          <w:rFonts w:ascii="Arial" w:eastAsia="Times New Roman" w:hAnsi="Arial" w:cs="Arial"/>
          <w:color w:val="333333"/>
          <w:bdr w:val="none" w:sz="0" w:space="0" w:color="auto" w:frame="1"/>
        </w:rPr>
        <w:t>estrategia de éxito</w:t>
      </w:r>
      <w:r w:rsidRPr="00E82328">
        <w:rPr>
          <w:rFonts w:ascii="Arial" w:eastAsia="Times New Roman" w:hAnsi="Arial" w:cs="Arial"/>
          <w:color w:val="333333"/>
        </w:rPr>
        <w:t> que compromete a toda la organización (plan de proyecto).</w:t>
      </w:r>
    </w:p>
    <w:p w14:paraId="02437C9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única razón que hay detrás de cualquier proyecto es </w:t>
      </w:r>
      <w:r w:rsidRPr="00E82328">
        <w:rPr>
          <w:rFonts w:ascii="Arial" w:eastAsia="Times New Roman" w:hAnsi="Arial" w:cs="Arial"/>
          <w:color w:val="333333"/>
          <w:bdr w:val="none" w:sz="0" w:space="0" w:color="auto" w:frame="1"/>
        </w:rPr>
        <w:t>proteger el negocio</w:t>
      </w:r>
      <w:r w:rsidRPr="00E82328">
        <w:rPr>
          <w:rFonts w:ascii="Arial" w:eastAsia="Times New Roman" w:hAnsi="Arial" w:cs="Arial"/>
          <w:color w:val="333333"/>
        </w:rPr>
        <w:t> propio o del cliente (negocio: objeto de interés). Si no entendemos el contexto en el que se desenvuelve el proyecto y las razones del negocio (propias y del cliente) que hay detrás del proyecto, durante su desarrollo no podremos tomar </w:t>
      </w:r>
      <w:r w:rsidRPr="00E82328">
        <w:rPr>
          <w:rFonts w:ascii="Arial" w:eastAsia="Times New Roman" w:hAnsi="Arial" w:cs="Arial"/>
          <w:color w:val="333333"/>
          <w:bdr w:val="none" w:sz="0" w:space="0" w:color="auto" w:frame="1"/>
        </w:rPr>
        <w:t>decisiones de valor.</w:t>
      </w:r>
    </w:p>
    <w:p w14:paraId="720E8191"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Se comienza con el enunciado del problema/oportunidad</w:t>
      </w:r>
    </w:p>
    <w:p w14:paraId="318D8F0A"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w:t>
      </w:r>
      <w:r w:rsidRPr="00E82328">
        <w:rPr>
          <w:rFonts w:ascii="Arial" w:eastAsia="Times New Roman" w:hAnsi="Arial" w:cs="Arial"/>
          <w:color w:val="333333"/>
          <w:bdr w:val="none" w:sz="0" w:space="0" w:color="auto" w:frame="1"/>
        </w:rPr>
        <w:t>enunciado del problema</w:t>
      </w:r>
      <w:r w:rsidRPr="00E82328">
        <w:rPr>
          <w:rFonts w:ascii="Arial" w:eastAsia="Times New Roman" w:hAnsi="Arial" w:cs="Arial"/>
          <w:color w:val="333333"/>
        </w:rPr>
        <w:t> es una narración breve que describe el problema o la oportunidad que el proyecto tiene pensado tratar. Debe poder contestar a las siguientes preguntas:</w:t>
      </w:r>
    </w:p>
    <w:p w14:paraId="1EB54AAD" w14:textId="77777777" w:rsidR="00E82328" w:rsidRPr="00E82328" w:rsidRDefault="00E82328" w:rsidP="00E82328">
      <w:pPr>
        <w:numPr>
          <w:ilvl w:val="0"/>
          <w:numId w:val="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¿Qué problema u oportunidad trata el proyecto?</w:t>
      </w:r>
    </w:p>
    <w:p w14:paraId="2BFE92BC" w14:textId="77777777" w:rsidR="00E82328" w:rsidRPr="00E82328" w:rsidRDefault="00E82328" w:rsidP="00E82328">
      <w:pPr>
        <w:numPr>
          <w:ilvl w:val="0"/>
          <w:numId w:val="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¿Qué mal estoy intentando subsanar?</w:t>
      </w:r>
    </w:p>
    <w:p w14:paraId="604FFF80" w14:textId="77777777" w:rsidR="00E82328" w:rsidRPr="00E82328" w:rsidRDefault="00E82328" w:rsidP="00E82328">
      <w:pPr>
        <w:numPr>
          <w:ilvl w:val="0"/>
          <w:numId w:val="4"/>
        </w:numPr>
        <w:jc w:val="both"/>
        <w:textAlignment w:val="baseline"/>
        <w:rPr>
          <w:rFonts w:ascii="Arial" w:eastAsia="Times New Roman" w:hAnsi="Arial" w:cs="Arial"/>
          <w:color w:val="333333"/>
        </w:rPr>
      </w:pPr>
      <w:r w:rsidRPr="00E82328">
        <w:rPr>
          <w:rFonts w:ascii="Arial" w:eastAsia="Times New Roman" w:hAnsi="Arial" w:cs="Arial"/>
          <w:color w:val="333333"/>
        </w:rPr>
        <w:t>¿Qué oportunidad estoy tratando de explotar?</w:t>
      </w:r>
    </w:p>
    <w:p w14:paraId="7809BD18"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Caso ALMA</w:t>
      </w:r>
    </w:p>
    <w:p w14:paraId="28A83BA1" w14:textId="77777777" w:rsidR="00E82328" w:rsidRPr="00E82328" w:rsidRDefault="00E82328" w:rsidP="00E82328">
      <w:pPr>
        <w:spacing w:after="150"/>
        <w:jc w:val="both"/>
        <w:textAlignment w:val="baseline"/>
        <w:rPr>
          <w:rFonts w:ascii="Arial" w:eastAsia="Times New Roman" w:hAnsi="Arial" w:cs="Arial"/>
          <w:color w:val="0098CD"/>
        </w:rPr>
      </w:pPr>
      <w:r w:rsidRPr="00E82328">
        <w:rPr>
          <w:rFonts w:ascii="Arial" w:eastAsia="Times New Roman" w:hAnsi="Arial" w:cs="Arial"/>
          <w:color w:val="0098CD"/>
        </w:rPr>
        <w:t>El sector de la venta y distribución de pescado congelado en la zona de Barbate está formado por cuatro actores hegemónicos con características bastante parecidas en cuanto a flota, volumen de ventas y tipos de clientes. Las instalaciones logísticas de todos ellos son almacenes congelados manuales, poco ágiles y con poca gestión informática de stocks y expediciones.</w:t>
      </w:r>
    </w:p>
    <w:p w14:paraId="59045758" w14:textId="77777777" w:rsidR="00E82328" w:rsidRPr="00E82328" w:rsidRDefault="00E82328" w:rsidP="00E82328">
      <w:pPr>
        <w:spacing w:before="150"/>
        <w:jc w:val="both"/>
        <w:textAlignment w:val="baseline"/>
        <w:rPr>
          <w:rFonts w:ascii="Arial" w:eastAsia="Times New Roman" w:hAnsi="Arial" w:cs="Arial"/>
          <w:color w:val="0098CD"/>
        </w:rPr>
      </w:pPr>
      <w:r w:rsidRPr="00E82328">
        <w:rPr>
          <w:rFonts w:ascii="Arial" w:eastAsia="Times New Roman" w:hAnsi="Arial" w:cs="Arial"/>
          <w:color w:val="0098CD"/>
        </w:rPr>
        <w:lastRenderedPageBreak/>
        <w:t>Una parte importante de las ventas del sector es para grandes almacenes, con un gran volumen de palés de una sola referencia, mientras que la otra parte va dirigida tanto a mercados locales como a pequeños comercios e incluso restaurantes, con pocos palés o incluso ni tan siquiera uno completo por pedido, de varias referencias mezcladas. (CONTEXTO).</w:t>
      </w:r>
    </w:p>
    <w:p w14:paraId="1697AC3B"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Con el sistema actualmente en uso es complicado </w:t>
      </w:r>
      <w:r w:rsidRPr="00E82328">
        <w:rPr>
          <w:rFonts w:ascii="Arial" w:eastAsia="Times New Roman" w:hAnsi="Arial" w:cs="Arial"/>
          <w:color w:val="333333"/>
          <w:bdr w:val="none" w:sz="0" w:space="0" w:color="auto" w:frame="1"/>
        </w:rPr>
        <w:t>gestionar</w:t>
      </w:r>
      <w:r w:rsidRPr="00E82328">
        <w:rPr>
          <w:rFonts w:ascii="Arial" w:eastAsia="Times New Roman" w:hAnsi="Arial" w:cs="Arial"/>
          <w:color w:val="333333"/>
        </w:rPr>
        <w:t> dos cadenas de suministros tan diferentes (problema), por lo que se impone una diferenciación desde el momento de la entrada de la mercancía en el almacén. Con esto, ALMA espera obtener una importante </w:t>
      </w:r>
      <w:r w:rsidRPr="00E82328">
        <w:rPr>
          <w:rFonts w:ascii="Arial" w:eastAsia="Times New Roman" w:hAnsi="Arial" w:cs="Arial"/>
          <w:color w:val="333333"/>
          <w:bdr w:val="none" w:sz="0" w:space="0" w:color="auto" w:frame="1"/>
        </w:rPr>
        <w:t>ventaja sobre sus competidores</w:t>
      </w:r>
      <w:r w:rsidRPr="00E82328">
        <w:rPr>
          <w:rFonts w:ascii="Arial" w:eastAsia="Times New Roman" w:hAnsi="Arial" w:cs="Arial"/>
          <w:color w:val="333333"/>
        </w:rPr>
        <w:t> y expandirse en el segmento de los grandes almacenes a costa de ellos (oportunidad).</w:t>
      </w:r>
    </w:p>
    <w:p w14:paraId="53B6FE1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A continuación se define la </w:t>
      </w:r>
      <w:r w:rsidRPr="00E82328">
        <w:rPr>
          <w:rFonts w:ascii="Arial" w:eastAsia="Times New Roman" w:hAnsi="Arial" w:cs="Arial"/>
          <w:color w:val="333333"/>
          <w:bdr w:val="none" w:sz="0" w:space="0" w:color="auto" w:frame="1"/>
        </w:rPr>
        <w:t>meta del proyecto</w:t>
      </w:r>
      <w:r w:rsidRPr="00E82328">
        <w:rPr>
          <w:rFonts w:ascii="Arial" w:eastAsia="Times New Roman" w:hAnsi="Arial" w:cs="Arial"/>
          <w:color w:val="333333"/>
        </w:rPr>
        <w:t> (se puede denominar «meta» o como mejor convenga al lector). Esta es una reflexión de alto nivel ¿entendemos lo que tenemos que lograr? ¿Creemos que somos capaces? No todos los proyectos pasan por esto punto, pero es recomendable.</w:t>
      </w:r>
    </w:p>
    <w:p w14:paraId="2E3DB99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w:t>
      </w:r>
      <w:r w:rsidRPr="00E82328">
        <w:rPr>
          <w:rFonts w:ascii="Arial" w:eastAsia="Times New Roman" w:hAnsi="Arial" w:cs="Arial"/>
          <w:color w:val="333333"/>
          <w:bdr w:val="none" w:sz="0" w:space="0" w:color="auto" w:frame="1"/>
        </w:rPr>
        <w:t>meta del proyecto</w:t>
      </w:r>
      <w:r w:rsidRPr="00E82328">
        <w:rPr>
          <w:rFonts w:ascii="Arial" w:eastAsia="Times New Roman" w:hAnsi="Arial" w:cs="Arial"/>
          <w:color w:val="333333"/>
        </w:rPr>
        <w:t> es una declaración concisa de cómo el proyecto planificado trata el problema o la oportunidad que se describe en la finalidad del proyecto. Por lo general, la declaración de la meta es </w:t>
      </w:r>
      <w:r w:rsidRPr="00E82328">
        <w:rPr>
          <w:rFonts w:ascii="Arial" w:eastAsia="Times New Roman" w:hAnsi="Arial" w:cs="Arial"/>
          <w:color w:val="333333"/>
          <w:bdr w:val="none" w:sz="0" w:space="0" w:color="auto" w:frame="1"/>
        </w:rPr>
        <w:t>una sola oración</w:t>
      </w:r>
      <w:r w:rsidRPr="00E82328">
        <w:rPr>
          <w:rFonts w:ascii="Arial" w:eastAsia="Times New Roman" w:hAnsi="Arial" w:cs="Arial"/>
          <w:color w:val="333333"/>
        </w:rPr>
        <w:t> y no incluye descripciones de productos entregables específicos ni del alcance ni de los marcos de tiempo.</w:t>
      </w:r>
    </w:p>
    <w:p w14:paraId="11052FB8" w14:textId="77777777" w:rsidR="00E82328" w:rsidRPr="00E82328" w:rsidRDefault="00E82328" w:rsidP="00E82328">
      <w:pPr>
        <w:spacing w:after="300"/>
        <w:jc w:val="both"/>
        <w:textAlignment w:val="baseline"/>
        <w:rPr>
          <w:rFonts w:ascii="Arial" w:eastAsia="Times New Roman" w:hAnsi="Arial" w:cs="Arial"/>
          <w:color w:val="333333"/>
        </w:rPr>
      </w:pPr>
      <w:r w:rsidRPr="00E82328">
        <w:rPr>
          <w:rFonts w:ascii="Arial" w:eastAsia="Times New Roman" w:hAnsi="Arial" w:cs="Arial"/>
          <w:color w:val="333333"/>
        </w:rPr>
        <w:t>Debe poder contestar a las siguientes preguntas:</w:t>
      </w:r>
    </w:p>
    <w:p w14:paraId="0F046E3A" w14:textId="77777777" w:rsidR="00E82328" w:rsidRPr="00E82328" w:rsidRDefault="00E82328" w:rsidP="00E82328">
      <w:pPr>
        <w:numPr>
          <w:ilvl w:val="0"/>
          <w:numId w:val="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¿Qué estoy intentando lograr?</w:t>
      </w:r>
    </w:p>
    <w:p w14:paraId="38056C61" w14:textId="77777777" w:rsidR="00E82328" w:rsidRPr="00E82328" w:rsidRDefault="00E82328" w:rsidP="00E82328">
      <w:pPr>
        <w:numPr>
          <w:ilvl w:val="0"/>
          <w:numId w:val="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¿Por qué hacer este proyecto?</w:t>
      </w:r>
    </w:p>
    <w:p w14:paraId="431B9FC0" w14:textId="77777777" w:rsidR="00E82328" w:rsidRPr="00E82328" w:rsidRDefault="00E82328" w:rsidP="00E82328">
      <w:pPr>
        <w:numPr>
          <w:ilvl w:val="0"/>
          <w:numId w:val="5"/>
        </w:numPr>
        <w:jc w:val="both"/>
        <w:textAlignment w:val="baseline"/>
        <w:rPr>
          <w:rFonts w:ascii="Arial" w:eastAsia="Times New Roman" w:hAnsi="Arial" w:cs="Arial"/>
          <w:color w:val="333333"/>
        </w:rPr>
      </w:pPr>
      <w:r w:rsidRPr="00E82328">
        <w:rPr>
          <w:rFonts w:ascii="Arial" w:eastAsia="Times New Roman" w:hAnsi="Arial" w:cs="Arial"/>
          <w:color w:val="333333"/>
        </w:rPr>
        <w:t>¿Cómo estoy tratando de lograrlo?</w:t>
      </w:r>
    </w:p>
    <w:p w14:paraId="15CC72C7"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Caso ALMA</w:t>
      </w:r>
    </w:p>
    <w:p w14:paraId="5F5BF097"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Construir dos almacenes automáticos con entradas manuales, diferenciados para cajas y palés, con capacidad para gestionar optimizando tiempos de entrada y salida de mercancías, y garantizando la cadena del frío, con dos circuitos independientes para cajas y palés </w:t>
      </w:r>
      <w:r w:rsidRPr="00E82328">
        <w:rPr>
          <w:rFonts w:ascii="Arial" w:eastAsia="Times New Roman" w:hAnsi="Arial" w:cs="Arial"/>
          <w:color w:val="333333"/>
          <w:bdr w:val="none" w:sz="0" w:space="0" w:color="auto" w:frame="1"/>
        </w:rPr>
        <w:t>(cómo se piensa conseguirlo)</w:t>
      </w:r>
      <w:r w:rsidRPr="00E82328">
        <w:rPr>
          <w:rFonts w:ascii="Arial" w:eastAsia="Times New Roman" w:hAnsi="Arial" w:cs="Arial"/>
          <w:color w:val="333333"/>
        </w:rPr>
        <w:t> que aumente la capacidad de respuesta de ALMA y le ponga en condiciones de crecer a costa de sus competidores </w:t>
      </w:r>
      <w:r w:rsidRPr="00E82328">
        <w:rPr>
          <w:rFonts w:ascii="Arial" w:eastAsia="Times New Roman" w:hAnsi="Arial" w:cs="Arial"/>
          <w:color w:val="333333"/>
          <w:bdr w:val="none" w:sz="0" w:space="0" w:color="auto" w:frame="1"/>
        </w:rPr>
        <w:t>(lo que se quiere conseguir)</w:t>
      </w:r>
      <w:r w:rsidRPr="00E82328">
        <w:rPr>
          <w:rFonts w:ascii="Arial" w:eastAsia="Times New Roman" w:hAnsi="Arial" w:cs="Arial"/>
          <w:color w:val="333333"/>
        </w:rPr>
        <w:t>.</w:t>
      </w:r>
    </w:p>
    <w:p w14:paraId="6529C8D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Una reflexión importante es este punto es preguntarse «¿qué </w:t>
      </w:r>
      <w:r w:rsidRPr="00E82328">
        <w:rPr>
          <w:rFonts w:ascii="Arial" w:eastAsia="Times New Roman" w:hAnsi="Arial" w:cs="Arial"/>
          <w:color w:val="333333"/>
          <w:bdr w:val="none" w:sz="0" w:space="0" w:color="auto" w:frame="1"/>
        </w:rPr>
        <w:t>compromiso</w:t>
      </w:r>
      <w:r w:rsidRPr="00E82328">
        <w:rPr>
          <w:rFonts w:ascii="Arial" w:eastAsia="Times New Roman" w:hAnsi="Arial" w:cs="Arial"/>
          <w:color w:val="333333"/>
        </w:rPr>
        <w:t> es posible y cuál no?» En este caso, no es factible el compromiso de expandirse, pero sí es posible mejorar la instalación del almacén o la gestión de los procesos del almacén para «ponerse en condiciones de crecer». Recuerde que el director de proyectos no se puede comprometer con el resultado del negocio (vender más, por ejemplo). El compromiso se circunscribe a </w:t>
      </w:r>
      <w:r w:rsidRPr="00E82328">
        <w:rPr>
          <w:rFonts w:ascii="Arial" w:eastAsia="Times New Roman" w:hAnsi="Arial" w:cs="Arial"/>
          <w:color w:val="333333"/>
          <w:bdr w:val="none" w:sz="0" w:space="0" w:color="auto" w:frame="1"/>
        </w:rPr>
        <w:t>desarrollar en tiempo y forma</w:t>
      </w:r>
      <w:r w:rsidRPr="00E82328">
        <w:rPr>
          <w:rFonts w:ascii="Arial" w:eastAsia="Times New Roman" w:hAnsi="Arial" w:cs="Arial"/>
          <w:color w:val="333333"/>
        </w:rPr>
        <w:t> la solución de negocio pactada, pero nunca será responsable de la operación del negocio.</w:t>
      </w:r>
    </w:p>
    <w:p w14:paraId="0F09CC5A"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A continuación se definen los</w:t>
      </w:r>
      <w:r w:rsidRPr="00E82328">
        <w:rPr>
          <w:rFonts w:ascii="Arial" w:eastAsia="Times New Roman" w:hAnsi="Arial" w:cs="Arial"/>
          <w:color w:val="333333"/>
          <w:bdr w:val="none" w:sz="0" w:space="0" w:color="auto" w:frame="1"/>
        </w:rPr>
        <w:t> criterios de éxito:</w:t>
      </w:r>
    </w:p>
    <w:p w14:paraId="05F144AF"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Criterios de éxito, requerimientos o especificaciones </w:t>
      </w:r>
      <w:r w:rsidRPr="00E82328">
        <w:rPr>
          <w:rFonts w:ascii="Arial" w:eastAsia="Times New Roman" w:hAnsi="Arial" w:cs="Arial"/>
          <w:color w:val="333333"/>
          <w:bdr w:val="none" w:sz="0" w:space="0" w:color="auto" w:frame="1"/>
        </w:rPr>
        <w:t>son sinónimos.</w:t>
      </w:r>
      <w:r w:rsidRPr="00E82328">
        <w:rPr>
          <w:rFonts w:ascii="Arial" w:eastAsia="Times New Roman" w:hAnsi="Arial" w:cs="Arial"/>
          <w:color w:val="333333"/>
        </w:rPr>
        <w:t> Por ejemplo, la fecha de entrega del proyecto o el coste de este es tanto un requerimiento como un criterio de éxito. Digamos que los criterios de éxito </w:t>
      </w:r>
      <w:r w:rsidRPr="00E82328">
        <w:rPr>
          <w:rFonts w:ascii="Arial" w:eastAsia="Times New Roman" w:hAnsi="Arial" w:cs="Arial"/>
          <w:color w:val="333333"/>
          <w:bdr w:val="none" w:sz="0" w:space="0" w:color="auto" w:frame="1"/>
        </w:rPr>
        <w:t>describen los requerimientos</w:t>
      </w:r>
      <w:r w:rsidRPr="00E82328">
        <w:rPr>
          <w:rFonts w:ascii="Arial" w:eastAsia="Times New Roman" w:hAnsi="Arial" w:cs="Arial"/>
          <w:color w:val="333333"/>
        </w:rPr>
        <w:t> esenciales que se deben cumplir para asegurar el éxito del proyecto o, dicho de otro modo, si uno de estos criterios de éxito no se cumple, el proyecto no será un éxito. Siempre deben ser </w:t>
      </w:r>
      <w:r w:rsidRPr="00E82328">
        <w:rPr>
          <w:rFonts w:ascii="Arial" w:eastAsia="Times New Roman" w:hAnsi="Arial" w:cs="Arial"/>
          <w:color w:val="333333"/>
          <w:bdr w:val="none" w:sz="0" w:space="0" w:color="auto" w:frame="1"/>
        </w:rPr>
        <w:t>medibles:</w:t>
      </w:r>
      <w:r w:rsidRPr="00E82328">
        <w:rPr>
          <w:rFonts w:ascii="Arial" w:eastAsia="Times New Roman" w:hAnsi="Arial" w:cs="Arial"/>
          <w:color w:val="333333"/>
        </w:rPr>
        <w:t> cantidades, fechas, cumplimiento sí/no.</w:t>
      </w:r>
    </w:p>
    <w:p w14:paraId="13E49298"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Los criterios de éxito del proyecto describen el </w:t>
      </w:r>
      <w:r w:rsidRPr="00E82328">
        <w:rPr>
          <w:rFonts w:ascii="Arial" w:eastAsia="Times New Roman" w:hAnsi="Arial" w:cs="Arial"/>
          <w:color w:val="333333"/>
          <w:bdr w:val="none" w:sz="0" w:space="0" w:color="auto" w:frame="1"/>
        </w:rPr>
        <w:t>valor medible</w:t>
      </w:r>
      <w:r w:rsidRPr="00E82328">
        <w:rPr>
          <w:rFonts w:ascii="Arial" w:eastAsia="Times New Roman" w:hAnsi="Arial" w:cs="Arial"/>
          <w:color w:val="333333"/>
        </w:rPr>
        <w:t> que la organización espera con la finalización del proyecto. Esta narración debe presentarse en forma de </w:t>
      </w:r>
      <w:r w:rsidRPr="00E82328">
        <w:rPr>
          <w:rFonts w:ascii="Arial" w:eastAsia="Times New Roman" w:hAnsi="Arial" w:cs="Arial"/>
          <w:color w:val="333333"/>
          <w:bdr w:val="none" w:sz="0" w:space="0" w:color="auto" w:frame="1"/>
        </w:rPr>
        <w:t>resultados medibles</w:t>
      </w:r>
      <w:r w:rsidRPr="00E82328">
        <w:rPr>
          <w:rFonts w:ascii="Arial" w:eastAsia="Times New Roman" w:hAnsi="Arial" w:cs="Arial"/>
          <w:color w:val="333333"/>
        </w:rPr>
        <w:t> (sí/no, valores numéricos, fechas) que definan el éxito del proyecto. Debe poder contestar a las siguientes preguntas:</w:t>
      </w:r>
    </w:p>
    <w:p w14:paraId="42D87A5B" w14:textId="77777777" w:rsidR="00E82328" w:rsidRPr="00E82328" w:rsidRDefault="00E82328" w:rsidP="00E82328">
      <w:pPr>
        <w:numPr>
          <w:ilvl w:val="0"/>
          <w:numId w:val="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¿Cómo sabremos si el proyecto es un éxito?</w:t>
      </w:r>
    </w:p>
    <w:p w14:paraId="05DAC430" w14:textId="77777777" w:rsidR="00E82328" w:rsidRPr="00E82328" w:rsidRDefault="00E82328" w:rsidP="00E82328">
      <w:pPr>
        <w:numPr>
          <w:ilvl w:val="0"/>
          <w:numId w:val="6"/>
        </w:numPr>
        <w:jc w:val="both"/>
        <w:textAlignment w:val="baseline"/>
        <w:rPr>
          <w:rFonts w:ascii="Arial" w:eastAsia="Times New Roman" w:hAnsi="Arial" w:cs="Arial"/>
          <w:color w:val="333333"/>
        </w:rPr>
      </w:pPr>
      <w:r w:rsidRPr="00E82328">
        <w:rPr>
          <w:rFonts w:ascii="Arial" w:eastAsia="Times New Roman" w:hAnsi="Arial" w:cs="Arial"/>
          <w:color w:val="333333"/>
        </w:rPr>
        <w:t>¿Qué factores medibles indicarán el éxito o fracaso del proyecto?</w:t>
      </w:r>
    </w:p>
    <w:p w14:paraId="34A511B9" w14:textId="77777777" w:rsidR="00E82328" w:rsidRPr="00E82328" w:rsidRDefault="00E82328" w:rsidP="00E82328">
      <w:pPr>
        <w:spacing w:after="300"/>
        <w:jc w:val="both"/>
        <w:textAlignment w:val="baseline"/>
        <w:rPr>
          <w:rFonts w:ascii="Arial" w:eastAsia="Times New Roman" w:hAnsi="Arial" w:cs="Arial"/>
          <w:color w:val="333333"/>
        </w:rPr>
      </w:pPr>
      <w:r w:rsidRPr="00E82328">
        <w:rPr>
          <w:rFonts w:ascii="Arial" w:eastAsia="Times New Roman" w:hAnsi="Arial" w:cs="Arial"/>
          <w:color w:val="333333"/>
        </w:rPr>
        <w:t>Recordando los tipos de requerimientos, especificaciones o criterios de éxito:</w:t>
      </w:r>
    </w:p>
    <w:p w14:paraId="3BA5A718" w14:textId="64DCE27B"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Containers/UBF8T346G9.ms/WebArchiveCopyPasteTempFiles/com.microsoft.Word/Imagen_36_00207c4e1c1c1a65f942e20366ed15fd.jpg"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7F8A6D2C" wp14:editId="71E7E69A">
            <wp:extent cx="5943600" cy="3733800"/>
            <wp:effectExtent l="0" t="0" r="0" b="0"/>
            <wp:docPr id="1906783600" name="Picture 5" descr="A close-up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83600" name="Picture 5" descr="A close-up of a pag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5D082918"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2. Tipos de requerimientos, especificaciones o criterios. Fuente: elaboración propia.</w:t>
      </w:r>
    </w:p>
    <w:p w14:paraId="1D1D74B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Caso ALMA</w:t>
      </w:r>
    </w:p>
    <w:p w14:paraId="0E130851" w14:textId="77777777" w:rsidR="00E82328" w:rsidRPr="00E82328" w:rsidRDefault="00E82328" w:rsidP="00E82328">
      <w:pPr>
        <w:numPr>
          <w:ilvl w:val="0"/>
          <w:numId w:val="7"/>
        </w:numPr>
        <w:jc w:val="both"/>
        <w:textAlignment w:val="baseline"/>
        <w:rPr>
          <w:rFonts w:ascii="Arial" w:eastAsia="Times New Roman" w:hAnsi="Arial" w:cs="Arial"/>
          <w:color w:val="333333"/>
        </w:rPr>
      </w:pPr>
      <w:r w:rsidRPr="00E82328">
        <w:rPr>
          <w:rFonts w:ascii="Arial" w:eastAsia="Times New Roman" w:hAnsi="Arial" w:cs="Arial"/>
          <w:color w:val="333333"/>
        </w:rPr>
        <w:t>El almacén debe ser capaz de gestionar por separado entradas masivas de hasta 1200/hora y salidas de a 80 palé/hora y 1000 cajas/hora. Las expediciones pueden ser solo de cajas, solo de palés o mixtas, con ambos tipos en un transporte final. (</w:t>
      </w:r>
      <w:r w:rsidRPr="00E82328">
        <w:rPr>
          <w:rFonts w:ascii="Arial" w:eastAsia="Times New Roman" w:hAnsi="Arial" w:cs="Arial"/>
          <w:color w:val="333333"/>
          <w:bdr w:val="none" w:sz="0" w:space="0" w:color="auto" w:frame="1"/>
        </w:rPr>
        <w:t>Número,</w:t>
      </w:r>
      <w:r w:rsidRPr="00E82328">
        <w:rPr>
          <w:rFonts w:ascii="Arial" w:eastAsia="Times New Roman" w:hAnsi="Arial" w:cs="Arial"/>
          <w:color w:val="333333"/>
        </w:rPr>
        <w:t> capacidad del proceso).</w:t>
      </w:r>
    </w:p>
    <w:p w14:paraId="0B32C69F" w14:textId="77777777" w:rsidR="00E82328" w:rsidRPr="00E82328" w:rsidRDefault="00E82328" w:rsidP="00E82328">
      <w:pPr>
        <w:numPr>
          <w:ilvl w:val="0"/>
          <w:numId w:val="7"/>
        </w:numPr>
        <w:jc w:val="both"/>
        <w:textAlignment w:val="baseline"/>
        <w:rPr>
          <w:rFonts w:ascii="Arial" w:eastAsia="Times New Roman" w:hAnsi="Arial" w:cs="Arial"/>
          <w:color w:val="333333"/>
        </w:rPr>
      </w:pPr>
      <w:r w:rsidRPr="00E82328">
        <w:rPr>
          <w:rFonts w:ascii="Arial" w:eastAsia="Times New Roman" w:hAnsi="Arial" w:cs="Arial"/>
          <w:color w:val="333333"/>
        </w:rPr>
        <w:t>La identificación de las cajas y palés debe ser rápida y fiable. No pueden pasar más de cinco minutos desde que la caja sale del camión hasta que entra en la zona congelada, y el porcentaje de cajas no identificadas a la salida del almacén debe ser inferior al 0,1 %. (</w:t>
      </w:r>
      <w:r w:rsidRPr="00E82328">
        <w:rPr>
          <w:rFonts w:ascii="Arial" w:eastAsia="Times New Roman" w:hAnsi="Arial" w:cs="Arial"/>
          <w:color w:val="333333"/>
          <w:bdr w:val="none" w:sz="0" w:space="0" w:color="auto" w:frame="1"/>
        </w:rPr>
        <w:t>Número,</w:t>
      </w:r>
      <w:r w:rsidRPr="00E82328">
        <w:rPr>
          <w:rFonts w:ascii="Arial" w:eastAsia="Times New Roman" w:hAnsi="Arial" w:cs="Arial"/>
          <w:color w:val="333333"/>
        </w:rPr>
        <w:t> operación del proceso, cumplimiento de normativa).</w:t>
      </w:r>
    </w:p>
    <w:p w14:paraId="35FA8845" w14:textId="77777777" w:rsidR="00E82328" w:rsidRPr="00E82328" w:rsidRDefault="00E82328" w:rsidP="00E82328">
      <w:pPr>
        <w:numPr>
          <w:ilvl w:val="0"/>
          <w:numId w:val="7"/>
        </w:numPr>
        <w:jc w:val="both"/>
        <w:textAlignment w:val="baseline"/>
        <w:rPr>
          <w:rFonts w:ascii="Arial" w:eastAsia="Times New Roman" w:hAnsi="Arial" w:cs="Arial"/>
          <w:color w:val="333333"/>
        </w:rPr>
      </w:pPr>
      <w:r w:rsidRPr="00E82328">
        <w:rPr>
          <w:rFonts w:ascii="Arial" w:eastAsia="Times New Roman" w:hAnsi="Arial" w:cs="Arial"/>
          <w:color w:val="333333"/>
        </w:rPr>
        <w:t>La posición de cada caja o palé tiene que ser conocida en todo momento por el sistema. (</w:t>
      </w:r>
      <w:r w:rsidRPr="00E82328">
        <w:rPr>
          <w:rFonts w:ascii="Arial" w:eastAsia="Times New Roman" w:hAnsi="Arial" w:cs="Arial"/>
          <w:color w:val="333333"/>
          <w:bdr w:val="none" w:sz="0" w:space="0" w:color="auto" w:frame="1"/>
        </w:rPr>
        <w:t>sí/no,</w:t>
      </w:r>
      <w:r w:rsidRPr="00E82328">
        <w:rPr>
          <w:rFonts w:ascii="Arial" w:eastAsia="Times New Roman" w:hAnsi="Arial" w:cs="Arial"/>
          <w:color w:val="333333"/>
        </w:rPr>
        <w:t>operación del proceso).</w:t>
      </w:r>
    </w:p>
    <w:p w14:paraId="674A95FB" w14:textId="77777777" w:rsidR="00E82328" w:rsidRPr="00E82328" w:rsidRDefault="00E82328" w:rsidP="00E82328">
      <w:pPr>
        <w:numPr>
          <w:ilvl w:val="0"/>
          <w:numId w:val="7"/>
        </w:numPr>
        <w:jc w:val="both"/>
        <w:textAlignment w:val="baseline"/>
        <w:rPr>
          <w:rFonts w:ascii="Arial" w:eastAsia="Times New Roman" w:hAnsi="Arial" w:cs="Arial"/>
          <w:color w:val="333333"/>
        </w:rPr>
      </w:pPr>
      <w:r w:rsidRPr="00E82328">
        <w:rPr>
          <w:rFonts w:ascii="Arial" w:eastAsia="Times New Roman" w:hAnsi="Arial" w:cs="Arial"/>
          <w:color w:val="333333"/>
        </w:rPr>
        <w:t xml:space="preserve">El movimiento de mercancías tiene que garantizar, en todo momento, que se mantenga la cadena del frío (no más de cinco minutos fuera de la cámara </w:t>
      </w:r>
      <w:r w:rsidRPr="00E82328">
        <w:rPr>
          <w:rFonts w:ascii="Arial" w:eastAsia="Times New Roman" w:hAnsi="Arial" w:cs="Arial"/>
          <w:color w:val="333333"/>
        </w:rPr>
        <w:lastRenderedPageBreak/>
        <w:t>congelada). Esto incluye el movimiento manual desde la salida del sistema hasta los muelles de expediciones. (</w:t>
      </w:r>
      <w:r w:rsidRPr="00E82328">
        <w:rPr>
          <w:rFonts w:ascii="Arial" w:eastAsia="Times New Roman" w:hAnsi="Arial" w:cs="Arial"/>
          <w:color w:val="333333"/>
          <w:bdr w:val="none" w:sz="0" w:space="0" w:color="auto" w:frame="1"/>
        </w:rPr>
        <w:t>Número,</w:t>
      </w:r>
      <w:r w:rsidRPr="00E82328">
        <w:rPr>
          <w:rFonts w:ascii="Arial" w:eastAsia="Times New Roman" w:hAnsi="Arial" w:cs="Arial"/>
          <w:color w:val="333333"/>
        </w:rPr>
        <w:t> operación del proceso).</w:t>
      </w:r>
    </w:p>
    <w:p w14:paraId="3368B2FF" w14:textId="77777777" w:rsidR="00E82328" w:rsidRPr="00E82328" w:rsidRDefault="00E82328" w:rsidP="00E82328">
      <w:pPr>
        <w:numPr>
          <w:ilvl w:val="0"/>
          <w:numId w:val="7"/>
        </w:numPr>
        <w:jc w:val="both"/>
        <w:textAlignment w:val="baseline"/>
        <w:rPr>
          <w:rFonts w:ascii="Arial" w:eastAsia="Times New Roman" w:hAnsi="Arial" w:cs="Arial"/>
          <w:color w:val="333333"/>
        </w:rPr>
      </w:pPr>
      <w:r w:rsidRPr="00E82328">
        <w:rPr>
          <w:rFonts w:ascii="Arial" w:eastAsia="Times New Roman" w:hAnsi="Arial" w:cs="Arial"/>
          <w:color w:val="333333"/>
        </w:rPr>
        <w:t>La entrada en funcionamiento se tiene que hacer en el momento de menor stock del año. La fecha tope es el 23 de febrero de 2009. (</w:t>
      </w:r>
      <w:r w:rsidRPr="00E82328">
        <w:rPr>
          <w:rFonts w:ascii="Arial" w:eastAsia="Times New Roman" w:hAnsi="Arial" w:cs="Arial"/>
          <w:color w:val="333333"/>
          <w:bdr w:val="none" w:sz="0" w:space="0" w:color="auto" w:frame="1"/>
        </w:rPr>
        <w:t>Fecha,</w:t>
      </w:r>
      <w:r w:rsidRPr="00E82328">
        <w:rPr>
          <w:rFonts w:ascii="Arial" w:eastAsia="Times New Roman" w:hAnsi="Arial" w:cs="Arial"/>
          <w:color w:val="333333"/>
        </w:rPr>
        <w:t> entrega).</w:t>
      </w:r>
    </w:p>
    <w:p w14:paraId="52A7C14B" w14:textId="77777777" w:rsidR="00E82328" w:rsidRPr="00E82328" w:rsidRDefault="00E82328" w:rsidP="00E82328">
      <w:pPr>
        <w:numPr>
          <w:ilvl w:val="0"/>
          <w:numId w:val="7"/>
        </w:numPr>
        <w:jc w:val="both"/>
        <w:textAlignment w:val="baseline"/>
        <w:rPr>
          <w:rFonts w:ascii="Arial" w:eastAsia="Times New Roman" w:hAnsi="Arial" w:cs="Arial"/>
          <w:color w:val="333333"/>
        </w:rPr>
      </w:pPr>
      <w:r w:rsidRPr="00E82328">
        <w:rPr>
          <w:rFonts w:ascii="Arial" w:eastAsia="Times New Roman" w:hAnsi="Arial" w:cs="Arial"/>
          <w:color w:val="333333"/>
        </w:rPr>
        <w:t>El 60 % de los operarios tienen que estar completamente formados en el momento de la puesta en servicio. (</w:t>
      </w:r>
      <w:r w:rsidRPr="00E82328">
        <w:rPr>
          <w:rFonts w:ascii="Arial" w:eastAsia="Times New Roman" w:hAnsi="Arial" w:cs="Arial"/>
          <w:color w:val="333333"/>
          <w:bdr w:val="none" w:sz="0" w:space="0" w:color="auto" w:frame="1"/>
        </w:rPr>
        <w:t>Número,</w:t>
      </w:r>
      <w:r w:rsidRPr="00E82328">
        <w:rPr>
          <w:rFonts w:ascii="Arial" w:eastAsia="Times New Roman" w:hAnsi="Arial" w:cs="Arial"/>
          <w:color w:val="333333"/>
        </w:rPr>
        <w:t> cumplimiento de normativa).</w:t>
      </w:r>
    </w:p>
    <w:p w14:paraId="08AF403A" w14:textId="77777777" w:rsidR="00E82328" w:rsidRPr="00E82328" w:rsidRDefault="00E82328" w:rsidP="00E82328">
      <w:pPr>
        <w:numPr>
          <w:ilvl w:val="0"/>
          <w:numId w:val="7"/>
        </w:numPr>
        <w:jc w:val="both"/>
        <w:textAlignment w:val="baseline"/>
        <w:rPr>
          <w:rFonts w:ascii="Arial" w:eastAsia="Times New Roman" w:hAnsi="Arial" w:cs="Arial"/>
          <w:color w:val="333333"/>
        </w:rPr>
      </w:pPr>
      <w:r w:rsidRPr="00E82328">
        <w:rPr>
          <w:rFonts w:ascii="Arial" w:eastAsia="Times New Roman" w:hAnsi="Arial" w:cs="Arial"/>
          <w:color w:val="333333"/>
        </w:rPr>
        <w:t>El coste no deberá superar, al final del proyecto/caso, el 85 % del precio ofertado. (</w:t>
      </w:r>
      <w:r w:rsidRPr="00E82328">
        <w:rPr>
          <w:rFonts w:ascii="Arial" w:eastAsia="Times New Roman" w:hAnsi="Arial" w:cs="Arial"/>
          <w:color w:val="333333"/>
          <w:bdr w:val="none" w:sz="0" w:space="0" w:color="auto" w:frame="1"/>
        </w:rPr>
        <w:t>Número,</w:t>
      </w:r>
      <w:r w:rsidRPr="00E82328">
        <w:rPr>
          <w:rFonts w:ascii="Arial" w:eastAsia="Times New Roman" w:hAnsi="Arial" w:cs="Arial"/>
          <w:color w:val="333333"/>
        </w:rPr>
        <w:t> costes del proyecto).</w:t>
      </w:r>
    </w:p>
    <w:p w14:paraId="463FACB7" w14:textId="77777777" w:rsidR="00E82328" w:rsidRPr="00E82328" w:rsidRDefault="00E82328" w:rsidP="00E82328">
      <w:pPr>
        <w:numPr>
          <w:ilvl w:val="0"/>
          <w:numId w:val="7"/>
        </w:numPr>
        <w:jc w:val="both"/>
        <w:textAlignment w:val="baseline"/>
        <w:rPr>
          <w:rFonts w:ascii="Arial" w:eastAsia="Times New Roman" w:hAnsi="Arial" w:cs="Arial"/>
          <w:color w:val="333333"/>
        </w:rPr>
      </w:pPr>
      <w:r w:rsidRPr="00E82328">
        <w:rPr>
          <w:rFonts w:ascii="Arial" w:eastAsia="Times New Roman" w:hAnsi="Arial" w:cs="Arial"/>
          <w:color w:val="333333"/>
        </w:rPr>
        <w:t>La disponibilidad de la instalación durante la operación y en régimen permanente debe estar por encima del 93 %. (</w:t>
      </w:r>
      <w:r w:rsidRPr="00E82328">
        <w:rPr>
          <w:rFonts w:ascii="Arial" w:eastAsia="Times New Roman" w:hAnsi="Arial" w:cs="Arial"/>
          <w:color w:val="333333"/>
          <w:bdr w:val="none" w:sz="0" w:space="0" w:color="auto" w:frame="1"/>
        </w:rPr>
        <w:t>Número,</w:t>
      </w:r>
      <w:r w:rsidRPr="00E82328">
        <w:rPr>
          <w:rFonts w:ascii="Arial" w:eastAsia="Times New Roman" w:hAnsi="Arial" w:cs="Arial"/>
          <w:color w:val="333333"/>
        </w:rPr>
        <w:t> explotación).</w:t>
      </w:r>
    </w:p>
    <w:p w14:paraId="13D1B27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Esta lista solo tiene por objetivo </w:t>
      </w:r>
      <w:r w:rsidRPr="00E82328">
        <w:rPr>
          <w:rFonts w:ascii="Arial" w:eastAsia="Times New Roman" w:hAnsi="Arial" w:cs="Arial"/>
          <w:color w:val="333333"/>
          <w:bdr w:val="none" w:sz="0" w:space="0" w:color="auto" w:frame="1"/>
        </w:rPr>
        <w:t>ilustrar</w:t>
      </w:r>
      <w:r w:rsidRPr="00E82328">
        <w:rPr>
          <w:rFonts w:ascii="Arial" w:eastAsia="Times New Roman" w:hAnsi="Arial" w:cs="Arial"/>
          <w:color w:val="333333"/>
        </w:rPr>
        <w:t> el tipo de criterios de éxito, no trata de ser completa.</w:t>
      </w:r>
    </w:p>
    <w:p w14:paraId="6EB730E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A continuación se define el</w:t>
      </w:r>
      <w:r w:rsidRPr="00E82328">
        <w:rPr>
          <w:rFonts w:ascii="Arial" w:eastAsia="Times New Roman" w:hAnsi="Arial" w:cs="Arial"/>
          <w:color w:val="333333"/>
          <w:bdr w:val="none" w:sz="0" w:space="0" w:color="auto" w:frame="1"/>
        </w:rPr>
        <w:t> objetivo del proyecto:</w:t>
      </w:r>
    </w:p>
    <w:p w14:paraId="04DAF87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objetivo puede ser descrito como un producto o un servicio que el cliente necesita a corto plazo, como una adecuación a una situación futura o, por ejemplo, una mejora de imagen o una vinculación a determinados usuarios. Las organizaciones ejecutoras de los proyectos siempre tienen un </w:t>
      </w:r>
      <w:r w:rsidRPr="00E82328">
        <w:rPr>
          <w:rFonts w:ascii="Arial" w:eastAsia="Times New Roman" w:hAnsi="Arial" w:cs="Arial"/>
          <w:color w:val="333333"/>
          <w:bdr w:val="none" w:sz="0" w:space="0" w:color="auto" w:frame="1"/>
        </w:rPr>
        <w:t>doble objetivo,</w:t>
      </w:r>
      <w:r w:rsidRPr="00E82328">
        <w:rPr>
          <w:rFonts w:ascii="Arial" w:eastAsia="Times New Roman" w:hAnsi="Arial" w:cs="Arial"/>
          <w:color w:val="333333"/>
        </w:rPr>
        <w:t>el primero es </w:t>
      </w:r>
      <w:r w:rsidRPr="00E82328">
        <w:rPr>
          <w:rFonts w:ascii="Arial" w:eastAsia="Times New Roman" w:hAnsi="Arial" w:cs="Arial"/>
          <w:color w:val="333333"/>
          <w:bdr w:val="none" w:sz="0" w:space="0" w:color="auto" w:frame="1"/>
        </w:rPr>
        <w:t>desarrollar el producto</w:t>
      </w:r>
      <w:r w:rsidRPr="00E82328">
        <w:rPr>
          <w:rFonts w:ascii="Arial" w:eastAsia="Times New Roman" w:hAnsi="Arial" w:cs="Arial"/>
          <w:color w:val="333333"/>
        </w:rPr>
        <w:t> que su cliente les pide y el segundo, y no menos importante, </w:t>
      </w:r>
      <w:r w:rsidRPr="00E82328">
        <w:rPr>
          <w:rFonts w:ascii="Arial" w:eastAsia="Times New Roman" w:hAnsi="Arial" w:cs="Arial"/>
          <w:color w:val="333333"/>
          <w:bdr w:val="none" w:sz="0" w:space="0" w:color="auto" w:frame="1"/>
        </w:rPr>
        <w:t>vincularse con el cliente</w:t>
      </w:r>
      <w:r w:rsidRPr="00E82328">
        <w:rPr>
          <w:rFonts w:ascii="Arial" w:eastAsia="Times New Roman" w:hAnsi="Arial" w:cs="Arial"/>
          <w:color w:val="333333"/>
        </w:rPr>
        <w:t> para que este le vuelva a comprar.</w:t>
      </w:r>
    </w:p>
    <w:p w14:paraId="5F79AC4A"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Un objetivo es un elemento programático que identifica la finalidad hacia la cual deben dirigirse los recursos y esfuerzos para dar </w:t>
      </w:r>
      <w:r w:rsidRPr="00E82328">
        <w:rPr>
          <w:rFonts w:ascii="Arial" w:eastAsia="Times New Roman" w:hAnsi="Arial" w:cs="Arial"/>
          <w:color w:val="333333"/>
          <w:bdr w:val="none" w:sz="0" w:space="0" w:color="auto" w:frame="1"/>
        </w:rPr>
        <w:t>cumplimiento a los propósitos.</w:t>
      </w:r>
      <w:r w:rsidRPr="00E82328">
        <w:rPr>
          <w:rFonts w:ascii="Arial" w:eastAsia="Times New Roman" w:hAnsi="Arial" w:cs="Arial"/>
          <w:color w:val="333333"/>
        </w:rPr>
        <w:t> Los objetivos son, por tanto, los </w:t>
      </w:r>
      <w:r w:rsidRPr="00E82328">
        <w:rPr>
          <w:rFonts w:ascii="Arial" w:eastAsia="Times New Roman" w:hAnsi="Arial" w:cs="Arial"/>
          <w:color w:val="333333"/>
          <w:bdr w:val="none" w:sz="0" w:space="0" w:color="auto" w:frame="1"/>
        </w:rPr>
        <w:t>fines</w:t>
      </w:r>
      <w:r w:rsidRPr="00E82328">
        <w:rPr>
          <w:rFonts w:ascii="Arial" w:eastAsia="Times New Roman" w:hAnsi="Arial" w:cs="Arial"/>
          <w:color w:val="333333"/>
        </w:rPr>
        <w:t> hacia los que está orientada la actividad del proyecto. Debe poder contestar a las siguientes preguntas:</w:t>
      </w:r>
    </w:p>
    <w:p w14:paraId="59D37749" w14:textId="77777777" w:rsidR="00E82328" w:rsidRPr="00E82328" w:rsidRDefault="00E82328" w:rsidP="00E82328">
      <w:pPr>
        <w:numPr>
          <w:ilvl w:val="0"/>
          <w:numId w:val="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¿Qué es lo que el cliente quiere? ¿Qué es lo que el negocio del cliente necesita?</w:t>
      </w:r>
    </w:p>
    <w:p w14:paraId="209414A5" w14:textId="77777777" w:rsidR="00E82328" w:rsidRPr="00E82328" w:rsidRDefault="00E82328" w:rsidP="00E82328">
      <w:pPr>
        <w:numPr>
          <w:ilvl w:val="0"/>
          <w:numId w:val="8"/>
        </w:numPr>
        <w:jc w:val="both"/>
        <w:textAlignment w:val="baseline"/>
        <w:rPr>
          <w:rFonts w:ascii="Arial" w:eastAsia="Times New Roman" w:hAnsi="Arial" w:cs="Arial"/>
          <w:color w:val="333333"/>
        </w:rPr>
      </w:pPr>
      <w:r w:rsidRPr="00E82328">
        <w:rPr>
          <w:rFonts w:ascii="Arial" w:eastAsia="Times New Roman" w:hAnsi="Arial" w:cs="Arial"/>
          <w:color w:val="333333"/>
        </w:rPr>
        <w:t>¿Qué es lo que la organización ejecutora quiere obtener del proyecto a corto y a medio plazo?</w:t>
      </w:r>
    </w:p>
    <w:p w14:paraId="6BE8D1B5" w14:textId="69A7BF21"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Containers/UBF8T346G9.ms/WebArchiveCopyPasteTempFiles/com.microsoft.Word/Imagen_38_00207c4e1c1c1a65f942e20366ed15fd.jpg"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7C8B2EB6" wp14:editId="68869AF4">
            <wp:extent cx="5943600" cy="2504440"/>
            <wp:effectExtent l="0" t="0" r="0" b="0"/>
            <wp:docPr id="996788234" name="Picture 4" descr="A diagram of different types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88234" name="Picture 4" descr="A diagram of different types of word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5DC20FCD"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3. Relación entre los grupos de proceso, PMBOK®, PMI®. Fuente: elaboración propia.</w:t>
      </w:r>
    </w:p>
    <w:p w14:paraId="78E51FD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objetivo tiene que ser </w:t>
      </w:r>
      <w:r w:rsidRPr="00E82328">
        <w:rPr>
          <w:rFonts w:ascii="Arial" w:eastAsia="Times New Roman" w:hAnsi="Arial" w:cs="Arial"/>
          <w:color w:val="333333"/>
          <w:bdr w:val="none" w:sz="0" w:space="0" w:color="auto" w:frame="1"/>
        </w:rPr>
        <w:t>SMART.</w:t>
      </w:r>
      <w:r w:rsidRPr="00E82328">
        <w:rPr>
          <w:rFonts w:ascii="Arial" w:eastAsia="Times New Roman" w:hAnsi="Arial" w:cs="Arial"/>
          <w:color w:val="333333"/>
        </w:rPr>
        <w:t> Recuerda que en dirección de proyectos podemos reestructurar los conceptos para adaptarlos a nuestras necesidades de gestión. La definición dada aquí no se adapta completamente a las definiciones estándares del concepto SMART.</w:t>
      </w:r>
    </w:p>
    <w:p w14:paraId="090331F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lastRenderedPageBreak/>
        <w:t>Caso ALMA:</w:t>
      </w:r>
    </w:p>
    <w:p w14:paraId="5AA035FB"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Dotar al cliente de una </w:t>
      </w:r>
      <w:r w:rsidRPr="00E82328">
        <w:rPr>
          <w:rFonts w:ascii="Arial" w:eastAsia="Times New Roman" w:hAnsi="Arial" w:cs="Arial"/>
          <w:color w:val="333333"/>
          <w:bdr w:val="none" w:sz="0" w:space="0" w:color="auto" w:frame="1"/>
        </w:rPr>
        <w:t>solución logística</w:t>
      </w:r>
      <w:r w:rsidRPr="00E82328">
        <w:rPr>
          <w:rFonts w:ascii="Arial" w:eastAsia="Times New Roman" w:hAnsi="Arial" w:cs="Arial"/>
          <w:color w:val="333333"/>
        </w:rPr>
        <w:t> que le permita atender demandas de entradas de hasta 1200 cajas/hora, y de salidas de hasta 1000 cajas/hora y 80 palés/horas, asegurando la cadena del frío, con una disponibilidad del 93 %, que entre en servicio en febrero de 2009 y en régimen permanente antes de junio de 2009.</w:t>
      </w:r>
    </w:p>
    <w:p w14:paraId="4F43BDF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objetivo tiene que ser SMART. Es difícil conseguirlo en una definición tan breve, por eso se definen primero los criterios de éxito para convertir el proyecto en SMART. Piense que esta definición va a formar parte de muchos informes, por lo que debe ser </w:t>
      </w:r>
      <w:r w:rsidRPr="00E82328">
        <w:rPr>
          <w:rFonts w:ascii="Arial" w:eastAsia="Times New Roman" w:hAnsi="Arial" w:cs="Arial"/>
          <w:color w:val="333333"/>
          <w:bdr w:val="none" w:sz="0" w:space="0" w:color="auto" w:frame="1"/>
        </w:rPr>
        <w:t>escueta</w:t>
      </w:r>
      <w:r w:rsidRPr="00E82328">
        <w:rPr>
          <w:rFonts w:ascii="Arial" w:eastAsia="Times New Roman" w:hAnsi="Arial" w:cs="Arial"/>
          <w:color w:val="333333"/>
        </w:rPr>
        <w:t> y dar una idea de lo que se quiere conseguir y del </w:t>
      </w:r>
      <w:r w:rsidRPr="00E82328">
        <w:rPr>
          <w:rFonts w:ascii="Arial" w:eastAsia="Times New Roman" w:hAnsi="Arial" w:cs="Arial"/>
          <w:color w:val="333333"/>
          <w:bdr w:val="none" w:sz="0" w:space="0" w:color="auto" w:frame="1"/>
        </w:rPr>
        <w:t>esfuerzo que conlleva,</w:t>
      </w:r>
      <w:r w:rsidRPr="00E82328">
        <w:rPr>
          <w:rFonts w:ascii="Arial" w:eastAsia="Times New Roman" w:hAnsi="Arial" w:cs="Arial"/>
          <w:color w:val="333333"/>
        </w:rPr>
        <w:t> pero sin dar datos que no puedan ser compartidos de forma general. En el objetivo no se describen la solución técnica, no confunda el objetivo con el alcance.</w:t>
      </w:r>
    </w:p>
    <w:p w14:paraId="74DAA5A2"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Para completar el objetivo es necesario identificar a los </w:t>
      </w:r>
      <w:r w:rsidRPr="00E82328">
        <w:rPr>
          <w:rFonts w:ascii="Arial" w:eastAsia="Times New Roman" w:hAnsi="Arial" w:cs="Arial"/>
          <w:color w:val="333333"/>
          <w:bdr w:val="none" w:sz="0" w:space="0" w:color="auto" w:frame="1"/>
        </w:rPr>
        <w:t>interesados</w:t>
      </w:r>
      <w:r w:rsidRPr="00E82328">
        <w:rPr>
          <w:rFonts w:ascii="Arial" w:eastAsia="Times New Roman" w:hAnsi="Arial" w:cs="Arial"/>
          <w:color w:val="333333"/>
        </w:rPr>
        <w:t> o </w:t>
      </w:r>
      <w:r w:rsidRPr="00E82328">
        <w:rPr>
          <w:rFonts w:ascii="Arial" w:eastAsia="Times New Roman" w:hAnsi="Arial" w:cs="Arial"/>
          <w:i/>
          <w:iCs/>
          <w:color w:val="333333"/>
          <w:bdr w:val="none" w:sz="0" w:space="0" w:color="auto" w:frame="1"/>
        </w:rPr>
        <w:t>stakeholders, </w:t>
      </w:r>
      <w:r w:rsidRPr="00E82328">
        <w:rPr>
          <w:rFonts w:ascii="Arial" w:eastAsia="Times New Roman" w:hAnsi="Arial" w:cs="Arial"/>
          <w:color w:val="333333"/>
        </w:rPr>
        <w:t>que son:</w:t>
      </w:r>
    </w:p>
    <w:p w14:paraId="031124F4" w14:textId="77777777" w:rsidR="00E82328" w:rsidRPr="00E82328" w:rsidRDefault="00E82328" w:rsidP="00E82328">
      <w:pPr>
        <w:numPr>
          <w:ilvl w:val="0"/>
          <w:numId w:val="9"/>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Personas y organizaciones (como clientes, patrocinadores, organización ejecutante y público) involucrados activamente con el proyecto o cuyos intereses pueden verse afectados de manera positiva o negativa por la ejecución o conclusión del proyecto. También pueden influir sobre el proyecto y sus productos entregables. (PMBOK Guide, PMI®).</w:t>
      </w:r>
    </w:p>
    <w:p w14:paraId="43C343BC" w14:textId="77777777" w:rsidR="00E82328" w:rsidRPr="00E82328" w:rsidRDefault="00E82328" w:rsidP="00E82328">
      <w:pPr>
        <w:numPr>
          <w:ilvl w:val="0"/>
          <w:numId w:val="9"/>
        </w:numPr>
        <w:jc w:val="both"/>
        <w:textAlignment w:val="baseline"/>
        <w:rPr>
          <w:rFonts w:ascii="Arial" w:eastAsia="Times New Roman" w:hAnsi="Arial" w:cs="Arial"/>
          <w:color w:val="333333"/>
        </w:rPr>
      </w:pPr>
      <w:r w:rsidRPr="00E82328">
        <w:rPr>
          <w:rFonts w:ascii="Arial" w:eastAsia="Times New Roman" w:hAnsi="Arial" w:cs="Arial"/>
          <w:color w:val="333333"/>
        </w:rPr>
        <w:t>Aquellos individuos o grupos cuyos objetivos dependen de lo que haga la organización y de los que, a su vez, depende la organización. (Gerry Johnson, 2001).</w:t>
      </w:r>
    </w:p>
    <w:p w14:paraId="350A6BC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A la hora de identificar a los interesados, es muy útil contar con una </w:t>
      </w:r>
      <w:r w:rsidRPr="00E82328">
        <w:rPr>
          <w:rFonts w:ascii="Arial" w:eastAsia="Times New Roman" w:hAnsi="Arial" w:cs="Arial"/>
          <w:color w:val="333333"/>
          <w:bdr w:val="none" w:sz="0" w:space="0" w:color="auto" w:frame="1"/>
        </w:rPr>
        <w:t>lista de partida</w:t>
      </w:r>
      <w:r w:rsidRPr="00E82328">
        <w:rPr>
          <w:rFonts w:ascii="Arial" w:eastAsia="Times New Roman" w:hAnsi="Arial" w:cs="Arial"/>
          <w:color w:val="333333"/>
        </w:rPr>
        <w:t> procedente de la experiencia de proyectos anteriores, la cual se va actualizando según sea necesario. De esta manera, nunca se olvidará tener en cuenta a un interesado clave en el proyecto.</w:t>
      </w:r>
    </w:p>
    <w:p w14:paraId="6BD4772B" w14:textId="100065BB"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Containers/UBF8T346G9.ms/WebArchiveCopyPasteTempFiles/com.microsoft.Word/Imagen_7_00207c4e1c1c1a65f942e20366ed15fd.jpg"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028BF488" wp14:editId="0EF369F8">
            <wp:extent cx="5943600" cy="3723005"/>
            <wp:effectExtent l="0" t="0" r="0" b="0"/>
            <wp:docPr id="1831237658" name="Picture 3" descr="A diagram of a house with a thought bub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7658" name="Picture 3" descr="A diagram of a house with a thought bub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2300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50ECA554"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4. Identificación de stakeholders. Fuente: elaboración propia</w:t>
      </w:r>
    </w:p>
    <w:p w14:paraId="218F7955" w14:textId="77777777" w:rsidR="00E82328" w:rsidRPr="00E82328" w:rsidRDefault="00E82328" w:rsidP="00E82328">
      <w:pPr>
        <w:spacing w:after="300"/>
        <w:jc w:val="both"/>
        <w:textAlignment w:val="baseline"/>
        <w:rPr>
          <w:rFonts w:ascii="Arial" w:eastAsia="Times New Roman" w:hAnsi="Arial" w:cs="Arial"/>
          <w:color w:val="333333"/>
        </w:rPr>
      </w:pPr>
      <w:r w:rsidRPr="00E82328">
        <w:rPr>
          <w:rFonts w:ascii="Arial" w:eastAsia="Times New Roman" w:hAnsi="Arial" w:cs="Arial"/>
          <w:color w:val="333333"/>
        </w:rPr>
        <w:t>Características de los interesados:</w:t>
      </w:r>
    </w:p>
    <w:p w14:paraId="182E8859" w14:textId="0F50B1EA"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Containers/UBF8T346G9.ms/WebArchiveCopyPasteTempFiles/com.microsoft.Word/Imagen_40_00207c4e1c1c1a65f942e20366ed15fd.jpg"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4E30B4FC" wp14:editId="2B351514">
            <wp:extent cx="5943600" cy="4302760"/>
            <wp:effectExtent l="0" t="0" r="0" b="2540"/>
            <wp:docPr id="1636839851" name="Picture 2" descr="A close-up of a lis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9851" name="Picture 2" descr="A close-up of a list of wor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0276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4C318956"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1. Características de los interesados. Fuente: elaboración propia.</w:t>
      </w:r>
    </w:p>
    <w:p w14:paraId="236E7B4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Ser capaz de </w:t>
      </w:r>
      <w:r w:rsidRPr="00E82328">
        <w:rPr>
          <w:rFonts w:ascii="Arial" w:eastAsia="Times New Roman" w:hAnsi="Arial" w:cs="Arial"/>
          <w:color w:val="333333"/>
          <w:bdr w:val="none" w:sz="0" w:space="0" w:color="auto" w:frame="1"/>
        </w:rPr>
        <w:t>valorar adecuadamente</w:t>
      </w:r>
      <w:r w:rsidRPr="00E82328">
        <w:rPr>
          <w:rFonts w:ascii="Arial" w:eastAsia="Times New Roman" w:hAnsi="Arial" w:cs="Arial"/>
          <w:color w:val="333333"/>
        </w:rPr>
        <w:t> sus características es la única manera por la cual podremos priorizar a los stakeholders y así poder desarrollar una estrategia acorde a los más importantes (desde el punto de vista del éxito del proyecto), de manera que sepamos, aproximadamente, como estos tenderán a responder y así poder ganar su confianza y compromiso para que nos apoyen y se impliquen de forma activa con el proyecto. Por tanto, se debe identificar a los stakeholders y crear estrategias adecuadas para </w:t>
      </w:r>
      <w:r w:rsidRPr="00E82328">
        <w:rPr>
          <w:rFonts w:ascii="Arial" w:eastAsia="Times New Roman" w:hAnsi="Arial" w:cs="Arial"/>
          <w:color w:val="333333"/>
          <w:bdr w:val="none" w:sz="0" w:space="0" w:color="auto" w:frame="1"/>
        </w:rPr>
        <w:t>involucrarlos,</w:t>
      </w:r>
      <w:r w:rsidRPr="00E82328">
        <w:rPr>
          <w:rFonts w:ascii="Arial" w:eastAsia="Times New Roman" w:hAnsi="Arial" w:cs="Arial"/>
          <w:color w:val="333333"/>
        </w:rPr>
        <w:t> de forma que su impacto sea positivo en el proyecto.</w:t>
      </w:r>
    </w:p>
    <w:p w14:paraId="607B9D1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Caso ALMA:</w:t>
      </w:r>
    </w:p>
    <w:p w14:paraId="01458C51" w14:textId="77777777" w:rsidR="00E82328" w:rsidRPr="00E82328" w:rsidRDefault="00E82328" w:rsidP="00E82328">
      <w:pPr>
        <w:numPr>
          <w:ilvl w:val="0"/>
          <w:numId w:val="10"/>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Competidores de ALMA en la zona:</w:t>
      </w:r>
      <w:r w:rsidRPr="00E82328">
        <w:rPr>
          <w:rFonts w:ascii="Arial" w:eastAsia="Times New Roman" w:hAnsi="Arial" w:cs="Arial"/>
          <w:color w:val="333333"/>
        </w:rPr>
        <w:t> sus clientes son objetivo de la expansión de ALMA.</w:t>
      </w:r>
    </w:p>
    <w:p w14:paraId="6424AB8F" w14:textId="77777777" w:rsidR="00E82328" w:rsidRPr="00E82328" w:rsidRDefault="00E82328" w:rsidP="00E82328">
      <w:pPr>
        <w:numPr>
          <w:ilvl w:val="0"/>
          <w:numId w:val="11"/>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Clientes de ALMA:</w:t>
      </w:r>
      <w:r w:rsidRPr="00E82328">
        <w:rPr>
          <w:rFonts w:ascii="Arial" w:eastAsia="Times New Roman" w:hAnsi="Arial" w:cs="Arial"/>
          <w:color w:val="333333"/>
        </w:rPr>
        <w:t> según su tamaño condicionan las expediciones, la gestión del paletizado y el </w:t>
      </w:r>
      <w:r w:rsidRPr="00E82328">
        <w:rPr>
          <w:rFonts w:ascii="Arial" w:eastAsia="Times New Roman" w:hAnsi="Arial" w:cs="Arial"/>
          <w:i/>
          <w:iCs/>
          <w:color w:val="333333"/>
          <w:bdr w:val="none" w:sz="0" w:space="0" w:color="auto" w:frame="1"/>
        </w:rPr>
        <w:t>picking,</w:t>
      </w:r>
      <w:r w:rsidRPr="00E82328">
        <w:rPr>
          <w:rFonts w:ascii="Arial" w:eastAsia="Times New Roman" w:hAnsi="Arial" w:cs="Arial"/>
          <w:color w:val="333333"/>
        </w:rPr>
        <w:t>y el volumen total</w:t>
      </w:r>
    </w:p>
    <w:p w14:paraId="6DD66643" w14:textId="77777777" w:rsidR="00E82328" w:rsidRPr="00E82328" w:rsidRDefault="00E82328" w:rsidP="00E82328">
      <w:pPr>
        <w:numPr>
          <w:ilvl w:val="0"/>
          <w:numId w:val="11"/>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Armadores</w:t>
      </w:r>
      <w:r w:rsidRPr="00E82328">
        <w:rPr>
          <w:rFonts w:ascii="Arial" w:eastAsia="Times New Roman" w:hAnsi="Arial" w:cs="Arial"/>
          <w:color w:val="333333"/>
        </w:rPr>
        <w:t> (proveedores de ALMA): influyen más que las características del producto, los tipos de embalaje y los volúmenes de producto que envían.</w:t>
      </w:r>
    </w:p>
    <w:p w14:paraId="551E116C" w14:textId="77777777" w:rsidR="00E82328" w:rsidRPr="00E82328" w:rsidRDefault="00E82328" w:rsidP="00E82328">
      <w:pPr>
        <w:numPr>
          <w:ilvl w:val="0"/>
          <w:numId w:val="11"/>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Personal de ALMA:</w:t>
      </w:r>
      <w:r w:rsidRPr="00E82328">
        <w:rPr>
          <w:rFonts w:ascii="Arial" w:eastAsia="Times New Roman" w:hAnsi="Arial" w:cs="Arial"/>
          <w:color w:val="333333"/>
        </w:rPr>
        <w:t> deben estar formados para el momento de la entrada en servicio de la instalación.</w:t>
      </w:r>
    </w:p>
    <w:p w14:paraId="7D8F4A73" w14:textId="77777777" w:rsidR="00E82328" w:rsidRPr="00E82328" w:rsidRDefault="00E82328" w:rsidP="00E82328">
      <w:pPr>
        <w:numPr>
          <w:ilvl w:val="0"/>
          <w:numId w:val="11"/>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Empresa suministradora:</w:t>
      </w:r>
      <w:r w:rsidRPr="00E82328">
        <w:rPr>
          <w:rFonts w:ascii="Arial" w:eastAsia="Times New Roman" w:hAnsi="Arial" w:cs="Arial"/>
          <w:color w:val="333333"/>
        </w:rPr>
        <w:t> actor principal del desarrollo del proyecto.</w:t>
      </w:r>
    </w:p>
    <w:p w14:paraId="7D28256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Esta lista solo tiene por objetivo </w:t>
      </w:r>
      <w:r w:rsidRPr="00E82328">
        <w:rPr>
          <w:rFonts w:ascii="Arial" w:eastAsia="Times New Roman" w:hAnsi="Arial" w:cs="Arial"/>
          <w:color w:val="333333"/>
          <w:bdr w:val="none" w:sz="0" w:space="0" w:color="auto" w:frame="1"/>
        </w:rPr>
        <w:t>ilustrar</w:t>
      </w:r>
      <w:r w:rsidRPr="00E82328">
        <w:rPr>
          <w:rFonts w:ascii="Arial" w:eastAsia="Times New Roman" w:hAnsi="Arial" w:cs="Arial"/>
          <w:color w:val="333333"/>
        </w:rPr>
        <w:t> el tipo de criterios de éxito, no trata de ser completa.</w:t>
      </w:r>
    </w:p>
    <w:p w14:paraId="082F8B3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Los interesados más peligrosos de olvidar son aquellos que puedan suponer una </w:t>
      </w:r>
      <w:r w:rsidRPr="00E82328">
        <w:rPr>
          <w:rFonts w:ascii="Arial" w:eastAsia="Times New Roman" w:hAnsi="Arial" w:cs="Arial"/>
          <w:color w:val="333333"/>
          <w:bdr w:val="none" w:sz="0" w:space="0" w:color="auto" w:frame="1"/>
        </w:rPr>
        <w:t>amenaza</w:t>
      </w:r>
      <w:r w:rsidRPr="00E82328">
        <w:rPr>
          <w:rFonts w:ascii="Arial" w:eastAsia="Times New Roman" w:hAnsi="Arial" w:cs="Arial"/>
          <w:color w:val="333333"/>
        </w:rPr>
        <w:t> para el proyecto y que, por tanto, puedan poner el peligro el éxito del proyecto.</w:t>
      </w:r>
    </w:p>
    <w:p w14:paraId="22FC18F1" w14:textId="792CA4FE"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Containers/UBF8T346G9.ms/WebArchiveCopyPasteTempFiles/com.microsoft.Word/Imagen_41_00207c4e1c1c1a65f942e20366ed15fd.jpg"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3D9C0E80" wp14:editId="2E766CC5">
            <wp:extent cx="5943600" cy="4225925"/>
            <wp:effectExtent l="0" t="0" r="0" b="3175"/>
            <wp:docPr id="86226988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9881" name="Picture 1" descr="A diagram of a projec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2592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3C55A13B"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5. Revisión del objetivo en función de los stakeholders identificados. Fuente: elaboración propia.</w:t>
      </w:r>
    </w:p>
    <w:p w14:paraId="3C17197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w:t>
      </w:r>
      <w:r w:rsidRPr="00E82328">
        <w:rPr>
          <w:rFonts w:ascii="Arial" w:eastAsia="Times New Roman" w:hAnsi="Arial" w:cs="Arial"/>
          <w:color w:val="333333"/>
          <w:bdr w:val="none" w:sz="0" w:space="0" w:color="auto" w:frame="1"/>
        </w:rPr>
        <w:t>gestión de los interesados</w:t>
      </w:r>
      <w:r w:rsidRPr="00E82328">
        <w:rPr>
          <w:rFonts w:ascii="Arial" w:eastAsia="Times New Roman" w:hAnsi="Arial" w:cs="Arial"/>
          <w:color w:val="333333"/>
        </w:rPr>
        <w:t> se define antes que la definición del alcance, ya que estos pueden condicionar el contexto en el que se desarrolla el proyecto y, por tanto, condicionar el alcance del proyecto o generar objetivos secundarios o adicionales, pero nunca deberán condicionar el objetivo fundamental del proyecto.</w:t>
      </w:r>
    </w:p>
    <w:p w14:paraId="15EE02C0" w14:textId="77777777" w:rsidR="00E82328" w:rsidRDefault="00E82328" w:rsidP="00E82328">
      <w:pPr>
        <w:jc w:val="both"/>
      </w:pPr>
    </w:p>
    <w:p w14:paraId="3D2FBA89" w14:textId="77777777" w:rsidR="00E82328" w:rsidRDefault="00E82328" w:rsidP="00E82328">
      <w:pPr>
        <w:jc w:val="both"/>
      </w:pPr>
    </w:p>
    <w:p w14:paraId="10D60C53" w14:textId="77777777" w:rsidR="00E82328" w:rsidRPr="00E82328" w:rsidRDefault="00E82328" w:rsidP="00E82328">
      <w:pPr>
        <w:shd w:val="clear" w:color="auto" w:fill="FFFFFF"/>
        <w:spacing w:after="150"/>
        <w:jc w:val="both"/>
        <w:textAlignment w:val="baseline"/>
        <w:outlineLvl w:val="2"/>
        <w:rPr>
          <w:rFonts w:ascii="Times New Roman" w:eastAsia="Times New Roman" w:hAnsi="Times New Roman" w:cs="Times New Roman"/>
          <w:color w:val="0098CD"/>
          <w:sz w:val="27"/>
          <w:szCs w:val="27"/>
        </w:rPr>
      </w:pPr>
      <w:r w:rsidRPr="00E82328">
        <w:rPr>
          <w:rFonts w:ascii="Times New Roman" w:eastAsia="Times New Roman" w:hAnsi="Times New Roman" w:cs="Times New Roman"/>
          <w:color w:val="0098CD"/>
          <w:sz w:val="27"/>
          <w:szCs w:val="27"/>
        </w:rPr>
        <w:t>10.3. Definición del alcance del proyecto, WBS y RAM</w:t>
      </w:r>
    </w:p>
    <w:p w14:paraId="7EA39654" w14:textId="77777777" w:rsidR="00E82328" w:rsidRPr="00E82328" w:rsidRDefault="00E82328" w:rsidP="00E82328">
      <w:pPr>
        <w:shd w:val="clear" w:color="auto" w:fill="FFFFFF"/>
        <w:jc w:val="both"/>
        <w:textAlignment w:val="baseline"/>
        <w:rPr>
          <w:rFonts w:ascii="Times New Roman" w:eastAsia="Times New Roman" w:hAnsi="Times New Roman" w:cs="Times New Roman"/>
        </w:rPr>
      </w:pPr>
    </w:p>
    <w:p w14:paraId="64CB0DF9"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0098CD"/>
        </w:rPr>
      </w:pPr>
      <w:r w:rsidRPr="00E82328">
        <w:rPr>
          <w:rFonts w:ascii="Times New Roman" w:eastAsia="Times New Roman" w:hAnsi="Times New Roman" w:cs="Times New Roman"/>
          <w:color w:val="0098CD"/>
        </w:rPr>
        <w:t>Alcance del proyecto: trabajo realizado para entregar un producto, servicio o resultado con las funciones y características especificadas. PMBOK®, PMI®</w:t>
      </w:r>
    </w:p>
    <w:p w14:paraId="5CE3F43A"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Es el </w:t>
      </w:r>
      <w:r w:rsidRPr="00E82328">
        <w:rPr>
          <w:rFonts w:ascii="Times New Roman" w:eastAsia="Times New Roman" w:hAnsi="Times New Roman" w:cs="Times New Roman"/>
          <w:color w:val="333333"/>
          <w:bdr w:val="none" w:sz="0" w:space="0" w:color="auto" w:frame="1"/>
        </w:rPr>
        <w:t>trabajo que deber realizarse,</w:t>
      </w:r>
      <w:r w:rsidRPr="00E82328">
        <w:rPr>
          <w:rFonts w:ascii="Times New Roman" w:eastAsia="Times New Roman" w:hAnsi="Times New Roman" w:cs="Times New Roman"/>
          <w:color w:val="333333"/>
        </w:rPr>
        <w:t> y solo el trabajo que debe realizarse, para entregar un producto, servicio o resultado al cliente (interno o externo), con las funciones y características especificadas.</w:t>
      </w:r>
    </w:p>
    <w:p w14:paraId="301D4F0E" w14:textId="77777777" w:rsidR="00E82328" w:rsidRPr="00E82328" w:rsidRDefault="00E82328" w:rsidP="00E82328">
      <w:pPr>
        <w:shd w:val="clear" w:color="auto" w:fill="FFFFFF"/>
        <w:spacing w:after="300"/>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Debe poder contestar a las siguientes preguntas:</w:t>
      </w:r>
    </w:p>
    <w:p w14:paraId="6F6E9AD5" w14:textId="77777777" w:rsidR="00E82328" w:rsidRPr="00E82328" w:rsidRDefault="00E82328" w:rsidP="00E82328">
      <w:pPr>
        <w:numPr>
          <w:ilvl w:val="0"/>
          <w:numId w:val="12"/>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¿Qué entregables necesita el cliente?</w:t>
      </w:r>
    </w:p>
    <w:p w14:paraId="0136D9EA" w14:textId="77777777" w:rsidR="00E82328" w:rsidRPr="00E82328" w:rsidRDefault="00E82328" w:rsidP="00E82328">
      <w:pPr>
        <w:numPr>
          <w:ilvl w:val="0"/>
          <w:numId w:val="12"/>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¿Cómo son los entregables que el cliente necesita?</w:t>
      </w:r>
    </w:p>
    <w:p w14:paraId="3052954A" w14:textId="77777777" w:rsidR="00E82328" w:rsidRPr="00E82328" w:rsidRDefault="00E82328" w:rsidP="00E82328">
      <w:pPr>
        <w:numPr>
          <w:ilvl w:val="0"/>
          <w:numId w:val="12"/>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¿Qué trabajo hay que realizar para producir y entregar los entregables que el cliente necesita?</w:t>
      </w:r>
    </w:p>
    <w:p w14:paraId="6B3602F6"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bdr w:val="none" w:sz="0" w:space="0" w:color="auto" w:frame="1"/>
        </w:rPr>
        <w:t>Caso ALMA:</w:t>
      </w:r>
    </w:p>
    <w:p w14:paraId="121C7CDC"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Diseño, construcción, instalación, puesta en servicio y mantenimiento de sistemas de entrada e identificación de cajas, formación de palés, almacenaje de cajas y almacenaje de palés a -24 °C, salida y expedición de cajas, y salida y expedición de palés, todo ello controlado por un </w:t>
      </w:r>
      <w:r w:rsidRPr="00E82328">
        <w:rPr>
          <w:rFonts w:ascii="Times New Roman" w:eastAsia="Times New Roman" w:hAnsi="Times New Roman" w:cs="Times New Roman"/>
          <w:color w:val="333333"/>
          <w:bdr w:val="none" w:sz="0" w:space="0" w:color="auto" w:frame="1"/>
        </w:rPr>
        <w:t>software de gestión</w:t>
      </w:r>
      <w:r w:rsidRPr="00E82328">
        <w:rPr>
          <w:rFonts w:ascii="Times New Roman" w:eastAsia="Times New Roman" w:hAnsi="Times New Roman" w:cs="Times New Roman"/>
          <w:color w:val="333333"/>
        </w:rPr>
        <w:t> del almacén, desarrollado a medida y monitorizado por un sistema de visualización comercial personalizado.</w:t>
      </w:r>
    </w:p>
    <w:p w14:paraId="69EECBED"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0098CD"/>
        </w:rPr>
      </w:pPr>
      <w:r w:rsidRPr="00E82328">
        <w:rPr>
          <w:rFonts w:ascii="Times New Roman" w:eastAsia="Times New Roman" w:hAnsi="Times New Roman" w:cs="Times New Roman"/>
          <w:color w:val="0098CD"/>
        </w:rPr>
        <w:t>El alcance del proyecto se define en términos del trabajo necesario para desarrollar y entregar los entregables acordados.</w:t>
      </w:r>
    </w:p>
    <w:p w14:paraId="0912324B"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No confundamos el alcance del proyecto con el alcance del producto (el primero contiene al segundo y se ve afectado por el). El </w:t>
      </w:r>
      <w:r w:rsidRPr="00E82328">
        <w:rPr>
          <w:rFonts w:ascii="Times New Roman" w:eastAsia="Times New Roman" w:hAnsi="Times New Roman" w:cs="Times New Roman"/>
          <w:color w:val="333333"/>
          <w:bdr w:val="none" w:sz="0" w:space="0" w:color="auto" w:frame="1"/>
        </w:rPr>
        <w:t>alcance del producto</w:t>
      </w:r>
      <w:r w:rsidRPr="00E82328">
        <w:rPr>
          <w:rFonts w:ascii="Times New Roman" w:eastAsia="Times New Roman" w:hAnsi="Times New Roman" w:cs="Times New Roman"/>
          <w:color w:val="333333"/>
        </w:rPr>
        <w:t> se define como los rasgos y funciones que caracterizan a un producto, servicio o resultado. Si hay un cambio de alcance del proyecto, este podrá condicionar parte del alcance del producto, si hay un cambio en algunas de las características de los entregables (cambia el alcance del producto) afecta y condiciona el alcance del proyecto.</w:t>
      </w:r>
    </w:p>
    <w:p w14:paraId="1A203001"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En base al siguiente </w:t>
      </w:r>
      <w:r w:rsidRPr="00E82328">
        <w:rPr>
          <w:rFonts w:ascii="Times New Roman" w:eastAsia="Times New Roman" w:hAnsi="Times New Roman" w:cs="Times New Roman"/>
          <w:color w:val="333333"/>
          <w:bdr w:val="none" w:sz="0" w:space="0" w:color="auto" w:frame="1"/>
        </w:rPr>
        <w:t>esquema</w:t>
      </w:r>
      <w:r w:rsidRPr="00E82328">
        <w:rPr>
          <w:rFonts w:ascii="Times New Roman" w:eastAsia="Times New Roman" w:hAnsi="Times New Roman" w:cs="Times New Roman"/>
          <w:color w:val="333333"/>
        </w:rPr>
        <w:t> se debe desarrollar la estructura de desglose del trabajo (WBS) y la matriz de asignación de responsabilidades (RAM):</w:t>
      </w:r>
    </w:p>
    <w:p w14:paraId="5FDE5826" w14:textId="7D259211"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Containers/UBF8T346G9.ms/WebArchiveCopyPasteTempFiles/com.microsoft.Word/Imagen_42_00207c4e1c1c1a65f942e20366ed15fd.jpg"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26E88E53" wp14:editId="27F8DF8D">
            <wp:extent cx="5943600" cy="3449320"/>
            <wp:effectExtent l="0" t="0" r="0" b="5080"/>
            <wp:docPr id="1321989584" name="Picture 1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9584" name="Picture 11" descr="A diagram of a workflow&#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49320"/>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6FE89613"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t>Figura 6. Esquema desarrollo WBS y RAM. Fuente: elaboración propia.</w:t>
      </w:r>
    </w:p>
    <w:p w14:paraId="48D242CD"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Estructura de desglose del trabajo (EDT)/</w:t>
      </w:r>
      <w:r w:rsidRPr="00E82328">
        <w:rPr>
          <w:rFonts w:ascii="Times New Roman" w:eastAsia="Times New Roman" w:hAnsi="Times New Roman" w:cs="Times New Roman"/>
          <w:i/>
          <w:iCs/>
          <w:color w:val="333333"/>
          <w:bdr w:val="none" w:sz="0" w:space="0" w:color="auto" w:frame="1"/>
        </w:rPr>
        <w:t>work breakdown structure</w:t>
      </w:r>
      <w:r w:rsidRPr="00E82328">
        <w:rPr>
          <w:rFonts w:ascii="Times New Roman" w:eastAsia="Times New Roman" w:hAnsi="Times New Roman" w:cs="Times New Roman"/>
          <w:color w:val="333333"/>
        </w:rPr>
        <w:t> (WBS): </w:t>
      </w:r>
      <w:r w:rsidRPr="00E82328">
        <w:rPr>
          <w:rFonts w:ascii="Times New Roman" w:eastAsia="Times New Roman" w:hAnsi="Times New Roman" w:cs="Times New Roman"/>
          <w:color w:val="333333"/>
          <w:bdr w:val="none" w:sz="0" w:space="0" w:color="auto" w:frame="1"/>
        </w:rPr>
        <w:t>descomposición jerárquica</w:t>
      </w:r>
      <w:r w:rsidRPr="00E82328">
        <w:rPr>
          <w:rFonts w:ascii="Times New Roman" w:eastAsia="Times New Roman" w:hAnsi="Times New Roman" w:cs="Times New Roman"/>
          <w:color w:val="333333"/>
        </w:rPr>
        <w:t> con orientación hacia el producto entregable, relativa al trabajo que será ejecutado por el equipo del proyecto para lograr los objetivos del proyecto y crear los productos entregables requeridos.</w:t>
      </w:r>
    </w:p>
    <w:p w14:paraId="45597B87" w14:textId="77777777" w:rsidR="00E82328" w:rsidRPr="00E82328" w:rsidRDefault="00E82328" w:rsidP="00E82328">
      <w:pPr>
        <w:shd w:val="clear" w:color="auto" w:fill="FFFFFF"/>
        <w:spacing w:after="300"/>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Debe poder contestar a las siguientes preguntas:</w:t>
      </w:r>
    </w:p>
    <w:p w14:paraId="14E4C7B5" w14:textId="77777777" w:rsidR="00E82328" w:rsidRPr="00E82328" w:rsidRDefault="00E82328" w:rsidP="00E82328">
      <w:pPr>
        <w:numPr>
          <w:ilvl w:val="0"/>
          <w:numId w:val="13"/>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¿Cómo organizo el trabajo?</w:t>
      </w:r>
    </w:p>
    <w:p w14:paraId="27CE202E" w14:textId="77777777" w:rsidR="00E82328" w:rsidRPr="00E82328" w:rsidRDefault="00E82328" w:rsidP="00E82328">
      <w:pPr>
        <w:numPr>
          <w:ilvl w:val="0"/>
          <w:numId w:val="13"/>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¿A qué nivel de descomposición debo llegar?</w:t>
      </w:r>
    </w:p>
    <w:p w14:paraId="29B54BBF" w14:textId="77777777" w:rsidR="00E82328" w:rsidRPr="00E82328" w:rsidRDefault="00E82328" w:rsidP="00E82328">
      <w:pPr>
        <w:numPr>
          <w:ilvl w:val="0"/>
          <w:numId w:val="13"/>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¿Están todos los entregables recogidos?</w:t>
      </w:r>
    </w:p>
    <w:p w14:paraId="2B27995B" w14:textId="77777777" w:rsidR="00E82328" w:rsidRPr="00E82328" w:rsidRDefault="00E82328" w:rsidP="00E82328">
      <w:pPr>
        <w:numPr>
          <w:ilvl w:val="0"/>
          <w:numId w:val="13"/>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t>Con esta lista de actividades (último nivel de descomposición), ¿puedo generar adecuadamente el cronograma, el presupuesto y el resto de los planes subsidiarios (riesgos, recursos, comunicación, calidad, aprovisionamiento)?</w:t>
      </w:r>
    </w:p>
    <w:p w14:paraId="29331007"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bdr w:val="none" w:sz="0" w:space="0" w:color="auto" w:frame="1"/>
        </w:rPr>
        <w:t>Caso ALMA:</w:t>
      </w:r>
    </w:p>
    <w:p w14:paraId="26FA9976" w14:textId="65582DFD"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Containers/UBF8T346G9.ms/WebArchiveCopyPasteTempFiles/com.microsoft.Word/Imagen_22_00207c4e1c1c1a65f942e20366ed15fd.jpg"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42A8C3D2" wp14:editId="11A4E916">
            <wp:extent cx="5943600" cy="4919980"/>
            <wp:effectExtent l="0" t="0" r="0" b="0"/>
            <wp:docPr id="13061021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02102" name="Picture 1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19980"/>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76DE1131"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t>Figura 7. WBS del caso ALMA. Fuente: elaboración propia.</w:t>
      </w:r>
    </w:p>
    <w:p w14:paraId="40467006"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A continuación se hace el</w:t>
      </w:r>
      <w:r w:rsidRPr="00E82328">
        <w:rPr>
          <w:rFonts w:ascii="Times New Roman" w:eastAsia="Times New Roman" w:hAnsi="Times New Roman" w:cs="Times New Roman"/>
          <w:color w:val="333333"/>
          <w:bdr w:val="none" w:sz="0" w:space="0" w:color="auto" w:frame="1"/>
        </w:rPr>
        <w:t> organigrama del proyecto,</w:t>
      </w:r>
      <w:r w:rsidRPr="00E82328">
        <w:rPr>
          <w:rFonts w:ascii="Times New Roman" w:eastAsia="Times New Roman" w:hAnsi="Times New Roman" w:cs="Times New Roman"/>
          <w:color w:val="333333"/>
        </w:rPr>
        <w:t> paso previo a la realización de la RAM.</w:t>
      </w:r>
    </w:p>
    <w:p w14:paraId="69446D52"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Para entender la organización y poder descomponerla en funciones y personas al servicio del proyecto, se utiliza la </w:t>
      </w:r>
      <w:r w:rsidRPr="00E82328">
        <w:rPr>
          <w:rFonts w:ascii="Times New Roman" w:eastAsia="Times New Roman" w:hAnsi="Times New Roman" w:cs="Times New Roman"/>
          <w:i/>
          <w:iCs/>
          <w:color w:val="333333"/>
          <w:bdr w:val="none" w:sz="0" w:space="0" w:color="auto" w:frame="1"/>
        </w:rPr>
        <w:t>organization breakdown structure</w:t>
      </w:r>
      <w:r w:rsidRPr="00E82328">
        <w:rPr>
          <w:rFonts w:ascii="Times New Roman" w:eastAsia="Times New Roman" w:hAnsi="Times New Roman" w:cs="Times New Roman"/>
          <w:color w:val="333333"/>
        </w:rPr>
        <w:t> (OBS), un </w:t>
      </w:r>
      <w:r w:rsidRPr="00E82328">
        <w:rPr>
          <w:rFonts w:ascii="Times New Roman" w:eastAsia="Times New Roman" w:hAnsi="Times New Roman" w:cs="Times New Roman"/>
          <w:color w:val="333333"/>
          <w:bdr w:val="none" w:sz="0" w:space="0" w:color="auto" w:frame="1"/>
        </w:rPr>
        <w:t>diagrama de afinidad</w:t>
      </w:r>
      <w:r w:rsidRPr="00E82328">
        <w:rPr>
          <w:rFonts w:ascii="Times New Roman" w:eastAsia="Times New Roman" w:hAnsi="Times New Roman" w:cs="Times New Roman"/>
          <w:color w:val="333333"/>
        </w:rPr>
        <w:t> en forma de árbol: el </w:t>
      </w:r>
      <w:r w:rsidRPr="00E82328">
        <w:rPr>
          <w:rFonts w:ascii="Times New Roman" w:eastAsia="Times New Roman" w:hAnsi="Times New Roman" w:cs="Times New Roman"/>
          <w:color w:val="333333"/>
          <w:bdr w:val="none" w:sz="0" w:space="0" w:color="auto" w:frame="1"/>
        </w:rPr>
        <w:t>organigrama. </w:t>
      </w:r>
      <w:r w:rsidRPr="00E82328">
        <w:rPr>
          <w:rFonts w:ascii="Times New Roman" w:eastAsia="Times New Roman" w:hAnsi="Times New Roman" w:cs="Times New Roman"/>
          <w:color w:val="333333"/>
        </w:rPr>
        <w:t>Orientado a las capacidades, organiza define y muestra los recursos humanos y las capacidades que tenemos disponibles para conseguir el objetivo del proyecto. Debe poder contestar a las siguientes preguntas:</w:t>
      </w:r>
    </w:p>
    <w:p w14:paraId="0122C626" w14:textId="77777777" w:rsidR="00E82328" w:rsidRPr="00E82328" w:rsidRDefault="00E82328" w:rsidP="00E82328">
      <w:pPr>
        <w:numPr>
          <w:ilvl w:val="0"/>
          <w:numId w:val="14"/>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¿Qué departamentos deben intervenir?</w:t>
      </w:r>
    </w:p>
    <w:p w14:paraId="2E184DBD" w14:textId="77777777" w:rsidR="00E82328" w:rsidRPr="00E82328" w:rsidRDefault="00E82328" w:rsidP="00E82328">
      <w:pPr>
        <w:numPr>
          <w:ilvl w:val="0"/>
          <w:numId w:val="14"/>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t>¿Con qué personas cuento para formar el equipo de proyecto?</w:t>
      </w:r>
    </w:p>
    <w:p w14:paraId="756B0C65"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bdr w:val="none" w:sz="0" w:space="0" w:color="auto" w:frame="1"/>
        </w:rPr>
        <w:lastRenderedPageBreak/>
        <w:t>Caso ALMA:</w:t>
      </w:r>
    </w:p>
    <w:p w14:paraId="26C78800" w14:textId="4E8EE29D"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Containers/UBF8T346G9.ms/WebArchiveCopyPasteTempFiles/com.microsoft.Word/Imagen_54_00207c4e1c1c1a65f942e20366ed15fd.jpg"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5F6D1592" wp14:editId="7E8EA1B1">
            <wp:extent cx="5943600" cy="3491865"/>
            <wp:effectExtent l="0" t="0" r="0" b="635"/>
            <wp:docPr id="1295897543" name="Picture 9"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97543" name="Picture 9" descr="A diagram of a company struc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4FB92943"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t>Figura 8. Organigrama, OBS, del caso ALMA. Fuente: elaboración propia.</w:t>
      </w:r>
    </w:p>
    <w:p w14:paraId="0D70D133"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A continuación se realiza la</w:t>
      </w:r>
      <w:r w:rsidRPr="00E82328">
        <w:rPr>
          <w:rFonts w:ascii="Times New Roman" w:eastAsia="Times New Roman" w:hAnsi="Times New Roman" w:cs="Times New Roman"/>
          <w:color w:val="333333"/>
          <w:bdr w:val="none" w:sz="0" w:space="0" w:color="auto" w:frame="1"/>
        </w:rPr>
        <w:t> RAM.</w:t>
      </w:r>
    </w:p>
    <w:p w14:paraId="3C164D8C"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La </w:t>
      </w:r>
      <w:r w:rsidRPr="00E82328">
        <w:rPr>
          <w:rFonts w:ascii="Times New Roman" w:eastAsia="Times New Roman" w:hAnsi="Times New Roman" w:cs="Times New Roman"/>
          <w:color w:val="333333"/>
          <w:bdr w:val="none" w:sz="0" w:space="0" w:color="auto" w:frame="1"/>
        </w:rPr>
        <w:t>matriz de la asignación de responsabilidades</w:t>
      </w:r>
      <w:r w:rsidRPr="00E82328">
        <w:rPr>
          <w:rFonts w:ascii="Times New Roman" w:eastAsia="Times New Roman" w:hAnsi="Times New Roman" w:cs="Times New Roman"/>
          <w:color w:val="333333"/>
        </w:rPr>
        <w:t> (RACI, por las iniciales de los tipos de responsabilidad) se utiliza generalmente en la gestión de proyectos para relacionar actividades con recursos (individuos o equipos de trabajo). De esta manera, se logra asegurar que cada uno de los componentes del alcance esté asignado a una persona o a un equipo. Debe poder contestar a las siguiente pregunta:</w:t>
      </w:r>
    </w:p>
    <w:p w14:paraId="3EA9BA4B" w14:textId="77777777" w:rsidR="00E82328" w:rsidRPr="00E82328" w:rsidRDefault="00E82328" w:rsidP="00E82328">
      <w:pPr>
        <w:numPr>
          <w:ilvl w:val="0"/>
          <w:numId w:val="15"/>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t>¿Cómo se distribuye la responsabilidad para ejecutar las actividades?</w:t>
      </w:r>
    </w:p>
    <w:p w14:paraId="105C9F33" w14:textId="729AE2C3"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Containers/UBF8T346G9.ms/WebArchiveCopyPasteTempFiles/com.microsoft.Word/Imagen_55_00207c4e1c1c1a65f942e20366ed15fd.jpg"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76E16A69" wp14:editId="40DE060D">
            <wp:extent cx="5943600" cy="2535555"/>
            <wp:effectExtent l="0" t="0" r="0" b="4445"/>
            <wp:docPr id="11257196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9629" name="Picture 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35555"/>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4C5413BC"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t>Tabla 2. RAM o RACI. Fuente: elaboración propia.</w:t>
      </w:r>
    </w:p>
    <w:p w14:paraId="5085F394"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bdr w:val="none" w:sz="0" w:space="0" w:color="auto" w:frame="1"/>
        </w:rPr>
        <w:t>Caso ALMA:</w:t>
      </w:r>
    </w:p>
    <w:p w14:paraId="3DDE5E44" w14:textId="583C6308"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lastRenderedPageBreak/>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Containers/UBF8T346G9.ms/WebArchiveCopyPasteTempFiles/com.microsoft.Word/Imagen_59_5a71a7244c4e05ada3c9d2188c91bc98.jpg"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40BC3F52" wp14:editId="209AF937">
            <wp:extent cx="5943600" cy="5439410"/>
            <wp:effectExtent l="0" t="0" r="0" b="0"/>
            <wp:docPr id="1217466816" name="Picture 7"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66816" name="Picture 7" descr="A table with text on 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39410"/>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16D326F4"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t>Tabla 3. RAM del caso ALMA. Fuente: elaboración propia.</w:t>
      </w:r>
    </w:p>
    <w:p w14:paraId="3D8A26B9"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En esta RAM solo se ha incluido la </w:t>
      </w:r>
      <w:r w:rsidRPr="00E82328">
        <w:rPr>
          <w:rFonts w:ascii="Times New Roman" w:eastAsia="Times New Roman" w:hAnsi="Times New Roman" w:cs="Times New Roman"/>
          <w:color w:val="333333"/>
          <w:bdr w:val="none" w:sz="0" w:space="0" w:color="auto" w:frame="1"/>
        </w:rPr>
        <w:t>responsabilidad</w:t>
      </w:r>
      <w:r w:rsidRPr="00E82328">
        <w:rPr>
          <w:rFonts w:ascii="Times New Roman" w:eastAsia="Times New Roman" w:hAnsi="Times New Roman" w:cs="Times New Roman"/>
          <w:color w:val="333333"/>
        </w:rPr>
        <w:t> (R). Se ha hecho a alto nivel indicando qué departamento es responsable de que actividad (último nivel del WBS). Ahora cada uno de los departamentos implicados deberá asignar a las personas responsables (con nombres y apellidos) para cada actividad y dotarles de los recursos necesarios.</w:t>
      </w:r>
    </w:p>
    <w:p w14:paraId="77FC5701"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Beneficios de hacer un WBS y una RAM:</w:t>
      </w:r>
    </w:p>
    <w:p w14:paraId="26A2AC5D" w14:textId="77777777" w:rsidR="00E82328" w:rsidRPr="00E82328" w:rsidRDefault="00E82328" w:rsidP="00E82328">
      <w:pPr>
        <w:numPr>
          <w:ilvl w:val="0"/>
          <w:numId w:val="16"/>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Descompone el proyecto en actividades asociadas a la capacidad operativa de la organización.</w:t>
      </w:r>
    </w:p>
    <w:p w14:paraId="49BB2DF2" w14:textId="77777777" w:rsidR="00E82328" w:rsidRPr="00E82328" w:rsidRDefault="00E82328" w:rsidP="00E82328">
      <w:pPr>
        <w:numPr>
          <w:ilvl w:val="0"/>
          <w:numId w:val="16"/>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Describir las actividades que se llevarán a cabo de manera clara y completa, evitando cualquier ambigüedad.</w:t>
      </w:r>
    </w:p>
    <w:p w14:paraId="2CDE85AA" w14:textId="77777777" w:rsidR="00E82328" w:rsidRPr="00E82328" w:rsidRDefault="00E82328" w:rsidP="00E82328">
      <w:pPr>
        <w:numPr>
          <w:ilvl w:val="0"/>
          <w:numId w:val="16"/>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Identificar los objetivos de cada actividad y fase del proyecto (definición de entregables para cada actividad y/o fase).</w:t>
      </w:r>
    </w:p>
    <w:p w14:paraId="6FBAA20C" w14:textId="77777777" w:rsidR="00E82328" w:rsidRPr="00E82328" w:rsidRDefault="00E82328" w:rsidP="00E82328">
      <w:pPr>
        <w:numPr>
          <w:ilvl w:val="0"/>
          <w:numId w:val="16"/>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Asignar una tarea a una persona o recurso específico, evitando la duplicación en la asignación de las tareas.</w:t>
      </w:r>
    </w:p>
    <w:p w14:paraId="65E797A6" w14:textId="77777777" w:rsidR="00E82328" w:rsidRPr="00E82328" w:rsidRDefault="00E82328" w:rsidP="00E82328">
      <w:pPr>
        <w:numPr>
          <w:ilvl w:val="0"/>
          <w:numId w:val="16"/>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Facilitar la comunicación entre los diferentes actores involucrados en la ejecución del proyecto.</w:t>
      </w:r>
    </w:p>
    <w:p w14:paraId="00B1ADB9" w14:textId="77777777" w:rsidR="00E82328" w:rsidRPr="00E82328" w:rsidRDefault="00E82328" w:rsidP="00E82328">
      <w:pPr>
        <w:numPr>
          <w:ilvl w:val="0"/>
          <w:numId w:val="16"/>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Mejorar la comprensión del proyecto por parte de todos los sujetos involucrados.</w:t>
      </w:r>
    </w:p>
    <w:p w14:paraId="3B6253B2" w14:textId="77777777" w:rsidR="00E82328" w:rsidRPr="00E82328" w:rsidRDefault="00E82328" w:rsidP="00E82328">
      <w:pPr>
        <w:numPr>
          <w:ilvl w:val="0"/>
          <w:numId w:val="16"/>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t>Mejorar la comprensión del proyecto a otros interesados.</w:t>
      </w:r>
    </w:p>
    <w:p w14:paraId="4631A410"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p>
    <w:p w14:paraId="77391C0E" w14:textId="77777777" w:rsidR="00E82328" w:rsidRDefault="00E82328" w:rsidP="00E82328">
      <w:pPr>
        <w:jc w:val="both"/>
      </w:pPr>
    </w:p>
    <w:p w14:paraId="5AFC25E7" w14:textId="77777777" w:rsidR="00E82328" w:rsidRDefault="00E82328" w:rsidP="00E82328">
      <w:pPr>
        <w:jc w:val="both"/>
      </w:pPr>
    </w:p>
    <w:p w14:paraId="04612823" w14:textId="77777777" w:rsidR="00E82328" w:rsidRPr="00E82328" w:rsidRDefault="00E82328" w:rsidP="00E82328">
      <w:pPr>
        <w:shd w:val="clear" w:color="auto" w:fill="FFFFFF"/>
        <w:spacing w:after="150"/>
        <w:jc w:val="both"/>
        <w:textAlignment w:val="baseline"/>
        <w:outlineLvl w:val="2"/>
        <w:rPr>
          <w:rFonts w:ascii="Times New Roman" w:eastAsia="Times New Roman" w:hAnsi="Times New Roman" w:cs="Times New Roman"/>
          <w:color w:val="0098CD"/>
          <w:sz w:val="27"/>
          <w:szCs w:val="27"/>
        </w:rPr>
      </w:pPr>
      <w:r w:rsidRPr="00E82328">
        <w:rPr>
          <w:rFonts w:ascii="Times New Roman" w:eastAsia="Times New Roman" w:hAnsi="Times New Roman" w:cs="Times New Roman"/>
          <w:color w:val="0098CD"/>
          <w:sz w:val="27"/>
          <w:szCs w:val="27"/>
        </w:rPr>
        <w:t>10.4. Creación del cronograma del proyecto</w:t>
      </w:r>
    </w:p>
    <w:p w14:paraId="1E4D74F3" w14:textId="77777777" w:rsidR="00E82328" w:rsidRPr="00E82328" w:rsidRDefault="00E82328" w:rsidP="00E82328">
      <w:pPr>
        <w:shd w:val="clear" w:color="auto" w:fill="FFFFFF"/>
        <w:jc w:val="both"/>
        <w:textAlignment w:val="baseline"/>
        <w:rPr>
          <w:rFonts w:ascii="Times New Roman" w:eastAsia="Times New Roman" w:hAnsi="Times New Roman" w:cs="Times New Roman"/>
        </w:rPr>
      </w:pPr>
    </w:p>
    <w:p w14:paraId="1C8C4487"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El </w:t>
      </w:r>
      <w:r w:rsidRPr="00E82328">
        <w:rPr>
          <w:rFonts w:ascii="Times New Roman" w:eastAsia="Times New Roman" w:hAnsi="Times New Roman" w:cs="Times New Roman"/>
          <w:color w:val="333333"/>
          <w:bdr w:val="none" w:sz="0" w:space="0" w:color="auto" w:frame="1"/>
        </w:rPr>
        <w:t>cronograma</w:t>
      </w:r>
      <w:r w:rsidRPr="00E82328">
        <w:rPr>
          <w:rFonts w:ascii="Times New Roman" w:eastAsia="Times New Roman" w:hAnsi="Times New Roman" w:cs="Times New Roman"/>
          <w:color w:val="333333"/>
        </w:rPr>
        <w:t> del proyecto se realiza en base al siguiente esquema:</w:t>
      </w:r>
    </w:p>
    <w:p w14:paraId="4C2DB600" w14:textId="3957DF0B"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Containers/UBF8T346G9.ms/WebArchiveCopyPasteTempFiles/com.microsoft.Word/Imagen_61_5a71a7244c4e05ada3c9d2188c91bc98.jpg"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2206D364" wp14:editId="7CD14DC6">
            <wp:extent cx="5943600" cy="4208145"/>
            <wp:effectExtent l="0" t="0" r="0" b="0"/>
            <wp:docPr id="961863752" name="Picture 17" descr="Several screenshots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63752" name="Picture 17" descr="Several screenshots of a softwa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08145"/>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10ABF85E"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t>Figura 9. Esquema desarrollo cronograma del proyecto. Fuente: elaboración propia.</w:t>
      </w:r>
    </w:p>
    <w:p w14:paraId="3063E3E0" w14:textId="77777777" w:rsidR="00E82328" w:rsidRPr="00E82328" w:rsidRDefault="00E82328" w:rsidP="00E82328">
      <w:pPr>
        <w:shd w:val="clear" w:color="auto" w:fill="FFFFFF"/>
        <w:spacing w:after="150"/>
        <w:jc w:val="both"/>
        <w:textAlignment w:val="baseline"/>
        <w:outlineLvl w:val="2"/>
        <w:rPr>
          <w:rFonts w:ascii="Times New Roman" w:eastAsia="Times New Roman" w:hAnsi="Times New Roman" w:cs="Times New Roman"/>
          <w:color w:val="0098CD"/>
          <w:sz w:val="27"/>
          <w:szCs w:val="27"/>
        </w:rPr>
      </w:pPr>
      <w:r w:rsidRPr="00E82328">
        <w:rPr>
          <w:rFonts w:ascii="Times New Roman" w:eastAsia="Times New Roman" w:hAnsi="Times New Roman" w:cs="Times New Roman"/>
          <w:color w:val="0098CD"/>
          <w:sz w:val="27"/>
          <w:szCs w:val="27"/>
        </w:rPr>
        <w:t>En primer lugar se realiza el diagrama de red o flujograma</w:t>
      </w:r>
    </w:p>
    <w:p w14:paraId="0329C4EC" w14:textId="77777777" w:rsidR="00E82328" w:rsidRPr="00E82328" w:rsidRDefault="00E82328" w:rsidP="00E82328">
      <w:pPr>
        <w:shd w:val="clear" w:color="auto" w:fill="FFFFFF"/>
        <w:spacing w:after="300"/>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 xml:space="preserve">Es la representación gráfica de un proceso, estableciendo las relaciones lógicas entre sus actividades. En este caso, es la concatenación de las actividades (procedentes del WBS) que representa el flujo de trabajo del proyecto paso a paso. El nivel de detalle debe coincidir completamente con el último nivel del WBS. En esta representación las cajas significan </w:t>
      </w:r>
      <w:r w:rsidRPr="00E82328">
        <w:rPr>
          <w:rFonts w:ascii="Times New Roman" w:eastAsia="Times New Roman" w:hAnsi="Times New Roman" w:cs="Times New Roman"/>
          <w:color w:val="333333"/>
        </w:rPr>
        <w:lastRenderedPageBreak/>
        <w:t>actividades de duración, los rombos son hitos, milestones, que son actividades de duración cero (pueden ser puntos de control), y las flechas representan la relación entre actividades. Solo hay un punto de comienzo que es el arranque del proyecto y un único punto de finalización que es el cierre del proyecto. Debe poder contestar a la siguiente pregunta:</w:t>
      </w:r>
    </w:p>
    <w:p w14:paraId="74743C37" w14:textId="77777777" w:rsidR="00E82328" w:rsidRPr="00E82328" w:rsidRDefault="00E82328" w:rsidP="00E82328">
      <w:pPr>
        <w:numPr>
          <w:ilvl w:val="0"/>
          <w:numId w:val="17"/>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t>¿Cuál es la relación entre las actividades, cual es la predecesora y cuál es la sucesora?</w:t>
      </w:r>
    </w:p>
    <w:p w14:paraId="2A3709D0"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bdr w:val="none" w:sz="0" w:space="0" w:color="auto" w:frame="1"/>
        </w:rPr>
        <w:t>Caso ALMA:</w:t>
      </w:r>
    </w:p>
    <w:p w14:paraId="1C803679" w14:textId="0EDE2FF0"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lastRenderedPageBreak/>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Containers/UBF8T346G9.ms/WebArchiveCopyPasteTempFiles/com.microsoft.Word/Imagen_32_5a71a7244c4e05ada3c9d2188c91bc98.jpg"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7AE85E98" wp14:editId="04A19DA5">
            <wp:extent cx="5943600" cy="6879590"/>
            <wp:effectExtent l="0" t="0" r="0" b="3810"/>
            <wp:docPr id="1109474068" name="Picture 16" descr="A diagram of a construc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4068" name="Picture 16" descr="A diagram of a construction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879590"/>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7DB6857D"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t>Figura 10. Diagrama de red del proyecto ALMA. Fuente: elaboración propia.</w:t>
      </w:r>
    </w:p>
    <w:p w14:paraId="5E2BFBD4"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El nivel de detalle debe </w:t>
      </w:r>
      <w:r w:rsidRPr="00E82328">
        <w:rPr>
          <w:rFonts w:ascii="Times New Roman" w:eastAsia="Times New Roman" w:hAnsi="Times New Roman" w:cs="Times New Roman"/>
          <w:color w:val="333333"/>
          <w:bdr w:val="none" w:sz="0" w:space="0" w:color="auto" w:frame="1"/>
        </w:rPr>
        <w:t>coincidir completamente</w:t>
      </w:r>
      <w:r w:rsidRPr="00E82328">
        <w:rPr>
          <w:rFonts w:ascii="Times New Roman" w:eastAsia="Times New Roman" w:hAnsi="Times New Roman" w:cs="Times New Roman"/>
          <w:color w:val="333333"/>
        </w:rPr>
        <w:t> con el último nivel del WBS. El flujograma solo representa la secuencia y la dependencia entre actividades, no contempla el parámetro de tiempo, es decir, no dice cuándo se va a hacer una actividad.</w:t>
      </w:r>
    </w:p>
    <w:p w14:paraId="5868D1C0"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A continuación se hace la </w:t>
      </w:r>
      <w:r w:rsidRPr="00E82328">
        <w:rPr>
          <w:rFonts w:ascii="Times New Roman" w:eastAsia="Times New Roman" w:hAnsi="Times New Roman" w:cs="Times New Roman"/>
          <w:color w:val="333333"/>
          <w:bdr w:val="none" w:sz="0" w:space="0" w:color="auto" w:frame="1"/>
        </w:rPr>
        <w:t>estimación de la duración </w:t>
      </w:r>
      <w:r w:rsidRPr="00E82328">
        <w:rPr>
          <w:rFonts w:ascii="Times New Roman" w:eastAsia="Times New Roman" w:hAnsi="Times New Roman" w:cs="Times New Roman"/>
          <w:color w:val="333333"/>
        </w:rPr>
        <w:t>de las actividades:</w:t>
      </w:r>
    </w:p>
    <w:p w14:paraId="48439581"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 xml:space="preserve">Un error muy común a la hora de estimar la duración de las actividades es confundir el esfuerzo con la duración. Esta última se calcula en base al esfuerzo, al rendimiento y a la disponibilidad de </w:t>
      </w:r>
      <w:r w:rsidRPr="00E82328">
        <w:rPr>
          <w:rFonts w:ascii="Times New Roman" w:eastAsia="Times New Roman" w:hAnsi="Times New Roman" w:cs="Times New Roman"/>
          <w:color w:val="333333"/>
        </w:rPr>
        <w:lastRenderedPageBreak/>
        <w:t>los recursos asignados. El proceso de estimación es un proceso </w:t>
      </w:r>
      <w:r w:rsidRPr="00E82328">
        <w:rPr>
          <w:rFonts w:ascii="Times New Roman" w:eastAsia="Times New Roman" w:hAnsi="Times New Roman" w:cs="Times New Roman"/>
          <w:color w:val="333333"/>
          <w:bdr w:val="none" w:sz="0" w:space="0" w:color="auto" w:frame="1"/>
        </w:rPr>
        <w:t>recurrente.</w:t>
      </w:r>
      <w:r w:rsidRPr="00E82328">
        <w:rPr>
          <w:rFonts w:ascii="Times New Roman" w:eastAsia="Times New Roman" w:hAnsi="Times New Roman" w:cs="Times New Roman"/>
          <w:color w:val="333333"/>
        </w:rPr>
        <w:t> Sería necesario documentar las hipótesis que sustentan estas estimaciones como fuente inicial a la hora de identificar riesgos que puedan suponer incumplimientos temporales.</w:t>
      </w:r>
    </w:p>
    <w:p w14:paraId="63CB5F23"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Estimar la duración de las actividades es el proceso de realizar una estimación de la </w:t>
      </w:r>
      <w:r w:rsidRPr="00E82328">
        <w:rPr>
          <w:rFonts w:ascii="Times New Roman" w:eastAsia="Times New Roman" w:hAnsi="Times New Roman" w:cs="Times New Roman"/>
          <w:color w:val="333333"/>
          <w:bdr w:val="none" w:sz="0" w:space="0" w:color="auto" w:frame="1"/>
        </w:rPr>
        <w:t>cantidad de periodos de trabajo</w:t>
      </w:r>
      <w:r w:rsidRPr="00E82328">
        <w:rPr>
          <w:rFonts w:ascii="Times New Roman" w:eastAsia="Times New Roman" w:hAnsi="Times New Roman" w:cs="Times New Roman"/>
          <w:color w:val="333333"/>
        </w:rPr>
        <w:t> necesarios para finalizar las actividades individuales con los recursos estimados. La estimación de la duración de las actividades utiliza información sobre el alcance del trabajo que conlleva la actividad, los tipos de recursos necesarios, las cantidades estimadas de los mismos y sus calendarios de utilización. Los tipos de estimaciones pueden realizarse con base en datos históricos (analogía), detallados (ascendente) y paramétricos.</w:t>
      </w:r>
    </w:p>
    <w:p w14:paraId="0C0DA36D" w14:textId="77777777" w:rsidR="00E82328" w:rsidRPr="00E82328" w:rsidRDefault="00E82328" w:rsidP="00E82328">
      <w:pPr>
        <w:shd w:val="clear" w:color="auto" w:fill="FFFFFF"/>
        <w:spacing w:after="300"/>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Debe poder contestar a las siguientes preguntas:</w:t>
      </w:r>
    </w:p>
    <w:p w14:paraId="02433AAF" w14:textId="77777777" w:rsidR="00E82328" w:rsidRPr="00E82328" w:rsidRDefault="00E82328" w:rsidP="00E82328">
      <w:pPr>
        <w:numPr>
          <w:ilvl w:val="0"/>
          <w:numId w:val="18"/>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¿Cuál es el esfuerzo, teórico, en tiempo necesario para completar la actividad?</w:t>
      </w:r>
    </w:p>
    <w:p w14:paraId="682EF3E2" w14:textId="77777777" w:rsidR="00E82328" w:rsidRPr="00E82328" w:rsidRDefault="00E82328" w:rsidP="00E82328">
      <w:pPr>
        <w:numPr>
          <w:ilvl w:val="0"/>
          <w:numId w:val="18"/>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¿Qué recursos van a ser asignados realmente? ¿Cuál es su disponibilidad y su rendimiento?</w:t>
      </w:r>
    </w:p>
    <w:p w14:paraId="6C4F1AAA" w14:textId="77777777" w:rsidR="00E82328" w:rsidRPr="00E82328" w:rsidRDefault="00E82328" w:rsidP="00E82328">
      <w:pPr>
        <w:numPr>
          <w:ilvl w:val="0"/>
          <w:numId w:val="18"/>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t>¿Cuál es la duración de la actividad?</w:t>
      </w:r>
    </w:p>
    <w:p w14:paraId="31BEDC60"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bdr w:val="none" w:sz="0" w:space="0" w:color="auto" w:frame="1"/>
        </w:rPr>
        <w:t>Caso ALMA:</w:t>
      </w:r>
    </w:p>
    <w:p w14:paraId="02192905" w14:textId="10472A2F"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lastRenderedPageBreak/>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Containers/UBF8T346G9.ms/WebArchiveCopyPasteTempFiles/com.microsoft.Word/Imagen_62_5a71a7244c4e05ada3c9d2188c91bc98.jpg"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3F81E10F" wp14:editId="47296808">
            <wp:extent cx="5682615" cy="8229600"/>
            <wp:effectExtent l="0" t="0" r="0" b="0"/>
            <wp:docPr id="636663132" name="Picture 15" descr="A list of inform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63132" name="Picture 15" descr="A list of information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615" cy="8229600"/>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1A4745A3"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lastRenderedPageBreak/>
        <w:t>Figura 11. Estimaciones duración caso ALMA. Fuente: elaboración propia.</w:t>
      </w:r>
    </w:p>
    <w:p w14:paraId="3B47471F" w14:textId="77777777" w:rsidR="00E82328" w:rsidRPr="00E82328" w:rsidRDefault="00E82328" w:rsidP="00E82328">
      <w:pPr>
        <w:shd w:val="clear" w:color="auto" w:fill="FFFFFF"/>
        <w:spacing w:after="300"/>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En estas estimaciones solo se ha tenido en cuenta los perfiles profesionales necesarios, la cantidad de personal y su disponibilidad.</w:t>
      </w:r>
    </w:p>
    <w:p w14:paraId="388056FD"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A continuación se desarrolla el </w:t>
      </w:r>
      <w:r w:rsidRPr="00E82328">
        <w:rPr>
          <w:rFonts w:ascii="Times New Roman" w:eastAsia="Times New Roman" w:hAnsi="Times New Roman" w:cs="Times New Roman"/>
          <w:color w:val="333333"/>
          <w:bdr w:val="none" w:sz="0" w:space="0" w:color="auto" w:frame="1"/>
        </w:rPr>
        <w:t>cronograma</w:t>
      </w:r>
      <w:r w:rsidRPr="00E82328">
        <w:rPr>
          <w:rFonts w:ascii="Times New Roman" w:eastAsia="Times New Roman" w:hAnsi="Times New Roman" w:cs="Times New Roman"/>
          <w:color w:val="333333"/>
        </w:rPr>
        <w:t> en base al </w:t>
      </w:r>
      <w:r w:rsidRPr="00E82328">
        <w:rPr>
          <w:rFonts w:ascii="Times New Roman" w:eastAsia="Times New Roman" w:hAnsi="Times New Roman" w:cs="Times New Roman"/>
          <w:color w:val="333333"/>
          <w:bdr w:val="none" w:sz="0" w:space="0" w:color="auto" w:frame="1"/>
        </w:rPr>
        <w:t>flujograma</w:t>
      </w:r>
      <w:r w:rsidRPr="00E82328">
        <w:rPr>
          <w:rFonts w:ascii="Times New Roman" w:eastAsia="Times New Roman" w:hAnsi="Times New Roman" w:cs="Times New Roman"/>
          <w:color w:val="333333"/>
        </w:rPr>
        <w:t> y a la estimación de la </w:t>
      </w:r>
      <w:r w:rsidRPr="00E82328">
        <w:rPr>
          <w:rFonts w:ascii="Times New Roman" w:eastAsia="Times New Roman" w:hAnsi="Times New Roman" w:cs="Times New Roman"/>
          <w:color w:val="333333"/>
          <w:bdr w:val="none" w:sz="0" w:space="0" w:color="auto" w:frame="1"/>
        </w:rPr>
        <w:t>duración de las actividades.</w:t>
      </w:r>
    </w:p>
    <w:p w14:paraId="2E9602E0"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Es un </w:t>
      </w:r>
      <w:r w:rsidRPr="00E82328">
        <w:rPr>
          <w:rFonts w:ascii="Times New Roman" w:eastAsia="Times New Roman" w:hAnsi="Times New Roman" w:cs="Times New Roman"/>
          <w:color w:val="333333"/>
          <w:bdr w:val="none" w:sz="0" w:space="0" w:color="auto" w:frame="1"/>
        </w:rPr>
        <w:t>modelo de programación</w:t>
      </w:r>
      <w:r w:rsidRPr="00E82328">
        <w:rPr>
          <w:rFonts w:ascii="Times New Roman" w:eastAsia="Times New Roman" w:hAnsi="Times New Roman" w:cs="Times New Roman"/>
          <w:color w:val="333333"/>
        </w:rPr>
        <w:t> que representa las actividades vinculadas con las fechas planificadas, duraciones, hitos y recursos.</w:t>
      </w:r>
    </w:p>
    <w:p w14:paraId="4BF9127B" w14:textId="77777777" w:rsidR="00E82328" w:rsidRPr="00E82328" w:rsidRDefault="00E82328" w:rsidP="00E82328">
      <w:pPr>
        <w:shd w:val="clear" w:color="auto" w:fill="FFFFFF"/>
        <w:spacing w:after="300"/>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Debe poder contestar a las siguientes preguntas:</w:t>
      </w:r>
    </w:p>
    <w:p w14:paraId="2D46E0FC" w14:textId="77777777" w:rsidR="00E82328" w:rsidRPr="00E82328" w:rsidRDefault="00E82328" w:rsidP="00E82328">
      <w:pPr>
        <w:numPr>
          <w:ilvl w:val="0"/>
          <w:numId w:val="19"/>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¿Cuándo comienzan y finalizan cada una de las actividades?</w:t>
      </w:r>
    </w:p>
    <w:p w14:paraId="1331F765" w14:textId="77777777" w:rsidR="00E82328" w:rsidRPr="00E82328" w:rsidRDefault="00E82328" w:rsidP="00E82328">
      <w:pPr>
        <w:numPr>
          <w:ilvl w:val="0"/>
          <w:numId w:val="19"/>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¿Cuándo se necesitan y se liberan los recursos necesarios para cada actividad?</w:t>
      </w:r>
    </w:p>
    <w:p w14:paraId="7EEC9AFB" w14:textId="77777777" w:rsidR="00E82328" w:rsidRPr="00E82328" w:rsidRDefault="00E82328" w:rsidP="00E82328">
      <w:pPr>
        <w:numPr>
          <w:ilvl w:val="0"/>
          <w:numId w:val="19"/>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¿Cuándo comienza y finaliza el proyecto?</w:t>
      </w:r>
    </w:p>
    <w:p w14:paraId="56027F5A" w14:textId="77777777" w:rsidR="00E82328" w:rsidRPr="00E82328" w:rsidRDefault="00E82328" w:rsidP="00E82328">
      <w:pPr>
        <w:numPr>
          <w:ilvl w:val="0"/>
          <w:numId w:val="19"/>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¿Cuáles son los colchones totales y libres para cada actividad?</w:t>
      </w:r>
    </w:p>
    <w:p w14:paraId="38DC7663" w14:textId="77777777" w:rsidR="00E82328" w:rsidRPr="00E82328" w:rsidRDefault="00E82328" w:rsidP="00E82328">
      <w:pPr>
        <w:numPr>
          <w:ilvl w:val="0"/>
          <w:numId w:val="19"/>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¿Cuál es el camino crítico del proyecto?</w:t>
      </w:r>
    </w:p>
    <w:p w14:paraId="7CB693DF" w14:textId="77777777" w:rsidR="00E82328" w:rsidRPr="00E82328" w:rsidRDefault="00E82328" w:rsidP="00E82328">
      <w:pPr>
        <w:numPr>
          <w:ilvl w:val="0"/>
          <w:numId w:val="19"/>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t>¿Cuál es la duración del proyecto?</w:t>
      </w:r>
    </w:p>
    <w:p w14:paraId="0353BF09"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bdr w:val="none" w:sz="0" w:space="0" w:color="auto" w:frame="1"/>
        </w:rPr>
        <w:t>Caso ALMA:</w:t>
      </w:r>
    </w:p>
    <w:p w14:paraId="3ED47AD6" w14:textId="22935767"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Containers/UBF8T346G9.ms/WebArchiveCopyPasteTempFiles/com.microsoft.Word/Imagen_63_5a71a7244c4e05ada3c9d2188c91bc98.jpg"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74A3CF64" wp14:editId="1A88D160">
            <wp:extent cx="5943600" cy="3382010"/>
            <wp:effectExtent l="0" t="0" r="0" b="0"/>
            <wp:docPr id="1199592802" name="Picture 14"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92802" name="Picture 14" descr="A screenshot of a projec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787930EB"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t>Figura 12. Cronograma del proyecto ALMA. Fuente: elaboración propia.</w:t>
      </w:r>
    </w:p>
    <w:p w14:paraId="5C569BA9" w14:textId="77777777" w:rsidR="00E82328" w:rsidRPr="00E82328" w:rsidRDefault="00E82328" w:rsidP="00E82328">
      <w:pPr>
        <w:shd w:val="clear" w:color="auto" w:fill="FFFFFF"/>
        <w:spacing w:after="150"/>
        <w:jc w:val="both"/>
        <w:textAlignment w:val="baseline"/>
        <w:outlineLvl w:val="2"/>
        <w:rPr>
          <w:rFonts w:ascii="Times New Roman" w:eastAsia="Times New Roman" w:hAnsi="Times New Roman" w:cs="Times New Roman"/>
          <w:color w:val="0098CD"/>
          <w:sz w:val="27"/>
          <w:szCs w:val="27"/>
        </w:rPr>
      </w:pPr>
      <w:r w:rsidRPr="00E82328">
        <w:rPr>
          <w:rFonts w:ascii="Times New Roman" w:eastAsia="Times New Roman" w:hAnsi="Times New Roman" w:cs="Times New Roman"/>
          <w:color w:val="0098CD"/>
          <w:sz w:val="27"/>
          <w:szCs w:val="27"/>
        </w:rPr>
        <w:t>Se determina el camino crítico</w:t>
      </w:r>
    </w:p>
    <w:p w14:paraId="019E78A4"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Un camino crítico es un camino (secuencia de tareas) en el que todas sus tareas tienen </w:t>
      </w:r>
      <w:r w:rsidRPr="00E82328">
        <w:rPr>
          <w:rFonts w:ascii="Times New Roman" w:eastAsia="Times New Roman" w:hAnsi="Times New Roman" w:cs="Times New Roman"/>
          <w:color w:val="333333"/>
          <w:bdr w:val="none" w:sz="0" w:space="0" w:color="auto" w:frame="1"/>
        </w:rPr>
        <w:t>margen total igual a cero.</w:t>
      </w:r>
    </w:p>
    <w:p w14:paraId="3786E1AD"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0098CD"/>
        </w:rPr>
      </w:pPr>
      <w:r w:rsidRPr="00E82328">
        <w:rPr>
          <w:rFonts w:ascii="Times New Roman" w:eastAsia="Times New Roman" w:hAnsi="Times New Roman" w:cs="Times New Roman"/>
          <w:color w:val="0098CD"/>
        </w:rPr>
        <w:lastRenderedPageBreak/>
        <w:t>Todo proyecto tiene, como mínimo, un camino crítico que, además, es el de mayor duración del proyecto. Las tareas del camino crítico (denominadas críticas), no pueden sufrir retrasos sin que, a su vez, los sufra el proyecto.</w:t>
      </w:r>
    </w:p>
    <w:p w14:paraId="4C8C893B"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Es importante determinar el camino crítico de un proyecto, ya que nos indicará las tareas que deben vigilarse especialmente durante su ejecución para evitar retrasos. Un retraso en una tarea del camino crítico dará lugar, si no se reduce la duración de otras tareas críticas, a un </w:t>
      </w:r>
      <w:r w:rsidRPr="00E82328">
        <w:rPr>
          <w:rFonts w:ascii="Times New Roman" w:eastAsia="Times New Roman" w:hAnsi="Times New Roman" w:cs="Times New Roman"/>
          <w:color w:val="333333"/>
          <w:bdr w:val="none" w:sz="0" w:space="0" w:color="auto" w:frame="1"/>
        </w:rPr>
        <w:t>retraso en el proyecto.</w:t>
      </w:r>
    </w:p>
    <w:p w14:paraId="46798A81"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bdr w:val="none" w:sz="0" w:space="0" w:color="auto" w:frame="1"/>
        </w:rPr>
        <w:t>Caso ALMA:</w:t>
      </w:r>
    </w:p>
    <w:p w14:paraId="3FC34A2F" w14:textId="5E5E6825"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Containers/UBF8T346G9.ms/WebArchiveCopyPasteTempFiles/com.microsoft.Word/Imagen_86_5a71a7244c4e05ada3c9d2188c91bc98.jpg"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4B583274" wp14:editId="0DD51AE2">
            <wp:extent cx="5943600" cy="2958465"/>
            <wp:effectExtent l="0" t="0" r="0" b="635"/>
            <wp:docPr id="1819947007" name="Picture 13"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7007" name="Picture 13" descr="A graph of a projec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58465"/>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4201C650"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t>Figura 13. Camino crítico del proyecto ALMA. Fuente: elaboración propia.</w:t>
      </w:r>
    </w:p>
    <w:p w14:paraId="5921D1B7" w14:textId="115A22C8" w:rsidR="00E82328" w:rsidRPr="00E82328" w:rsidRDefault="00E82328" w:rsidP="00E82328">
      <w:pPr>
        <w:shd w:val="clear" w:color="auto" w:fill="FFFFFF"/>
        <w:jc w:val="both"/>
        <w:textAlignment w:val="baseline"/>
        <w:rPr>
          <w:rFonts w:ascii="Times New Roman" w:eastAsia="Times New Roman" w:hAnsi="Times New Roman" w:cs="Times New Roman"/>
        </w:rPr>
      </w:pPr>
      <w:r w:rsidRPr="00E82328">
        <w:rPr>
          <w:rFonts w:ascii="Times New Roman" w:eastAsia="Times New Roman" w:hAnsi="Times New Roman" w:cs="Times New Roman"/>
        </w:rPr>
        <w:fldChar w:fldCharType="begin"/>
      </w:r>
      <w:r w:rsidRPr="00E82328">
        <w:rPr>
          <w:rFonts w:ascii="Times New Roman" w:eastAsia="Times New Roman" w:hAnsi="Times New Roman" w:cs="Times New Roman"/>
        </w:rPr>
        <w:instrText xml:space="preserve"> INCLUDEPICTURE "/Users/kalioofarril/Library/Group Containers/UBF8T346G9.ms/WebArchiveCopyPasteTempFiles/com.microsoft.Word/Imagen_87_5a71a7244c4e05ada3c9d2188c91bc98.jpg" \* MERGEFORMATINET </w:instrText>
      </w:r>
      <w:r w:rsidRPr="00E82328">
        <w:rPr>
          <w:rFonts w:ascii="Times New Roman" w:eastAsia="Times New Roman" w:hAnsi="Times New Roman" w:cs="Times New Roman"/>
        </w:rPr>
        <w:fldChar w:fldCharType="separate"/>
      </w:r>
      <w:r w:rsidRPr="00E82328">
        <w:rPr>
          <w:rFonts w:ascii="Times New Roman" w:eastAsia="Times New Roman" w:hAnsi="Times New Roman" w:cs="Times New Roman"/>
          <w:noProof/>
        </w:rPr>
        <w:drawing>
          <wp:inline distT="0" distB="0" distL="0" distR="0" wp14:anchorId="11946130" wp14:editId="4374FCC2">
            <wp:extent cx="5943600" cy="2652395"/>
            <wp:effectExtent l="0" t="0" r="0" b="1905"/>
            <wp:docPr id="944146133" name="Picture 12"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46133" name="Picture 12" descr="A screenshot of a proje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r w:rsidRPr="00E82328">
        <w:rPr>
          <w:rFonts w:ascii="Times New Roman" w:eastAsia="Times New Roman" w:hAnsi="Times New Roman" w:cs="Times New Roman"/>
        </w:rPr>
        <w:fldChar w:fldCharType="end"/>
      </w:r>
    </w:p>
    <w:p w14:paraId="01772D7B"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sz w:val="18"/>
          <w:szCs w:val="18"/>
        </w:rPr>
      </w:pPr>
      <w:r w:rsidRPr="00E82328">
        <w:rPr>
          <w:rFonts w:ascii="Times New Roman" w:eastAsia="Times New Roman" w:hAnsi="Times New Roman" w:cs="Times New Roman"/>
          <w:color w:val="333333"/>
          <w:sz w:val="18"/>
          <w:szCs w:val="18"/>
        </w:rPr>
        <w:t>Figura 14. Camino crítico del proyecto ALMA II. Fuente: elaboración propia.</w:t>
      </w:r>
    </w:p>
    <w:p w14:paraId="54186C8C" w14:textId="77777777" w:rsidR="00E82328" w:rsidRPr="00E82328" w:rsidRDefault="00E82328" w:rsidP="00E82328">
      <w:pPr>
        <w:numPr>
          <w:ilvl w:val="0"/>
          <w:numId w:val="20"/>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Duración: sesenta y seis semanas.</w:t>
      </w:r>
    </w:p>
    <w:p w14:paraId="48091EC9" w14:textId="77777777" w:rsidR="00E82328" w:rsidRPr="00E82328" w:rsidRDefault="00E82328" w:rsidP="00E82328">
      <w:pPr>
        <w:numPr>
          <w:ilvl w:val="0"/>
          <w:numId w:val="20"/>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t xml:space="preserve">Camino crítico: Inicio - layouts - diseño transelevadores – compras – fabricación - montaje mecánico - montaje eléctrico - puesta en marcha eléctrica - puesta en </w:t>
      </w:r>
      <w:r w:rsidRPr="00E82328">
        <w:rPr>
          <w:rFonts w:ascii="Arial" w:eastAsia="Times New Roman" w:hAnsi="Arial" w:cs="Arial"/>
          <w:color w:val="333333"/>
        </w:rPr>
        <w:lastRenderedPageBreak/>
        <w:t>marcha gestión - pruebas de funcionamiento - pruebas de funcionamiento en frío -entrega de la instalación.</w:t>
      </w:r>
    </w:p>
    <w:p w14:paraId="20EEE7DA"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r w:rsidRPr="00E82328">
        <w:rPr>
          <w:rFonts w:ascii="Times New Roman" w:eastAsia="Times New Roman" w:hAnsi="Times New Roman" w:cs="Times New Roman"/>
          <w:color w:val="333333"/>
        </w:rPr>
        <w:t>Beneficios de hacer un cronograma:</w:t>
      </w:r>
    </w:p>
    <w:p w14:paraId="08416014" w14:textId="77777777" w:rsidR="00E82328" w:rsidRPr="00E82328" w:rsidRDefault="00E82328" w:rsidP="00E82328">
      <w:pPr>
        <w:numPr>
          <w:ilvl w:val="0"/>
          <w:numId w:val="21"/>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Facilita la planificación de los tiempos del proyecto.</w:t>
      </w:r>
    </w:p>
    <w:p w14:paraId="4F0F967D" w14:textId="77777777" w:rsidR="00E82328" w:rsidRPr="00E82328" w:rsidRDefault="00E82328" w:rsidP="00E82328">
      <w:pPr>
        <w:numPr>
          <w:ilvl w:val="0"/>
          <w:numId w:val="21"/>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Permite detectar desviaciones en la planificación de los tiempos de forma anticipada.</w:t>
      </w:r>
    </w:p>
    <w:p w14:paraId="240D0E3B" w14:textId="77777777" w:rsidR="00E82328" w:rsidRPr="00E82328" w:rsidRDefault="00E82328" w:rsidP="00E82328">
      <w:pPr>
        <w:numPr>
          <w:ilvl w:val="0"/>
          <w:numId w:val="21"/>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Permite revisar la planificación para conseguir los objetivos de tiempo planificados en caso de darnos cuenta de que no llegamos a cumplirlos.</w:t>
      </w:r>
    </w:p>
    <w:p w14:paraId="23E7B897" w14:textId="77777777" w:rsidR="00E82328" w:rsidRPr="00E82328" w:rsidRDefault="00E82328" w:rsidP="00E82328">
      <w:pPr>
        <w:numPr>
          <w:ilvl w:val="0"/>
          <w:numId w:val="21"/>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t>Focalización de tareas.</w:t>
      </w:r>
    </w:p>
    <w:p w14:paraId="0BA13374" w14:textId="77777777" w:rsidR="00E82328" w:rsidRPr="00E82328" w:rsidRDefault="00E82328" w:rsidP="00E82328">
      <w:pPr>
        <w:numPr>
          <w:ilvl w:val="0"/>
          <w:numId w:val="22"/>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Mejora la dirección y el seguimiento.</w:t>
      </w:r>
    </w:p>
    <w:p w14:paraId="423F9E44" w14:textId="77777777" w:rsidR="00E82328" w:rsidRPr="00E82328" w:rsidRDefault="00E82328" w:rsidP="00E82328">
      <w:pPr>
        <w:numPr>
          <w:ilvl w:val="0"/>
          <w:numId w:val="22"/>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Facilita la introducción de cambios.</w:t>
      </w:r>
    </w:p>
    <w:p w14:paraId="1DA7683A" w14:textId="77777777" w:rsidR="00E82328" w:rsidRPr="00E82328" w:rsidRDefault="00E82328" w:rsidP="00E82328">
      <w:pPr>
        <w:numPr>
          <w:ilvl w:val="0"/>
          <w:numId w:val="22"/>
        </w:numPr>
        <w:shd w:val="clear" w:color="auto" w:fill="FFFFFF"/>
        <w:spacing w:after="300"/>
        <w:jc w:val="both"/>
        <w:textAlignment w:val="baseline"/>
        <w:rPr>
          <w:rFonts w:ascii="Arial" w:eastAsia="Times New Roman" w:hAnsi="Arial" w:cs="Arial"/>
          <w:color w:val="333333"/>
        </w:rPr>
      </w:pPr>
      <w:r w:rsidRPr="00E82328">
        <w:rPr>
          <w:rFonts w:ascii="Arial" w:eastAsia="Times New Roman" w:hAnsi="Arial" w:cs="Arial"/>
          <w:color w:val="333333"/>
        </w:rPr>
        <w:t>Aumenta el nivel de compromiso de los participantes</w:t>
      </w:r>
    </w:p>
    <w:p w14:paraId="3A564486" w14:textId="77777777" w:rsidR="00E82328" w:rsidRPr="00E82328" w:rsidRDefault="00E82328" w:rsidP="00E82328">
      <w:pPr>
        <w:numPr>
          <w:ilvl w:val="0"/>
          <w:numId w:val="22"/>
        </w:numPr>
        <w:shd w:val="clear" w:color="auto" w:fill="FFFFFF"/>
        <w:jc w:val="both"/>
        <w:textAlignment w:val="baseline"/>
        <w:rPr>
          <w:rFonts w:ascii="Arial" w:eastAsia="Times New Roman" w:hAnsi="Arial" w:cs="Arial"/>
          <w:color w:val="333333"/>
        </w:rPr>
      </w:pPr>
      <w:r w:rsidRPr="00E82328">
        <w:rPr>
          <w:rFonts w:ascii="Arial" w:eastAsia="Times New Roman" w:hAnsi="Arial" w:cs="Arial"/>
          <w:color w:val="333333"/>
        </w:rPr>
        <w:t>Optimiza el uso de los recursos.</w:t>
      </w:r>
    </w:p>
    <w:p w14:paraId="1A8F9F26" w14:textId="77777777" w:rsidR="00E82328" w:rsidRPr="00E82328" w:rsidRDefault="00E82328" w:rsidP="00E82328">
      <w:pPr>
        <w:shd w:val="clear" w:color="auto" w:fill="FFFFFF"/>
        <w:jc w:val="both"/>
        <w:textAlignment w:val="baseline"/>
        <w:rPr>
          <w:rFonts w:ascii="Times New Roman" w:eastAsia="Times New Roman" w:hAnsi="Times New Roman" w:cs="Times New Roman"/>
          <w:color w:val="333333"/>
        </w:rPr>
      </w:pPr>
    </w:p>
    <w:p w14:paraId="3C5E897D" w14:textId="77777777" w:rsidR="00E82328" w:rsidRDefault="00E82328" w:rsidP="00E82328">
      <w:pPr>
        <w:jc w:val="both"/>
      </w:pPr>
    </w:p>
    <w:p w14:paraId="0CBCFC08" w14:textId="77777777" w:rsidR="00E82328" w:rsidRDefault="00E82328" w:rsidP="00E82328">
      <w:pPr>
        <w:jc w:val="both"/>
      </w:pPr>
    </w:p>
    <w:p w14:paraId="0EADD7AA"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10.5. Desarrollo del presupuesto del proyecto</w:t>
      </w:r>
    </w:p>
    <w:p w14:paraId="3E375353" w14:textId="77777777" w:rsidR="00E82328" w:rsidRPr="00E82328" w:rsidRDefault="00E82328" w:rsidP="00E82328">
      <w:pPr>
        <w:jc w:val="both"/>
        <w:rPr>
          <w:rFonts w:ascii="Times New Roman" w:eastAsia="Times New Roman" w:hAnsi="Times New Roman" w:cs="Times New Roman"/>
        </w:rPr>
      </w:pPr>
    </w:p>
    <w:p w14:paraId="6B846453"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w:t>
      </w:r>
      <w:r w:rsidRPr="00E82328">
        <w:rPr>
          <w:rFonts w:ascii="Arial" w:eastAsia="Times New Roman" w:hAnsi="Arial" w:cs="Arial"/>
          <w:color w:val="333333"/>
          <w:bdr w:val="none" w:sz="0" w:space="0" w:color="auto" w:frame="1"/>
        </w:rPr>
        <w:t>presupuesto del proyecto</w:t>
      </w:r>
      <w:r w:rsidRPr="00E82328">
        <w:rPr>
          <w:rFonts w:ascii="Arial" w:eastAsia="Times New Roman" w:hAnsi="Arial" w:cs="Arial"/>
          <w:color w:val="333333"/>
        </w:rPr>
        <w:t> se realiza en base al siguiente esquema:</w:t>
      </w:r>
    </w:p>
    <w:p w14:paraId="5109C7CD" w14:textId="67453A98"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Containers/UBF8T346G9.ms/WebArchiveCopyPasteTempFiles/com.microsoft.Word/Imagen_89_5a71a7244c4e05ada3c9d2188c91bc98.jpg"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1FFEFFA8" wp14:editId="2931C9D2">
            <wp:extent cx="5943600" cy="3827145"/>
            <wp:effectExtent l="0" t="0" r="0" b="0"/>
            <wp:docPr id="758573858" name="Picture 23" descr="A diagram and graph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73858" name="Picture 23" descr="A diagram and graph with arrow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7F42E2DA"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15. Esquema desarrollo presupuesto del proyecto. Fuente: elaboración propia.</w:t>
      </w:r>
    </w:p>
    <w:p w14:paraId="4405CE2A"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Se comienza haciendo la estimación de costes por cada actividad</w:t>
      </w:r>
    </w:p>
    <w:p w14:paraId="2DC2FC99"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Estimar los costes, consiste en realizar una aproximación de los </w:t>
      </w:r>
      <w:r w:rsidRPr="00E82328">
        <w:rPr>
          <w:rFonts w:ascii="Arial" w:eastAsia="Times New Roman" w:hAnsi="Arial" w:cs="Arial"/>
          <w:color w:val="333333"/>
          <w:bdr w:val="none" w:sz="0" w:space="0" w:color="auto" w:frame="1"/>
        </w:rPr>
        <w:t>recursos monetarios</w:t>
      </w:r>
      <w:r w:rsidRPr="00E82328">
        <w:rPr>
          <w:rFonts w:ascii="Arial" w:eastAsia="Times New Roman" w:hAnsi="Arial" w:cs="Arial"/>
          <w:color w:val="333333"/>
        </w:rPr>
        <w:t> necesarios para completar las actividades del proyecto. La exactitud de la estimación del costo de un proyecto aumenta según avanza el proyecto, de manera que es un </w:t>
      </w:r>
      <w:r w:rsidRPr="00E82328">
        <w:rPr>
          <w:rFonts w:ascii="Arial" w:eastAsia="Times New Roman" w:hAnsi="Arial" w:cs="Arial"/>
          <w:color w:val="333333"/>
          <w:bdr w:val="none" w:sz="0" w:space="0" w:color="auto" w:frame="1"/>
        </w:rPr>
        <w:t>proceso iterativo.</w:t>
      </w:r>
      <w:r w:rsidRPr="00E82328">
        <w:rPr>
          <w:rFonts w:ascii="Arial" w:eastAsia="Times New Roman" w:hAnsi="Arial" w:cs="Arial"/>
          <w:color w:val="333333"/>
        </w:rPr>
        <w:t> Los costos se estiman para todos los recursos asignados al proyecto, es decir, recursos de trabajo, recursos materiales, coste de servicios e instalaciones y posibles costes por contingencias, estos últimos dependiendo del procedimiento de gestión de riesgos de la organización. Debe poder contestar a las siguientes preguntas:</w:t>
      </w:r>
    </w:p>
    <w:p w14:paraId="2C613D2B" w14:textId="77777777" w:rsidR="00E82328" w:rsidRPr="00E82328" w:rsidRDefault="00E82328" w:rsidP="00E82328">
      <w:pPr>
        <w:numPr>
          <w:ilvl w:val="0"/>
          <w:numId w:val="23"/>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¿Cuánto cuesta cada actividad?</w:t>
      </w:r>
    </w:p>
    <w:p w14:paraId="29746E51" w14:textId="77777777" w:rsidR="00E82328" w:rsidRPr="00E82328" w:rsidRDefault="00E82328" w:rsidP="00E82328">
      <w:pPr>
        <w:numPr>
          <w:ilvl w:val="0"/>
          <w:numId w:val="23"/>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¿Cuál es el presupuesto? ¿Cuál es el coste total del proyecto?</w:t>
      </w:r>
    </w:p>
    <w:p w14:paraId="72B8EF24" w14:textId="77777777" w:rsidR="00E82328" w:rsidRPr="00E82328" w:rsidRDefault="00E82328" w:rsidP="00E82328">
      <w:pPr>
        <w:numPr>
          <w:ilvl w:val="0"/>
          <w:numId w:val="23"/>
        </w:numPr>
        <w:jc w:val="both"/>
        <w:textAlignment w:val="baseline"/>
        <w:rPr>
          <w:rFonts w:ascii="Arial" w:eastAsia="Times New Roman" w:hAnsi="Arial" w:cs="Arial"/>
          <w:color w:val="333333"/>
        </w:rPr>
      </w:pPr>
      <w:r w:rsidRPr="00E82328">
        <w:rPr>
          <w:rFonts w:ascii="Arial" w:eastAsia="Times New Roman" w:hAnsi="Arial" w:cs="Arial"/>
          <w:color w:val="333333"/>
        </w:rPr>
        <w:t>¿Cuál es la necesidad de financiación en función del cronograma?</w:t>
      </w:r>
    </w:p>
    <w:p w14:paraId="3BBB307D"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estimación de los costes de las actividades necesita de los </w:t>
      </w:r>
      <w:r w:rsidRPr="00E82328">
        <w:rPr>
          <w:rFonts w:ascii="Arial" w:eastAsia="Times New Roman" w:hAnsi="Arial" w:cs="Arial"/>
          <w:color w:val="333333"/>
          <w:bdr w:val="none" w:sz="0" w:space="0" w:color="auto" w:frame="1"/>
        </w:rPr>
        <w:t>resultados de los procesos de planificación</w:t>
      </w:r>
      <w:r w:rsidRPr="00E82328">
        <w:rPr>
          <w:rFonts w:ascii="Arial" w:eastAsia="Times New Roman" w:hAnsi="Arial" w:cs="Arial"/>
          <w:color w:val="333333"/>
        </w:rPr>
        <w:t>de otras áreas como, por ejemplo, el cronograma del proyecto, el registro de riesgos y las asignaciones de personal. Debido a ello, las estimaciones no pueden darse por definitivas hasta contar con tales informaciones.</w:t>
      </w:r>
    </w:p>
    <w:p w14:paraId="1740015B"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coste </w:t>
      </w:r>
      <w:r w:rsidRPr="00E82328">
        <w:rPr>
          <w:rFonts w:ascii="Arial" w:eastAsia="Times New Roman" w:hAnsi="Arial" w:cs="Arial"/>
          <w:color w:val="333333"/>
          <w:bdr w:val="none" w:sz="0" w:space="0" w:color="auto" w:frame="1"/>
        </w:rPr>
        <w:t>se calcula,</w:t>
      </w:r>
      <w:r w:rsidRPr="00E82328">
        <w:rPr>
          <w:rFonts w:ascii="Arial" w:eastAsia="Times New Roman" w:hAnsi="Arial" w:cs="Arial"/>
          <w:color w:val="333333"/>
        </w:rPr>
        <w:t> de forma básica, </w:t>
      </w:r>
      <w:r w:rsidRPr="00E82328">
        <w:rPr>
          <w:rFonts w:ascii="Arial" w:eastAsia="Times New Roman" w:hAnsi="Arial" w:cs="Arial"/>
          <w:color w:val="333333"/>
          <w:bdr w:val="none" w:sz="0" w:space="0" w:color="auto" w:frame="1"/>
        </w:rPr>
        <w:t>multiplicando</w:t>
      </w:r>
      <w:r w:rsidRPr="00E82328">
        <w:rPr>
          <w:rFonts w:ascii="Arial" w:eastAsia="Times New Roman" w:hAnsi="Arial" w:cs="Arial"/>
          <w:color w:val="333333"/>
        </w:rPr>
        <w:t> el número de recursos por su coste horario por el tiempo que están trabajando en la actividad.</w:t>
      </w:r>
    </w:p>
    <w:p w14:paraId="0D80C0A6"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Caso ALMA:</w:t>
      </w:r>
    </w:p>
    <w:p w14:paraId="1F6B69D0" w14:textId="6836FC8E"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Containers/UBF8T346G9.ms/WebArchiveCopyPasteTempFiles/com.microsoft.Word/Imagen_86_5a71a7244c4e05ada3c9d2188c91bc98.jpg"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14A28CE0" wp14:editId="761836AE">
            <wp:extent cx="5943600" cy="2958465"/>
            <wp:effectExtent l="0" t="0" r="0" b="635"/>
            <wp:docPr id="86736475" name="Picture 2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6475" name="Picture 22" descr="A graph of a projec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5846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76C70B4E"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16. Asignación de recursos caso ALMA. Fuente: elaboración propia.</w:t>
      </w:r>
    </w:p>
    <w:p w14:paraId="4D0998C2" w14:textId="0F5DB63F"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Containers/UBF8T346G9.ms/WebArchiveCopyPasteTempFiles/com.microsoft.Word/Imagen_91_5a71a7244c4e05ada3c9d2188c91bc98.jpg"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3B0333BC" wp14:editId="19F6B6A9">
            <wp:extent cx="5943600" cy="2648585"/>
            <wp:effectExtent l="0" t="0" r="0" b="5715"/>
            <wp:docPr id="47019596" name="Picture 2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9596" name="Picture 21" descr="A screenshot of a projec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04363A33"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17. Asignación de recursos caso ALMA II. Fuente: elaboración propia.</w:t>
      </w:r>
    </w:p>
    <w:p w14:paraId="2F636356" w14:textId="32D3512D"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Containers/UBF8T346G9.ms/WebArchiveCopyPasteTempFiles/com.microsoft.Word/Imagen_93_5a71a7244c4e05ada3c9d2188c91bc98.jpg"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04E47C48" wp14:editId="28CA3834">
            <wp:extent cx="5943600" cy="1659255"/>
            <wp:effectExtent l="0" t="0" r="0" b="4445"/>
            <wp:docPr id="1198645880" name="Picture 2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45880" name="Picture 20" descr="A table with numbers and lett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5925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12E6A58C"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4. Coste de los recursos caso ALMA. Fuente: elaboración propia.</w:t>
      </w:r>
    </w:p>
    <w:p w14:paraId="3569B464" w14:textId="41EEDB2A"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Containers/UBF8T346G9.ms/WebArchiveCopyPasteTempFiles/com.microsoft.Word/Imagen_71_5a71a7244c4e05ada3c9d2188c91bc98.jpg"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4C80867C" wp14:editId="70DAEF51">
            <wp:extent cx="5943600" cy="2940685"/>
            <wp:effectExtent l="0" t="0" r="0" b="5715"/>
            <wp:docPr id="14669321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2119" name="Picture 19"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333A3393"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5. Coste por actividad caso ALMA. Fuente: elaboración propia.</w:t>
      </w:r>
    </w:p>
    <w:p w14:paraId="5AD960AC" w14:textId="77777777" w:rsidR="00E82328" w:rsidRPr="00E82328" w:rsidRDefault="00E82328" w:rsidP="00E82328">
      <w:pPr>
        <w:spacing w:after="300"/>
        <w:jc w:val="both"/>
        <w:textAlignment w:val="baseline"/>
        <w:rPr>
          <w:rFonts w:ascii="Arial" w:eastAsia="Times New Roman" w:hAnsi="Arial" w:cs="Arial"/>
          <w:color w:val="333333"/>
        </w:rPr>
      </w:pPr>
      <w:r w:rsidRPr="00E82328">
        <w:rPr>
          <w:rFonts w:ascii="Arial" w:eastAsia="Times New Roman" w:hAnsi="Arial" w:cs="Arial"/>
          <w:color w:val="333333"/>
        </w:rPr>
        <w:t>Presupuesto acumulado para el proyecto: 329 720 euros.</w:t>
      </w:r>
    </w:p>
    <w:p w14:paraId="605E914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Cálculo de la curva S</w:t>
      </w:r>
      <w:r w:rsidRPr="00E82328">
        <w:rPr>
          <w:rFonts w:ascii="Arial" w:eastAsia="Times New Roman" w:hAnsi="Arial" w:cs="Arial"/>
          <w:color w:val="333333"/>
        </w:rPr>
        <w:t> para utilizar el método de valor ganado (EVM) para la previsión de las desviaciones del proyecto.</w:t>
      </w:r>
    </w:p>
    <w:p w14:paraId="26F76499"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función de la regla del cálculo para la curva S, se determina qué cantidades se deben imputar por </w:t>
      </w:r>
      <w:r w:rsidRPr="00E82328">
        <w:rPr>
          <w:rFonts w:ascii="Arial" w:eastAsia="Times New Roman" w:hAnsi="Arial" w:cs="Arial"/>
          <w:color w:val="333333"/>
          <w:bdr w:val="none" w:sz="0" w:space="0" w:color="auto" w:frame="1"/>
        </w:rPr>
        <w:t>cada actividad</w:t>
      </w:r>
      <w:r w:rsidRPr="00E82328">
        <w:rPr>
          <w:rFonts w:ascii="Arial" w:eastAsia="Times New Roman" w:hAnsi="Arial" w:cs="Arial"/>
          <w:color w:val="333333"/>
        </w:rPr>
        <w:t> a su comienzo y a su finalización. Se suman las cantidades que entran en cada periodo y luego se acumulan para representar la curva S (el coste presupuestado del trabajo planificado).</w:t>
      </w:r>
    </w:p>
    <w:p w14:paraId="7BDB105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Caso ALMA:</w:t>
      </w:r>
    </w:p>
    <w:p w14:paraId="1E0E630D" w14:textId="1B0CB515"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Containers/UBF8T346G9.ms/WebArchiveCopyPasteTempFiles/com.microsoft.Word/Imagen_94_5a71a7244c4e05ada3c9d2188c91bc98.jpg"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79B422F4" wp14:editId="1A1BDAC2">
            <wp:extent cx="5943600" cy="3560445"/>
            <wp:effectExtent l="0" t="0" r="0" b="0"/>
            <wp:docPr id="369163092" name="Picture 1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3092" name="Picture 18" descr="A graph with a line going up&#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044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28FA9901"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18. Curva S para el caso ALMA. Fuente: elaboración propia.</w:t>
      </w:r>
    </w:p>
    <w:p w14:paraId="30CC867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el cálculo de esta curva S solo se han incluido los </w:t>
      </w:r>
      <w:r w:rsidRPr="00E82328">
        <w:rPr>
          <w:rFonts w:ascii="Arial" w:eastAsia="Times New Roman" w:hAnsi="Arial" w:cs="Arial"/>
          <w:color w:val="333333"/>
          <w:bdr w:val="none" w:sz="0" w:space="0" w:color="auto" w:frame="1"/>
        </w:rPr>
        <w:t>costes de mano de obra.</w:t>
      </w:r>
      <w:r w:rsidRPr="00E82328">
        <w:rPr>
          <w:rFonts w:ascii="Arial" w:eastAsia="Times New Roman" w:hAnsi="Arial" w:cs="Arial"/>
          <w:color w:val="333333"/>
        </w:rPr>
        <w:t> Habitualmente, se construyen dos curvas: una para la mano de obra y otra para los materiales, para que el comportamiento de unos recursos no enmascaren el comportamiento del otros.</w:t>
      </w:r>
    </w:p>
    <w:p w14:paraId="314E770A"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Beneficios de hacer un presupuesto:</w:t>
      </w:r>
    </w:p>
    <w:p w14:paraId="2A399A3E" w14:textId="77777777" w:rsidR="00E82328" w:rsidRPr="00E82328" w:rsidRDefault="00E82328" w:rsidP="00E82328">
      <w:pPr>
        <w:numPr>
          <w:ilvl w:val="0"/>
          <w:numId w:val="2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Facilita la planificación de los costes del proyecto.</w:t>
      </w:r>
    </w:p>
    <w:p w14:paraId="7EDF0DAB" w14:textId="77777777" w:rsidR="00E82328" w:rsidRPr="00E82328" w:rsidRDefault="00E82328" w:rsidP="00E82328">
      <w:pPr>
        <w:numPr>
          <w:ilvl w:val="0"/>
          <w:numId w:val="2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Permite detectar desviaciones en la planificación de los costes y tiempos de forma anticipada (método de valor ganado-EVM).</w:t>
      </w:r>
    </w:p>
    <w:p w14:paraId="4E1C4E75" w14:textId="77777777" w:rsidR="00E82328" w:rsidRPr="00E82328" w:rsidRDefault="00E82328" w:rsidP="00E82328">
      <w:pPr>
        <w:numPr>
          <w:ilvl w:val="0"/>
          <w:numId w:val="2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Permite revisar la planificación para conseguir los objetivos presupuestarios planificados en el caso de darnos cuenta de que no llegamos a cumplirlos.</w:t>
      </w:r>
    </w:p>
    <w:p w14:paraId="2EFAC9BA" w14:textId="77777777" w:rsidR="00E82328" w:rsidRPr="00E82328" w:rsidRDefault="00E82328" w:rsidP="00E82328">
      <w:pPr>
        <w:numPr>
          <w:ilvl w:val="0"/>
          <w:numId w:val="2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Ayuda a realizar un control de la actividad del proyecto para saber si todo funciona dentro de lo previsto.</w:t>
      </w:r>
    </w:p>
    <w:p w14:paraId="6619BBA3" w14:textId="77777777" w:rsidR="00E82328" w:rsidRPr="00E82328" w:rsidRDefault="00E82328" w:rsidP="00E82328">
      <w:pPr>
        <w:numPr>
          <w:ilvl w:val="0"/>
          <w:numId w:val="24"/>
        </w:numPr>
        <w:jc w:val="both"/>
        <w:textAlignment w:val="baseline"/>
        <w:rPr>
          <w:rFonts w:ascii="Arial" w:eastAsia="Times New Roman" w:hAnsi="Arial" w:cs="Arial"/>
          <w:color w:val="333333"/>
        </w:rPr>
      </w:pPr>
      <w:r w:rsidRPr="00E82328">
        <w:rPr>
          <w:rFonts w:ascii="Arial" w:eastAsia="Times New Roman" w:hAnsi="Arial" w:cs="Arial"/>
          <w:color w:val="333333"/>
        </w:rPr>
        <w:t>Favorece el análisis para la optimización de los recursos del proyecto y para conseguir la mayor eficiencia.</w:t>
      </w:r>
    </w:p>
    <w:p w14:paraId="08A5F7B1" w14:textId="77777777" w:rsidR="00E82328" w:rsidRDefault="00E82328" w:rsidP="00E82328">
      <w:pPr>
        <w:jc w:val="both"/>
      </w:pPr>
    </w:p>
    <w:p w14:paraId="380B6BC2" w14:textId="77777777" w:rsidR="00E82328" w:rsidRDefault="00E82328" w:rsidP="00E82328">
      <w:pPr>
        <w:jc w:val="both"/>
      </w:pPr>
    </w:p>
    <w:p w14:paraId="450651FB"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10.6. Desarrollo del plan de respuesta a los riesgos del proyecto</w:t>
      </w:r>
    </w:p>
    <w:p w14:paraId="1E83F3C3" w14:textId="77777777" w:rsidR="00E82328" w:rsidRPr="00E82328" w:rsidRDefault="00E82328" w:rsidP="00E82328">
      <w:pPr>
        <w:jc w:val="both"/>
        <w:rPr>
          <w:rFonts w:ascii="Times New Roman" w:eastAsia="Times New Roman" w:hAnsi="Times New Roman" w:cs="Times New Roman"/>
        </w:rPr>
      </w:pPr>
    </w:p>
    <w:p w14:paraId="472B30B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w:t>
      </w:r>
      <w:r w:rsidRPr="00E82328">
        <w:rPr>
          <w:rFonts w:ascii="Arial" w:eastAsia="Times New Roman" w:hAnsi="Arial" w:cs="Arial"/>
          <w:color w:val="333333"/>
          <w:bdr w:val="none" w:sz="0" w:space="0" w:color="auto" w:frame="1"/>
        </w:rPr>
        <w:t>plan de respuesta a los riesgos</w:t>
      </w:r>
      <w:r w:rsidRPr="00E82328">
        <w:rPr>
          <w:rFonts w:ascii="Arial" w:eastAsia="Times New Roman" w:hAnsi="Arial" w:cs="Arial"/>
          <w:color w:val="333333"/>
        </w:rPr>
        <w:t> del proyecto se realiza en base al siguiente esquema:</w:t>
      </w:r>
    </w:p>
    <w:p w14:paraId="5EF7E09F" w14:textId="7DCE2780"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Containers/UBF8T346G9.ms/WebArchiveCopyPasteTempFiles/com.microsoft.Word/Imagen_6_5a71a7244c4e05ada3c9d2188c91bc98.jpg"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2F13424B" wp14:editId="05109DFC">
            <wp:extent cx="5943600" cy="3515995"/>
            <wp:effectExtent l="0" t="0" r="0" b="1905"/>
            <wp:docPr id="1352233686" name="Picture 3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33686" name="Picture 33" descr="A screenshot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66712A4C"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19. Esquema del desarrollo del plan de respuesta a los riesgos del proyecto. Fuente: elaboración propia.</w:t>
      </w:r>
    </w:p>
    <w:p w14:paraId="1E708D16"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Se comienza identificando los riesgos</w:t>
      </w:r>
    </w:p>
    <w:p w14:paraId="5EE158E9" w14:textId="32DA129D"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Containers/UBF8T346G9.ms/WebArchiveCopyPasteTempFiles/com.microsoft.Word/Imagen_23_6baf25b2fd08c0357ed6ed3a38be8183.jpg"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10E2F776" wp14:editId="69896FFC">
            <wp:extent cx="4978400" cy="3873500"/>
            <wp:effectExtent l="0" t="0" r="0" b="0"/>
            <wp:docPr id="2065291097"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91097" name="Picture 32"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8400" cy="387350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061CCD45"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20. Identificación de los riesgos del proyecto. Fuente: elaboración propia.</w:t>
      </w:r>
    </w:p>
    <w:p w14:paraId="19FB95C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Identificar los riesgos es el proceso de identificar los riesgos individuales del proyecto, así como las fuentes de riesgo general del proyecto y documentar sus características. El beneficio clave de este proceso es la </w:t>
      </w:r>
      <w:r w:rsidRPr="00E82328">
        <w:rPr>
          <w:rFonts w:ascii="Arial" w:eastAsia="Times New Roman" w:hAnsi="Arial" w:cs="Arial"/>
          <w:color w:val="333333"/>
          <w:bdr w:val="none" w:sz="0" w:space="0" w:color="auto" w:frame="1"/>
        </w:rPr>
        <w:t>documentación de los riesgos individuales</w:t>
      </w:r>
      <w:r w:rsidRPr="00E82328">
        <w:rPr>
          <w:rFonts w:ascii="Arial" w:eastAsia="Times New Roman" w:hAnsi="Arial" w:cs="Arial"/>
          <w:color w:val="333333"/>
        </w:rPr>
        <w:t> existentes en el proyecto y las fuentes del riesgo general del mismo. También reúne información para que el equipo del proyecto pueda responder adecuadamente a los riesgos identificados.</w:t>
      </w:r>
    </w:p>
    <w:p w14:paraId="63ACBDBD"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Este proceso se lleva a cabo a lo largo de </w:t>
      </w:r>
      <w:r w:rsidRPr="00E82328">
        <w:rPr>
          <w:rFonts w:ascii="Arial" w:eastAsia="Times New Roman" w:hAnsi="Arial" w:cs="Arial"/>
          <w:color w:val="333333"/>
          <w:bdr w:val="none" w:sz="0" w:space="0" w:color="auto" w:frame="1"/>
        </w:rPr>
        <w:t>todo el proyecto.</w:t>
      </w:r>
      <w:r w:rsidRPr="00E82328">
        <w:rPr>
          <w:rFonts w:ascii="Arial" w:eastAsia="Times New Roman" w:hAnsi="Arial" w:cs="Arial"/>
          <w:color w:val="333333"/>
        </w:rPr>
        <w:t> Habitualmente se utiliza la información histórica de proyectos similares, la propia experiencia del equipo y una lista de preguntas tipo, por ejemplo:</w:t>
      </w:r>
    </w:p>
    <w:p w14:paraId="74F7F770" w14:textId="0B4544DA"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Containers/UBF8T346G9.ms/WebArchiveCopyPasteTempFiles/com.microsoft.Word/Imagen_29_6baf25b2fd08c0357ed6ed3a38be8183.jpg"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6E3C36E4" wp14:editId="589A1387">
            <wp:extent cx="5943600" cy="6489065"/>
            <wp:effectExtent l="0" t="0" r="0" b="635"/>
            <wp:docPr id="595579995" name="Picture 3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79995" name="Picture 31" descr="A close-up of a pap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48906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67DC8696"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6. Lista de preguntas para la identificación de riesgos. Fuente: elaboración propia.</w:t>
      </w:r>
    </w:p>
    <w:p w14:paraId="12240EEC"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lastRenderedPageBreak/>
        <w:t>Se hace el análisis cualitativo de los riesgos identificados</w:t>
      </w:r>
    </w:p>
    <w:p w14:paraId="0C5D32D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Realizar el análisis cualitativo de riesgos es el proceso de priorizar los riesgos individuales del proyecto para análisis o acción posterior, evaluando la probabilidad de ocurrencia e impacto de dichos riesgos, así como otras características. El beneficio clave de este proceso es que </w:t>
      </w:r>
      <w:r w:rsidRPr="00E82328">
        <w:rPr>
          <w:rFonts w:ascii="Arial" w:eastAsia="Times New Roman" w:hAnsi="Arial" w:cs="Arial"/>
          <w:color w:val="333333"/>
          <w:bdr w:val="none" w:sz="0" w:space="0" w:color="auto" w:frame="1"/>
        </w:rPr>
        <w:t>concentra los esfuerzos en los riesgos</w:t>
      </w:r>
      <w:r w:rsidRPr="00E82328">
        <w:rPr>
          <w:rFonts w:ascii="Arial" w:eastAsia="Times New Roman" w:hAnsi="Arial" w:cs="Arial"/>
          <w:color w:val="333333"/>
        </w:rPr>
        <w:t> de alta prioridad. Este proceso se lleva a cabo a lo largo de todo el proyecto.</w:t>
      </w:r>
    </w:p>
    <w:p w14:paraId="6E73A03E"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Es imprescindible contar con un </w:t>
      </w:r>
      <w:r w:rsidRPr="00E82328">
        <w:rPr>
          <w:rFonts w:ascii="Arial" w:eastAsia="Times New Roman" w:hAnsi="Arial" w:cs="Arial"/>
          <w:color w:val="333333"/>
          <w:bdr w:val="none" w:sz="0" w:space="0" w:color="auto" w:frame="1"/>
        </w:rPr>
        <w:t>procedimiento de gestión de riesgos</w:t>
      </w:r>
      <w:r w:rsidRPr="00E82328">
        <w:rPr>
          <w:rFonts w:ascii="Arial" w:eastAsia="Times New Roman" w:hAnsi="Arial" w:cs="Arial"/>
          <w:color w:val="333333"/>
        </w:rPr>
        <w:t> en la organización si realmente se quiere hacer un buen análisis de la probabilidad e impacto de los riesgos.</w:t>
      </w:r>
    </w:p>
    <w:p w14:paraId="64D75153"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Se hace el análisis cuantitativo de los riesgos identificados</w:t>
      </w:r>
    </w:p>
    <w:p w14:paraId="3357BF16"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Realizar el análisis cuantitativo de riesgos es el proceso de </w:t>
      </w:r>
      <w:r w:rsidRPr="00E82328">
        <w:rPr>
          <w:rFonts w:ascii="Arial" w:eastAsia="Times New Roman" w:hAnsi="Arial" w:cs="Arial"/>
          <w:color w:val="333333"/>
          <w:bdr w:val="none" w:sz="0" w:space="0" w:color="auto" w:frame="1"/>
        </w:rPr>
        <w:t>analizar numéricamente</w:t>
      </w:r>
      <w:r w:rsidRPr="00E82328">
        <w:rPr>
          <w:rFonts w:ascii="Arial" w:eastAsia="Times New Roman" w:hAnsi="Arial" w:cs="Arial"/>
          <w:color w:val="333333"/>
        </w:rPr>
        <w:t> el efecto combinado de los riesgos individuales del proyecto identificados y otras fuentes de incertidumbre sobre los objetivos generales del proyecto. El beneficio clave de este proceso es que </w:t>
      </w:r>
      <w:r w:rsidRPr="00E82328">
        <w:rPr>
          <w:rFonts w:ascii="Arial" w:eastAsia="Times New Roman" w:hAnsi="Arial" w:cs="Arial"/>
          <w:color w:val="333333"/>
          <w:bdr w:val="none" w:sz="0" w:space="0" w:color="auto" w:frame="1"/>
        </w:rPr>
        <w:t>cuantifica la exposición al riesgo</w:t>
      </w:r>
      <w:r w:rsidRPr="00E82328">
        <w:rPr>
          <w:rFonts w:ascii="Arial" w:eastAsia="Times New Roman" w:hAnsi="Arial" w:cs="Arial"/>
          <w:color w:val="333333"/>
        </w:rPr>
        <w:t> del proyecto en general y, también, puede proporcionar información cuantitativa adicional sobre los riesgos para apoyar la planificación de la respuesta a los riesgos.</w:t>
      </w:r>
    </w:p>
    <w:p w14:paraId="484A71FA" w14:textId="77777777" w:rsidR="00E82328" w:rsidRPr="00E82328" w:rsidRDefault="00E82328" w:rsidP="00E82328">
      <w:pPr>
        <w:jc w:val="both"/>
        <w:textAlignment w:val="baseline"/>
        <w:rPr>
          <w:rFonts w:ascii="Arial" w:eastAsia="Times New Roman" w:hAnsi="Arial" w:cs="Arial"/>
          <w:color w:val="0098CD"/>
        </w:rPr>
      </w:pPr>
      <w:r w:rsidRPr="00E82328">
        <w:rPr>
          <w:rFonts w:ascii="Arial" w:eastAsia="Times New Roman" w:hAnsi="Arial" w:cs="Arial"/>
          <w:color w:val="0098CD"/>
        </w:rPr>
        <w:t>Se calcula el valor monetario esperado multiplicando la probabilidad del riesgo y su impacto, de esta manera es posible comparar los riesgos para priorizarlos.</w:t>
      </w:r>
    </w:p>
    <w:p w14:paraId="6B036C7E"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A continuación se desarrolla el </w:t>
      </w:r>
      <w:r w:rsidRPr="00E82328">
        <w:rPr>
          <w:rFonts w:ascii="Arial" w:eastAsia="Times New Roman" w:hAnsi="Arial" w:cs="Arial"/>
          <w:color w:val="333333"/>
          <w:bdr w:val="none" w:sz="0" w:space="0" w:color="auto" w:frame="1"/>
        </w:rPr>
        <w:t>plan de respuesta a los riesgos, </w:t>
      </w:r>
      <w:r w:rsidRPr="00E82328">
        <w:rPr>
          <w:rFonts w:ascii="Arial" w:eastAsia="Times New Roman" w:hAnsi="Arial" w:cs="Arial"/>
          <w:color w:val="333333"/>
        </w:rPr>
        <w:t>utilizando para ello mapas de decisión como el que muestra la Figura 21.</w:t>
      </w:r>
    </w:p>
    <w:p w14:paraId="7D661475" w14:textId="27F84EEA"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Containers/UBF8T346G9.ms/WebArchiveCopyPasteTempFiles/com.microsoft.Word/Imagen_33_6baf25b2fd08c0357ed6ed3a38be8183.jpg"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1712BE8B" wp14:editId="29EBFAFC">
            <wp:extent cx="5943600" cy="2236470"/>
            <wp:effectExtent l="0" t="0" r="0" b="0"/>
            <wp:docPr id="291401145" name="Picture 30" descr="A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1145" name="Picture 30" descr="A chart with numbers and symbol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502BC1EA"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21. Mapa para el diseño del plan de respuesta a los riesgos del proyecto. Fuente: elaboración propia.</w:t>
      </w:r>
    </w:p>
    <w:p w14:paraId="39BB202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Planificar la respuesta a los riesgos es el proceso de desarrollar opciones, seleccionar estrategias y acordar acciones para abordar la exposición general al riesgo del proyecto, así como para tratar los riesgos individuales del proyecto. El beneficio clave de este proceso es que identifica las </w:t>
      </w:r>
      <w:r w:rsidRPr="00E82328">
        <w:rPr>
          <w:rFonts w:ascii="Arial" w:eastAsia="Times New Roman" w:hAnsi="Arial" w:cs="Arial"/>
          <w:color w:val="333333"/>
          <w:bdr w:val="none" w:sz="0" w:space="0" w:color="auto" w:frame="1"/>
        </w:rPr>
        <w:t>formas adecuadas de abordar el riesgo</w:t>
      </w:r>
      <w:r w:rsidRPr="00E82328">
        <w:rPr>
          <w:rFonts w:ascii="Arial" w:eastAsia="Times New Roman" w:hAnsi="Arial" w:cs="Arial"/>
          <w:color w:val="333333"/>
        </w:rPr>
        <w:t> general del proyecto y los riesgos individuales del proyecto. La decisión siempre ha de ser del equipo para asegurar que se han tenido en cuenta todos los puntos de vista.</w:t>
      </w:r>
    </w:p>
    <w:p w14:paraId="5ACC379A"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Utilizando el valor monetario esperado de cada uno de los riesgos identificados, se ve en que zona de la tabla caen. Si es en la </w:t>
      </w:r>
      <w:r w:rsidRPr="00E82328">
        <w:rPr>
          <w:rFonts w:ascii="Arial" w:eastAsia="Times New Roman" w:hAnsi="Arial" w:cs="Arial"/>
          <w:color w:val="333333"/>
          <w:bdr w:val="none" w:sz="0" w:space="0" w:color="auto" w:frame="1"/>
        </w:rPr>
        <w:t>zona roja</w:t>
      </w:r>
      <w:r w:rsidRPr="00E82328">
        <w:rPr>
          <w:rFonts w:ascii="Arial" w:eastAsia="Times New Roman" w:hAnsi="Arial" w:cs="Arial"/>
          <w:color w:val="333333"/>
        </w:rPr>
        <w:t> la acción será «anular» o «mitigar» hasta que el valor remanente del riego lo lleve fuera de la zona roja, si cae en la </w:t>
      </w:r>
      <w:r w:rsidRPr="00E82328">
        <w:rPr>
          <w:rFonts w:ascii="Arial" w:eastAsia="Times New Roman" w:hAnsi="Arial" w:cs="Arial"/>
          <w:color w:val="333333"/>
          <w:bdr w:val="none" w:sz="0" w:space="0" w:color="auto" w:frame="1"/>
        </w:rPr>
        <w:t>zona amarilla</w:t>
      </w:r>
      <w:r w:rsidRPr="00E82328">
        <w:rPr>
          <w:rFonts w:ascii="Arial" w:eastAsia="Times New Roman" w:hAnsi="Arial" w:cs="Arial"/>
          <w:color w:val="333333"/>
        </w:rPr>
        <w:t> la acción será «mitigar» hasta que el valor remanente caiga en la zona verde o «transferir», si cae en la </w:t>
      </w:r>
      <w:r w:rsidRPr="00E82328">
        <w:rPr>
          <w:rFonts w:ascii="Arial" w:eastAsia="Times New Roman" w:hAnsi="Arial" w:cs="Arial"/>
          <w:color w:val="333333"/>
          <w:bdr w:val="none" w:sz="0" w:space="0" w:color="auto" w:frame="1"/>
        </w:rPr>
        <w:t>zona verde</w:t>
      </w:r>
      <w:r w:rsidRPr="00E82328">
        <w:rPr>
          <w:rFonts w:ascii="Arial" w:eastAsia="Times New Roman" w:hAnsi="Arial" w:cs="Arial"/>
          <w:color w:val="333333"/>
        </w:rPr>
        <w:t> el riesgo se «aceptará» monitorizándolo. Solo los riesgos de la zona roja, que no se puedan manejar con las acciones mencionadas, se «aceptarán» con un </w:t>
      </w:r>
      <w:r w:rsidRPr="00E82328">
        <w:rPr>
          <w:rFonts w:ascii="Arial" w:eastAsia="Times New Roman" w:hAnsi="Arial" w:cs="Arial"/>
          <w:color w:val="333333"/>
          <w:bdr w:val="none" w:sz="0" w:space="0" w:color="auto" w:frame="1"/>
        </w:rPr>
        <w:t>plan de contingencia.</w:t>
      </w:r>
    </w:p>
    <w:p w14:paraId="677DEFD3" w14:textId="77777777" w:rsidR="00E82328" w:rsidRPr="00E82328" w:rsidRDefault="00E82328" w:rsidP="00E82328">
      <w:pPr>
        <w:jc w:val="both"/>
        <w:textAlignment w:val="baseline"/>
        <w:rPr>
          <w:rFonts w:ascii="Arial" w:eastAsia="Times New Roman" w:hAnsi="Arial" w:cs="Arial"/>
          <w:color w:val="0098CD"/>
        </w:rPr>
      </w:pPr>
      <w:r w:rsidRPr="00E82328">
        <w:rPr>
          <w:rFonts w:ascii="Arial" w:eastAsia="Times New Roman" w:hAnsi="Arial" w:cs="Arial"/>
          <w:color w:val="0098CD"/>
        </w:rPr>
        <w:lastRenderedPageBreak/>
        <w:t>El mapa solo establece la acción genérica, pero deberá ser el equipo de proyecto con su propia experiencia y con la información histórica disponible quien determine qué acciones concretas se deberán llevar a cabo.</w:t>
      </w:r>
    </w:p>
    <w:p w14:paraId="65666C88"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Caso ALMA:</w:t>
      </w:r>
    </w:p>
    <w:p w14:paraId="255E996A" w14:textId="6AE59196"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Containers/UBF8T346G9.ms/WebArchiveCopyPasteTempFiles/com.microsoft.Word/Imagen_39_6baf25b2fd08c0357ed6ed3a38be8183.jpg"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45249BC2" wp14:editId="5D086053">
            <wp:extent cx="5943600" cy="3347085"/>
            <wp:effectExtent l="0" t="0" r="0" b="5715"/>
            <wp:docPr id="230559691" name="Picture 29"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59691" name="Picture 29" descr="A comparison of a 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39304296"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7. Identificación de los riesgos caso ALMA. Fuente: elaboración propia.</w:t>
      </w:r>
    </w:p>
    <w:p w14:paraId="0B774E7C" w14:textId="0395488F"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Containers/UBF8T346G9.ms/WebArchiveCopyPasteTempFiles/com.microsoft.Word/Imagen_60_6baf25b2fd08c0357ed6ed3a38be8183.jpg"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28784356" wp14:editId="256434A2">
            <wp:extent cx="5943600" cy="5509895"/>
            <wp:effectExtent l="0" t="0" r="0" b="1905"/>
            <wp:docPr id="943079836" name="Picture 28" descr="A table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79836" name="Picture 28" descr="A table with blue and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50989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7B0AA44A"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8. Cualificación de los riesgos internos caso ALMA. Fuente: elaboración propia.</w:t>
      </w:r>
    </w:p>
    <w:p w14:paraId="624DA26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este caso, todos los valores de impacto se consideran </w:t>
      </w:r>
      <w:r w:rsidRPr="00E82328">
        <w:rPr>
          <w:rFonts w:ascii="Arial" w:eastAsia="Times New Roman" w:hAnsi="Arial" w:cs="Arial"/>
          <w:color w:val="333333"/>
          <w:bdr w:val="none" w:sz="0" w:space="0" w:color="auto" w:frame="1"/>
        </w:rPr>
        <w:t>negativos</w:t>
      </w:r>
      <w:r w:rsidRPr="00E82328">
        <w:rPr>
          <w:rFonts w:ascii="Arial" w:eastAsia="Times New Roman" w:hAnsi="Arial" w:cs="Arial"/>
          <w:color w:val="333333"/>
        </w:rPr>
        <w:t> porque se trata de </w:t>
      </w:r>
      <w:r w:rsidRPr="00E82328">
        <w:rPr>
          <w:rFonts w:ascii="Arial" w:eastAsia="Times New Roman" w:hAnsi="Arial" w:cs="Arial"/>
          <w:color w:val="333333"/>
          <w:bdr w:val="none" w:sz="0" w:space="0" w:color="auto" w:frame="1"/>
        </w:rPr>
        <w:t>amenazas.</w:t>
      </w:r>
    </w:p>
    <w:p w14:paraId="575BCBBD" w14:textId="4812120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Containers/UBF8T346G9.ms/WebArchiveCopyPasteTempFiles/com.microsoft.Word/Imagen_101_6baf25b2fd08c0357ed6ed3a38be8183.jpg"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28BBF643" wp14:editId="1043F496">
            <wp:extent cx="5943600" cy="2719705"/>
            <wp:effectExtent l="0" t="0" r="0" b="0"/>
            <wp:docPr id="96226804" name="Picture 27"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6804" name="Picture 27" descr="A table with text on i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77A403B3"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9. Cualificación de los riesgos externos caso ALMA. Fuente: elaboración propia.</w:t>
      </w:r>
    </w:p>
    <w:p w14:paraId="6A2ED566" w14:textId="3112C8E6"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Containers/UBF8T346G9.ms/WebArchiveCopyPasteTempFiles/com.microsoft.Word/Imagen_69_6baf25b2fd08c0357ed6ed3a38be8183.jpg"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4DE32EC6" wp14:editId="1A0AC7C8">
            <wp:extent cx="5943600" cy="5758180"/>
            <wp:effectExtent l="0" t="0" r="0" b="0"/>
            <wp:docPr id="1491899562" name="Picture 26" descr="A blue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9562" name="Picture 26" descr="A blue and white table with whit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75818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21BD8F23"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10. Cuantificación de los riesgos internos caso ALMA. Fuente: elaboración propia.</w:t>
      </w:r>
    </w:p>
    <w:p w14:paraId="0028E678" w14:textId="70214245"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Containers/UBF8T346G9.ms/WebArchiveCopyPasteTempFiles/com.microsoft.Word/Imagen_99_6baf25b2fd08c0357ed6ed3a38be8183.jpg"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1F8631E1" wp14:editId="2A9EFA5B">
            <wp:extent cx="5943600" cy="3787775"/>
            <wp:effectExtent l="0" t="0" r="0" b="0"/>
            <wp:docPr id="1930132065" name="Picture 25" descr="A table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2065" name="Picture 25" descr="A table with blue and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8777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3C1E3846"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11 Cuantificación de los riesgos externos caso ALMA. Fuente: elaboración propia.</w:t>
      </w:r>
    </w:p>
    <w:p w14:paraId="6E61B57D" w14:textId="09B8EE62"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Containers/UBF8T346G9.ms/WebArchiveCopyPasteTempFiles/com.microsoft.Word/Imagen_103_6baf25b2fd08c0357ed6ed3a38be8183.png"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7A34574E" wp14:editId="2FF73F77">
            <wp:extent cx="5943600" cy="3235325"/>
            <wp:effectExtent l="0" t="0" r="0" b="3175"/>
            <wp:docPr id="158034604" name="Picture 24" descr="A blue and white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604" name="Picture 24" descr="A blue and white table with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357C5F64"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12. Respuesta a los riesgos de mayor importancia caso ALMA. Fuente: elaboración propia.</w:t>
      </w:r>
    </w:p>
    <w:p w14:paraId="7F645737"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respuesta al riesgo implica la aparición de </w:t>
      </w:r>
      <w:r w:rsidRPr="00E82328">
        <w:rPr>
          <w:rFonts w:ascii="Arial" w:eastAsia="Times New Roman" w:hAnsi="Arial" w:cs="Arial"/>
          <w:color w:val="333333"/>
          <w:bdr w:val="none" w:sz="0" w:space="0" w:color="auto" w:frame="1"/>
        </w:rPr>
        <w:t>nuevas actividades</w:t>
      </w:r>
      <w:r w:rsidRPr="00E82328">
        <w:rPr>
          <w:rFonts w:ascii="Arial" w:eastAsia="Times New Roman" w:hAnsi="Arial" w:cs="Arial"/>
          <w:color w:val="333333"/>
        </w:rPr>
        <w:t> que hay que incluir en el plan del proyecto, ya que modifican y/o incrementan el alcance. Por otro lado, estas actividades podrán incrementar los plazos del proyecto e incrementan la necesidad de nuevos recursos o la responsabilidad de los existentes, con el consiguiente </w:t>
      </w:r>
      <w:r w:rsidRPr="00E82328">
        <w:rPr>
          <w:rFonts w:ascii="Arial" w:eastAsia="Times New Roman" w:hAnsi="Arial" w:cs="Arial"/>
          <w:color w:val="333333"/>
          <w:bdr w:val="none" w:sz="0" w:space="0" w:color="auto" w:frame="1"/>
        </w:rPr>
        <w:t>aumento de costes.</w:t>
      </w:r>
    </w:p>
    <w:p w14:paraId="4772DBA8"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Es por todo lo dicho que este ejercicio de riesgos se limita, generalmente, a los </w:t>
      </w:r>
      <w:r w:rsidRPr="00E82328">
        <w:rPr>
          <w:rFonts w:ascii="Arial" w:eastAsia="Times New Roman" w:hAnsi="Arial" w:cs="Arial"/>
          <w:color w:val="333333"/>
          <w:bdr w:val="none" w:sz="0" w:space="0" w:color="auto" w:frame="1"/>
        </w:rPr>
        <w:t>riesgos más relevantes.</w:t>
      </w:r>
      <w:r w:rsidRPr="00E82328">
        <w:rPr>
          <w:rFonts w:ascii="Arial" w:eastAsia="Times New Roman" w:hAnsi="Arial" w:cs="Arial"/>
          <w:color w:val="333333"/>
        </w:rPr>
        <w:t> Se define «relevante» en términos de afectar a uno o más requerimientos y/o objetivos del proyecto. En este caso solo se ha decido actuar sobre los tres riesgos internos de mayor valor monetario esperado.</w:t>
      </w:r>
    </w:p>
    <w:p w14:paraId="1C618D7B"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Beneficios de hacer un plan de respuesta a los riesgos:</w:t>
      </w:r>
    </w:p>
    <w:p w14:paraId="657D6C2B" w14:textId="77777777" w:rsidR="00E82328" w:rsidRPr="00E82328" w:rsidRDefault="00E82328" w:rsidP="00E82328">
      <w:pPr>
        <w:numPr>
          <w:ilvl w:val="0"/>
          <w:numId w:val="2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Disminución drástica de la incertidumbre.</w:t>
      </w:r>
    </w:p>
    <w:p w14:paraId="17AB8836" w14:textId="77777777" w:rsidR="00E82328" w:rsidRPr="00E82328" w:rsidRDefault="00E82328" w:rsidP="00E82328">
      <w:pPr>
        <w:numPr>
          <w:ilvl w:val="0"/>
          <w:numId w:val="2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Posibilidad de evitar situaciones que podrían causar daños inesperados y no planificados sobre alguno de los objetivos del proyecto.</w:t>
      </w:r>
    </w:p>
    <w:p w14:paraId="2A954A3F" w14:textId="77777777" w:rsidR="00E82328" w:rsidRPr="00E82328" w:rsidRDefault="00E82328" w:rsidP="00E82328">
      <w:pPr>
        <w:numPr>
          <w:ilvl w:val="0"/>
          <w:numId w:val="2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Incremento de la productividad, al reducirse los retrabajos y/o reacciones frente a situaciones inesperadas.</w:t>
      </w:r>
    </w:p>
    <w:p w14:paraId="3C4E296E" w14:textId="77777777" w:rsidR="00E82328" w:rsidRPr="00E82328" w:rsidRDefault="00E82328" w:rsidP="00E82328">
      <w:pPr>
        <w:numPr>
          <w:ilvl w:val="0"/>
          <w:numId w:val="2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Reducción de costes.</w:t>
      </w:r>
    </w:p>
    <w:p w14:paraId="1D9832EF" w14:textId="77777777" w:rsidR="00E82328" w:rsidRPr="00E82328" w:rsidRDefault="00E82328" w:rsidP="00E82328">
      <w:pPr>
        <w:numPr>
          <w:ilvl w:val="0"/>
          <w:numId w:val="2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Logro de los objetivos del proyecto.</w:t>
      </w:r>
    </w:p>
    <w:p w14:paraId="72E6C9B9" w14:textId="77777777" w:rsidR="00E82328" w:rsidRPr="00E82328" w:rsidRDefault="00E82328" w:rsidP="00E82328">
      <w:pPr>
        <w:numPr>
          <w:ilvl w:val="0"/>
          <w:numId w:val="25"/>
        </w:numPr>
        <w:jc w:val="both"/>
        <w:textAlignment w:val="baseline"/>
        <w:rPr>
          <w:rFonts w:ascii="Arial" w:eastAsia="Times New Roman" w:hAnsi="Arial" w:cs="Arial"/>
          <w:color w:val="333333"/>
        </w:rPr>
      </w:pPr>
      <w:r w:rsidRPr="00E82328">
        <w:rPr>
          <w:rFonts w:ascii="Arial" w:eastAsia="Times New Roman" w:hAnsi="Arial" w:cs="Arial"/>
          <w:color w:val="333333"/>
        </w:rPr>
        <w:t>Mayor nivel de satisfacción de los clientes y de la propia organización.</w:t>
      </w:r>
    </w:p>
    <w:p w14:paraId="63AE0ED3" w14:textId="77777777" w:rsidR="00E82328" w:rsidRDefault="00E82328" w:rsidP="00E82328">
      <w:pPr>
        <w:jc w:val="both"/>
      </w:pPr>
    </w:p>
    <w:p w14:paraId="333217FC" w14:textId="77777777" w:rsidR="00E82328" w:rsidRDefault="00E82328" w:rsidP="00E82328">
      <w:pPr>
        <w:jc w:val="both"/>
      </w:pPr>
    </w:p>
    <w:p w14:paraId="13A37E02" w14:textId="77777777" w:rsidR="00E82328" w:rsidRPr="00E82328" w:rsidRDefault="00E82328" w:rsidP="00E82328">
      <w:pPr>
        <w:spacing w:after="150"/>
        <w:jc w:val="both"/>
        <w:textAlignment w:val="baseline"/>
        <w:outlineLvl w:val="2"/>
        <w:rPr>
          <w:rFonts w:ascii="Times New Roman" w:eastAsia="Times New Roman" w:hAnsi="Times New Roman" w:cs="Times New Roman"/>
          <w:color w:val="0098CD"/>
          <w:sz w:val="27"/>
          <w:szCs w:val="27"/>
        </w:rPr>
      </w:pPr>
      <w:r w:rsidRPr="00E82328">
        <w:rPr>
          <w:rFonts w:ascii="Times New Roman" w:eastAsia="Times New Roman" w:hAnsi="Times New Roman" w:cs="Times New Roman"/>
          <w:color w:val="0098CD"/>
          <w:sz w:val="27"/>
          <w:szCs w:val="27"/>
        </w:rPr>
        <w:t>10.7. Metodologías (ITIL, COBIT, ABC). ITIL</w:t>
      </w:r>
    </w:p>
    <w:p w14:paraId="0225C203" w14:textId="77777777" w:rsidR="00E82328" w:rsidRPr="00E82328" w:rsidRDefault="00E82328" w:rsidP="00E82328">
      <w:pPr>
        <w:jc w:val="both"/>
        <w:rPr>
          <w:rFonts w:ascii="Times New Roman" w:eastAsia="Times New Roman" w:hAnsi="Times New Roman" w:cs="Times New Roman"/>
        </w:rPr>
      </w:pPr>
    </w:p>
    <w:p w14:paraId="7D9091CD"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Biblioteca de Infraestructura de Tecnologías de la Información</w:t>
      </w:r>
      <w:r w:rsidRPr="00E82328">
        <w:rPr>
          <w:rFonts w:ascii="Arial" w:eastAsia="Times New Roman" w:hAnsi="Arial" w:cs="Arial"/>
          <w:color w:val="333333"/>
          <w:bdr w:val="none" w:sz="0" w:space="0" w:color="auto" w:frame="1"/>
        </w:rPr>
        <w:t> </w:t>
      </w:r>
      <w:r w:rsidRPr="00E82328">
        <w:rPr>
          <w:rFonts w:ascii="Arial" w:eastAsia="Times New Roman" w:hAnsi="Arial" w:cs="Arial"/>
          <w:color w:val="333333"/>
        </w:rPr>
        <w:t>(ITIL®) es hoy el </w:t>
      </w:r>
      <w:r w:rsidRPr="00E82328">
        <w:rPr>
          <w:rFonts w:ascii="Arial" w:eastAsia="Times New Roman" w:hAnsi="Arial" w:cs="Arial"/>
          <w:color w:val="333333"/>
          <w:bdr w:val="none" w:sz="0" w:space="0" w:color="auto" w:frame="1"/>
        </w:rPr>
        <w:t>estándar mundial</w:t>
      </w:r>
      <w:r w:rsidRPr="00E82328">
        <w:rPr>
          <w:rFonts w:ascii="Arial" w:eastAsia="Times New Roman" w:hAnsi="Arial" w:cs="Arial"/>
          <w:color w:val="333333"/>
        </w:rPr>
        <w:t> de facto en la </w:t>
      </w:r>
      <w:r w:rsidRPr="00E82328">
        <w:rPr>
          <w:rFonts w:ascii="Arial" w:eastAsia="Times New Roman" w:hAnsi="Arial" w:cs="Arial"/>
          <w:color w:val="333333"/>
          <w:bdr w:val="none" w:sz="0" w:space="0" w:color="auto" w:frame="1"/>
        </w:rPr>
        <w:t>gestión de servicios informáticos.</w:t>
      </w:r>
    </w:p>
    <w:p w14:paraId="2E3665D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Se desarrolló a finales de los años ochenta a petición del Gobierno del Reino Unido como una guía. Su marco de trabajo y sus prácticas son útiles en cualquier ámbito de aplicación de las </w:t>
      </w:r>
      <w:r w:rsidRPr="00E82328">
        <w:rPr>
          <w:rFonts w:ascii="Arial" w:eastAsia="Times New Roman" w:hAnsi="Arial" w:cs="Arial"/>
          <w:color w:val="333333"/>
          <w:bdr w:val="none" w:sz="0" w:space="0" w:color="auto" w:frame="1"/>
        </w:rPr>
        <w:t>herramientas de software, </w:t>
      </w:r>
      <w:r w:rsidRPr="00E82328">
        <w:rPr>
          <w:rFonts w:ascii="Arial" w:eastAsia="Times New Roman" w:hAnsi="Arial" w:cs="Arial"/>
          <w:color w:val="333333"/>
        </w:rPr>
        <w:t>por lo que ha sido adoptado por numerosas empresas de diferentes sectores en todo el mundo. Es de </w:t>
      </w:r>
      <w:r w:rsidRPr="00E82328">
        <w:rPr>
          <w:rFonts w:ascii="Arial" w:eastAsia="Times New Roman" w:hAnsi="Arial" w:cs="Arial"/>
          <w:color w:val="333333"/>
          <w:bdr w:val="none" w:sz="0" w:space="0" w:color="auto" w:frame="1"/>
        </w:rPr>
        <w:t>libre uso,</w:t>
      </w:r>
      <w:r w:rsidRPr="00E82328">
        <w:rPr>
          <w:rFonts w:ascii="Arial" w:eastAsia="Times New Roman" w:hAnsi="Arial" w:cs="Arial"/>
          <w:color w:val="333333"/>
        </w:rPr>
        <w:t> aunque formalmente pertenece a la OGC (Office of Government Commerce, una organización oficial de Reino Unido).</w:t>
      </w:r>
    </w:p>
    <w:p w14:paraId="77ED4643"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Las empresas dependen cada vez más de la informática para alcanzar sus </w:t>
      </w:r>
      <w:r w:rsidRPr="00E82328">
        <w:rPr>
          <w:rFonts w:ascii="Arial" w:eastAsia="Times New Roman" w:hAnsi="Arial" w:cs="Arial"/>
          <w:color w:val="333333"/>
          <w:bdr w:val="none" w:sz="0" w:space="0" w:color="auto" w:frame="1"/>
        </w:rPr>
        <w:t>metas. </w:t>
      </w:r>
      <w:r w:rsidRPr="00E82328">
        <w:rPr>
          <w:rFonts w:ascii="Arial" w:eastAsia="Times New Roman" w:hAnsi="Arial" w:cs="Arial"/>
          <w:color w:val="333333"/>
        </w:rPr>
        <w:t>Al principio, el foco se puso en la tecnología y en el desarrollo de aplicaciones informáticas que respondían a determinados objetivos concretos, habitualmente asociados a la realización de determinadas actividades o a dar soporte a algún determinado proceso, con el paso del tiempo el foco paso </w:t>
      </w:r>
      <w:r w:rsidRPr="00E82328">
        <w:rPr>
          <w:rFonts w:ascii="Arial" w:eastAsia="Times New Roman" w:hAnsi="Arial" w:cs="Arial"/>
          <w:color w:val="333333"/>
          <w:bdr w:val="none" w:sz="0" w:space="0" w:color="auto" w:frame="1"/>
        </w:rPr>
        <w:t>del proceso al negocio</w:t>
      </w:r>
      <w:r w:rsidRPr="00E82328">
        <w:rPr>
          <w:rFonts w:ascii="Arial" w:eastAsia="Times New Roman" w:hAnsi="Arial" w:cs="Arial"/>
          <w:color w:val="333333"/>
        </w:rPr>
        <w:t> y, por tanto, de la aplicación TI a la gestión de servicios TI.</w:t>
      </w:r>
    </w:p>
    <w:p w14:paraId="64AD66C8"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Hoy en día, nadie duda de que la empresa se orienta al </w:t>
      </w:r>
      <w:r w:rsidRPr="00E82328">
        <w:rPr>
          <w:rFonts w:ascii="Arial" w:eastAsia="Times New Roman" w:hAnsi="Arial" w:cs="Arial"/>
          <w:color w:val="333333"/>
          <w:bdr w:val="none" w:sz="0" w:space="0" w:color="auto" w:frame="1"/>
        </w:rPr>
        <w:t>servicio al cliente,</w:t>
      </w:r>
      <w:r w:rsidRPr="00E82328">
        <w:rPr>
          <w:rFonts w:ascii="Arial" w:eastAsia="Times New Roman" w:hAnsi="Arial" w:cs="Arial"/>
          <w:color w:val="333333"/>
        </w:rPr>
        <w:t> por lo que necesita de </w:t>
      </w:r>
      <w:r w:rsidRPr="00E82328">
        <w:rPr>
          <w:rFonts w:ascii="Arial" w:eastAsia="Times New Roman" w:hAnsi="Arial" w:cs="Arial"/>
          <w:color w:val="333333"/>
          <w:bdr w:val="none" w:sz="0" w:space="0" w:color="auto" w:frame="1"/>
        </w:rPr>
        <w:t>servicios TI de calidad</w:t>
      </w:r>
      <w:r w:rsidRPr="00E82328">
        <w:rPr>
          <w:rFonts w:ascii="Arial" w:eastAsia="Times New Roman" w:hAnsi="Arial" w:cs="Arial"/>
          <w:color w:val="333333"/>
        </w:rPr>
        <w:t> que estén a disposición de los usuarios, correctamente operados y mantenidos, y orientados al negocio, ayudando a satisfacer las necesidades y expectativas de los clientes a los que el empresa orienta sus productos y servicios.</w:t>
      </w:r>
    </w:p>
    <w:p w14:paraId="6B4CFCF7"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Si pensamos en el </w:t>
      </w:r>
      <w:r w:rsidRPr="00E82328">
        <w:rPr>
          <w:rFonts w:ascii="Arial" w:eastAsia="Times New Roman" w:hAnsi="Arial" w:cs="Arial"/>
          <w:color w:val="333333"/>
          <w:bdr w:val="none" w:sz="0" w:space="0" w:color="auto" w:frame="1"/>
        </w:rPr>
        <w:t>ciclo de vida</w:t>
      </w:r>
      <w:r w:rsidRPr="00E82328">
        <w:rPr>
          <w:rFonts w:ascii="Arial" w:eastAsia="Times New Roman" w:hAnsi="Arial" w:cs="Arial"/>
          <w:color w:val="333333"/>
        </w:rPr>
        <w:t> completo de los productos de TI, vemos que el ciclo de vida del proyecto (entendiendo por este el propio desarrollo del producto o servicio) lleva un 20 % o un 30 % del tiempo y del coste, frente a un 70 % o 80 % del tiempo y del coste que supone la explotación en operación de los productos y/o servicios TI desarrollados.</w:t>
      </w:r>
    </w:p>
    <w:p w14:paraId="039188AB"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Considerando estos datos, la </w:t>
      </w:r>
      <w:r w:rsidRPr="00E82328">
        <w:rPr>
          <w:rFonts w:ascii="Arial" w:eastAsia="Times New Roman" w:hAnsi="Arial" w:cs="Arial"/>
          <w:color w:val="333333"/>
          <w:bdr w:val="none" w:sz="0" w:space="0" w:color="auto" w:frame="1"/>
        </w:rPr>
        <w:t>operación eficiente y eficaz</w:t>
      </w:r>
      <w:r w:rsidRPr="00E82328">
        <w:rPr>
          <w:rFonts w:ascii="Arial" w:eastAsia="Times New Roman" w:hAnsi="Arial" w:cs="Arial"/>
          <w:color w:val="333333"/>
        </w:rPr>
        <w:t> de los servicios de TI es esencial para todo tipo de empresas (privadas o públicas, grandes o pequeñas, con departamentos de TI internos o externalizados, etc.), no solo para para asegurar que los servicios protegen el negocio a través de una gestión fiable, consistente, repetitiva y de gran calidad, sino también para poder hacerlo a un </w:t>
      </w:r>
      <w:r w:rsidRPr="00E82328">
        <w:rPr>
          <w:rFonts w:ascii="Arial" w:eastAsia="Times New Roman" w:hAnsi="Arial" w:cs="Arial"/>
          <w:color w:val="333333"/>
          <w:bdr w:val="none" w:sz="0" w:space="0" w:color="auto" w:frame="1"/>
        </w:rPr>
        <w:t>coste razonable.</w:t>
      </w:r>
    </w:p>
    <w:p w14:paraId="0134C232"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Inicialmente, a finales de 1980, ITIL® cubría dos temas centrales, el </w:t>
      </w:r>
      <w:r w:rsidRPr="00E82328">
        <w:rPr>
          <w:rFonts w:ascii="Arial" w:eastAsia="Times New Roman" w:hAnsi="Arial" w:cs="Arial"/>
          <w:color w:val="333333"/>
          <w:bdr w:val="none" w:sz="0" w:space="0" w:color="auto" w:frame="1"/>
        </w:rPr>
        <w:t>soporte del servicio </w:t>
      </w:r>
      <w:r w:rsidRPr="00E82328">
        <w:rPr>
          <w:rFonts w:ascii="Arial" w:eastAsia="Times New Roman" w:hAnsi="Arial" w:cs="Arial"/>
          <w:color w:val="333333"/>
        </w:rPr>
        <w:t>y</w:t>
      </w:r>
      <w:r w:rsidRPr="00E82328">
        <w:rPr>
          <w:rFonts w:ascii="Arial" w:eastAsia="Times New Roman" w:hAnsi="Arial" w:cs="Arial"/>
          <w:color w:val="333333"/>
          <w:bdr w:val="none" w:sz="0" w:space="0" w:color="auto" w:frame="1"/>
        </w:rPr>
        <w:t> </w:t>
      </w:r>
      <w:r w:rsidRPr="00E82328">
        <w:rPr>
          <w:rFonts w:ascii="Arial" w:eastAsia="Times New Roman" w:hAnsi="Arial" w:cs="Arial"/>
          <w:color w:val="333333"/>
        </w:rPr>
        <w:t>la </w:t>
      </w:r>
      <w:r w:rsidRPr="00E82328">
        <w:rPr>
          <w:rFonts w:ascii="Arial" w:eastAsia="Times New Roman" w:hAnsi="Arial" w:cs="Arial"/>
          <w:color w:val="333333"/>
          <w:bdr w:val="none" w:sz="0" w:space="0" w:color="auto" w:frame="1"/>
        </w:rPr>
        <w:t>prestación del servicio</w:t>
      </w:r>
      <w:r w:rsidRPr="00E82328">
        <w:rPr>
          <w:rFonts w:ascii="Arial" w:eastAsia="Times New Roman" w:hAnsi="Arial" w:cs="Arial"/>
          <w:color w:val="333333"/>
        </w:rPr>
        <w:t> (recogidos en diez libros centrales), que fueron complementándose con una gran variedad de temas, desde temas puramente </w:t>
      </w:r>
      <w:r w:rsidRPr="00E82328">
        <w:rPr>
          <w:rFonts w:ascii="Arial" w:eastAsia="Times New Roman" w:hAnsi="Arial" w:cs="Arial"/>
          <w:i/>
          <w:iCs/>
          <w:color w:val="333333"/>
          <w:bdr w:val="none" w:sz="0" w:space="0" w:color="auto" w:frame="1"/>
        </w:rPr>
        <w:t>hard,</w:t>
      </w:r>
      <w:r w:rsidRPr="00E82328">
        <w:rPr>
          <w:rFonts w:ascii="Arial" w:eastAsia="Times New Roman" w:hAnsi="Arial" w:cs="Arial"/>
          <w:color w:val="333333"/>
        </w:rPr>
        <w:t> como el cableado, hasta temas más </w:t>
      </w:r>
      <w:r w:rsidRPr="00E82328">
        <w:rPr>
          <w:rFonts w:ascii="Arial" w:eastAsia="Times New Roman" w:hAnsi="Arial" w:cs="Arial"/>
          <w:i/>
          <w:iCs/>
          <w:color w:val="333333"/>
          <w:bdr w:val="none" w:sz="0" w:space="0" w:color="auto" w:frame="1"/>
        </w:rPr>
        <w:t>soft,</w:t>
      </w:r>
      <w:r w:rsidRPr="00E82328">
        <w:rPr>
          <w:rFonts w:ascii="Arial" w:eastAsia="Times New Roman" w:hAnsi="Arial" w:cs="Arial"/>
          <w:color w:val="333333"/>
        </w:rPr>
        <w:t> como la continuidad del negocio (recogidos en treinta libros complementarios). Es a partir del año 2000 cuando se acomete una </w:t>
      </w:r>
      <w:r w:rsidRPr="00E82328">
        <w:rPr>
          <w:rFonts w:ascii="Arial" w:eastAsia="Times New Roman" w:hAnsi="Arial" w:cs="Arial"/>
          <w:color w:val="333333"/>
          <w:bdr w:val="none" w:sz="0" w:space="0" w:color="auto" w:frame="1"/>
        </w:rPr>
        <w:t>revisión de todas las recomendaciones,</w:t>
      </w:r>
      <w:r w:rsidRPr="00E82328">
        <w:rPr>
          <w:rFonts w:ascii="Arial" w:eastAsia="Times New Roman" w:hAnsi="Arial" w:cs="Arial"/>
          <w:color w:val="333333"/>
        </w:rPr>
        <w:t> con el objetivo de simplificar el uso de la información necesaria para gestionar y administrar los servicios TI. En ITIL v2, se sigue haciendo foco en las áreas de soporte del servicio y de prestación del servicio, pero se reduce a dos libros centrales para simplificar y clarificar las recomendaciones.</w:t>
      </w:r>
    </w:p>
    <w:p w14:paraId="600AA2DF"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Soporte al servicio</w:t>
      </w:r>
    </w:p>
    <w:p w14:paraId="13173363" w14:textId="77777777" w:rsidR="00E82328" w:rsidRPr="00E82328" w:rsidRDefault="00E82328" w:rsidP="00E82328">
      <w:pPr>
        <w:jc w:val="both"/>
        <w:textAlignment w:val="baseline"/>
        <w:rPr>
          <w:rFonts w:ascii="Arial" w:eastAsia="Times New Roman" w:hAnsi="Arial" w:cs="Arial"/>
          <w:color w:val="0098CD"/>
        </w:rPr>
      </w:pPr>
      <w:r w:rsidRPr="00E82328">
        <w:rPr>
          <w:rFonts w:ascii="Arial" w:eastAsia="Times New Roman" w:hAnsi="Arial" w:cs="Arial"/>
          <w:color w:val="0098CD"/>
        </w:rPr>
        <w:t>El soporte al servicio se preocupa de todos los aspectos que garanticen la continuidad, disponibilidad y calidad del servicio prestado al usuario.</w:t>
      </w:r>
    </w:p>
    <w:p w14:paraId="7C1B0AE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la Figura 22 se presenta de forma resumida la metodología asociada al </w:t>
      </w:r>
      <w:r w:rsidRPr="00E82328">
        <w:rPr>
          <w:rFonts w:ascii="Arial" w:eastAsia="Times New Roman" w:hAnsi="Arial" w:cs="Arial"/>
          <w:color w:val="333333"/>
          <w:bdr w:val="none" w:sz="0" w:space="0" w:color="auto" w:frame="1"/>
        </w:rPr>
        <w:t>soporte al servicio.</w:t>
      </w:r>
    </w:p>
    <w:p w14:paraId="347DDA4B" w14:textId="19748A71"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Containers/UBF8T346G9.ms/WebArchiveCopyPasteTempFiles/com.microsoft.Word/Imagen_107_6baf25b2fd08c0357ed6ed3a38be8183.jpg"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3C4A903A" wp14:editId="3990DDDA">
            <wp:extent cx="5943600" cy="3956050"/>
            <wp:effectExtent l="0" t="0" r="0" b="6350"/>
            <wp:docPr id="111485384" name="Picture 37" descr="A diagram of a company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384" name="Picture 37" descr="A diagram of a company organiz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5B2C46B0"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22. Metodología asociada al soporte al servicio. Fuente: elaboración propia.</w:t>
      </w:r>
    </w:p>
    <w:p w14:paraId="4CA0A6CD"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Provisión del servicio</w:t>
      </w:r>
    </w:p>
    <w:p w14:paraId="4A2BF0A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provisión del servicio, o prestación del servicio, se orienta a las </w:t>
      </w:r>
      <w:r w:rsidRPr="00E82328">
        <w:rPr>
          <w:rFonts w:ascii="Arial" w:eastAsia="Times New Roman" w:hAnsi="Arial" w:cs="Arial"/>
          <w:color w:val="333333"/>
          <w:bdr w:val="none" w:sz="0" w:space="0" w:color="auto" w:frame="1"/>
        </w:rPr>
        <w:t>características de los propios servicios </w:t>
      </w:r>
      <w:r w:rsidRPr="00E82328">
        <w:rPr>
          <w:rFonts w:ascii="Arial" w:eastAsia="Times New Roman" w:hAnsi="Arial" w:cs="Arial"/>
          <w:color w:val="333333"/>
        </w:rPr>
        <w:t xml:space="preserve">ofrecidos a los usuarios, como son: el nivel de servicio ofrecido, la </w:t>
      </w:r>
      <w:r w:rsidRPr="00E82328">
        <w:rPr>
          <w:rFonts w:ascii="Arial" w:eastAsia="Times New Roman" w:hAnsi="Arial" w:cs="Arial"/>
          <w:color w:val="333333"/>
        </w:rPr>
        <w:lastRenderedPageBreak/>
        <w:t>disponibilidad o la continuidad garantizada, su calidad, su viabilidad económico financiera, la capacidad necesaria de la infraestructura que soporta al servicio y los niveles de seguridad requeridos.</w:t>
      </w:r>
    </w:p>
    <w:p w14:paraId="12BBD28B"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la Figura 23 se presenta de forma resumida la metodología asociada a la </w:t>
      </w:r>
      <w:r w:rsidRPr="00E82328">
        <w:rPr>
          <w:rFonts w:ascii="Arial" w:eastAsia="Times New Roman" w:hAnsi="Arial" w:cs="Arial"/>
          <w:color w:val="333333"/>
          <w:bdr w:val="none" w:sz="0" w:space="0" w:color="auto" w:frame="1"/>
        </w:rPr>
        <w:t>prestación del servicio.</w:t>
      </w:r>
    </w:p>
    <w:p w14:paraId="4A88E7DA" w14:textId="17D0D0DC"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Containers/UBF8T346G9.ms/WebArchiveCopyPasteTempFiles/com.microsoft.Word/Imagen_83_6baf25b2fd08c0357ed6ed3a38be8183.jpg"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138BDC56" wp14:editId="059BBB02">
            <wp:extent cx="5511800" cy="2870200"/>
            <wp:effectExtent l="0" t="0" r="0" b="0"/>
            <wp:docPr id="402366912" name="Picture 3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66912" name="Picture 36" descr="A diagram of a company&#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1800" cy="287020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0133695F"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23. Metodología asociada a la prestación del servicio. Fuente: elaboración propia.</w:t>
      </w:r>
    </w:p>
    <w:p w14:paraId="2C5E067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Aparte de los libros mencionados de soporte del servicio y prestación del servicio, otras</w:t>
      </w:r>
      <w:r w:rsidRPr="00E82328">
        <w:rPr>
          <w:rFonts w:ascii="Arial" w:eastAsia="Times New Roman" w:hAnsi="Arial" w:cs="Arial"/>
          <w:color w:val="333333"/>
          <w:bdr w:val="none" w:sz="0" w:space="0" w:color="auto" w:frame="1"/>
        </w:rPr>
        <w:t> guías operativas de ITIL</w:t>
      </w:r>
      <w:r w:rsidRPr="00E82328">
        <w:rPr>
          <w:rFonts w:ascii="Arial" w:eastAsia="Times New Roman" w:hAnsi="Arial" w:cs="Arial"/>
          <w:color w:val="333333"/>
        </w:rPr>
        <w:t> son:</w:t>
      </w:r>
    </w:p>
    <w:p w14:paraId="2E2A58AC" w14:textId="77777777" w:rsidR="00E82328" w:rsidRPr="00E82328" w:rsidRDefault="00E82328" w:rsidP="00E82328">
      <w:pPr>
        <w:numPr>
          <w:ilvl w:val="0"/>
          <w:numId w:val="2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Gestión de la infraestructura de TI.</w:t>
      </w:r>
    </w:p>
    <w:p w14:paraId="29989D3C" w14:textId="77777777" w:rsidR="00E82328" w:rsidRPr="00E82328" w:rsidRDefault="00E82328" w:rsidP="00E82328">
      <w:pPr>
        <w:numPr>
          <w:ilvl w:val="0"/>
          <w:numId w:val="2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Gestión de la seguridad.</w:t>
      </w:r>
    </w:p>
    <w:p w14:paraId="5ED4C15A" w14:textId="77777777" w:rsidR="00E82328" w:rsidRPr="00E82328" w:rsidRDefault="00E82328" w:rsidP="00E82328">
      <w:pPr>
        <w:numPr>
          <w:ilvl w:val="0"/>
          <w:numId w:val="2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Perspectiva de negocio.</w:t>
      </w:r>
    </w:p>
    <w:p w14:paraId="230A84E2" w14:textId="77777777" w:rsidR="00E82328" w:rsidRPr="00E82328" w:rsidRDefault="00E82328" w:rsidP="00E82328">
      <w:pPr>
        <w:numPr>
          <w:ilvl w:val="0"/>
          <w:numId w:val="2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Gestión de aplicaciones.</w:t>
      </w:r>
    </w:p>
    <w:p w14:paraId="6598928A" w14:textId="77777777" w:rsidR="00E82328" w:rsidRPr="00E82328" w:rsidRDefault="00E82328" w:rsidP="00E82328">
      <w:pPr>
        <w:numPr>
          <w:ilvl w:val="0"/>
          <w:numId w:val="2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Gestión de activos de software.</w:t>
      </w:r>
    </w:p>
    <w:p w14:paraId="293A9A11" w14:textId="77777777" w:rsidR="00E82328" w:rsidRPr="00E82328" w:rsidRDefault="00E82328" w:rsidP="00E82328">
      <w:pPr>
        <w:numPr>
          <w:ilvl w:val="0"/>
          <w:numId w:val="2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Planeando implementar la gestión de servicios.</w:t>
      </w:r>
    </w:p>
    <w:p w14:paraId="48354129" w14:textId="77777777" w:rsidR="00E82328" w:rsidRPr="00E82328" w:rsidRDefault="00E82328" w:rsidP="00E82328">
      <w:pPr>
        <w:numPr>
          <w:ilvl w:val="0"/>
          <w:numId w:val="26"/>
        </w:numPr>
        <w:jc w:val="both"/>
        <w:textAlignment w:val="baseline"/>
        <w:rPr>
          <w:rFonts w:ascii="Arial" w:eastAsia="Times New Roman" w:hAnsi="Arial" w:cs="Arial"/>
          <w:color w:val="333333"/>
        </w:rPr>
      </w:pPr>
      <w:r w:rsidRPr="00E82328">
        <w:rPr>
          <w:rFonts w:ascii="Arial" w:eastAsia="Times New Roman" w:hAnsi="Arial" w:cs="Arial"/>
          <w:color w:val="333333"/>
        </w:rPr>
        <w:t>Implementación de ITIL a pequeña escala.</w:t>
      </w:r>
    </w:p>
    <w:p w14:paraId="3E11AA92" w14:textId="77777777" w:rsidR="00E82328" w:rsidRPr="00E82328" w:rsidRDefault="00E82328" w:rsidP="00E82328">
      <w:pPr>
        <w:jc w:val="both"/>
        <w:textAlignment w:val="baseline"/>
        <w:rPr>
          <w:rFonts w:ascii="Arial" w:eastAsia="Times New Roman" w:hAnsi="Arial" w:cs="Arial"/>
          <w:color w:val="0098CD"/>
        </w:rPr>
      </w:pPr>
      <w:r w:rsidRPr="00E82328">
        <w:rPr>
          <w:rFonts w:ascii="Arial" w:eastAsia="Times New Roman" w:hAnsi="Arial" w:cs="Arial"/>
          <w:color w:val="0098CD"/>
        </w:rPr>
        <w:t>El objetivo de ITIL v3 es consolidar el modelo de «ciclo de vida del servicio».</w:t>
      </w:r>
    </w:p>
    <w:p w14:paraId="46C9735D"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Este es claramente un </w:t>
      </w:r>
      <w:r w:rsidRPr="00E82328">
        <w:rPr>
          <w:rFonts w:ascii="Arial" w:eastAsia="Times New Roman" w:hAnsi="Arial" w:cs="Arial"/>
          <w:color w:val="333333"/>
          <w:bdr w:val="none" w:sz="0" w:space="0" w:color="auto" w:frame="1"/>
        </w:rPr>
        <w:t>enfoque eminentemente empresarial</w:t>
      </w:r>
      <w:r w:rsidRPr="00E82328">
        <w:rPr>
          <w:rFonts w:ascii="Arial" w:eastAsia="Times New Roman" w:hAnsi="Arial" w:cs="Arial"/>
          <w:color w:val="333333"/>
        </w:rPr>
        <w:t> con el que se persigue consolidar el modelo ITIL para maximizar sus beneficios. Es por esto por lo que algunos expertos recomiendan que solo se llegue a esta versión cuando el modelo ITIL ya esté consolidado en la organización, pero, en último caso, esta es una decisión de la propia empresa.</w:t>
      </w:r>
    </w:p>
    <w:p w14:paraId="395B85D6"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w:t>
      </w:r>
      <w:r w:rsidRPr="00E82328">
        <w:rPr>
          <w:rFonts w:ascii="Arial" w:eastAsia="Times New Roman" w:hAnsi="Arial" w:cs="Arial"/>
          <w:color w:val="333333"/>
          <w:bdr w:val="none" w:sz="0" w:space="0" w:color="auto" w:frame="1"/>
        </w:rPr>
        <w:t>evolución de las versiones</w:t>
      </w:r>
      <w:r w:rsidRPr="00E82328">
        <w:rPr>
          <w:rFonts w:ascii="Arial" w:eastAsia="Times New Roman" w:hAnsi="Arial" w:cs="Arial"/>
          <w:color w:val="333333"/>
        </w:rPr>
        <w:t> puede verse resumida en el siguiente gráfico:</w:t>
      </w:r>
    </w:p>
    <w:p w14:paraId="072A2E6C" w14:textId="337972A5"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Containers/UBF8T346G9.ms/WebArchiveCopyPasteTempFiles/com.microsoft.Word/Imagen_105_6baf25b2fd08c0357ed6ed3a38be8183.jpg"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77908BDB" wp14:editId="4261E1CA">
            <wp:extent cx="5943600" cy="3596640"/>
            <wp:effectExtent l="0" t="0" r="0" b="0"/>
            <wp:docPr id="897422032" name="Picture 35"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22032" name="Picture 35" descr="A diagram of a servi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7843AA3D"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24. ITIL / ITSM. De la teoría a la práctica. Fuente: CeyC Consultores, 2012.</w:t>
      </w:r>
    </w:p>
    <w:p w14:paraId="56E6F187"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De forma resumida los </w:t>
      </w:r>
      <w:r w:rsidRPr="00E82328">
        <w:rPr>
          <w:rFonts w:ascii="Arial" w:eastAsia="Times New Roman" w:hAnsi="Arial" w:cs="Arial"/>
          <w:color w:val="333333"/>
          <w:bdr w:val="none" w:sz="0" w:space="0" w:color="auto" w:frame="1"/>
        </w:rPr>
        <w:t>beneficios</w:t>
      </w:r>
      <w:r w:rsidRPr="00E82328">
        <w:rPr>
          <w:rFonts w:ascii="Arial" w:eastAsia="Times New Roman" w:hAnsi="Arial" w:cs="Arial"/>
          <w:color w:val="333333"/>
        </w:rPr>
        <w:t> de ITL V3 serían:</w:t>
      </w:r>
    </w:p>
    <w:p w14:paraId="74CC9C2F"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rPr>
        <w:t>Mantener el foco en los </w:t>
      </w:r>
      <w:r w:rsidRPr="00E82328">
        <w:rPr>
          <w:rFonts w:ascii="Arial" w:eastAsia="Times New Roman" w:hAnsi="Arial" w:cs="Arial"/>
          <w:color w:val="333333"/>
          <w:bdr w:val="none" w:sz="0" w:space="0" w:color="auto" w:frame="1"/>
        </w:rPr>
        <w:t>conceptos principales</w:t>
      </w:r>
      <w:r w:rsidRPr="00E82328">
        <w:rPr>
          <w:rFonts w:ascii="Arial" w:eastAsia="Times New Roman" w:hAnsi="Arial" w:cs="Arial"/>
          <w:color w:val="333333"/>
        </w:rPr>
        <w:t> anteriores.</w:t>
      </w:r>
    </w:p>
    <w:p w14:paraId="6890B69A"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rPr>
        <w:t>Mejorar la </w:t>
      </w:r>
      <w:r w:rsidRPr="00E82328">
        <w:rPr>
          <w:rFonts w:ascii="Arial" w:eastAsia="Times New Roman" w:hAnsi="Arial" w:cs="Arial"/>
          <w:color w:val="333333"/>
          <w:bdr w:val="none" w:sz="0" w:space="0" w:color="auto" w:frame="1"/>
        </w:rPr>
        <w:t>integración de los procesos de TI</w:t>
      </w:r>
      <w:r w:rsidRPr="00E82328">
        <w:rPr>
          <w:rFonts w:ascii="Arial" w:eastAsia="Times New Roman" w:hAnsi="Arial" w:cs="Arial"/>
          <w:color w:val="333333"/>
        </w:rPr>
        <w:t> con las funciones que se trata de desarrollar o mejorar.</w:t>
      </w:r>
    </w:p>
    <w:p w14:paraId="12BA11C8"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rPr>
        <w:t>Orientarse claramente a </w:t>
      </w:r>
      <w:r w:rsidRPr="00E82328">
        <w:rPr>
          <w:rFonts w:ascii="Arial" w:eastAsia="Times New Roman" w:hAnsi="Arial" w:cs="Arial"/>
          <w:color w:val="333333"/>
          <w:bdr w:val="none" w:sz="0" w:space="0" w:color="auto" w:frame="1"/>
        </w:rPr>
        <w:t>un modelo de «ciclo de vida»</w:t>
      </w:r>
      <w:r w:rsidRPr="00E82328">
        <w:rPr>
          <w:rFonts w:ascii="Arial" w:eastAsia="Times New Roman" w:hAnsi="Arial" w:cs="Arial"/>
          <w:color w:val="333333"/>
        </w:rPr>
        <w:t> para los servicios TI.</w:t>
      </w:r>
    </w:p>
    <w:p w14:paraId="0748E559"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Aumentar la integración de TI</w:t>
      </w:r>
      <w:r w:rsidRPr="00E82328">
        <w:rPr>
          <w:rFonts w:ascii="Arial" w:eastAsia="Times New Roman" w:hAnsi="Arial" w:cs="Arial"/>
          <w:color w:val="333333"/>
        </w:rPr>
        <w:t> con el negocio, con el valor aportado al negocio y con la propia estrategia de la organización.</w:t>
      </w:r>
    </w:p>
    <w:p w14:paraId="129349F2"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Mejorar el enfoque de TI</w:t>
      </w:r>
      <w:r w:rsidRPr="00E82328">
        <w:rPr>
          <w:rFonts w:ascii="Arial" w:eastAsia="Times New Roman" w:hAnsi="Arial" w:cs="Arial"/>
          <w:color w:val="333333"/>
        </w:rPr>
        <w:t> con la propia organización.</w:t>
      </w:r>
    </w:p>
    <w:p w14:paraId="37888EC0"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rPr>
        <w:t>Mejorar la </w:t>
      </w:r>
      <w:r w:rsidRPr="00E82328">
        <w:rPr>
          <w:rFonts w:ascii="Arial" w:eastAsia="Times New Roman" w:hAnsi="Arial" w:cs="Arial"/>
          <w:color w:val="333333"/>
          <w:bdr w:val="none" w:sz="0" w:space="0" w:color="auto" w:frame="1"/>
        </w:rPr>
        <w:t>definición de los roles y responsabilidades.</w:t>
      </w:r>
    </w:p>
    <w:p w14:paraId="0CD91A52"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rPr>
        <w:t>Identificar más y mejores </w:t>
      </w:r>
      <w:r w:rsidRPr="00E82328">
        <w:rPr>
          <w:rFonts w:ascii="Arial" w:eastAsia="Times New Roman" w:hAnsi="Arial" w:cs="Arial"/>
          <w:color w:val="333333"/>
          <w:bdr w:val="none" w:sz="0" w:space="0" w:color="auto" w:frame="1"/>
        </w:rPr>
        <w:t>herramientas TI.</w:t>
      </w:r>
    </w:p>
    <w:p w14:paraId="7FD36299"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rPr>
        <w:t>Mejorar el enfoque y los </w:t>
      </w:r>
      <w:r w:rsidRPr="00E82328">
        <w:rPr>
          <w:rFonts w:ascii="Arial" w:eastAsia="Times New Roman" w:hAnsi="Arial" w:cs="Arial"/>
          <w:color w:val="333333"/>
          <w:bdr w:val="none" w:sz="0" w:space="0" w:color="auto" w:frame="1"/>
        </w:rPr>
        <w:t>objetivos de las aplicaciones TI.</w:t>
      </w:r>
    </w:p>
    <w:p w14:paraId="6B7A8B3B"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rPr>
        <w:t>Mejorar la </w:t>
      </w:r>
      <w:r w:rsidRPr="00E82328">
        <w:rPr>
          <w:rFonts w:ascii="Arial" w:eastAsia="Times New Roman" w:hAnsi="Arial" w:cs="Arial"/>
          <w:color w:val="333333"/>
          <w:bdr w:val="none" w:sz="0" w:space="0" w:color="auto" w:frame="1"/>
        </w:rPr>
        <w:t>capacidad de control y auditoría sobre los servicios TI</w:t>
      </w:r>
      <w:r w:rsidRPr="00E82328">
        <w:rPr>
          <w:rFonts w:ascii="Arial" w:eastAsia="Times New Roman" w:hAnsi="Arial" w:cs="Arial"/>
          <w:color w:val="333333"/>
        </w:rPr>
        <w:t> (genera confianza y credibilidad).</w:t>
      </w:r>
    </w:p>
    <w:p w14:paraId="573C35D1"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rPr>
        <w:t>Buscar la excelencia a través de la </w:t>
      </w:r>
      <w:r w:rsidRPr="00E82328">
        <w:rPr>
          <w:rFonts w:ascii="Arial" w:eastAsia="Times New Roman" w:hAnsi="Arial" w:cs="Arial"/>
          <w:color w:val="333333"/>
          <w:bdr w:val="none" w:sz="0" w:space="0" w:color="auto" w:frame="1"/>
        </w:rPr>
        <w:t>mejora continua del servicio TI</w:t>
      </w:r>
      <w:r w:rsidRPr="00E82328">
        <w:rPr>
          <w:rFonts w:ascii="Arial" w:eastAsia="Times New Roman" w:hAnsi="Arial" w:cs="Arial"/>
          <w:color w:val="333333"/>
        </w:rPr>
        <w:t> (mejora la eficiencia y eficacia de los procesos, mejora la capacidad de ejecución, reduce los costes, etc.).</w:t>
      </w:r>
    </w:p>
    <w:p w14:paraId="3BE9759B"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rPr>
        <w:t>Establecer el marco necesario para </w:t>
      </w:r>
      <w:r w:rsidRPr="00E82328">
        <w:rPr>
          <w:rFonts w:ascii="Arial" w:eastAsia="Times New Roman" w:hAnsi="Arial" w:cs="Arial"/>
          <w:color w:val="333333"/>
          <w:bdr w:val="none" w:sz="0" w:space="0" w:color="auto" w:frame="1"/>
        </w:rPr>
        <w:t>entender TI como un negocio en sí mismo,</w:t>
      </w:r>
      <w:r w:rsidRPr="00E82328">
        <w:rPr>
          <w:rFonts w:ascii="Arial" w:eastAsia="Times New Roman" w:hAnsi="Arial" w:cs="Arial"/>
          <w:color w:val="333333"/>
        </w:rPr>
        <w:t> balanceando las capacidades de TI con los requerimientos de los clientes para mejorar la entrega y prestación de los servicios.</w:t>
      </w:r>
    </w:p>
    <w:p w14:paraId="06519D9E" w14:textId="77777777" w:rsidR="00E82328" w:rsidRPr="00E82328" w:rsidRDefault="00E82328" w:rsidP="00E82328">
      <w:pPr>
        <w:numPr>
          <w:ilvl w:val="0"/>
          <w:numId w:val="27"/>
        </w:numPr>
        <w:jc w:val="both"/>
        <w:textAlignment w:val="baseline"/>
        <w:rPr>
          <w:rFonts w:ascii="Arial" w:eastAsia="Times New Roman" w:hAnsi="Arial" w:cs="Arial"/>
          <w:color w:val="333333"/>
        </w:rPr>
      </w:pPr>
      <w:r w:rsidRPr="00E82328">
        <w:rPr>
          <w:rFonts w:ascii="Arial" w:eastAsia="Times New Roman" w:hAnsi="Arial" w:cs="Arial"/>
          <w:color w:val="333333"/>
        </w:rPr>
        <w:t>Adoptar </w:t>
      </w:r>
      <w:r w:rsidRPr="00E82328">
        <w:rPr>
          <w:rFonts w:ascii="Arial" w:eastAsia="Times New Roman" w:hAnsi="Arial" w:cs="Arial"/>
          <w:color w:val="333333"/>
          <w:bdr w:val="none" w:sz="0" w:space="0" w:color="auto" w:frame="1"/>
        </w:rPr>
        <w:t>procesos estándares</w:t>
      </w:r>
      <w:r w:rsidRPr="00E82328">
        <w:rPr>
          <w:rFonts w:ascii="Arial" w:eastAsia="Times New Roman" w:hAnsi="Arial" w:cs="Arial"/>
          <w:color w:val="333333"/>
        </w:rPr>
        <w:t> a nivel global, independientemente de que la prestación del servicio ser interna o externa (subcontratación y/o externalización).</w:t>
      </w:r>
    </w:p>
    <w:p w14:paraId="041875DE"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ITIL v3 consta de </w:t>
      </w:r>
      <w:r w:rsidRPr="00E82328">
        <w:rPr>
          <w:rFonts w:ascii="Arial" w:eastAsia="Times New Roman" w:hAnsi="Arial" w:cs="Arial"/>
          <w:color w:val="333333"/>
          <w:bdr w:val="none" w:sz="0" w:space="0" w:color="auto" w:frame="1"/>
        </w:rPr>
        <w:t>cinco libros</w:t>
      </w:r>
      <w:r w:rsidRPr="00E82328">
        <w:rPr>
          <w:rFonts w:ascii="Arial" w:eastAsia="Times New Roman" w:hAnsi="Arial" w:cs="Arial"/>
          <w:color w:val="333333"/>
        </w:rPr>
        <w:t> basados en el ciclo de vida del servicio:</w:t>
      </w:r>
    </w:p>
    <w:p w14:paraId="396E735B" w14:textId="77777777" w:rsidR="00E82328" w:rsidRPr="00E82328" w:rsidRDefault="00E82328" w:rsidP="00E82328">
      <w:pPr>
        <w:numPr>
          <w:ilvl w:val="0"/>
          <w:numId w:val="28"/>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Estrategia del servicio. </w:t>
      </w:r>
      <w:r w:rsidRPr="00E82328">
        <w:rPr>
          <w:rFonts w:ascii="Arial" w:eastAsia="Times New Roman" w:hAnsi="Arial" w:cs="Arial"/>
          <w:color w:val="333333"/>
        </w:rPr>
        <w:t xml:space="preserve">Este primer libro se centra en el estudio del mercado y sus posibilidades, a través de la búsqueda de servicios innovadores que satisfagan al cliente tomando en cuenta la real factibilidad de su puesta en </w:t>
      </w:r>
      <w:r w:rsidRPr="00E82328">
        <w:rPr>
          <w:rFonts w:ascii="Arial" w:eastAsia="Times New Roman" w:hAnsi="Arial" w:cs="Arial"/>
          <w:color w:val="333333"/>
        </w:rPr>
        <w:lastRenderedPageBreak/>
        <w:t>marcha. Además, analiza posibles mejoras para servicios ya existentes. También se verifican los contratos con base en las nuevas ofertas de proveedores antiguos y posibles nuevos proveedores, lo que incluye la renovación o revocación de los contratos vigentes.</w:t>
      </w:r>
    </w:p>
    <w:p w14:paraId="5D4C3C41" w14:textId="77777777" w:rsidR="00E82328" w:rsidRPr="00E82328" w:rsidRDefault="00E82328" w:rsidP="00E82328">
      <w:pPr>
        <w:numPr>
          <w:ilvl w:val="0"/>
          <w:numId w:val="28"/>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Diseño del servicio. </w:t>
      </w:r>
      <w:r w:rsidRPr="00E82328">
        <w:rPr>
          <w:rFonts w:ascii="Arial" w:eastAsia="Times New Roman" w:hAnsi="Arial" w:cs="Arial"/>
          <w:color w:val="333333"/>
        </w:rPr>
        <w:t>Una vez localizado un posible servicio, el siguiente paso consiste en estudiar su viabilidad. Para ello, se toman factores como la infraestructura disponible y la capacitación del personal, y se planifican aspectos como la seguridad y la prevención ante desastres. Para la puesta en marcha se toman en consideración la reasignación de cargos (contratación, despidos, ascensos, jubilaciones, etc.), la infraestructura y el software a implementar.</w:t>
      </w:r>
    </w:p>
    <w:p w14:paraId="50B06D6B" w14:textId="77777777" w:rsidR="00E82328" w:rsidRPr="00E82328" w:rsidRDefault="00E82328" w:rsidP="00E82328">
      <w:pPr>
        <w:numPr>
          <w:ilvl w:val="0"/>
          <w:numId w:val="29"/>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Transición del servicio. </w:t>
      </w:r>
      <w:r w:rsidRPr="00E82328">
        <w:rPr>
          <w:rFonts w:ascii="Arial" w:eastAsia="Times New Roman" w:hAnsi="Arial" w:cs="Arial"/>
          <w:color w:val="333333"/>
        </w:rPr>
        <w:t>Antes de poner en marcha el servicio se deben realizar pruebas. Para ello, en este libro se analiza la información disponible acerca del nivel real de capacitación de los usuarios, estado de la infraestructura, recursos IT disponibles, entre otros. Luego se prepara un escenario para realizar pruebas, se replican las bases de datos, se preparan planes de </w:t>
      </w:r>
      <w:r w:rsidRPr="00E82328">
        <w:rPr>
          <w:rFonts w:ascii="Arial" w:eastAsia="Times New Roman" w:hAnsi="Arial" w:cs="Arial"/>
          <w:i/>
          <w:iCs/>
          <w:color w:val="333333"/>
          <w:bdr w:val="none" w:sz="0" w:space="0" w:color="auto" w:frame="1"/>
        </w:rPr>
        <w:t>rollback</w:t>
      </w:r>
      <w:r w:rsidRPr="00E82328">
        <w:rPr>
          <w:rFonts w:ascii="Arial" w:eastAsia="Times New Roman" w:hAnsi="Arial" w:cs="Arial"/>
          <w:color w:val="333333"/>
        </w:rPr>
        <w:t> (reversión) y se realizan las pruebas. Posterior a ello, se limpia el escenario hasta el punto de partida y se analizan los resultados, de los cuales dependerá la implementación del servicio. En la evaluación se comparan las expectativas con los resultados reales.</w:t>
      </w:r>
    </w:p>
    <w:p w14:paraId="1B62799D" w14:textId="77777777" w:rsidR="00E82328" w:rsidRPr="00E82328" w:rsidRDefault="00E82328" w:rsidP="00E82328">
      <w:pPr>
        <w:numPr>
          <w:ilvl w:val="0"/>
          <w:numId w:val="29"/>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Operación del servicio. </w:t>
      </w:r>
      <w:r w:rsidRPr="00E82328">
        <w:rPr>
          <w:rFonts w:ascii="Arial" w:eastAsia="Times New Roman" w:hAnsi="Arial" w:cs="Arial"/>
          <w:color w:val="333333"/>
        </w:rPr>
        <w:t>En este punto se monitoriza activa y pasivamente el funcionamiento del servicio, se registran eventos, incidencias, problemas, peticiones y accesos al servicio.</w:t>
      </w:r>
    </w:p>
    <w:p w14:paraId="2BE04A69" w14:textId="77777777" w:rsidR="00E82328" w:rsidRPr="00E82328" w:rsidRDefault="00E82328" w:rsidP="00E82328">
      <w:pPr>
        <w:numPr>
          <w:ilvl w:val="0"/>
          <w:numId w:val="29"/>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Mejora continua del servicio. </w:t>
      </w:r>
      <w:r w:rsidRPr="00E82328">
        <w:rPr>
          <w:rFonts w:ascii="Arial" w:eastAsia="Times New Roman" w:hAnsi="Arial" w:cs="Arial"/>
          <w:color w:val="333333"/>
        </w:rPr>
        <w:t>Se utilizan herramientas de medición y feedback para documentar la información referente al funcionamiento del servicio, los resultados obtenidos, problemas ocasionados, soluciones implementadas, etc. Para ello, se debe verificar el nivel de conocimiento de los usuarios respecto al nuevo servicio, fomentar el registro e investigación referentes al servicio y disponer de la información al resto de los usuarios. Alinea y realinea los servicios de TI a las necesidades cambiantes del negocio, identificando e implementando mejoras al servicio que soporta los procesos de negocio.</w:t>
      </w:r>
    </w:p>
    <w:p w14:paraId="569377D5"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COBIT</w:t>
      </w:r>
    </w:p>
    <w:p w14:paraId="7269107A"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COBIT </w:t>
      </w:r>
      <w:r w:rsidRPr="00E82328">
        <w:rPr>
          <w:rFonts w:ascii="Arial" w:eastAsia="Times New Roman" w:hAnsi="Arial" w:cs="Arial"/>
          <w:color w:val="333333"/>
        </w:rPr>
        <w:t>(Objetivos de Control para Información y Tecnologías Relacionadas-</w:t>
      </w:r>
      <w:r w:rsidRPr="00E82328">
        <w:rPr>
          <w:rFonts w:ascii="Arial" w:eastAsia="Times New Roman" w:hAnsi="Arial" w:cs="Arial"/>
          <w:i/>
          <w:iCs/>
          <w:color w:val="333333"/>
          <w:bdr w:val="none" w:sz="0" w:space="0" w:color="auto" w:frame="1"/>
        </w:rPr>
        <w:t>Control Objectives for Information and related Technology</w:t>
      </w:r>
      <w:r w:rsidRPr="00E82328">
        <w:rPr>
          <w:rFonts w:ascii="Arial" w:eastAsia="Times New Roman" w:hAnsi="Arial" w:cs="Arial"/>
          <w:color w:val="333333"/>
        </w:rPr>
        <w:t>) es un </w:t>
      </w:r>
      <w:r w:rsidRPr="00E82328">
        <w:rPr>
          <w:rFonts w:ascii="Arial" w:eastAsia="Times New Roman" w:hAnsi="Arial" w:cs="Arial"/>
          <w:i/>
          <w:iCs/>
          <w:color w:val="333333"/>
          <w:bdr w:val="none" w:sz="0" w:space="0" w:color="auto" w:frame="1"/>
        </w:rPr>
        <w:t>framework</w:t>
      </w:r>
      <w:r w:rsidRPr="00E82328">
        <w:rPr>
          <w:rFonts w:ascii="Arial" w:eastAsia="Times New Roman" w:hAnsi="Arial" w:cs="Arial"/>
          <w:color w:val="333333"/>
        </w:rPr>
        <w:t> que recoge las </w:t>
      </w:r>
      <w:r w:rsidRPr="00E82328">
        <w:rPr>
          <w:rFonts w:ascii="Arial" w:eastAsia="Times New Roman" w:hAnsi="Arial" w:cs="Arial"/>
          <w:color w:val="333333"/>
          <w:bdr w:val="none" w:sz="0" w:space="0" w:color="auto" w:frame="1"/>
        </w:rPr>
        <w:t>mejores prácticas</w:t>
      </w:r>
      <w:r w:rsidRPr="00E82328">
        <w:rPr>
          <w:rFonts w:ascii="Arial" w:eastAsia="Times New Roman" w:hAnsi="Arial" w:cs="Arial"/>
          <w:color w:val="333333"/>
        </w:rPr>
        <w:t> relacionadas con el control y la supervisión de la tecnología de la información. Esta guía es mantenida y actualizada por ISACA (Information Systems Audit and Control Association) y el IT GI (IT Governance Institute).</w:t>
      </w:r>
    </w:p>
    <w:p w14:paraId="43A9F9F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Con </w:t>
      </w:r>
      <w:r w:rsidRPr="00E82328">
        <w:rPr>
          <w:rFonts w:ascii="Arial" w:eastAsia="Times New Roman" w:hAnsi="Arial" w:cs="Arial"/>
          <w:color w:val="333333"/>
          <w:bdr w:val="none" w:sz="0" w:space="0" w:color="auto" w:frame="1"/>
        </w:rPr>
        <w:t>independencia de la tecnología</w:t>
      </w:r>
      <w:r w:rsidRPr="00E82328">
        <w:rPr>
          <w:rFonts w:ascii="Arial" w:eastAsia="Times New Roman" w:hAnsi="Arial" w:cs="Arial"/>
          <w:color w:val="333333"/>
        </w:rPr>
        <w:t> utilizada en cada organización, COBIT define una serie de mejoras prácticas, alineadas internacionalmente con las principales referencias y normas técnicas, para la eficacia y la eficiencia, la calidad y la seguridad de los procesos de TI, que son necesarias para alinear estos procesos con la estrategia y el negocio de la empresa, asegurar el valor del negocio, identificar los potenciales riesgos, gestionar los recursos, humanos y materiales, y medir el desempeño, medir y controlar el cumplimiento de los objetivos, y mejorar el nivel de madurez de los procesos de la organización.</w:t>
      </w:r>
    </w:p>
    <w:p w14:paraId="6AE6D33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COBIT 5</w:t>
      </w:r>
      <w:r w:rsidRPr="00E82328">
        <w:rPr>
          <w:rFonts w:ascii="Arial" w:eastAsia="Times New Roman" w:hAnsi="Arial" w:cs="Arial"/>
          <w:color w:val="333333"/>
        </w:rPr>
        <w:t> se centra el en gobierno y la gestión de la tecnología de información en la empresa, definiendo </w:t>
      </w:r>
      <w:r w:rsidRPr="00E82328">
        <w:rPr>
          <w:rFonts w:ascii="Arial" w:eastAsia="Times New Roman" w:hAnsi="Arial" w:cs="Arial"/>
          <w:color w:val="333333"/>
          <w:bdr w:val="none" w:sz="0" w:space="0" w:color="auto" w:frame="1"/>
        </w:rPr>
        <w:t>cinco principios claves</w:t>
      </w:r>
      <w:r w:rsidRPr="00E82328">
        <w:rPr>
          <w:rFonts w:ascii="Arial" w:eastAsia="Times New Roman" w:hAnsi="Arial" w:cs="Arial"/>
          <w:color w:val="333333"/>
        </w:rPr>
        <w:t xml:space="preserve"> transcritos en el documento «Cobit 5. Un </w:t>
      </w:r>
      <w:r w:rsidRPr="00E82328">
        <w:rPr>
          <w:rFonts w:ascii="Arial" w:eastAsia="Times New Roman" w:hAnsi="Arial" w:cs="Arial"/>
          <w:color w:val="333333"/>
        </w:rPr>
        <w:lastRenderedPageBreak/>
        <w:t>Marco de Negocio para el Gobierno y la Gestión de las TI de la Empresa», editado por ISACA.</w:t>
      </w:r>
    </w:p>
    <w:p w14:paraId="3440D891" w14:textId="743618E9"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Containers/UBF8T346G9.ms/WebArchiveCopyPasteTempFiles/com.microsoft.Word/Imagen_123_6baf25b2fd08c0357ed6ed3a38be8183.jpg"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7F524EBC" wp14:editId="401FE6B6">
            <wp:extent cx="5943600" cy="5543550"/>
            <wp:effectExtent l="0" t="0" r="0" b="6350"/>
            <wp:docPr id="523409797" name="Picture 34" descr="A diagram of a company'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09797" name="Picture 34" descr="A diagram of a company's workflow&#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36C0FD88"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Figura 25. Principios claves COBIT 5. Fuente: elaboración propia.</w:t>
      </w:r>
    </w:p>
    <w:p w14:paraId="24CB0F7E"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Principio 1. Satisfacer las necesidades de las partes interesadas</w:t>
      </w:r>
    </w:p>
    <w:p w14:paraId="1D1E1A62"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Las empresas tienen como objetivo la </w:t>
      </w:r>
      <w:r w:rsidRPr="00E82328">
        <w:rPr>
          <w:rFonts w:ascii="Arial" w:eastAsia="Times New Roman" w:hAnsi="Arial" w:cs="Arial"/>
          <w:color w:val="333333"/>
          <w:bdr w:val="none" w:sz="0" w:space="0" w:color="auto" w:frame="1"/>
        </w:rPr>
        <w:t>subsistencia</w:t>
      </w:r>
      <w:r w:rsidRPr="00E82328">
        <w:rPr>
          <w:rFonts w:ascii="Arial" w:eastAsia="Times New Roman" w:hAnsi="Arial" w:cs="Arial"/>
          <w:color w:val="333333"/>
        </w:rPr>
        <w:t> y la </w:t>
      </w:r>
      <w:r w:rsidRPr="00E82328">
        <w:rPr>
          <w:rFonts w:ascii="Arial" w:eastAsia="Times New Roman" w:hAnsi="Arial" w:cs="Arial"/>
          <w:color w:val="333333"/>
          <w:bdr w:val="none" w:sz="0" w:space="0" w:color="auto" w:frame="1"/>
        </w:rPr>
        <w:t>sostenibilidad de sus negocios,</w:t>
      </w:r>
      <w:r w:rsidRPr="00E82328">
        <w:rPr>
          <w:rFonts w:ascii="Arial" w:eastAsia="Times New Roman" w:hAnsi="Arial" w:cs="Arial"/>
          <w:color w:val="333333"/>
        </w:rPr>
        <w:t> creando valor para sus propietarios, accionistas, inversores, socios, empleados, etc., (partes interesadas) buscando el equilibrio entre los beneficios que obtener, la asunción de riesgos y la eficiencia de los recursos empleados.</w:t>
      </w:r>
    </w:p>
    <w:p w14:paraId="26E6F1A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COBIT 5 </w:t>
      </w:r>
      <w:r w:rsidRPr="00E82328">
        <w:rPr>
          <w:rFonts w:ascii="Arial" w:eastAsia="Times New Roman" w:hAnsi="Arial" w:cs="Arial"/>
          <w:color w:val="333333"/>
          <w:bdr w:val="none" w:sz="0" w:space="0" w:color="auto" w:frame="1"/>
        </w:rPr>
        <w:t>suministra todos los procesos </w:t>
      </w:r>
      <w:r w:rsidRPr="00E82328">
        <w:rPr>
          <w:rFonts w:ascii="Arial" w:eastAsia="Times New Roman" w:hAnsi="Arial" w:cs="Arial"/>
          <w:color w:val="333333"/>
        </w:rPr>
        <w:t>y las </w:t>
      </w:r>
      <w:r w:rsidRPr="00E82328">
        <w:rPr>
          <w:rFonts w:ascii="Arial" w:eastAsia="Times New Roman" w:hAnsi="Arial" w:cs="Arial"/>
          <w:color w:val="333333"/>
          <w:bdr w:val="none" w:sz="0" w:space="0" w:color="auto" w:frame="1"/>
        </w:rPr>
        <w:t>prácticas específicas</w:t>
      </w:r>
      <w:r w:rsidRPr="00E82328">
        <w:rPr>
          <w:rFonts w:ascii="Arial" w:eastAsia="Times New Roman" w:hAnsi="Arial" w:cs="Arial"/>
          <w:color w:val="333333"/>
        </w:rPr>
        <w:t> que permiten esta satisfacción y la creación del valor del negocio utilizando la TI. Como cada empresa, tiene sus propios objetivos y opera en su propio contexto de negocio. COBIT puede ser personalizado para maximizar el beneficio que las organizaciones obtengan al incorporar esta metodología a sus prácticas empresariales.</w:t>
      </w:r>
    </w:p>
    <w:p w14:paraId="04D060AB"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Principio 2. Cubrir la empresa extremo a extremo</w:t>
      </w:r>
    </w:p>
    <w:p w14:paraId="491935EB"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gobierno y la gestión de la TI deben estar </w:t>
      </w:r>
      <w:r w:rsidRPr="00E82328">
        <w:rPr>
          <w:rFonts w:ascii="Arial" w:eastAsia="Times New Roman" w:hAnsi="Arial" w:cs="Arial"/>
          <w:color w:val="333333"/>
          <w:bdr w:val="none" w:sz="0" w:space="0" w:color="auto" w:frame="1"/>
        </w:rPr>
        <w:t>integrados globalmente</w:t>
      </w:r>
      <w:r w:rsidRPr="00E82328">
        <w:rPr>
          <w:rFonts w:ascii="Arial" w:eastAsia="Times New Roman" w:hAnsi="Arial" w:cs="Arial"/>
          <w:color w:val="333333"/>
        </w:rPr>
        <w:t> en toda la empresa:</w:t>
      </w:r>
    </w:p>
    <w:p w14:paraId="6736623E" w14:textId="77777777" w:rsidR="00E82328" w:rsidRPr="00E82328" w:rsidRDefault="00E82328" w:rsidP="00E82328">
      <w:pPr>
        <w:numPr>
          <w:ilvl w:val="0"/>
          <w:numId w:val="30"/>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COBIT debe cubrir todos y cada uno de los procesos y funciones de la organización, no solo debe enfocarse en la propia función de TI, sino que considera que las tecnologías de la información y la propia información deben ser consideradas activos de la empresa, como cualquier otro activo tradicional.</w:t>
      </w:r>
    </w:p>
    <w:p w14:paraId="2C63D79D" w14:textId="77777777" w:rsidR="00E82328" w:rsidRPr="00E82328" w:rsidRDefault="00E82328" w:rsidP="00E82328">
      <w:pPr>
        <w:numPr>
          <w:ilvl w:val="0"/>
          <w:numId w:val="30"/>
        </w:numPr>
        <w:jc w:val="both"/>
        <w:textAlignment w:val="baseline"/>
        <w:rPr>
          <w:rFonts w:ascii="Arial" w:eastAsia="Times New Roman" w:hAnsi="Arial" w:cs="Arial"/>
          <w:color w:val="333333"/>
        </w:rPr>
      </w:pPr>
      <w:r w:rsidRPr="00E82328">
        <w:rPr>
          <w:rFonts w:ascii="Arial" w:eastAsia="Times New Roman" w:hAnsi="Arial" w:cs="Arial"/>
          <w:color w:val="333333"/>
        </w:rPr>
        <w:t>COBIT considera que los procesos y prácticas (catalizadores) de TI deben afectar a toda la organización extremo a extremo y a todas aquellas personas que sean relevantes en el gobierno y la gestión de la TI.</w:t>
      </w:r>
    </w:p>
    <w:p w14:paraId="0D537BE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Principio 3. Aplicar un marco de referencia único integrado</w:t>
      </w:r>
    </w:p>
    <w:p w14:paraId="56C4120C"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A nivel internacional hay muchas normas, estándares y mejoras prácticas recomendadas para gobernar y gestionar los procesos de TI. Cada una de ellas se suele centrar en algún aspecto concreto del gobierno o de la gestión de TI, por lo que COBIT </w:t>
      </w:r>
      <w:r w:rsidRPr="00E82328">
        <w:rPr>
          <w:rFonts w:ascii="Arial" w:eastAsia="Times New Roman" w:hAnsi="Arial" w:cs="Arial"/>
          <w:color w:val="333333"/>
          <w:bdr w:val="none" w:sz="0" w:space="0" w:color="auto" w:frame="1"/>
        </w:rPr>
        <w:t>opera en un alto nivel,</w:t>
      </w:r>
      <w:r w:rsidRPr="00E82328">
        <w:rPr>
          <w:rFonts w:ascii="Arial" w:eastAsia="Times New Roman" w:hAnsi="Arial" w:cs="Arial"/>
          <w:color w:val="333333"/>
        </w:rPr>
        <w:t> sirviendo de marco global e integrador de todos esos estándares.</w:t>
      </w:r>
    </w:p>
    <w:p w14:paraId="3AF52FC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Principio 4. Hacer posible un enfoque holístico</w:t>
      </w:r>
    </w:p>
    <w:p w14:paraId="6B35A6F9"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Conseguir que el gobierno y la gestión de la TI sean eficaces y eficientes exige un </w:t>
      </w:r>
      <w:r w:rsidRPr="00E82328">
        <w:rPr>
          <w:rFonts w:ascii="Arial" w:eastAsia="Times New Roman" w:hAnsi="Arial" w:cs="Arial"/>
          <w:color w:val="333333"/>
          <w:bdr w:val="none" w:sz="0" w:space="0" w:color="auto" w:frame="1"/>
        </w:rPr>
        <w:t>enfoque holístico,</w:t>
      </w:r>
      <w:r w:rsidRPr="00E82328">
        <w:rPr>
          <w:rFonts w:ascii="Arial" w:eastAsia="Times New Roman" w:hAnsi="Arial" w:cs="Arial"/>
          <w:color w:val="333333"/>
        </w:rPr>
        <w:t> es decir, que todos los procesos y prácticas deben ser manejados de una forma global e integrada, no solo como la simple suma de los componentes.</w:t>
      </w:r>
    </w:p>
    <w:p w14:paraId="0453909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COBIT 5 identifica y define un conjunto de procesos y prácticas (catalizadores, </w:t>
      </w:r>
      <w:r w:rsidRPr="00E82328">
        <w:rPr>
          <w:rFonts w:ascii="Arial" w:eastAsia="Times New Roman" w:hAnsi="Arial" w:cs="Arial"/>
          <w:i/>
          <w:iCs/>
          <w:color w:val="333333"/>
          <w:bdr w:val="none" w:sz="0" w:space="0" w:color="auto" w:frame="1"/>
        </w:rPr>
        <w:t>enablers</w:t>
      </w:r>
      <w:r w:rsidRPr="00E82328">
        <w:rPr>
          <w:rFonts w:ascii="Arial" w:eastAsia="Times New Roman" w:hAnsi="Arial" w:cs="Arial"/>
          <w:color w:val="333333"/>
        </w:rPr>
        <w:t>) para poder facilitar el desarrollo y la puesta en marcha del sistema de gobierno y gestión global TI que la empresa haya decidido. Se puede decir que un </w:t>
      </w:r>
      <w:r w:rsidRPr="00E82328">
        <w:rPr>
          <w:rFonts w:ascii="Arial" w:eastAsia="Times New Roman" w:hAnsi="Arial" w:cs="Arial"/>
          <w:color w:val="333333"/>
          <w:bdr w:val="none" w:sz="0" w:space="0" w:color="auto" w:frame="1"/>
        </w:rPr>
        <w:t>catalizador</w:t>
      </w:r>
      <w:r w:rsidRPr="00E82328">
        <w:rPr>
          <w:rFonts w:ascii="Arial" w:eastAsia="Times New Roman" w:hAnsi="Arial" w:cs="Arial"/>
          <w:color w:val="333333"/>
        </w:rPr>
        <w:t> es todo aquello que permite a una organización alcanzar los objetivos y las metas definidas.</w:t>
      </w:r>
    </w:p>
    <w:p w14:paraId="14DE237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De forma general, se definen siete categorías de catalizadores que, en otros entornos como PMI®, se denominan </w:t>
      </w:r>
      <w:r w:rsidRPr="00E82328">
        <w:rPr>
          <w:rFonts w:ascii="Arial" w:eastAsia="Times New Roman" w:hAnsi="Arial" w:cs="Arial"/>
          <w:color w:val="333333"/>
          <w:bdr w:val="none" w:sz="0" w:space="0" w:color="auto" w:frame="1"/>
        </w:rPr>
        <w:t>activos de los procesos de la organización:</w:t>
      </w:r>
    </w:p>
    <w:p w14:paraId="290300FE" w14:textId="77777777" w:rsidR="00E82328" w:rsidRPr="00E82328" w:rsidRDefault="00E82328" w:rsidP="00E82328">
      <w:pPr>
        <w:numPr>
          <w:ilvl w:val="0"/>
          <w:numId w:val="3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Los valores y principios de la organización, así como sus políticas de trabajo y actuación.</w:t>
      </w:r>
    </w:p>
    <w:p w14:paraId="7349E0AB" w14:textId="77777777" w:rsidR="00E82328" w:rsidRPr="00E82328" w:rsidRDefault="00E82328" w:rsidP="00E82328">
      <w:pPr>
        <w:numPr>
          <w:ilvl w:val="0"/>
          <w:numId w:val="3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Los propios procesos de la organización.</w:t>
      </w:r>
    </w:p>
    <w:p w14:paraId="743CFC80" w14:textId="77777777" w:rsidR="00E82328" w:rsidRPr="00E82328" w:rsidRDefault="00E82328" w:rsidP="00E82328">
      <w:pPr>
        <w:numPr>
          <w:ilvl w:val="0"/>
          <w:numId w:val="3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El organigrama, su forma de organizarse.</w:t>
      </w:r>
    </w:p>
    <w:p w14:paraId="62AFA86B" w14:textId="77777777" w:rsidR="00E82328" w:rsidRPr="00E82328" w:rsidRDefault="00E82328" w:rsidP="00E82328">
      <w:pPr>
        <w:numPr>
          <w:ilvl w:val="0"/>
          <w:numId w:val="3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El comportamiento ético dentro de su entorno cultural.</w:t>
      </w:r>
    </w:p>
    <w:p w14:paraId="07DCFCB2" w14:textId="77777777" w:rsidR="00E82328" w:rsidRPr="00E82328" w:rsidRDefault="00E82328" w:rsidP="00E82328">
      <w:pPr>
        <w:numPr>
          <w:ilvl w:val="0"/>
          <w:numId w:val="3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La captura y uso de la información.</w:t>
      </w:r>
    </w:p>
    <w:p w14:paraId="43D6FAC0" w14:textId="77777777" w:rsidR="00E82328" w:rsidRPr="00E82328" w:rsidRDefault="00E82328" w:rsidP="00E82328">
      <w:pPr>
        <w:numPr>
          <w:ilvl w:val="0"/>
          <w:numId w:val="3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Los servicios, infraestructuras y aplicaciones existentes.</w:t>
      </w:r>
    </w:p>
    <w:p w14:paraId="295E7988" w14:textId="77777777" w:rsidR="00E82328" w:rsidRPr="00E82328" w:rsidRDefault="00E82328" w:rsidP="00E82328">
      <w:pPr>
        <w:numPr>
          <w:ilvl w:val="0"/>
          <w:numId w:val="31"/>
        </w:numPr>
        <w:jc w:val="both"/>
        <w:textAlignment w:val="baseline"/>
        <w:rPr>
          <w:rFonts w:ascii="Arial" w:eastAsia="Times New Roman" w:hAnsi="Arial" w:cs="Arial"/>
          <w:color w:val="333333"/>
        </w:rPr>
      </w:pPr>
      <w:r w:rsidRPr="00E82328">
        <w:rPr>
          <w:rFonts w:ascii="Arial" w:eastAsia="Times New Roman" w:hAnsi="Arial" w:cs="Arial"/>
          <w:color w:val="333333"/>
        </w:rPr>
        <w:t>Las propias personas, con sus competencias y habilidades.</w:t>
      </w:r>
    </w:p>
    <w:p w14:paraId="286931D2"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Principio 5. Separar el gobierno de la gestión</w:t>
      </w:r>
    </w:p>
    <w:p w14:paraId="66A90FD7"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Entendiendo que </w:t>
      </w:r>
      <w:r w:rsidRPr="00E82328">
        <w:rPr>
          <w:rFonts w:ascii="Arial" w:eastAsia="Times New Roman" w:hAnsi="Arial" w:cs="Arial"/>
          <w:color w:val="333333"/>
          <w:bdr w:val="none" w:sz="0" w:space="0" w:color="auto" w:frame="1"/>
        </w:rPr>
        <w:t>gobierno</w:t>
      </w:r>
      <w:r w:rsidRPr="00E82328">
        <w:rPr>
          <w:rFonts w:ascii="Arial" w:eastAsia="Times New Roman" w:hAnsi="Arial" w:cs="Arial"/>
          <w:color w:val="333333"/>
        </w:rPr>
        <w:t> y </w:t>
      </w:r>
      <w:r w:rsidRPr="00E82328">
        <w:rPr>
          <w:rFonts w:ascii="Arial" w:eastAsia="Times New Roman" w:hAnsi="Arial" w:cs="Arial"/>
          <w:color w:val="333333"/>
          <w:bdr w:val="none" w:sz="0" w:space="0" w:color="auto" w:frame="1"/>
        </w:rPr>
        <w:t>gestión</w:t>
      </w:r>
      <w:r w:rsidRPr="00E82328">
        <w:rPr>
          <w:rFonts w:ascii="Arial" w:eastAsia="Times New Roman" w:hAnsi="Arial" w:cs="Arial"/>
          <w:color w:val="333333"/>
        </w:rPr>
        <w:t> son dos actividades diferentes, que tienen objetivos diferentes y que necesitan procesos, prácticas y estructuras organizativas diferentes, es importante distinguir claramente entre estos dos términos.</w:t>
      </w:r>
    </w:p>
    <w:p w14:paraId="7ED1A10A" w14:textId="77777777" w:rsidR="00E82328" w:rsidRPr="00E82328" w:rsidRDefault="00E82328" w:rsidP="00E82328">
      <w:pPr>
        <w:numPr>
          <w:ilvl w:val="0"/>
          <w:numId w:val="32"/>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Gobierno:</w:t>
      </w:r>
      <w:r w:rsidRPr="00E82328">
        <w:rPr>
          <w:rFonts w:ascii="Arial" w:eastAsia="Times New Roman" w:hAnsi="Arial" w:cs="Arial"/>
          <w:color w:val="333333"/>
        </w:rPr>
        <w:t xml:space="preserve"> parte de la base de que las metas corporativas están definidas, son equilibradas, se han acordado, se han priorizado y son conocidas. El gobierno asegura que se dan las direcciones adecuadas para identificar a las partes interesadas (stakeholders) y gestionarlas adecuadamente para orientarlas a favor del cumplimiento de las metas, asegura que se han definido las métricas </w:t>
      </w:r>
      <w:r w:rsidRPr="00E82328">
        <w:rPr>
          <w:rFonts w:ascii="Arial" w:eastAsia="Times New Roman" w:hAnsi="Arial" w:cs="Arial"/>
          <w:color w:val="333333"/>
        </w:rPr>
        <w:lastRenderedPageBreak/>
        <w:t>adecuadas para medir el rendimiento y el cumplimiento, y se toman las decisiones adecuadas frente a cualquier desviación.</w:t>
      </w:r>
    </w:p>
    <w:p w14:paraId="4B1BF917"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Aunque el gobierno suele recaer en aquellos que deben ejercer la dirección y control de la empresa (comité de dirección), cada organización decide qué aspectos y responsabilidades de gobierno se colocan bajo qué </w:t>
      </w:r>
      <w:r w:rsidRPr="00E82328">
        <w:rPr>
          <w:rFonts w:ascii="Arial" w:eastAsia="Times New Roman" w:hAnsi="Arial" w:cs="Arial"/>
          <w:color w:val="333333"/>
          <w:bdr w:val="none" w:sz="0" w:space="0" w:color="auto" w:frame="1"/>
        </w:rPr>
        <w:t>estructuras organizativas.</w:t>
      </w:r>
    </w:p>
    <w:p w14:paraId="0B2FB5F5" w14:textId="77777777" w:rsidR="00E82328" w:rsidRPr="00E82328" w:rsidRDefault="00E82328" w:rsidP="00E82328">
      <w:pPr>
        <w:numPr>
          <w:ilvl w:val="0"/>
          <w:numId w:val="33"/>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Gestión:</w:t>
      </w:r>
      <w:r w:rsidRPr="00E82328">
        <w:rPr>
          <w:rFonts w:ascii="Arial" w:eastAsia="Times New Roman" w:hAnsi="Arial" w:cs="Arial"/>
          <w:color w:val="333333"/>
        </w:rPr>
        <w:t> aunque este término puede abarcar una gran lista de actividades diferentes, siempre está relacionado con el uso eficiente de los recursos (humanos, materiales, tecnológicos, financieros, etc.) para maximizar su rendimiento a la hora de alcanzar los objetivos o metas de la organización.</w:t>
      </w:r>
    </w:p>
    <w:p w14:paraId="4064403C"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este sentido, la gestión, alineada con la dirección establecida por el gobierno, identifica, desarrolla, planifica, ejecuta, monitoriza y controla todas aquellas actividades que integradas permitirán alcanzar las </w:t>
      </w:r>
      <w:r w:rsidRPr="00E82328">
        <w:rPr>
          <w:rFonts w:ascii="Arial" w:eastAsia="Times New Roman" w:hAnsi="Arial" w:cs="Arial"/>
          <w:color w:val="333333"/>
          <w:bdr w:val="none" w:sz="0" w:space="0" w:color="auto" w:frame="1"/>
        </w:rPr>
        <w:t>metas de la organización.</w:t>
      </w:r>
      <w:r w:rsidRPr="00E82328">
        <w:rPr>
          <w:rFonts w:ascii="Arial" w:eastAsia="Times New Roman" w:hAnsi="Arial" w:cs="Arial"/>
          <w:color w:val="333333"/>
        </w:rPr>
        <w:t> La gestión planifica, construye, ejecuta y controla actividades alineadas con la dirección establecida por el cuerpo de gobierno para alcanzar las metas empresariales. De nuevo, la organización determinada decidirá en que estructura organizativa situar las decisiones ejecutivas de la gestión.</w:t>
      </w:r>
    </w:p>
    <w:p w14:paraId="61011B88"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Los cinco principios identificados dentro del marco de trabajo de COBIT 5 permiten a las empresas identificar, construir e </w:t>
      </w:r>
      <w:r w:rsidRPr="00E82328">
        <w:rPr>
          <w:rFonts w:ascii="Arial" w:eastAsia="Times New Roman" w:hAnsi="Arial" w:cs="Arial"/>
          <w:color w:val="333333"/>
          <w:bdr w:val="none" w:sz="0" w:space="0" w:color="auto" w:frame="1"/>
        </w:rPr>
        <w:t>implementar los marcos adecuados,</w:t>
      </w:r>
      <w:r w:rsidRPr="00E82328">
        <w:rPr>
          <w:rFonts w:ascii="Arial" w:eastAsia="Times New Roman" w:hAnsi="Arial" w:cs="Arial"/>
          <w:color w:val="333333"/>
        </w:rPr>
        <w:t> tanto de gobierno como de gestión, para optimizar sus inversiones de TI, mejorar el uso de la información y ponerla al servicio del desarrollo de sus negocios.</w:t>
      </w:r>
    </w:p>
    <w:p w14:paraId="028A132A"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ABC</w:t>
      </w:r>
    </w:p>
    <w:p w14:paraId="060DF52C"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implantación de la gestión de servicios TI utilizando el marco ITIL® exige un </w:t>
      </w:r>
      <w:r w:rsidRPr="00E82328">
        <w:rPr>
          <w:rFonts w:ascii="Arial" w:eastAsia="Times New Roman" w:hAnsi="Arial" w:cs="Arial"/>
          <w:color w:val="333333"/>
          <w:bdr w:val="none" w:sz="0" w:space="0" w:color="auto" w:frame="1"/>
        </w:rPr>
        <w:t>cambio cultural </w:t>
      </w:r>
      <w:r w:rsidRPr="00E82328">
        <w:rPr>
          <w:rFonts w:ascii="Arial" w:eastAsia="Times New Roman" w:hAnsi="Arial" w:cs="Arial"/>
          <w:color w:val="333333"/>
        </w:rPr>
        <w:t>que no todo el mundo está dispuesto a realizar, abandonandose al estilo de trabajo imperante en la organización.</w:t>
      </w:r>
    </w:p>
    <w:p w14:paraId="6083545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muchos sentidos, las personas terminan siendo la última barrera (o factor de éxito) para los cambios de los procesos operativos, los cambios de infraestructuras de TI o los cambios en la filosofía de gestión y, por tanto, terminan </w:t>
      </w:r>
      <w:r w:rsidRPr="00E82328">
        <w:rPr>
          <w:rFonts w:ascii="Arial" w:eastAsia="Times New Roman" w:hAnsi="Arial" w:cs="Arial"/>
          <w:color w:val="333333"/>
          <w:bdr w:val="none" w:sz="0" w:space="0" w:color="auto" w:frame="1"/>
        </w:rPr>
        <w:t>afectando al desarrollo</w:t>
      </w:r>
      <w:r w:rsidRPr="00E82328">
        <w:rPr>
          <w:rFonts w:ascii="Arial" w:eastAsia="Times New Roman" w:hAnsi="Arial" w:cs="Arial"/>
          <w:color w:val="333333"/>
        </w:rPr>
        <w:t> de los negocios. Muchas de las malas experiencias de implantación se suelen achacar a la tecnología o al propio marco, sin embargo, están asociadas a errores o malas prácticas de las personas.</w:t>
      </w:r>
    </w:p>
    <w:p w14:paraId="294705F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Si hacemos una lista de las </w:t>
      </w:r>
      <w:r w:rsidRPr="00E82328">
        <w:rPr>
          <w:rFonts w:ascii="Arial" w:eastAsia="Times New Roman" w:hAnsi="Arial" w:cs="Arial"/>
          <w:color w:val="333333"/>
          <w:bdr w:val="none" w:sz="0" w:space="0" w:color="auto" w:frame="1"/>
        </w:rPr>
        <w:t>diez malas prácticas</w:t>
      </w:r>
      <w:r w:rsidRPr="00E82328">
        <w:rPr>
          <w:rFonts w:ascii="Arial" w:eastAsia="Times New Roman" w:hAnsi="Arial" w:cs="Arial"/>
          <w:color w:val="333333"/>
        </w:rPr>
        <w:t> más habituales (sin priorizarlas):</w:t>
      </w:r>
    </w:p>
    <w:p w14:paraId="24BC3E54" w14:textId="77777777" w:rsidR="00E82328" w:rsidRPr="00E82328" w:rsidRDefault="00E82328" w:rsidP="00E82328">
      <w:pPr>
        <w:numPr>
          <w:ilvl w:val="0"/>
          <w:numId w:val="3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No se gestionan los acuerdos.</w:t>
      </w:r>
    </w:p>
    <w:p w14:paraId="64AFEA70" w14:textId="77777777" w:rsidR="00E82328" w:rsidRPr="00E82328" w:rsidRDefault="00E82328" w:rsidP="00E82328">
      <w:pPr>
        <w:numPr>
          <w:ilvl w:val="0"/>
          <w:numId w:val="3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Se dice «sí» cuando realmente se quieres decir «no».</w:t>
      </w:r>
    </w:p>
    <w:p w14:paraId="4BC1C74B" w14:textId="77777777" w:rsidR="00E82328" w:rsidRPr="00E82328" w:rsidRDefault="00E82328" w:rsidP="00E82328">
      <w:pPr>
        <w:numPr>
          <w:ilvl w:val="0"/>
          <w:numId w:val="3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No se tienen en cuenta los nuevos procesos que necesita el negocio, sino que se sigue focalizando el trabajo a lo que se hace de forma habitual.</w:t>
      </w:r>
    </w:p>
    <w:p w14:paraId="640764B5" w14:textId="77777777" w:rsidR="00E82328" w:rsidRPr="00E82328" w:rsidRDefault="00E82328" w:rsidP="00E82328">
      <w:pPr>
        <w:numPr>
          <w:ilvl w:val="0"/>
          <w:numId w:val="3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El proceso es «planificar, hacer, parar», en vez de orientar el proceso a la mejora continua.</w:t>
      </w:r>
    </w:p>
    <w:p w14:paraId="0AAF5324" w14:textId="77777777" w:rsidR="00E82328" w:rsidRPr="00E82328" w:rsidRDefault="00E82328" w:rsidP="00E82328">
      <w:pPr>
        <w:numPr>
          <w:ilvl w:val="0"/>
          <w:numId w:val="3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ITIL® es el objetivo, no lo que se puede obtener utilizándolo.</w:t>
      </w:r>
    </w:p>
    <w:p w14:paraId="03154853" w14:textId="77777777" w:rsidR="00E82328" w:rsidRPr="00E82328" w:rsidRDefault="00E82328" w:rsidP="00E82328">
      <w:pPr>
        <w:numPr>
          <w:ilvl w:val="0"/>
          <w:numId w:val="3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 el comentario es «en esta organización ITIL® no funciona», no tiene sentido implantarlo.</w:t>
      </w:r>
    </w:p>
    <w:p w14:paraId="62844D20" w14:textId="77777777" w:rsidR="00E82328" w:rsidRPr="00E82328" w:rsidRDefault="00E82328" w:rsidP="00E82328">
      <w:pPr>
        <w:numPr>
          <w:ilvl w:val="0"/>
          <w:numId w:val="3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No es posible especificar el valor requerido por el negocio.</w:t>
      </w:r>
    </w:p>
    <w:p w14:paraId="088FAE94" w14:textId="77777777" w:rsidR="00E82328" w:rsidRPr="00E82328" w:rsidRDefault="00E82328" w:rsidP="00E82328">
      <w:pPr>
        <w:numPr>
          <w:ilvl w:val="0"/>
          <w:numId w:val="3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Se lanza la implantación de ITIL® esperando que la gente lo siga.</w:t>
      </w:r>
    </w:p>
    <w:p w14:paraId="0B29281B" w14:textId="77777777" w:rsidR="00E82328" w:rsidRPr="00E82328" w:rsidRDefault="00E82328" w:rsidP="00E82328">
      <w:pPr>
        <w:numPr>
          <w:ilvl w:val="0"/>
          <w:numId w:val="3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No hay ningún entendimiento de cuál será el impacto en el negocio y, por tanto, la necesidad de la implantación.</w:t>
      </w:r>
    </w:p>
    <w:p w14:paraId="44F43A19" w14:textId="77777777" w:rsidR="00E82328" w:rsidRPr="00E82328" w:rsidRDefault="00E82328" w:rsidP="00E82328">
      <w:pPr>
        <w:numPr>
          <w:ilvl w:val="0"/>
          <w:numId w:val="34"/>
        </w:numPr>
        <w:jc w:val="both"/>
        <w:textAlignment w:val="baseline"/>
        <w:rPr>
          <w:rFonts w:ascii="Arial" w:eastAsia="Times New Roman" w:hAnsi="Arial" w:cs="Arial"/>
          <w:color w:val="333333"/>
        </w:rPr>
      </w:pPr>
      <w:r w:rsidRPr="00E82328">
        <w:rPr>
          <w:rFonts w:ascii="Arial" w:eastAsia="Times New Roman" w:hAnsi="Arial" w:cs="Arial"/>
          <w:color w:val="333333"/>
        </w:rPr>
        <w:t>Muchas personas piensan que no es necesario entender el negocio para construir herramientas que lo soporten y mejoren.</w:t>
      </w:r>
    </w:p>
    <w:p w14:paraId="6865A3F3"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Cada día más organizaciones adoptan ITIL®, pero parece que este marco es el objetivo en sí mismo, en vez considerarlo como un </w:t>
      </w:r>
      <w:r w:rsidRPr="00E82328">
        <w:rPr>
          <w:rFonts w:ascii="Arial" w:eastAsia="Times New Roman" w:hAnsi="Arial" w:cs="Arial"/>
          <w:color w:val="333333"/>
          <w:bdr w:val="none" w:sz="0" w:space="0" w:color="auto" w:frame="1"/>
        </w:rPr>
        <w:t>medio para mejorar</w:t>
      </w:r>
      <w:r w:rsidRPr="00E82328">
        <w:rPr>
          <w:rFonts w:ascii="Arial" w:eastAsia="Times New Roman" w:hAnsi="Arial" w:cs="Arial"/>
          <w:color w:val="333333"/>
        </w:rPr>
        <w:t> el desarrollo y la entrega de servicios desde una perspectiva empresarial.</w:t>
      </w:r>
    </w:p>
    <w:p w14:paraId="1E4F9D7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Aunque el ITIL® hace énfasis en las personas, procesos, productos y colaboradores, es necesario entender que el elemento esencial son las </w:t>
      </w:r>
      <w:r w:rsidRPr="00E82328">
        <w:rPr>
          <w:rFonts w:ascii="Arial" w:eastAsia="Times New Roman" w:hAnsi="Arial" w:cs="Arial"/>
          <w:color w:val="333333"/>
          <w:bdr w:val="none" w:sz="0" w:space="0" w:color="auto" w:frame="1"/>
        </w:rPr>
        <w:t>personas:</w:t>
      </w:r>
    </w:p>
    <w:p w14:paraId="6F578456" w14:textId="77777777" w:rsidR="00E82328" w:rsidRPr="00E82328" w:rsidRDefault="00E82328" w:rsidP="00E82328">
      <w:pPr>
        <w:numPr>
          <w:ilvl w:val="0"/>
          <w:numId w:val="3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Personas que diseñan los procesos que usarán otras personas.</w:t>
      </w:r>
    </w:p>
    <w:p w14:paraId="0B7CCF5B" w14:textId="77777777" w:rsidR="00E82328" w:rsidRPr="00E82328" w:rsidRDefault="00E82328" w:rsidP="00E82328">
      <w:pPr>
        <w:numPr>
          <w:ilvl w:val="0"/>
          <w:numId w:val="3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Personas que diseñan productos para soportar y permitir que otras personas exploten los procesos.</w:t>
      </w:r>
    </w:p>
    <w:p w14:paraId="4E2B9021" w14:textId="77777777" w:rsidR="00E82328" w:rsidRPr="00E82328" w:rsidRDefault="00E82328" w:rsidP="00E82328">
      <w:pPr>
        <w:numPr>
          <w:ilvl w:val="0"/>
          <w:numId w:val="3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Los productos son solo el medio para soportar a las personas tomando decisiones, compartiendo el conocimiento y haciendo negocios.</w:t>
      </w:r>
    </w:p>
    <w:p w14:paraId="7845130F" w14:textId="77777777" w:rsidR="00E82328" w:rsidRPr="00E82328" w:rsidRDefault="00E82328" w:rsidP="00E82328">
      <w:pPr>
        <w:numPr>
          <w:ilvl w:val="0"/>
          <w:numId w:val="35"/>
        </w:numPr>
        <w:jc w:val="both"/>
        <w:textAlignment w:val="baseline"/>
        <w:rPr>
          <w:rFonts w:ascii="Arial" w:eastAsia="Times New Roman" w:hAnsi="Arial" w:cs="Arial"/>
          <w:color w:val="333333"/>
        </w:rPr>
      </w:pPr>
      <w:r w:rsidRPr="00E82328">
        <w:rPr>
          <w:rFonts w:ascii="Arial" w:eastAsia="Times New Roman" w:hAnsi="Arial" w:cs="Arial"/>
          <w:color w:val="333333"/>
        </w:rPr>
        <w:t>Personas que colaboran con otras personas.</w:t>
      </w:r>
    </w:p>
    <w:p w14:paraId="0CF914D2"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Es por todo lo dicho hasta aquí que ABC se orienta en </w:t>
      </w:r>
      <w:r w:rsidRPr="00E82328">
        <w:rPr>
          <w:rFonts w:ascii="Arial" w:eastAsia="Times New Roman" w:hAnsi="Arial" w:cs="Arial"/>
          <w:i/>
          <w:iCs/>
          <w:color w:val="333333"/>
          <w:bdr w:val="none" w:sz="0" w:space="0" w:color="auto" w:frame="1"/>
        </w:rPr>
        <w:t>Attitude, Behavior and Culture.</w:t>
      </w:r>
      <w:r w:rsidRPr="00E82328">
        <w:rPr>
          <w:rFonts w:ascii="Arial" w:eastAsia="Times New Roman" w:hAnsi="Arial" w:cs="Arial"/>
          <w:color w:val="333333"/>
        </w:rPr>
        <w:t> Esta orientación busca tener </w:t>
      </w:r>
      <w:r w:rsidRPr="00E82328">
        <w:rPr>
          <w:rFonts w:ascii="Arial" w:eastAsia="Times New Roman" w:hAnsi="Arial" w:cs="Arial"/>
          <w:color w:val="333333"/>
          <w:bdr w:val="none" w:sz="0" w:space="0" w:color="auto" w:frame="1"/>
        </w:rPr>
        <w:t>personas más comprometidas</w:t>
      </w:r>
      <w:r w:rsidRPr="00E82328">
        <w:rPr>
          <w:rFonts w:ascii="Arial" w:eastAsia="Times New Roman" w:hAnsi="Arial" w:cs="Arial"/>
          <w:color w:val="333333"/>
        </w:rPr>
        <w:t> con los proyectos de mejorar, desarrollo y administración de TI, tener un lenguaje común y mejorar sus capacidades para poder gestionar los recursos necesarios de una forma más eficaz y eficiente, y de forma transversal en la organización.</w:t>
      </w:r>
    </w:p>
    <w:p w14:paraId="4AA08532" w14:textId="77777777" w:rsidR="00E82328" w:rsidRPr="00E82328" w:rsidRDefault="00E82328" w:rsidP="00E82328">
      <w:pPr>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Actitud (</w:t>
      </w:r>
      <w:r w:rsidRPr="00E82328">
        <w:rPr>
          <w:rFonts w:ascii="Arial" w:eastAsia="Times New Roman" w:hAnsi="Arial" w:cs="Arial"/>
          <w:i/>
          <w:iCs/>
          <w:color w:val="0098CD"/>
          <w:sz w:val="27"/>
          <w:szCs w:val="27"/>
          <w:bdr w:val="none" w:sz="0" w:space="0" w:color="auto" w:frame="1"/>
        </w:rPr>
        <w:t>Attitude</w:t>
      </w:r>
      <w:r w:rsidRPr="00E82328">
        <w:rPr>
          <w:rFonts w:ascii="Arial" w:eastAsia="Times New Roman" w:hAnsi="Arial" w:cs="Arial"/>
          <w:color w:val="0098CD"/>
          <w:sz w:val="27"/>
          <w:szCs w:val="27"/>
        </w:rPr>
        <w:t>):</w:t>
      </w:r>
    </w:p>
    <w:p w14:paraId="0B229EE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Se refiere a lo que las personas</w:t>
      </w:r>
      <w:r w:rsidRPr="00E82328">
        <w:rPr>
          <w:rFonts w:ascii="Arial" w:eastAsia="Times New Roman" w:hAnsi="Arial" w:cs="Arial"/>
          <w:color w:val="333333"/>
          <w:bdr w:val="none" w:sz="0" w:space="0" w:color="auto" w:frame="1"/>
        </w:rPr>
        <w:t> piensan y sienten.</w:t>
      </w:r>
      <w:r w:rsidRPr="00E82328">
        <w:rPr>
          <w:rFonts w:ascii="Arial" w:eastAsia="Times New Roman" w:hAnsi="Arial" w:cs="Arial"/>
          <w:color w:val="333333"/>
        </w:rPr>
        <w:t> Es su comportamiento y </w:t>
      </w:r>
      <w:r w:rsidRPr="00E82328">
        <w:rPr>
          <w:rFonts w:ascii="Arial" w:eastAsia="Times New Roman" w:hAnsi="Arial" w:cs="Arial"/>
          <w:color w:val="333333"/>
          <w:bdr w:val="none" w:sz="0" w:space="0" w:color="auto" w:frame="1"/>
        </w:rPr>
        <w:t>cómo reaccionan ante el mundo,</w:t>
      </w:r>
      <w:r w:rsidRPr="00E82328">
        <w:rPr>
          <w:rFonts w:ascii="Arial" w:eastAsia="Times New Roman" w:hAnsi="Arial" w:cs="Arial"/>
          <w:color w:val="333333"/>
        </w:rPr>
        <w:t> ante una iniciativa de cambio, ante un colega o ante un cliente. Se podría decir que la actitud es individual, y resulta de las creencias personales y de las experiencias de propias, que terminan influyendo en la conducta. Algunos ejemplos de actitud: «los usuarios siempre se quejan», «lo creeré cuando lo vea», etc.</w:t>
      </w:r>
    </w:p>
    <w:p w14:paraId="4A364E7E" w14:textId="77777777" w:rsidR="00E82328" w:rsidRPr="00E82328" w:rsidRDefault="00E82328" w:rsidP="00E82328">
      <w:pPr>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Comportamiento (</w:t>
      </w:r>
      <w:r w:rsidRPr="00E82328">
        <w:rPr>
          <w:rFonts w:ascii="Arial" w:eastAsia="Times New Roman" w:hAnsi="Arial" w:cs="Arial"/>
          <w:i/>
          <w:iCs/>
          <w:color w:val="0098CD"/>
          <w:sz w:val="27"/>
          <w:szCs w:val="27"/>
          <w:bdr w:val="none" w:sz="0" w:space="0" w:color="auto" w:frame="1"/>
        </w:rPr>
        <w:t>Behavior</w:t>
      </w:r>
      <w:r w:rsidRPr="00E82328">
        <w:rPr>
          <w:rFonts w:ascii="Arial" w:eastAsia="Times New Roman" w:hAnsi="Arial" w:cs="Arial"/>
          <w:color w:val="0098CD"/>
          <w:sz w:val="27"/>
          <w:szCs w:val="27"/>
        </w:rPr>
        <w:t>):</w:t>
      </w:r>
    </w:p>
    <w:p w14:paraId="206E246C"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Se refiere a lo que </w:t>
      </w:r>
      <w:r w:rsidRPr="00E82328">
        <w:rPr>
          <w:rFonts w:ascii="Arial" w:eastAsia="Times New Roman" w:hAnsi="Arial" w:cs="Arial"/>
          <w:color w:val="333333"/>
          <w:bdr w:val="none" w:sz="0" w:space="0" w:color="auto" w:frame="1"/>
        </w:rPr>
        <w:t>las personas hacen.</w:t>
      </w:r>
      <w:r w:rsidRPr="00E82328">
        <w:rPr>
          <w:rFonts w:ascii="Arial" w:eastAsia="Times New Roman" w:hAnsi="Arial" w:cs="Arial"/>
          <w:color w:val="333333"/>
        </w:rPr>
        <w:t> Está influenciado por la propia actitud y por la cultura de la organización con la que trabajamos. Ejemplos de comportamiento: alguien que dice que está siguiendo los procedimientos, pero realmente no lo hace; no documentar una solución; no transferir el conocimiento a un empleado; etc.</w:t>
      </w:r>
    </w:p>
    <w:p w14:paraId="3C78053F" w14:textId="77777777" w:rsidR="00E82328" w:rsidRPr="00E82328" w:rsidRDefault="00E82328" w:rsidP="00E82328">
      <w:pPr>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Cultura (</w:t>
      </w:r>
      <w:r w:rsidRPr="00E82328">
        <w:rPr>
          <w:rFonts w:ascii="Arial" w:eastAsia="Times New Roman" w:hAnsi="Arial" w:cs="Arial"/>
          <w:i/>
          <w:iCs/>
          <w:color w:val="0098CD"/>
          <w:sz w:val="27"/>
          <w:szCs w:val="27"/>
          <w:bdr w:val="none" w:sz="0" w:space="0" w:color="auto" w:frame="1"/>
        </w:rPr>
        <w:t>Culture</w:t>
      </w:r>
      <w:r w:rsidRPr="00E82328">
        <w:rPr>
          <w:rFonts w:ascii="Arial" w:eastAsia="Times New Roman" w:hAnsi="Arial" w:cs="Arial"/>
          <w:color w:val="0098CD"/>
          <w:sz w:val="27"/>
          <w:szCs w:val="27"/>
        </w:rPr>
        <w:t>):</w:t>
      </w:r>
    </w:p>
    <w:p w14:paraId="636E1CB3"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Se podría describir como </w:t>
      </w:r>
      <w:r w:rsidRPr="00E82328">
        <w:rPr>
          <w:rFonts w:ascii="Arial" w:eastAsia="Times New Roman" w:hAnsi="Arial" w:cs="Arial"/>
          <w:color w:val="333333"/>
          <w:bdr w:val="none" w:sz="0" w:space="0" w:color="auto" w:frame="1"/>
        </w:rPr>
        <w:t>las formas de comportamiento,</w:t>
      </w:r>
      <w:r w:rsidRPr="00E82328">
        <w:rPr>
          <w:rFonts w:ascii="Arial" w:eastAsia="Times New Roman" w:hAnsi="Arial" w:cs="Arial"/>
          <w:color w:val="333333"/>
        </w:rPr>
        <w:t> los valores, los estándares y la forma de trabajar que una organización entiende como normal y acepta. La cultura se podría describir como la </w:t>
      </w:r>
      <w:r w:rsidRPr="00E82328">
        <w:rPr>
          <w:rFonts w:ascii="Arial" w:eastAsia="Times New Roman" w:hAnsi="Arial" w:cs="Arial"/>
          <w:color w:val="333333"/>
          <w:bdr w:val="none" w:sz="0" w:space="0" w:color="auto" w:frame="1"/>
        </w:rPr>
        <w:t>actitud corporativa</w:t>
      </w:r>
      <w:r w:rsidRPr="00E82328">
        <w:rPr>
          <w:rFonts w:ascii="Arial" w:eastAsia="Times New Roman" w:hAnsi="Arial" w:cs="Arial"/>
          <w:color w:val="333333"/>
        </w:rPr>
        <w:t> e influye de forma notable en el comportamiento y actitud de las personas. Por esta razón, la cultura es una de las cosas más difíciles de cambiar, porque las personas forman parte de ella o se pliegan a ella, esperando que </w:t>
      </w:r>
      <w:r w:rsidRPr="00E82328">
        <w:rPr>
          <w:rFonts w:ascii="Arial" w:eastAsia="Times New Roman" w:hAnsi="Arial" w:cs="Arial"/>
          <w:color w:val="333333"/>
          <w:bdr w:val="none" w:sz="0" w:space="0" w:color="auto" w:frame="1"/>
        </w:rPr>
        <w:t>cambie sola.</w:t>
      </w:r>
      <w:r w:rsidRPr="00E82328">
        <w:rPr>
          <w:rFonts w:ascii="Arial" w:eastAsia="Times New Roman" w:hAnsi="Arial" w:cs="Arial"/>
          <w:color w:val="333333"/>
        </w:rPr>
        <w:t xml:space="preserve"> Ejemplos de cultura: «el conocimiento es poder»; la cultura </w:t>
      </w:r>
      <w:r w:rsidRPr="00E82328">
        <w:rPr>
          <w:rFonts w:ascii="Arial" w:eastAsia="Times New Roman" w:hAnsi="Arial" w:cs="Arial"/>
          <w:color w:val="333333"/>
        </w:rPr>
        <w:lastRenderedPageBreak/>
        <w:t>de héroe, «solo yo tengo conocimiento o experiencia para resolverlo»; la cultura de la culpa, «siempre hay un responsable al que reprender»; «aquí las cosas se hacen de esta manera»; etc.</w:t>
      </w:r>
    </w:p>
    <w:p w14:paraId="124FDE9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Un buen punto de partida para incorporar las </w:t>
      </w:r>
      <w:r w:rsidRPr="00E82328">
        <w:rPr>
          <w:rFonts w:ascii="Arial" w:eastAsia="Times New Roman" w:hAnsi="Arial" w:cs="Arial"/>
          <w:color w:val="333333"/>
          <w:bdr w:val="none" w:sz="0" w:space="0" w:color="auto" w:frame="1"/>
        </w:rPr>
        <w:t>recomendaciones de ABC</w:t>
      </w:r>
      <w:r w:rsidRPr="00E82328">
        <w:rPr>
          <w:rFonts w:ascii="Arial" w:eastAsia="Times New Roman" w:hAnsi="Arial" w:cs="Arial"/>
          <w:color w:val="333333"/>
        </w:rPr>
        <w:t> puede ser:</w:t>
      </w:r>
    </w:p>
    <w:p w14:paraId="1D1A047E" w14:textId="77777777" w:rsidR="00E82328" w:rsidRPr="00E82328" w:rsidRDefault="00E82328" w:rsidP="00E82328">
      <w:pPr>
        <w:numPr>
          <w:ilvl w:val="0"/>
          <w:numId w:val="36"/>
        </w:numPr>
        <w:jc w:val="both"/>
        <w:textAlignment w:val="baseline"/>
        <w:rPr>
          <w:rFonts w:ascii="Arial" w:eastAsia="Times New Roman" w:hAnsi="Arial" w:cs="Arial"/>
          <w:color w:val="333333"/>
        </w:rPr>
      </w:pPr>
      <w:r w:rsidRPr="00E82328">
        <w:rPr>
          <w:rFonts w:ascii="Arial" w:eastAsia="Times New Roman" w:hAnsi="Arial" w:cs="Arial"/>
          <w:color w:val="333333"/>
        </w:rPr>
        <w:t>Todas las personas (empleados, responsables de equipos, directores de proyectos y gerentes) deben ser conscientes de los </w:t>
      </w:r>
      <w:r w:rsidRPr="00E82328">
        <w:rPr>
          <w:rFonts w:ascii="Arial" w:eastAsia="Times New Roman" w:hAnsi="Arial" w:cs="Arial"/>
          <w:color w:val="333333"/>
          <w:bdr w:val="none" w:sz="0" w:space="0" w:color="auto" w:frame="1"/>
        </w:rPr>
        <w:t>problemas y dificultades de la organización </w:t>
      </w:r>
      <w:r w:rsidRPr="00E82328">
        <w:rPr>
          <w:rFonts w:ascii="Arial" w:eastAsia="Times New Roman" w:hAnsi="Arial" w:cs="Arial"/>
          <w:color w:val="333333"/>
        </w:rPr>
        <w:t>a la hora de plantarse el modelo ABC y el impacto que esto puede tener en el rendimiento propio o de otros.</w:t>
      </w:r>
    </w:p>
    <w:p w14:paraId="0A2B28DF" w14:textId="77777777" w:rsidR="00E82328" w:rsidRPr="00E82328" w:rsidRDefault="00E82328" w:rsidP="00E82328">
      <w:pPr>
        <w:numPr>
          <w:ilvl w:val="0"/>
          <w:numId w:val="36"/>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El aprendizaje y la mejora</w:t>
      </w:r>
      <w:r w:rsidRPr="00E82328">
        <w:rPr>
          <w:rFonts w:ascii="Arial" w:eastAsia="Times New Roman" w:hAnsi="Arial" w:cs="Arial"/>
          <w:color w:val="333333"/>
        </w:rPr>
        <w:t> deben ser parte de trabajo «normal», donde todos juegan un papel importante identificando barreras y problemas, y trabajando en soluciones que mejoren el rendimiento y el impacto del el negocio.</w:t>
      </w:r>
    </w:p>
    <w:p w14:paraId="34CBB759" w14:textId="77777777" w:rsidR="00E82328" w:rsidRPr="00E82328" w:rsidRDefault="00E82328" w:rsidP="00E82328">
      <w:pPr>
        <w:numPr>
          <w:ilvl w:val="0"/>
          <w:numId w:val="36"/>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Delegar la responsabilidad. </w:t>
      </w:r>
      <w:r w:rsidRPr="00E82328">
        <w:rPr>
          <w:rFonts w:ascii="Arial" w:eastAsia="Times New Roman" w:hAnsi="Arial" w:cs="Arial"/>
          <w:color w:val="333333"/>
        </w:rPr>
        <w:t>Dar poder a las personas e involucrarlas en las decisiones hace que estas cambien de actitud, lo que conduce a hacer el comportamiento más eficaz y, en último término, esto influye en un progresivo cambio de cultura.</w:t>
      </w:r>
    </w:p>
    <w:p w14:paraId="06459DFD" w14:textId="77777777" w:rsidR="00E82328" w:rsidRPr="00E82328" w:rsidRDefault="00E82328" w:rsidP="00E82328">
      <w:pPr>
        <w:jc w:val="both"/>
        <w:textAlignment w:val="baseline"/>
        <w:rPr>
          <w:rFonts w:ascii="Times New Roman" w:eastAsia="Times New Roman" w:hAnsi="Times New Roman" w:cs="Times New Roman"/>
        </w:rPr>
      </w:pPr>
    </w:p>
    <w:p w14:paraId="544CF475" w14:textId="77777777" w:rsidR="00E82328" w:rsidRDefault="00E82328" w:rsidP="00E82328">
      <w:pPr>
        <w:jc w:val="both"/>
      </w:pPr>
    </w:p>
    <w:p w14:paraId="6E777351" w14:textId="77777777" w:rsidR="00E82328" w:rsidRDefault="00E82328" w:rsidP="00E82328">
      <w:pPr>
        <w:jc w:val="both"/>
      </w:pPr>
    </w:p>
    <w:p w14:paraId="48251A0A"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10.8. Herramientas de gestión</w:t>
      </w:r>
    </w:p>
    <w:p w14:paraId="5264CC72" w14:textId="77777777" w:rsidR="00E82328" w:rsidRPr="00E82328" w:rsidRDefault="00E82328" w:rsidP="00E82328">
      <w:pPr>
        <w:jc w:val="both"/>
        <w:rPr>
          <w:rFonts w:ascii="Times New Roman" w:eastAsia="Times New Roman" w:hAnsi="Times New Roman" w:cs="Times New Roman"/>
        </w:rPr>
      </w:pPr>
    </w:p>
    <w:p w14:paraId="000410F4"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Las herramientas que se irán identificando en este apartado no están limitadas a la gestión de proyectos exclusivamente siguiendo los criterios del PMBOK® de PMI®. Hay algunas que incluyen </w:t>
      </w:r>
      <w:r w:rsidRPr="00E82328">
        <w:rPr>
          <w:rFonts w:ascii="Arial" w:eastAsia="Times New Roman" w:hAnsi="Arial" w:cs="Arial"/>
          <w:color w:val="333333"/>
          <w:bdr w:val="none" w:sz="0" w:space="0" w:color="auto" w:frame="1"/>
        </w:rPr>
        <w:t>metodologías ágiles</w:t>
      </w:r>
      <w:r w:rsidRPr="00E82328">
        <w:rPr>
          <w:rFonts w:ascii="Arial" w:eastAsia="Times New Roman" w:hAnsi="Arial" w:cs="Arial"/>
          <w:color w:val="333333"/>
        </w:rPr>
        <w:t> en diversos formatos, scrum y kanban, también hay de </w:t>
      </w:r>
      <w:r w:rsidRPr="00E82328">
        <w:rPr>
          <w:rFonts w:ascii="Arial" w:eastAsia="Times New Roman" w:hAnsi="Arial" w:cs="Arial"/>
          <w:color w:val="333333"/>
          <w:bdr w:val="none" w:sz="0" w:space="0" w:color="auto" w:frame="1"/>
        </w:rPr>
        <w:t>diversos formatos,</w:t>
      </w:r>
      <w:r w:rsidRPr="00E82328">
        <w:rPr>
          <w:rFonts w:ascii="Arial" w:eastAsia="Times New Roman" w:hAnsi="Arial" w:cs="Arial"/>
          <w:color w:val="333333"/>
        </w:rPr>
        <w:t> aunque en su mayoría, y siguiendo el enfoque actual de aplicaciones </w:t>
      </w:r>
      <w:r w:rsidRPr="00E82328">
        <w:rPr>
          <w:rFonts w:ascii="Arial" w:eastAsia="Times New Roman" w:hAnsi="Arial" w:cs="Arial"/>
          <w:i/>
          <w:iCs/>
          <w:color w:val="333333"/>
          <w:bdr w:val="none" w:sz="0" w:space="0" w:color="auto" w:frame="1"/>
        </w:rPr>
        <w:t>online,</w:t>
      </w:r>
      <w:r w:rsidRPr="00E82328">
        <w:rPr>
          <w:rFonts w:ascii="Arial" w:eastAsia="Times New Roman" w:hAnsi="Arial" w:cs="Arial"/>
          <w:color w:val="333333"/>
        </w:rPr>
        <w:t> son a través de Internet.</w:t>
      </w:r>
    </w:p>
    <w:p w14:paraId="370B047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Se pretende con ello dar una visión clara de las alternativas. Estamos abiertos a todas las aportaciones que se quieran realizar, no se quiere juzgar ninguna de ellas, es simplemente un </w:t>
      </w:r>
      <w:r w:rsidRPr="00E82328">
        <w:rPr>
          <w:rFonts w:ascii="Arial" w:eastAsia="Times New Roman" w:hAnsi="Arial" w:cs="Arial"/>
          <w:color w:val="333333"/>
          <w:bdr w:val="none" w:sz="0" w:space="0" w:color="auto" w:frame="1"/>
        </w:rPr>
        <w:t>listado de opciones.</w:t>
      </w:r>
    </w:p>
    <w:p w14:paraId="3CB6CF9A"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Este no es un documento cerrado, ya que continuamente van apareciendo y desapareciendo las </w:t>
      </w:r>
      <w:r w:rsidRPr="00E82328">
        <w:rPr>
          <w:rFonts w:ascii="Arial" w:eastAsia="Times New Roman" w:hAnsi="Arial" w:cs="Arial"/>
          <w:color w:val="333333"/>
          <w:bdr w:val="none" w:sz="0" w:space="0" w:color="auto" w:frame="1"/>
        </w:rPr>
        <w:t>herramientas disponibles.</w:t>
      </w:r>
    </w:p>
    <w:p w14:paraId="4C471924"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Comind Work</w:t>
      </w:r>
    </w:p>
    <w:p w14:paraId="5E9C5DE2"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Puede acceder en el siguiente link: </w:t>
      </w:r>
      <w:hyperlink r:id="rId41" w:tgtFrame="_blank" w:history="1">
        <w:r w:rsidRPr="00E82328">
          <w:rPr>
            <w:rFonts w:ascii="Arial" w:eastAsia="Times New Roman" w:hAnsi="Arial" w:cs="Arial"/>
            <w:color w:val="0098CD"/>
            <w:u w:val="single"/>
            <w:bdr w:val="none" w:sz="0" w:space="0" w:color="auto" w:frame="1"/>
          </w:rPr>
          <w:t>http://www.comindwork.com/</w:t>
        </w:r>
      </w:hyperlink>
    </w:p>
    <w:p w14:paraId="2FCA7ED8" w14:textId="77777777" w:rsidR="00E82328" w:rsidRPr="00E82328" w:rsidRDefault="00E82328" w:rsidP="00E82328">
      <w:pPr>
        <w:spacing w:after="300"/>
        <w:jc w:val="both"/>
        <w:textAlignment w:val="baseline"/>
        <w:rPr>
          <w:rFonts w:ascii="Arial" w:eastAsia="Times New Roman" w:hAnsi="Arial" w:cs="Arial"/>
          <w:color w:val="333333"/>
        </w:rPr>
      </w:pPr>
      <w:r w:rsidRPr="00E82328">
        <w:rPr>
          <w:rFonts w:ascii="Arial" w:eastAsia="Times New Roman" w:hAnsi="Arial" w:cs="Arial"/>
          <w:color w:val="333333"/>
        </w:rPr>
        <w:t>En la nube:</w:t>
      </w:r>
    </w:p>
    <w:p w14:paraId="0670F2D9" w14:textId="77777777" w:rsidR="00E82328" w:rsidRPr="00E82328" w:rsidRDefault="00E82328" w:rsidP="00E82328">
      <w:pPr>
        <w:numPr>
          <w:ilvl w:val="0"/>
          <w:numId w:val="3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 una herramienta bien diseñada que basa su funcionamiento en tres aristas: el project manager, el equipo del proyecto y los clientes, pues brinda una visión global del proyecto en cuanto a tareas, discusiones, asignación de recursos.</w:t>
      </w:r>
    </w:p>
    <w:p w14:paraId="36212229" w14:textId="77777777" w:rsidR="00E82328" w:rsidRPr="00E82328" w:rsidRDefault="00E82328" w:rsidP="00E82328">
      <w:pPr>
        <w:numPr>
          <w:ilvl w:val="0"/>
          <w:numId w:val="37"/>
        </w:numPr>
        <w:jc w:val="both"/>
        <w:textAlignment w:val="baseline"/>
        <w:rPr>
          <w:rFonts w:ascii="Arial" w:eastAsia="Times New Roman" w:hAnsi="Arial" w:cs="Arial"/>
          <w:color w:val="333333"/>
        </w:rPr>
      </w:pPr>
      <w:r w:rsidRPr="00E82328">
        <w:rPr>
          <w:rFonts w:ascii="Arial" w:eastAsia="Times New Roman" w:hAnsi="Arial" w:cs="Arial"/>
          <w:color w:val="333333"/>
        </w:rPr>
        <w:t>Del mismo modo, permite una comunicación fluida a través de vistas muy simples y de fácil entendimiento, para así evitar malos entendidos que podrían perjudicar el proyecto.</w:t>
      </w:r>
    </w:p>
    <w:p w14:paraId="302842A2" w14:textId="77777777" w:rsidR="00E82328" w:rsidRPr="00E82328" w:rsidRDefault="00E82328" w:rsidP="00E82328">
      <w:pPr>
        <w:numPr>
          <w:ilvl w:val="0"/>
          <w:numId w:val="3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Aunado a esto, posibilita tener un seguimiento del estado y progreso del proyecto de manera remota, permitiendo ver los hitos y los entregables esperados, así como los comentarios o sugerencias, hasta que sean cerradas de manera satisfactoria por los involucrados.</w:t>
      </w:r>
    </w:p>
    <w:p w14:paraId="1390FC1F" w14:textId="77777777" w:rsidR="00E82328" w:rsidRPr="00E82328" w:rsidRDefault="00E82328" w:rsidP="00E82328">
      <w:pPr>
        <w:numPr>
          <w:ilvl w:val="0"/>
          <w:numId w:val="3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Existe en Google Apps y permite la integración de Gmail y Google Drive de forma sencilla.</w:t>
      </w:r>
    </w:p>
    <w:p w14:paraId="3C24FEBD" w14:textId="77777777" w:rsidR="00E82328" w:rsidRPr="00E82328" w:rsidRDefault="00E82328" w:rsidP="00E82328">
      <w:pPr>
        <w:numPr>
          <w:ilvl w:val="0"/>
          <w:numId w:val="38"/>
        </w:numPr>
        <w:jc w:val="both"/>
        <w:textAlignment w:val="baseline"/>
        <w:rPr>
          <w:rFonts w:ascii="Arial" w:eastAsia="Times New Roman" w:hAnsi="Arial" w:cs="Arial"/>
          <w:color w:val="333333"/>
        </w:rPr>
      </w:pPr>
      <w:r w:rsidRPr="00E82328">
        <w:rPr>
          <w:rFonts w:ascii="Arial" w:eastAsia="Times New Roman" w:hAnsi="Arial" w:cs="Arial"/>
          <w:color w:val="333333"/>
        </w:rPr>
        <w:t>Tiene un framework similar al de Gmail.</w:t>
      </w:r>
    </w:p>
    <w:p w14:paraId="724D6B74"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dotProject</w:t>
      </w:r>
    </w:p>
    <w:p w14:paraId="1F20365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Puede acceder en el siguiente link: </w:t>
      </w:r>
      <w:hyperlink r:id="rId42" w:tgtFrame="_blank" w:history="1">
        <w:r w:rsidRPr="00E82328">
          <w:rPr>
            <w:rFonts w:ascii="Arial" w:eastAsia="Times New Roman" w:hAnsi="Arial" w:cs="Arial"/>
            <w:color w:val="0098CD"/>
            <w:u w:val="single"/>
            <w:bdr w:val="none" w:sz="0" w:space="0" w:color="auto" w:frame="1"/>
          </w:rPr>
          <w:t>http://www.dotproject.net</w:t>
        </w:r>
      </w:hyperlink>
      <w:r w:rsidRPr="00E82328">
        <w:rPr>
          <w:rFonts w:ascii="Arial" w:eastAsia="Times New Roman" w:hAnsi="Arial" w:cs="Arial"/>
          <w:color w:val="333333"/>
        </w:rPr>
        <w:t>.</w:t>
      </w:r>
    </w:p>
    <w:p w14:paraId="31D111A7" w14:textId="77777777" w:rsidR="00E82328" w:rsidRPr="00E82328" w:rsidRDefault="00E82328" w:rsidP="00E82328">
      <w:pPr>
        <w:numPr>
          <w:ilvl w:val="0"/>
          <w:numId w:val="39"/>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Esta herramienta de gestión de proyectos construida por aplicaciones de código abierto está basada en web, multiusuario y soporta varios lenguajes.</w:t>
      </w:r>
    </w:p>
    <w:p w14:paraId="3C9F050A" w14:textId="77777777" w:rsidR="00E82328" w:rsidRPr="00E82328" w:rsidRDefault="00E82328" w:rsidP="00E82328">
      <w:pPr>
        <w:numPr>
          <w:ilvl w:val="0"/>
          <w:numId w:val="39"/>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Posee una fuerte orientación hacia los recursos para desarrollar el producto de un proyecto, cuya elaboración requiere de un sin número de actividades o tareas que se realizarán ya sea de forma paralela o independiente.</w:t>
      </w:r>
    </w:p>
    <w:p w14:paraId="3B913483" w14:textId="77777777" w:rsidR="00E82328" w:rsidRPr="00E82328" w:rsidRDefault="00E82328" w:rsidP="00E82328">
      <w:pPr>
        <w:numPr>
          <w:ilvl w:val="0"/>
          <w:numId w:val="39"/>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Contiene una interfaz simple y consistente, ofrece un ambiente colaborativo en el cual todos los miembros del equipo y stakeholders pueden participar para observar el progreso de las actividades del proyecto.</w:t>
      </w:r>
    </w:p>
    <w:p w14:paraId="4C98644C" w14:textId="77777777" w:rsidR="00E82328" w:rsidRPr="00E82328" w:rsidRDefault="00E82328" w:rsidP="00E82328">
      <w:pPr>
        <w:numPr>
          <w:ilvl w:val="0"/>
          <w:numId w:val="39"/>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Una herramienta verdaderamente completa para la dirección de proyectos.</w:t>
      </w:r>
    </w:p>
    <w:p w14:paraId="0D4CA83B" w14:textId="77777777" w:rsidR="00E82328" w:rsidRPr="00E82328" w:rsidRDefault="00E82328" w:rsidP="00E82328">
      <w:pPr>
        <w:numPr>
          <w:ilvl w:val="0"/>
          <w:numId w:val="39"/>
        </w:numPr>
        <w:jc w:val="both"/>
        <w:textAlignment w:val="baseline"/>
        <w:rPr>
          <w:rFonts w:ascii="Arial" w:eastAsia="Times New Roman" w:hAnsi="Arial" w:cs="Arial"/>
          <w:color w:val="333333"/>
        </w:rPr>
      </w:pPr>
      <w:r w:rsidRPr="00E82328">
        <w:rPr>
          <w:rFonts w:ascii="Arial" w:eastAsia="Times New Roman" w:hAnsi="Arial" w:cs="Arial"/>
          <w:color w:val="333333"/>
        </w:rPr>
        <w:t>Requiere instalación como aplicación web a modo de servidor, no tiene actualizaciones desde 2008, pero no deja de ser una buena alternativa.</w:t>
      </w:r>
    </w:p>
    <w:p w14:paraId="6787CFE4" w14:textId="77777777" w:rsidR="00E82328" w:rsidRDefault="00E82328" w:rsidP="00E82328">
      <w:pPr>
        <w:jc w:val="both"/>
      </w:pPr>
    </w:p>
    <w:p w14:paraId="2DCBC218" w14:textId="77777777" w:rsidR="00E82328" w:rsidRDefault="00E82328" w:rsidP="00E82328">
      <w:pPr>
        <w:jc w:val="both"/>
      </w:pPr>
    </w:p>
    <w:p w14:paraId="39D00DE0"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10.9. Recomendaciones para la certificación PMP PMBOK v.7. Tipos de certificaciones del PMI®</w:t>
      </w:r>
    </w:p>
    <w:p w14:paraId="7DB11586" w14:textId="77777777" w:rsidR="00E82328" w:rsidRPr="00E82328" w:rsidRDefault="00E82328" w:rsidP="00E82328">
      <w:pPr>
        <w:jc w:val="both"/>
        <w:rPr>
          <w:rFonts w:ascii="Times New Roman" w:eastAsia="Times New Roman" w:hAnsi="Times New Roman" w:cs="Times New Roman"/>
        </w:rPr>
      </w:pPr>
    </w:p>
    <w:p w14:paraId="0D93BD01"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Profesional en dirección de proyectos (PMP®)</w:t>
      </w:r>
    </w:p>
    <w:p w14:paraId="77C684A2"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certificación profesional en dirección de proyectos (PMP®) es la </w:t>
      </w:r>
      <w:r w:rsidRPr="00E82328">
        <w:rPr>
          <w:rFonts w:ascii="Arial" w:eastAsia="Times New Roman" w:hAnsi="Arial" w:cs="Arial"/>
          <w:color w:val="333333"/>
          <w:bdr w:val="none" w:sz="0" w:space="0" w:color="auto" w:frame="1"/>
        </w:rPr>
        <w:t>certificación más importante</w:t>
      </w:r>
      <w:r w:rsidRPr="00E82328">
        <w:rPr>
          <w:rFonts w:ascii="Arial" w:eastAsia="Times New Roman" w:hAnsi="Arial" w:cs="Arial"/>
          <w:color w:val="333333"/>
        </w:rPr>
        <w:t> en la dirección de proyectos a nivel internacional. Reconocida y demandada por las organizaciones en todo el mundo, la certificación PMP valida tus competencias para desempeñarte como director de proyectos, liderando y dirigiendo proyectos y equipos. Prerrequisitos:</w:t>
      </w:r>
    </w:p>
    <w:p w14:paraId="15DB40AD" w14:textId="17FA7928"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Containers/UBF8T346G9.ms/WebArchiveCopyPasteTempFiles/com.microsoft.Word/Imagen_35_c88925cac5353b1b7e6db828b97e9480.jpg"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72372909" wp14:editId="6A9AECB9">
            <wp:extent cx="5943600" cy="1906270"/>
            <wp:effectExtent l="0" t="0" r="0" b="0"/>
            <wp:docPr id="1357028094" name="Picture 42" descr="A blue and white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8094" name="Picture 42" descr="A blue and white text on a blue background&#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174CF036"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13. Prerrequisitos para obtener el certificado PMI®. Fuente: elaboración propia.</w:t>
      </w:r>
    </w:p>
    <w:p w14:paraId="7DA80667"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lastRenderedPageBreak/>
        <w:t>Técnico certificado en dirección de proyectos (CAPM)®</w:t>
      </w:r>
    </w:p>
    <w:p w14:paraId="320AA5DD"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La certificación CAPM demuestra que </w:t>
      </w:r>
      <w:r w:rsidRPr="00E82328">
        <w:rPr>
          <w:rFonts w:ascii="Arial" w:eastAsia="Times New Roman" w:hAnsi="Arial" w:cs="Arial"/>
          <w:color w:val="333333"/>
          <w:bdr w:val="none" w:sz="0" w:space="0" w:color="auto" w:frame="1"/>
        </w:rPr>
        <w:t>tienes el conocimiento</w:t>
      </w:r>
      <w:r w:rsidRPr="00E82328">
        <w:rPr>
          <w:rFonts w:ascii="Arial" w:eastAsia="Times New Roman" w:hAnsi="Arial" w:cs="Arial"/>
          <w:color w:val="333333"/>
        </w:rPr>
        <w:t> y comprendes la terminología y los procesos fundamentales de la dirección efectiva de proyectos. Es una certificación pensada para personas universitarias que quieren comenzar su carrera en dirección de proyectos. Prerrequisitos:</w:t>
      </w:r>
    </w:p>
    <w:p w14:paraId="5D89E048" w14:textId="63DA067E"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Containers/UBF8T346G9.ms/WebArchiveCopyPasteTempFiles/com.microsoft.Word/Imagen_50_c88925cac5353b1b7e6db828b97e9480.jpg"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492E425E" wp14:editId="547864B3">
            <wp:extent cx="5943600" cy="921385"/>
            <wp:effectExtent l="0" t="0" r="0" b="5715"/>
            <wp:docPr id="458112176" name="Picture 4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12176" name="Picture 41" descr="A blue and white rectangle with black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92138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0D6E1190"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14. Prerrequisitos para obtener el certificado CAPM®. Fuente: elaboración propia.</w:t>
      </w:r>
    </w:p>
    <w:p w14:paraId="52A467E6"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Desarrollo del plan de respuesta a los riesgos del proyecto</w:t>
      </w:r>
    </w:p>
    <w:p w14:paraId="0832D14D"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la lección de responsabilidad profesional ya se indicaron los </w:t>
      </w:r>
      <w:r w:rsidRPr="00E82328">
        <w:rPr>
          <w:rFonts w:ascii="Arial" w:eastAsia="Times New Roman" w:hAnsi="Arial" w:cs="Arial"/>
          <w:color w:val="333333"/>
          <w:bdr w:val="none" w:sz="0" w:space="0" w:color="auto" w:frame="1"/>
        </w:rPr>
        <w:t>beneficios</w:t>
      </w:r>
      <w:r w:rsidRPr="00E82328">
        <w:rPr>
          <w:rFonts w:ascii="Arial" w:eastAsia="Times New Roman" w:hAnsi="Arial" w:cs="Arial"/>
          <w:color w:val="333333"/>
        </w:rPr>
        <w:t> que suponía la </w:t>
      </w:r>
      <w:r w:rsidRPr="00E82328">
        <w:rPr>
          <w:rFonts w:ascii="Arial" w:eastAsia="Times New Roman" w:hAnsi="Arial" w:cs="Arial"/>
          <w:color w:val="333333"/>
          <w:bdr w:val="none" w:sz="0" w:space="0" w:color="auto" w:frame="1"/>
        </w:rPr>
        <w:t>profesionalizació</w:t>
      </w:r>
      <w:r w:rsidRPr="00E82328">
        <w:rPr>
          <w:rFonts w:ascii="Arial" w:eastAsia="Times New Roman" w:hAnsi="Arial" w:cs="Arial"/>
          <w:color w:val="333333"/>
        </w:rPr>
        <w:t>n y, por ende, su reflejo en la certificación:</w:t>
      </w:r>
    </w:p>
    <w:p w14:paraId="20943C49" w14:textId="77777777" w:rsidR="00E82328" w:rsidRPr="00E82328" w:rsidRDefault="00E82328" w:rsidP="00E82328">
      <w:pPr>
        <w:numPr>
          <w:ilvl w:val="0"/>
          <w:numId w:val="40"/>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Mejoras operativas, de servicio, financieras y administrativas.</w:t>
      </w:r>
    </w:p>
    <w:p w14:paraId="71D970AB" w14:textId="77777777" w:rsidR="00E82328" w:rsidRPr="00E82328" w:rsidRDefault="00E82328" w:rsidP="00E82328">
      <w:pPr>
        <w:numPr>
          <w:ilvl w:val="0"/>
          <w:numId w:val="40"/>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Beneficios individuales de la profesionalización.</w:t>
      </w:r>
    </w:p>
    <w:p w14:paraId="3DC43A25" w14:textId="77777777" w:rsidR="00E82328" w:rsidRPr="00E82328" w:rsidRDefault="00E82328" w:rsidP="00E82328">
      <w:pPr>
        <w:numPr>
          <w:ilvl w:val="0"/>
          <w:numId w:val="40"/>
        </w:numPr>
        <w:jc w:val="both"/>
        <w:textAlignment w:val="baseline"/>
        <w:rPr>
          <w:rFonts w:ascii="Arial" w:eastAsia="Times New Roman" w:hAnsi="Arial" w:cs="Arial"/>
          <w:color w:val="333333"/>
        </w:rPr>
      </w:pPr>
      <w:r w:rsidRPr="00E82328">
        <w:rPr>
          <w:rFonts w:ascii="Arial" w:eastAsia="Times New Roman" w:hAnsi="Arial" w:cs="Arial"/>
          <w:color w:val="333333"/>
        </w:rPr>
        <w:t>Beneficios de la profesionalización para la organización.</w:t>
      </w:r>
    </w:p>
    <w:p w14:paraId="2BF7782E"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este apartado se comentan los beneficios de formar parte de la gran familia del PMI®. Por ser miembro del PMI dispones, entre otras, de las siguientes </w:t>
      </w:r>
      <w:r w:rsidRPr="00E82328">
        <w:rPr>
          <w:rFonts w:ascii="Arial" w:eastAsia="Times New Roman" w:hAnsi="Arial" w:cs="Arial"/>
          <w:color w:val="333333"/>
          <w:bdr w:val="none" w:sz="0" w:space="0" w:color="auto" w:frame="1"/>
        </w:rPr>
        <w:t>ventajas:</w:t>
      </w:r>
    </w:p>
    <w:p w14:paraId="4FCA5547" w14:textId="4C3C01B0"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Containers/UBF8T346G9.ms/WebArchiveCopyPasteTempFiles/com.microsoft.Word/Imagen_10_c88925cac5353b1b7e6db828b97e9480.jpg"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0EB4F2FB" wp14:editId="29BC0BA8">
            <wp:extent cx="5943600" cy="5836920"/>
            <wp:effectExtent l="0" t="0" r="0" b="5080"/>
            <wp:docPr id="1920124940" name="Picture 40"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4940" name="Picture 40" descr="A close-up of a documen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83692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20365318"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t>Tabla 16. Ventajas de ser miembro del PMI. Fuente: elaboración propia.</w:t>
      </w:r>
    </w:p>
    <w:p w14:paraId="5F1E9270"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Para otras posibles ventajas y beneficios, consulta la página web </w:t>
      </w:r>
      <w:hyperlink r:id="rId46" w:tgtFrame="_blank" w:history="1">
        <w:r w:rsidRPr="00E82328">
          <w:rPr>
            <w:rFonts w:ascii="Arial" w:eastAsia="Times New Roman" w:hAnsi="Arial" w:cs="Arial"/>
            <w:color w:val="0098CD"/>
            <w:u w:val="single"/>
            <w:bdr w:val="none" w:sz="0" w:space="0" w:color="auto" w:frame="1"/>
          </w:rPr>
          <w:t>www.pmi.org</w:t>
        </w:r>
      </w:hyperlink>
      <w:r w:rsidRPr="00E82328">
        <w:rPr>
          <w:rFonts w:ascii="Arial" w:eastAsia="Times New Roman" w:hAnsi="Arial" w:cs="Arial"/>
          <w:color w:val="333333"/>
        </w:rPr>
        <w:t>.</w:t>
      </w:r>
    </w:p>
    <w:p w14:paraId="32E4C0E8"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este vídeo, </w:t>
      </w:r>
      <w:r w:rsidRPr="00E82328">
        <w:rPr>
          <w:rFonts w:ascii="Arial" w:eastAsia="Times New Roman" w:hAnsi="Arial" w:cs="Arial"/>
          <w:i/>
          <w:iCs/>
          <w:color w:val="333333"/>
          <w:bdr w:val="none" w:sz="0" w:space="0" w:color="auto" w:frame="1"/>
        </w:rPr>
        <w:t>Filosofía de PMI,</w:t>
      </w:r>
      <w:r w:rsidRPr="00E82328">
        <w:rPr>
          <w:rFonts w:ascii="Arial" w:eastAsia="Times New Roman" w:hAnsi="Arial" w:cs="Arial"/>
          <w:color w:val="333333"/>
        </w:rPr>
        <w:t> podrás encontrar una guía básica para conocer el PMI, la organización profesional para la dirección de proyectos más importante del mundo. Veremos la gestión de proyectos como principio de valor extra a la empresa. Veremos </w:t>
      </w:r>
      <w:r w:rsidRPr="00E82328">
        <w:rPr>
          <w:rFonts w:ascii="Arial" w:eastAsia="Times New Roman" w:hAnsi="Arial" w:cs="Arial"/>
          <w:i/>
          <w:iCs/>
          <w:color w:val="333333"/>
          <w:bdr w:val="none" w:sz="0" w:space="0" w:color="auto" w:frame="1"/>
        </w:rPr>
        <w:t>skills</w:t>
      </w:r>
      <w:r w:rsidRPr="00E82328">
        <w:rPr>
          <w:rFonts w:ascii="Arial" w:eastAsia="Times New Roman" w:hAnsi="Arial" w:cs="Arial"/>
          <w:color w:val="333333"/>
        </w:rPr>
        <w:t> como el triángulo de talento, la gestión estratégica y las claves del liderazgo.</w:t>
      </w:r>
    </w:p>
    <w:p w14:paraId="0CC9658B"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Preparación de la certificación</w:t>
      </w:r>
    </w:p>
    <w:p w14:paraId="25493022"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Duración de la preparación</w:t>
      </w:r>
    </w:p>
    <w:p w14:paraId="03C8496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Recomendamos hacer una </w:t>
      </w:r>
      <w:r w:rsidRPr="00E82328">
        <w:rPr>
          <w:rFonts w:ascii="Arial" w:eastAsia="Times New Roman" w:hAnsi="Arial" w:cs="Arial"/>
          <w:color w:val="333333"/>
          <w:bdr w:val="none" w:sz="0" w:space="0" w:color="auto" w:frame="1"/>
        </w:rPr>
        <w:t>formación reglada</w:t>
      </w:r>
      <w:r w:rsidRPr="00E82328">
        <w:rPr>
          <w:rFonts w:ascii="Arial" w:eastAsia="Times New Roman" w:hAnsi="Arial" w:cs="Arial"/>
          <w:color w:val="333333"/>
        </w:rPr>
        <w:t xml:space="preserve"> que tenga un doble enfoque, por un lado la profesionalización y, por otro, que nos permita acometer con éxito la preparación del examen de certificación. Los datos dicen que el 90 % de los suspensos no hicieron una </w:t>
      </w:r>
      <w:r w:rsidRPr="00E82328">
        <w:rPr>
          <w:rFonts w:ascii="Arial" w:eastAsia="Times New Roman" w:hAnsi="Arial" w:cs="Arial"/>
          <w:color w:val="333333"/>
        </w:rPr>
        <w:lastRenderedPageBreak/>
        <w:t>formación reglada con un suministrador de formación que utilizase </w:t>
      </w:r>
      <w:r w:rsidRPr="00E82328">
        <w:rPr>
          <w:rFonts w:ascii="Arial" w:eastAsia="Times New Roman" w:hAnsi="Arial" w:cs="Arial"/>
          <w:color w:val="333333"/>
          <w:bdr w:val="none" w:sz="0" w:space="0" w:color="auto" w:frame="1"/>
        </w:rPr>
        <w:t>correctamente la terminología PMI®</w:t>
      </w:r>
      <w:r w:rsidRPr="00E82328">
        <w:rPr>
          <w:rFonts w:ascii="Arial" w:eastAsia="Times New Roman" w:hAnsi="Arial" w:cs="Arial"/>
          <w:color w:val="333333"/>
        </w:rPr>
        <w:t> (los mejores son los Global REP reconocidos por el PMI®).</w:t>
      </w:r>
    </w:p>
    <w:p w14:paraId="35B44E48"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curso por sí solo </w:t>
      </w:r>
      <w:r w:rsidRPr="00E82328">
        <w:rPr>
          <w:rFonts w:ascii="Arial" w:eastAsia="Times New Roman" w:hAnsi="Arial" w:cs="Arial"/>
          <w:color w:val="333333"/>
          <w:bdr w:val="none" w:sz="0" w:space="0" w:color="auto" w:frame="1"/>
        </w:rPr>
        <w:t>no es suficiente</w:t>
      </w:r>
      <w:r w:rsidRPr="00E82328">
        <w:rPr>
          <w:rFonts w:ascii="Arial" w:eastAsia="Times New Roman" w:hAnsi="Arial" w:cs="Arial"/>
          <w:color w:val="333333"/>
        </w:rPr>
        <w:t> ni tampoco leer solamente el PMBOK®, ni siquiera tener una gran experiencia en el mundo de la dirección de proyectos. Una vez finalizada esta preparación, el estudiante (en base a la práctica de nuestros propios estudiantes que ya son PMP®) utilizará entre ciento cincuenta a doscientas cincuenta horas de </w:t>
      </w:r>
      <w:r w:rsidRPr="00E82328">
        <w:rPr>
          <w:rFonts w:ascii="Arial" w:eastAsia="Times New Roman" w:hAnsi="Arial" w:cs="Arial"/>
          <w:color w:val="333333"/>
          <w:bdr w:val="none" w:sz="0" w:space="0" w:color="auto" w:frame="1"/>
        </w:rPr>
        <w:t>autoestudio.</w:t>
      </w:r>
    </w:p>
    <w:p w14:paraId="612BE889"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Empleará estas horas en leer la </w:t>
      </w:r>
      <w:r w:rsidRPr="00E82328">
        <w:rPr>
          <w:rFonts w:ascii="Arial" w:eastAsia="Times New Roman" w:hAnsi="Arial" w:cs="Arial"/>
          <w:color w:val="333333"/>
          <w:bdr w:val="none" w:sz="0" w:space="0" w:color="auto" w:frame="1"/>
        </w:rPr>
        <w:t>documentación recomendada</w:t>
      </w:r>
      <w:r w:rsidRPr="00E82328">
        <w:rPr>
          <w:rFonts w:ascii="Arial" w:eastAsia="Times New Roman" w:hAnsi="Arial" w:cs="Arial"/>
          <w:color w:val="333333"/>
        </w:rPr>
        <w:t> y, sobre todo, tendrá que realizar muchos ejercicios de </w:t>
      </w:r>
      <w:r w:rsidRPr="00E82328">
        <w:rPr>
          <w:rFonts w:ascii="Arial" w:eastAsia="Times New Roman" w:hAnsi="Arial" w:cs="Arial"/>
          <w:color w:val="333333"/>
          <w:bdr w:val="none" w:sz="0" w:space="0" w:color="auto" w:frame="1"/>
        </w:rPr>
        <w:t>preguntas tipo del examen,</w:t>
      </w:r>
      <w:r w:rsidRPr="00E82328">
        <w:rPr>
          <w:rFonts w:ascii="Arial" w:eastAsia="Times New Roman" w:hAnsi="Arial" w:cs="Arial"/>
          <w:color w:val="333333"/>
        </w:rPr>
        <w:t> para familiarizarse con los tipos de preguntas y con su interpretación (a veces las preguntas contienen un cierto nivel de ambigüedad o incluyen información inútil, así como varias de las respuestas parecen correctas) y, sobre todo, acostumbrarse a que habrá preguntas que no será capaz de contestar (no pasa nada).</w:t>
      </w:r>
    </w:p>
    <w:p w14:paraId="6C84BB70" w14:textId="77777777" w:rsidR="00E82328" w:rsidRPr="00E82328" w:rsidRDefault="00E82328" w:rsidP="00E82328">
      <w:pPr>
        <w:jc w:val="both"/>
        <w:textAlignment w:val="baseline"/>
        <w:rPr>
          <w:rFonts w:ascii="Arial" w:eastAsia="Times New Roman" w:hAnsi="Arial" w:cs="Arial"/>
          <w:color w:val="0098CD"/>
        </w:rPr>
      </w:pPr>
      <w:r w:rsidRPr="00E82328">
        <w:rPr>
          <w:rFonts w:ascii="Arial" w:eastAsia="Times New Roman" w:hAnsi="Arial" w:cs="Arial"/>
          <w:color w:val="0098CD"/>
        </w:rPr>
        <w:t>El examen versa sobre el uso del PMBOK versión actual y su conocimiento y aplicación práctica por lo hay que leer el PMBOK®, obligatorio no lo es, pero si bastante recomendable.</w:t>
      </w:r>
    </w:p>
    <w:p w14:paraId="3B17B891"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examen no es de memoria, es necesario </w:t>
      </w:r>
      <w:r w:rsidRPr="00E82328">
        <w:rPr>
          <w:rFonts w:ascii="Arial" w:eastAsia="Times New Roman" w:hAnsi="Arial" w:cs="Arial"/>
          <w:color w:val="333333"/>
          <w:bdr w:val="none" w:sz="0" w:space="0" w:color="auto" w:frame="1"/>
        </w:rPr>
        <w:t>entender los conceptos</w:t>
      </w:r>
      <w:r w:rsidRPr="00E82328">
        <w:rPr>
          <w:rFonts w:ascii="Arial" w:eastAsia="Times New Roman" w:hAnsi="Arial" w:cs="Arial"/>
          <w:color w:val="333333"/>
        </w:rPr>
        <w:t> recogidos en el PMBOK® y en los materiales que el estudiante estuvo o está utilizando. Algunos autores que hacen recomendaciones a la hora de preparar exámenes dicen que está demostrado que leer un concepto tres veces suele garantizar que lo recordaremos durante el examen. Utilizando esta </w:t>
      </w:r>
      <w:r w:rsidRPr="00E82328">
        <w:rPr>
          <w:rFonts w:ascii="Arial" w:eastAsia="Times New Roman" w:hAnsi="Arial" w:cs="Arial"/>
          <w:color w:val="333333"/>
          <w:bdr w:val="none" w:sz="0" w:space="0" w:color="auto" w:frame="1"/>
        </w:rPr>
        <w:t>regla de tres</w:t>
      </w:r>
      <w:r w:rsidRPr="00E82328">
        <w:rPr>
          <w:rFonts w:ascii="Arial" w:eastAsia="Times New Roman" w:hAnsi="Arial" w:cs="Arial"/>
          <w:color w:val="333333"/>
        </w:rPr>
        <w:t> nuestra recomendación es la siguiente:</w:t>
      </w:r>
    </w:p>
    <w:p w14:paraId="18105657" w14:textId="77777777" w:rsidR="00E82328" w:rsidRPr="00E82328" w:rsidRDefault="00E82328" w:rsidP="00E82328">
      <w:pPr>
        <w:numPr>
          <w:ilvl w:val="0"/>
          <w:numId w:val="4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«Lo leo con atención».</w:t>
      </w:r>
    </w:p>
    <w:p w14:paraId="45CCFBE8" w14:textId="77777777" w:rsidR="00E82328" w:rsidRPr="00E82328" w:rsidRDefault="00E82328" w:rsidP="00E82328">
      <w:pPr>
        <w:numPr>
          <w:ilvl w:val="0"/>
          <w:numId w:val="4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«Lo analizo para entender su dimensión».</w:t>
      </w:r>
    </w:p>
    <w:p w14:paraId="63E8C4E0" w14:textId="77777777" w:rsidR="00E82328" w:rsidRPr="00E82328" w:rsidRDefault="00E82328" w:rsidP="00E82328">
      <w:pPr>
        <w:numPr>
          <w:ilvl w:val="0"/>
          <w:numId w:val="41"/>
        </w:numPr>
        <w:jc w:val="both"/>
        <w:textAlignment w:val="baseline"/>
        <w:rPr>
          <w:rFonts w:ascii="Arial" w:eastAsia="Times New Roman" w:hAnsi="Arial" w:cs="Arial"/>
          <w:color w:val="333333"/>
        </w:rPr>
      </w:pPr>
      <w:r w:rsidRPr="00E82328">
        <w:rPr>
          <w:rFonts w:ascii="Arial" w:eastAsia="Times New Roman" w:hAnsi="Arial" w:cs="Arial"/>
          <w:color w:val="333333"/>
        </w:rPr>
        <w:t>«Lo razono para mejorar la retención del concepto».</w:t>
      </w:r>
    </w:p>
    <w:p w14:paraId="73D5BE28"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Logística</w:t>
      </w:r>
    </w:p>
    <w:p w14:paraId="69ECFD3D" w14:textId="77777777" w:rsidR="00E82328" w:rsidRPr="00E82328" w:rsidRDefault="00E82328" w:rsidP="00E82328">
      <w:pPr>
        <w:numPr>
          <w:ilvl w:val="0"/>
          <w:numId w:val="4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Date de alta como socio de PMI®; tendrás acceso a todos sus estándares, incluido el PMBOK® sobre el que versa el examen PMP®. La cuota de socio te la descontarán prácticamente de los derechos de examen.</w:t>
      </w:r>
    </w:p>
    <w:p w14:paraId="43BBFEFA" w14:textId="77777777" w:rsidR="00E82328" w:rsidRPr="00E82328" w:rsidRDefault="00E82328" w:rsidP="00E82328">
      <w:pPr>
        <w:numPr>
          <w:ilvl w:val="0"/>
          <w:numId w:val="4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Revisa el PMP_handbook de PMI®, vienen todos los detalles del examen PMP® y de su renovación.</w:t>
      </w:r>
    </w:p>
    <w:p w14:paraId="1E31934A" w14:textId="77777777" w:rsidR="00E82328" w:rsidRPr="00E82328" w:rsidRDefault="00E82328" w:rsidP="00E82328">
      <w:pPr>
        <w:numPr>
          <w:ilvl w:val="0"/>
          <w:numId w:val="4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Prepara tu CV y haz la solicitud del examen, debes asegurarte de que cumples todos los elementos que PMI® exige para el examen (experiencia y formación). Recuerda que te pueden auditar.</w:t>
      </w:r>
    </w:p>
    <w:p w14:paraId="6EEC48E2" w14:textId="77777777" w:rsidR="00E82328" w:rsidRPr="00E82328" w:rsidRDefault="00E82328" w:rsidP="00E82328">
      <w:pPr>
        <w:numPr>
          <w:ilvl w:val="0"/>
          <w:numId w:val="4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 necesario que te fijes una fecha realista de examen y que planifiques la preparación: contenidos, tiempo, dedicación, concentración, etc.</w:t>
      </w:r>
    </w:p>
    <w:p w14:paraId="79B4FF7B" w14:textId="77777777" w:rsidR="00E82328" w:rsidRPr="00E82328" w:rsidRDefault="00E82328" w:rsidP="00E82328">
      <w:pPr>
        <w:numPr>
          <w:ilvl w:val="0"/>
          <w:numId w:val="4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No estudies el último día, haz algo que te relaje y que no te suponga ningún sobreesfuerzo.</w:t>
      </w:r>
    </w:p>
    <w:p w14:paraId="2FBA1BC7" w14:textId="77777777" w:rsidR="00E82328" w:rsidRPr="00E82328" w:rsidRDefault="00E82328" w:rsidP="00E82328">
      <w:pPr>
        <w:numPr>
          <w:ilvl w:val="0"/>
          <w:numId w:val="4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 xml:space="preserve">Si no realizas desde casa el examen, localiza físicamente con anterioridad el centro donde te examines, para no crear ninguna situación de estrés el propio día </w:t>
      </w:r>
      <w:r w:rsidRPr="00E82328">
        <w:rPr>
          <w:rFonts w:ascii="Arial" w:eastAsia="Times New Roman" w:hAnsi="Arial" w:cs="Arial"/>
          <w:color w:val="333333"/>
        </w:rPr>
        <w:lastRenderedPageBreak/>
        <w:t>del examen. Lo mejor es acercarse al centro y reconocerlo antes del día del examen.</w:t>
      </w:r>
    </w:p>
    <w:p w14:paraId="11C87225" w14:textId="77777777" w:rsidR="00E82328" w:rsidRPr="00E82328" w:rsidRDefault="00E82328" w:rsidP="00E82328">
      <w:pPr>
        <w:numPr>
          <w:ilvl w:val="0"/>
          <w:numId w:val="4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Duerme bien la noche anterior, de tal manera que te permita tener un mejor ánimo el día del examen.</w:t>
      </w:r>
    </w:p>
    <w:p w14:paraId="51CFA88B" w14:textId="77777777" w:rsidR="00E82328" w:rsidRPr="00E82328" w:rsidRDefault="00E82328" w:rsidP="00E82328">
      <w:pPr>
        <w:numPr>
          <w:ilvl w:val="0"/>
          <w:numId w:val="4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No olvides llevar reloj, esto te ayudará a administrar tu tiempo en el examen.</w:t>
      </w:r>
    </w:p>
    <w:p w14:paraId="2681B1B1" w14:textId="77777777" w:rsidR="00E82328" w:rsidRPr="00E82328" w:rsidRDefault="00E82328" w:rsidP="00E82328">
      <w:pPr>
        <w:numPr>
          <w:ilvl w:val="0"/>
          <w:numId w:val="4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En la mañana del examen dedica unos minutos a tu programación mental, en donde afirmes una actitud positiva al evento: «¡Sí se puede!».</w:t>
      </w:r>
    </w:p>
    <w:p w14:paraId="588A9AEE" w14:textId="77777777" w:rsidR="00E82328" w:rsidRPr="00E82328" w:rsidRDefault="00E82328" w:rsidP="00E82328">
      <w:pPr>
        <w:numPr>
          <w:ilvl w:val="0"/>
          <w:numId w:val="42"/>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Llega temprano, si no lo realizas desde casa, así minimizamos el problema de los atascos y reduces la posibilidad de tener angustia o ansiedad.</w:t>
      </w:r>
    </w:p>
    <w:p w14:paraId="58668F2D" w14:textId="77777777" w:rsidR="00E82328" w:rsidRPr="00E82328" w:rsidRDefault="00E82328" w:rsidP="00E82328">
      <w:pPr>
        <w:numPr>
          <w:ilvl w:val="0"/>
          <w:numId w:val="42"/>
        </w:numPr>
        <w:jc w:val="both"/>
        <w:textAlignment w:val="baseline"/>
        <w:rPr>
          <w:rFonts w:ascii="Arial" w:eastAsia="Times New Roman" w:hAnsi="Arial" w:cs="Arial"/>
          <w:color w:val="333333"/>
        </w:rPr>
      </w:pPr>
      <w:r w:rsidRPr="00E82328">
        <w:rPr>
          <w:rFonts w:ascii="Arial" w:eastAsia="Times New Roman" w:hAnsi="Arial" w:cs="Arial"/>
          <w:color w:val="333333"/>
        </w:rPr>
        <w:t>Son cuatro horas de examen: desayuna adecuadamente para tener energía suficiente. Llévate algo de comida para engañar el hambre.</w:t>
      </w:r>
    </w:p>
    <w:p w14:paraId="718F8EB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A la hora de contestar a las preguntas</w:t>
      </w:r>
    </w:p>
    <w:p w14:paraId="2B629C08" w14:textId="77777777" w:rsidR="00E82328" w:rsidRPr="00E82328" w:rsidRDefault="00E82328" w:rsidP="00E82328">
      <w:p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Cuando estés preparando el examen con alguna herramienta comercial:</w:t>
      </w:r>
    </w:p>
    <w:p w14:paraId="0108B680" w14:textId="77777777" w:rsidR="00E82328" w:rsidRPr="00E82328" w:rsidRDefault="00E82328" w:rsidP="00E82328">
      <w:pPr>
        <w:numPr>
          <w:ilvl w:val="0"/>
          <w:numId w:val="43"/>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Primer truco:</w:t>
      </w:r>
      <w:r w:rsidRPr="00E82328">
        <w:rPr>
          <w:rFonts w:ascii="Arial" w:eastAsia="Times New Roman" w:hAnsi="Arial" w:cs="Arial"/>
          <w:color w:val="333333"/>
        </w:rPr>
        <w:t> hacer muchas, pero que muchas preguntas.</w:t>
      </w:r>
    </w:p>
    <w:p w14:paraId="464E0CF0" w14:textId="77777777" w:rsidR="00E82328" w:rsidRPr="00E82328" w:rsidRDefault="00E82328" w:rsidP="00E82328">
      <w:pPr>
        <w:numPr>
          <w:ilvl w:val="0"/>
          <w:numId w:val="43"/>
        </w:num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Segundo truco:</w:t>
      </w:r>
      <w:r w:rsidRPr="00E82328">
        <w:rPr>
          <w:rFonts w:ascii="Arial" w:eastAsia="Times New Roman" w:hAnsi="Arial" w:cs="Arial"/>
          <w:color w:val="333333"/>
        </w:rPr>
        <w:t> estudiar y luego estudiar.</w:t>
      </w:r>
    </w:p>
    <w:p w14:paraId="3B53351F"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Cuando estés haciendo las preguntas, piensa que no tienes tiempo límite (inicialmente) y reflexiona sobre la pregunta. Mira la respuesta y si no la has acertado, no mires la explicación que te da la herramienta, mira primero si eres capaz de buscar algún razonamiento que justifique la respuesta correcta. Es mejor que construyas </w:t>
      </w:r>
      <w:r w:rsidRPr="00E82328">
        <w:rPr>
          <w:rFonts w:ascii="Arial" w:eastAsia="Times New Roman" w:hAnsi="Arial" w:cs="Arial"/>
          <w:color w:val="333333"/>
          <w:bdr w:val="none" w:sz="0" w:space="0" w:color="auto" w:frame="1"/>
        </w:rPr>
        <w:t>tu propia forma de pensar</w:t>
      </w:r>
      <w:r w:rsidRPr="00E82328">
        <w:rPr>
          <w:rFonts w:ascii="Arial" w:eastAsia="Times New Roman" w:hAnsi="Arial" w:cs="Arial"/>
          <w:color w:val="333333"/>
        </w:rPr>
        <w:t> aunque no siempre estés de acuerdo con la herramienta. Siempre será mejor fallar alguna que memorizar las respuestas. No sería el primer caso que lo hace sin darse cuenta (esto lleva al desastre).</w:t>
      </w:r>
    </w:p>
    <w:p w14:paraId="0229B4B7"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El objetivo de realizar muchos ejercicios de preguntas tipo del examen es el de familiarizarse con los tipos de preguntas y con su interpretación. </w:t>
      </w:r>
      <w:r w:rsidRPr="00E82328">
        <w:rPr>
          <w:rFonts w:ascii="Arial" w:eastAsia="Times New Roman" w:hAnsi="Arial" w:cs="Arial"/>
          <w:color w:val="333333"/>
          <w:bdr w:val="none" w:sz="0" w:space="0" w:color="auto" w:frame="1"/>
        </w:rPr>
        <w:t>Método:</w:t>
      </w:r>
    </w:p>
    <w:p w14:paraId="15068AC7" w14:textId="77777777" w:rsidR="00E82328" w:rsidRPr="00E82328" w:rsidRDefault="00E82328" w:rsidP="00E82328">
      <w:pPr>
        <w:numPr>
          <w:ilvl w:val="0"/>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Leo la información suministrada en la pregunta.</w:t>
      </w:r>
    </w:p>
    <w:p w14:paraId="3706B3E9" w14:textId="77777777" w:rsidR="00E82328" w:rsidRPr="00E82328" w:rsidRDefault="00E82328" w:rsidP="00E82328">
      <w:pPr>
        <w:numPr>
          <w:ilvl w:val="0"/>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Leo lo que realmente está preguntando.</w:t>
      </w:r>
    </w:p>
    <w:p w14:paraId="1730C44B" w14:textId="77777777" w:rsidR="00E82328" w:rsidRPr="00E82328" w:rsidRDefault="00E82328" w:rsidP="00E82328">
      <w:pPr>
        <w:numPr>
          <w:ilvl w:val="0"/>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Analizo la calidad de la información contra la pregunta real, para eliminar la ambigüedad y, sobre todo, la información inútil o irrelevante, piensa que algunas preguntas están diseñadas con elementos de distracción para desorientar la respuesta.</w:t>
      </w:r>
    </w:p>
    <w:p w14:paraId="44E73222" w14:textId="77777777" w:rsidR="00E82328" w:rsidRPr="00E82328" w:rsidRDefault="00E82328" w:rsidP="00E82328">
      <w:pPr>
        <w:numPr>
          <w:ilvl w:val="0"/>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Busco si hay alguna palabra clave relacionada con la pregunta.</w:t>
      </w:r>
    </w:p>
    <w:p w14:paraId="747B27BA" w14:textId="77777777" w:rsidR="00E82328" w:rsidRPr="00E82328" w:rsidRDefault="00E82328" w:rsidP="00E82328">
      <w:pPr>
        <w:numPr>
          <w:ilvl w:val="0"/>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Nos situamos en términos de grupo de proceso, área de conocimiento y proceso particular.</w:t>
      </w:r>
    </w:p>
    <w:p w14:paraId="33B0018F" w14:textId="77777777" w:rsidR="00E82328" w:rsidRPr="00E82328" w:rsidRDefault="00E82328" w:rsidP="00E82328">
      <w:pPr>
        <w:numPr>
          <w:ilvl w:val="0"/>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Trato de contestar mentalmente.</w:t>
      </w:r>
    </w:p>
    <w:p w14:paraId="02388F83" w14:textId="77777777" w:rsidR="00E82328" w:rsidRPr="00E82328" w:rsidRDefault="00E82328" w:rsidP="00E82328">
      <w:pPr>
        <w:numPr>
          <w:ilvl w:val="0"/>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Leo las cuatro respuestas suministradas.</w:t>
      </w:r>
    </w:p>
    <w:p w14:paraId="4EE64FC8" w14:textId="77777777" w:rsidR="00E82328" w:rsidRPr="00E82328" w:rsidRDefault="00E82328" w:rsidP="00E82328">
      <w:pPr>
        <w:numPr>
          <w:ilvl w:val="0"/>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Contesto:</w:t>
      </w:r>
    </w:p>
    <w:p w14:paraId="748F9887" w14:textId="77777777" w:rsidR="00E82328" w:rsidRPr="00E82328" w:rsidRDefault="00E82328" w:rsidP="00E82328">
      <w:pPr>
        <w:numPr>
          <w:ilvl w:val="1"/>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Directamente sí sé la respuesta.</w:t>
      </w:r>
    </w:p>
    <w:p w14:paraId="43DB60F6" w14:textId="77777777" w:rsidR="00E82328" w:rsidRPr="00E82328" w:rsidRDefault="00E82328" w:rsidP="00E82328">
      <w:pPr>
        <w:numPr>
          <w:ilvl w:val="1"/>
          <w:numId w:val="44"/>
        </w:numPr>
        <w:jc w:val="both"/>
        <w:textAlignment w:val="baseline"/>
        <w:rPr>
          <w:rFonts w:ascii="Arial" w:eastAsia="Times New Roman" w:hAnsi="Arial" w:cs="Arial"/>
          <w:color w:val="333333"/>
        </w:rPr>
      </w:pPr>
      <w:r w:rsidRPr="00E82328">
        <w:rPr>
          <w:rFonts w:ascii="Arial" w:eastAsia="Times New Roman" w:hAnsi="Arial" w:cs="Arial"/>
          <w:color w:val="333333"/>
        </w:rPr>
        <w:t>Indirectamente eliminando respuestas que considero no correctas.</w:t>
      </w:r>
    </w:p>
    <w:p w14:paraId="5223A930" w14:textId="77777777" w:rsidR="00E82328" w:rsidRPr="00E82328" w:rsidRDefault="00E82328" w:rsidP="00E82328">
      <w:pPr>
        <w:numPr>
          <w:ilvl w:val="0"/>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 me atasco:</w:t>
      </w:r>
    </w:p>
    <w:p w14:paraId="3D1E7EE3" w14:textId="77777777" w:rsidR="00E82328" w:rsidRPr="00E82328" w:rsidRDefault="00E82328" w:rsidP="00E82328">
      <w:pPr>
        <w:numPr>
          <w:ilvl w:val="1"/>
          <w:numId w:val="44"/>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Consulto la bibliografía.</w:t>
      </w:r>
    </w:p>
    <w:p w14:paraId="55F6AC3F" w14:textId="77777777" w:rsidR="00E82328" w:rsidRPr="00E82328" w:rsidRDefault="00E82328" w:rsidP="00E82328">
      <w:pPr>
        <w:numPr>
          <w:ilvl w:val="1"/>
          <w:numId w:val="44"/>
        </w:numPr>
        <w:jc w:val="both"/>
        <w:textAlignment w:val="baseline"/>
        <w:rPr>
          <w:rFonts w:ascii="Arial" w:eastAsia="Times New Roman" w:hAnsi="Arial" w:cs="Arial"/>
          <w:color w:val="333333"/>
        </w:rPr>
      </w:pPr>
      <w:r w:rsidRPr="00E82328">
        <w:rPr>
          <w:rFonts w:ascii="Arial" w:eastAsia="Times New Roman" w:hAnsi="Arial" w:cs="Arial"/>
          <w:color w:val="333333"/>
        </w:rPr>
        <w:t>Miro la respuesta del autor (ya se ha comentado anteriormente).</w:t>
      </w:r>
    </w:p>
    <w:p w14:paraId="733AC84C" w14:textId="77777777" w:rsidR="00E82328" w:rsidRPr="00E82328" w:rsidRDefault="00E82328" w:rsidP="00E82328">
      <w:pPr>
        <w:numPr>
          <w:ilvl w:val="0"/>
          <w:numId w:val="44"/>
        </w:numPr>
        <w:jc w:val="both"/>
        <w:textAlignment w:val="baseline"/>
        <w:rPr>
          <w:rFonts w:ascii="Arial" w:eastAsia="Times New Roman" w:hAnsi="Arial" w:cs="Arial"/>
          <w:color w:val="333333"/>
        </w:rPr>
      </w:pPr>
      <w:r w:rsidRPr="00E82328">
        <w:rPr>
          <w:rFonts w:ascii="Arial" w:eastAsia="Times New Roman" w:hAnsi="Arial" w:cs="Arial"/>
          <w:color w:val="333333"/>
        </w:rPr>
        <w:t>Construyo criterio.</w:t>
      </w:r>
    </w:p>
    <w:p w14:paraId="3122FC87" w14:textId="77777777" w:rsidR="00E82328" w:rsidRPr="00E82328" w:rsidRDefault="00E82328" w:rsidP="00E82328">
      <w:p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Consejos:</w:t>
      </w:r>
    </w:p>
    <w:p w14:paraId="263E96B2" w14:textId="77777777" w:rsidR="00E82328" w:rsidRPr="00E82328" w:rsidRDefault="00E82328" w:rsidP="00E82328">
      <w:pPr>
        <w:numPr>
          <w:ilvl w:val="0"/>
          <w:numId w:val="4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Piensa que las preguntas no son rebuscadas, simplemente tratan de verificar que utilizas los conceptos con soltura. Si haces demasiadas derivadas tenderás a fallar la pregunta.</w:t>
      </w:r>
    </w:p>
    <w:p w14:paraId="4A27E15D" w14:textId="77777777" w:rsidR="00E82328" w:rsidRPr="00E82328" w:rsidRDefault="00E82328" w:rsidP="00E82328">
      <w:pPr>
        <w:numPr>
          <w:ilvl w:val="0"/>
          <w:numId w:val="4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Cuando te tomes el tiempo suficiente (no demasiado) para pensar la respuesta, usualmente la primera opción es la correcta. Pero si es necesario y tienes razones suficientes, cambia la respuesta.</w:t>
      </w:r>
    </w:p>
    <w:p w14:paraId="76FD7730" w14:textId="77777777" w:rsidR="00E82328" w:rsidRPr="00E82328" w:rsidRDefault="00E82328" w:rsidP="00E82328">
      <w:pPr>
        <w:numPr>
          <w:ilvl w:val="0"/>
          <w:numId w:val="4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Cuidado con las preguntas en negativo.</w:t>
      </w:r>
    </w:p>
    <w:p w14:paraId="74D2546F" w14:textId="77777777" w:rsidR="00E82328" w:rsidRPr="00E82328" w:rsidRDefault="00E82328" w:rsidP="00E82328">
      <w:pPr>
        <w:numPr>
          <w:ilvl w:val="0"/>
          <w:numId w:val="4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Cuidado con las respuestas que, aunque sean verdaderas, no tienen nada que ver con la pregunta.</w:t>
      </w:r>
    </w:p>
    <w:p w14:paraId="43FE2B06" w14:textId="77777777" w:rsidR="00E82328" w:rsidRPr="00E82328" w:rsidRDefault="00E82328" w:rsidP="00E82328">
      <w:pPr>
        <w:numPr>
          <w:ilvl w:val="0"/>
          <w:numId w:val="4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La respuesta más larga no es la mejor.</w:t>
      </w:r>
    </w:p>
    <w:p w14:paraId="08C55309" w14:textId="77777777" w:rsidR="00E82328" w:rsidRPr="00E82328" w:rsidRDefault="00E82328" w:rsidP="00E82328">
      <w:pPr>
        <w:numPr>
          <w:ilvl w:val="0"/>
          <w:numId w:val="4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Contestar por eliminación no es pecado. A veces la mejor forma de contestar correctamente es ir eliminando las incorrectas.</w:t>
      </w:r>
    </w:p>
    <w:p w14:paraId="150F292F" w14:textId="77777777" w:rsidR="00E82328" w:rsidRPr="00E82328" w:rsidRDefault="00E82328" w:rsidP="00E82328">
      <w:pPr>
        <w:numPr>
          <w:ilvl w:val="0"/>
          <w:numId w:val="4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Cuando hay dos respuestas que son correctas, elige siempre la más general.</w:t>
      </w:r>
    </w:p>
    <w:p w14:paraId="01ABAA4C" w14:textId="77777777" w:rsidR="00E82328" w:rsidRPr="00E82328" w:rsidRDefault="00E82328" w:rsidP="00E82328">
      <w:pPr>
        <w:numPr>
          <w:ilvl w:val="0"/>
          <w:numId w:val="4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Sería bueno tratar de saber de forma inmediata a qué tipo de pregunta nos estamos enfrentando.</w:t>
      </w:r>
    </w:p>
    <w:p w14:paraId="31B0DE42" w14:textId="77777777" w:rsidR="00E82328" w:rsidRPr="00E82328" w:rsidRDefault="00E82328" w:rsidP="00E82328">
      <w:pPr>
        <w:numPr>
          <w:ilvl w:val="0"/>
          <w:numId w:val="45"/>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Siempre hay una palabra que nos da la clave de dónde estamos.</w:t>
      </w:r>
    </w:p>
    <w:p w14:paraId="694B49BE" w14:textId="77777777" w:rsidR="00E82328" w:rsidRPr="00E82328" w:rsidRDefault="00E82328" w:rsidP="00E82328">
      <w:pPr>
        <w:numPr>
          <w:ilvl w:val="0"/>
          <w:numId w:val="45"/>
        </w:numPr>
        <w:jc w:val="both"/>
        <w:textAlignment w:val="baseline"/>
        <w:rPr>
          <w:rFonts w:ascii="Arial" w:eastAsia="Times New Roman" w:hAnsi="Arial" w:cs="Arial"/>
          <w:color w:val="333333"/>
        </w:rPr>
      </w:pPr>
      <w:r w:rsidRPr="00E82328">
        <w:rPr>
          <w:rFonts w:ascii="Arial" w:eastAsia="Times New Roman" w:hAnsi="Arial" w:cs="Arial"/>
          <w:color w:val="333333"/>
        </w:rPr>
        <w:t>Cuando la pregunta tiene un espacio en blanco que se debe rellenar, no siempre la respuesta correcta es gramaticalmente correcta (cuidado con la traducción al castellano).</w:t>
      </w:r>
    </w:p>
    <w:p w14:paraId="0858DE9C"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bdr w:val="none" w:sz="0" w:space="0" w:color="auto" w:frame="1"/>
        </w:rPr>
        <w:t>Para el examen</w:t>
      </w:r>
    </w:p>
    <w:p w14:paraId="5460BF51" w14:textId="77777777" w:rsidR="00E82328" w:rsidRPr="00E82328" w:rsidRDefault="00E82328" w:rsidP="00E82328">
      <w:pPr>
        <w:numPr>
          <w:ilvl w:val="0"/>
          <w:numId w:val="4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No olvides elegir la opción de idioma castellano cuando solicites el examen, de esa manera tendrás la posibilidad de ver la pregunta tanto en inglés como en castellano. Esto resuelve algunas situaciones como, por ejemplo, preguntas demasiado largas o la interpretación de algún acrónimo.</w:t>
      </w:r>
    </w:p>
    <w:p w14:paraId="1E986C8E" w14:textId="77777777" w:rsidR="00E82328" w:rsidRPr="00E82328" w:rsidRDefault="00E82328" w:rsidP="00E82328">
      <w:pPr>
        <w:numPr>
          <w:ilvl w:val="0"/>
          <w:numId w:val="4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El día del examen, antes de poner el reloj en marcha, teóricamente hay tiempo para un tutorial, pero ya habrás utilizado alguna herramienta de simulación, por lo que gasta el mínimo tiempo posible en esta actividad.</w:t>
      </w:r>
    </w:p>
    <w:p w14:paraId="58894D2A" w14:textId="77777777" w:rsidR="00E82328" w:rsidRPr="00E82328" w:rsidRDefault="00E82328" w:rsidP="00E82328">
      <w:pPr>
        <w:numPr>
          <w:ilvl w:val="0"/>
          <w:numId w:val="46"/>
        </w:numPr>
        <w:jc w:val="both"/>
        <w:textAlignment w:val="baseline"/>
        <w:rPr>
          <w:rFonts w:ascii="Arial" w:eastAsia="Times New Roman" w:hAnsi="Arial" w:cs="Arial"/>
          <w:color w:val="333333"/>
        </w:rPr>
      </w:pPr>
      <w:r w:rsidRPr="00E82328">
        <w:rPr>
          <w:rFonts w:ascii="Arial" w:eastAsia="Times New Roman" w:hAnsi="Arial" w:cs="Arial"/>
          <w:color w:val="333333"/>
        </w:rPr>
        <w:t>Hay personas que emplean este tiempo en hacer un volcado de memoria (</w:t>
      </w:r>
      <w:r w:rsidRPr="00E82328">
        <w:rPr>
          <w:rFonts w:ascii="Arial" w:eastAsia="Times New Roman" w:hAnsi="Arial" w:cs="Arial"/>
          <w:i/>
          <w:iCs/>
          <w:color w:val="333333"/>
          <w:bdr w:val="none" w:sz="0" w:space="0" w:color="auto" w:frame="1"/>
        </w:rPr>
        <w:t>brain dump</w:t>
      </w:r>
      <w:r w:rsidRPr="00E82328">
        <w:rPr>
          <w:rFonts w:ascii="Arial" w:eastAsia="Times New Roman" w:hAnsi="Arial" w:cs="Arial"/>
          <w:color w:val="333333"/>
        </w:rPr>
        <w:t>). Vuelcan en papel todo aquello que han aprendido de memoria como fórmulas (EVM, estimaciones, etc.), clasificaciones (tipos de contratos, tipos de estimaciones, etc.) o la propia estructura de los cuarenta y nueve procesos.</w:t>
      </w:r>
    </w:p>
    <w:p w14:paraId="26622C56" w14:textId="77777777" w:rsidR="00E82328" w:rsidRPr="00E82328" w:rsidRDefault="00E82328" w:rsidP="00E82328">
      <w:pPr>
        <w:numPr>
          <w:ilvl w:val="0"/>
          <w:numId w:val="4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No creas que tu memoria va a funcionar en un 100 %. Por tanto, no te desesperes si algo se te olvida.</w:t>
      </w:r>
    </w:p>
    <w:p w14:paraId="1F4B9E2F" w14:textId="77777777" w:rsidR="00E82328" w:rsidRPr="00E82328" w:rsidRDefault="00E82328" w:rsidP="00E82328">
      <w:pPr>
        <w:numPr>
          <w:ilvl w:val="0"/>
          <w:numId w:val="4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Contesta a todas las preguntas, las erróneas no puntúan negativamente.</w:t>
      </w:r>
    </w:p>
    <w:p w14:paraId="33003ABB" w14:textId="77777777" w:rsidR="00E82328" w:rsidRPr="00E82328" w:rsidRDefault="00E82328" w:rsidP="00E82328">
      <w:pPr>
        <w:numPr>
          <w:ilvl w:val="0"/>
          <w:numId w:val="4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Controla tus nervios. Algunas personas tienen al peor enemigo en ellas mismas.</w:t>
      </w:r>
    </w:p>
    <w:p w14:paraId="2AD9E09E" w14:textId="77777777" w:rsidR="00E82328" w:rsidRPr="00E82328" w:rsidRDefault="00E82328" w:rsidP="00E82328">
      <w:pPr>
        <w:numPr>
          <w:ilvl w:val="0"/>
          <w:numId w:val="4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Asegúrate de que comprendes perfectamente el contenido de cada pregunta antes de pretender responderla.</w:t>
      </w:r>
    </w:p>
    <w:p w14:paraId="038AC839" w14:textId="77777777" w:rsidR="00E82328" w:rsidRPr="00E82328" w:rsidRDefault="00E82328" w:rsidP="00E82328">
      <w:pPr>
        <w:numPr>
          <w:ilvl w:val="0"/>
          <w:numId w:val="4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 tienes dudas en alguna pregunta márcala para revisión y contéstala (por si finalmente hay problemas de tiempo).</w:t>
      </w:r>
    </w:p>
    <w:p w14:paraId="7E2FD65F" w14:textId="77777777" w:rsidR="00E82328" w:rsidRPr="00E82328" w:rsidRDefault="00E82328" w:rsidP="00E82328">
      <w:pPr>
        <w:numPr>
          <w:ilvl w:val="0"/>
          <w:numId w:val="46"/>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 no sabes la respuesta márcala y sigue adelante, no pierdas tiempo, te sobrará tiempo para regresar y enfocarte en responderla. ¡Los profesionales nunca nos desanimamos!</w:t>
      </w:r>
    </w:p>
    <w:p w14:paraId="0C3FE60A" w14:textId="77777777" w:rsidR="00E82328" w:rsidRPr="00E82328" w:rsidRDefault="00E82328" w:rsidP="00E82328">
      <w:pPr>
        <w:numPr>
          <w:ilvl w:val="0"/>
          <w:numId w:val="46"/>
        </w:numPr>
        <w:jc w:val="both"/>
        <w:textAlignment w:val="baseline"/>
        <w:rPr>
          <w:rFonts w:ascii="Arial" w:eastAsia="Times New Roman" w:hAnsi="Arial" w:cs="Arial"/>
          <w:color w:val="333333"/>
        </w:rPr>
      </w:pPr>
      <w:r w:rsidRPr="00E82328">
        <w:rPr>
          <w:rFonts w:ascii="Arial" w:eastAsia="Times New Roman" w:hAnsi="Arial" w:cs="Arial"/>
          <w:color w:val="333333"/>
        </w:rPr>
        <w:t>Utiliza todo el tiempo disponible.</w:t>
      </w:r>
    </w:p>
    <w:p w14:paraId="0A68B3ED"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Tipos de preguntas</w:t>
      </w:r>
    </w:p>
    <w:p w14:paraId="6DCB379A" w14:textId="77777777" w:rsidR="00E82328" w:rsidRPr="00E82328" w:rsidRDefault="00E82328" w:rsidP="00E82328">
      <w:pPr>
        <w:jc w:val="both"/>
        <w:textAlignment w:val="baseline"/>
        <w:rPr>
          <w:rFonts w:ascii="Arial" w:eastAsia="Times New Roman" w:hAnsi="Arial" w:cs="Arial"/>
          <w:color w:val="0098CD"/>
        </w:rPr>
      </w:pPr>
      <w:r w:rsidRPr="00E82328">
        <w:rPr>
          <w:rFonts w:ascii="Arial" w:eastAsia="Times New Roman" w:hAnsi="Arial" w:cs="Arial"/>
          <w:color w:val="0098CD"/>
        </w:rPr>
        <w:t>Estructura del conocimiento: grupos de procesos, áreas, entradas, herramientas, salidas.</w:t>
      </w:r>
    </w:p>
    <w:p w14:paraId="28210B1A" w14:textId="77777777" w:rsidR="00E82328" w:rsidRPr="00E82328" w:rsidRDefault="00E82328" w:rsidP="00E82328">
      <w:pPr>
        <w:numPr>
          <w:ilvl w:val="0"/>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 necesario memorizar la posición de todos y cada uno de los procesos dentro de la matriz «área de conocimiento-grupos de procesos» y cuando haya varios procesos de un área de conocimiento dentro de un grupo de procesos (habitualmente planificación) también se debe memorizar el orden de estos.</w:t>
      </w:r>
    </w:p>
    <w:p w14:paraId="16B3BD8A" w14:textId="77777777" w:rsidR="00E82328" w:rsidRPr="00E82328" w:rsidRDefault="00E82328" w:rsidP="00E82328">
      <w:pPr>
        <w:numPr>
          <w:ilvl w:val="0"/>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 posible identificar si la pregunta hace referencia a algún grupo de procesos en particular: iniciar, planificar, ejecutar, monitorizar y controlar, cerrar?</w:t>
      </w:r>
    </w:p>
    <w:p w14:paraId="087B097D" w14:textId="77777777" w:rsidR="00E82328" w:rsidRPr="00E82328" w:rsidRDefault="00E82328" w:rsidP="00E82328">
      <w:pPr>
        <w:numPr>
          <w:ilvl w:val="0"/>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 posible identificar el área de conocimiento?</w:t>
      </w:r>
    </w:p>
    <w:p w14:paraId="7327B648" w14:textId="77777777" w:rsidR="00E82328" w:rsidRPr="00E82328" w:rsidRDefault="00E82328" w:rsidP="00E82328">
      <w:pPr>
        <w:numPr>
          <w:ilvl w:val="0"/>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¿Es posible identificar si hace referencia a una entrada, una salida, una técnica o una herramienta? Recuerda que las entradas y salidas son siempre entregables (elementos físicos documentables o documentos).</w:t>
      </w:r>
    </w:p>
    <w:p w14:paraId="5588D8FF" w14:textId="77777777" w:rsidR="00E82328" w:rsidRPr="00E82328" w:rsidRDefault="00E82328" w:rsidP="00E82328">
      <w:pPr>
        <w:numPr>
          <w:ilvl w:val="0"/>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Cuando la pregunta es del estilo: «¿qué necesitaría preguntar, solicitar, tener, etc.?», nos están preguntando por una entrada.</w:t>
      </w:r>
    </w:p>
    <w:p w14:paraId="7DF99DC0" w14:textId="77777777" w:rsidR="00E82328" w:rsidRPr="00E82328" w:rsidRDefault="00E82328" w:rsidP="00E82328">
      <w:pPr>
        <w:numPr>
          <w:ilvl w:val="0"/>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Cuando la pregunta es del estilo: «¿qué debería producir, entregar, elaborar, etc.?», nos están preguntando por una salida.</w:t>
      </w:r>
    </w:p>
    <w:p w14:paraId="6C25DD43" w14:textId="77777777" w:rsidR="00E82328" w:rsidRPr="00E82328" w:rsidRDefault="00E82328" w:rsidP="00E82328">
      <w:pPr>
        <w:numPr>
          <w:ilvl w:val="0"/>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Cuando la pregunta es del estilo: «¿qué método, técnica, habilidad usaría, a quién preguntaría, etc.?», nos están preguntando por una herramienta o técnica.</w:t>
      </w:r>
    </w:p>
    <w:p w14:paraId="03A63FC4" w14:textId="77777777" w:rsidR="00E82328" w:rsidRPr="00E82328" w:rsidRDefault="00E82328" w:rsidP="00E82328">
      <w:pPr>
        <w:numPr>
          <w:ilvl w:val="0"/>
          <w:numId w:val="47"/>
        </w:numPr>
        <w:jc w:val="both"/>
        <w:textAlignment w:val="baseline"/>
        <w:rPr>
          <w:rFonts w:ascii="Arial" w:eastAsia="Times New Roman" w:hAnsi="Arial" w:cs="Arial"/>
          <w:color w:val="333333"/>
        </w:rPr>
      </w:pPr>
      <w:r w:rsidRPr="00E82328">
        <w:rPr>
          <w:rFonts w:ascii="Arial" w:eastAsia="Times New Roman" w:hAnsi="Arial" w:cs="Arial"/>
          <w:color w:val="333333"/>
        </w:rPr>
        <w:t>Lee y estudia la siguiente lista para familiarizarte con las entradas y salidas (son entregables):</w:t>
      </w:r>
    </w:p>
    <w:p w14:paraId="1BE8EF63"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Acta.</w:t>
      </w:r>
    </w:p>
    <w:p w14:paraId="523470BF"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Activos.</w:t>
      </w:r>
    </w:p>
    <w:p w14:paraId="40D629AD"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Actualizaciones.</w:t>
      </w:r>
    </w:p>
    <w:p w14:paraId="7309A6F7"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Acuerdos.</w:t>
      </w:r>
    </w:p>
    <w:p w14:paraId="545738C2"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Adquisiciones.</w:t>
      </w:r>
    </w:p>
    <w:p w14:paraId="31293B07"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Asignaciones.</w:t>
      </w:r>
    </w:p>
    <w:p w14:paraId="15CA3923"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Atributo.</w:t>
      </w:r>
    </w:p>
    <w:p w14:paraId="09FEB308"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Base de estimaciones.</w:t>
      </w:r>
    </w:p>
    <w:p w14:paraId="0B27000B"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Calendarios.</w:t>
      </w:r>
    </w:p>
    <w:p w14:paraId="72395A12"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Cambios.</w:t>
      </w:r>
    </w:p>
    <w:p w14:paraId="1D414799"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Casos de negocio.</w:t>
      </w:r>
    </w:p>
    <w:p w14:paraId="6C647127"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Comunicaciones.</w:t>
      </w:r>
    </w:p>
    <w:p w14:paraId="6455C453"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Contratos.</w:t>
      </w:r>
    </w:p>
    <w:p w14:paraId="4959985E"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Criterios.</w:t>
      </w:r>
    </w:p>
    <w:p w14:paraId="0D371D6D"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Cronogramas.</w:t>
      </w:r>
    </w:p>
    <w:p w14:paraId="167098D2"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Datos.</w:t>
      </w:r>
    </w:p>
    <w:p w14:paraId="78A368EF" w14:textId="77777777" w:rsidR="00E82328" w:rsidRPr="00E82328" w:rsidRDefault="00E82328" w:rsidP="00E82328">
      <w:pPr>
        <w:numPr>
          <w:ilvl w:val="1"/>
          <w:numId w:val="47"/>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Decisiones.</w:t>
      </w:r>
    </w:p>
    <w:p w14:paraId="2FFD7EF4" w14:textId="77777777" w:rsidR="00E82328" w:rsidRPr="00E82328" w:rsidRDefault="00E82328" w:rsidP="00E82328">
      <w:pPr>
        <w:numPr>
          <w:ilvl w:val="1"/>
          <w:numId w:val="47"/>
        </w:numPr>
        <w:jc w:val="both"/>
        <w:textAlignment w:val="baseline"/>
        <w:rPr>
          <w:rFonts w:ascii="Arial" w:eastAsia="Times New Roman" w:hAnsi="Arial" w:cs="Arial"/>
          <w:color w:val="333333"/>
        </w:rPr>
      </w:pPr>
      <w:r w:rsidRPr="00E82328">
        <w:rPr>
          <w:rFonts w:ascii="Arial" w:eastAsia="Times New Roman" w:hAnsi="Arial" w:cs="Arial"/>
          <w:color w:val="333333"/>
        </w:rPr>
        <w:t>Diagramas.</w:t>
      </w:r>
    </w:p>
    <w:p w14:paraId="2AFC204C"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Preguntas sobre definiciones de conceptos</w:t>
      </w:r>
    </w:p>
    <w:p w14:paraId="256FCC4B"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Espera que haya preguntas sobre la </w:t>
      </w:r>
      <w:r w:rsidRPr="00E82328">
        <w:rPr>
          <w:rFonts w:ascii="Arial" w:eastAsia="Times New Roman" w:hAnsi="Arial" w:cs="Arial"/>
          <w:color w:val="333333"/>
          <w:bdr w:val="none" w:sz="0" w:space="0" w:color="auto" w:frame="1"/>
        </w:rPr>
        <w:t>definición de algún concepto</w:t>
      </w:r>
      <w:r w:rsidRPr="00E82328">
        <w:rPr>
          <w:rFonts w:ascii="Arial" w:eastAsia="Times New Roman" w:hAnsi="Arial" w:cs="Arial"/>
          <w:color w:val="333333"/>
        </w:rPr>
        <w:t> de dirección de proyectos. Como mínimo debes conocer las definiciones de todos los procesos recogidos en la estructura de conocimiento. Si no recuerdas la definición, se puede seguir la estrategia de </w:t>
      </w:r>
      <w:r w:rsidRPr="00E82328">
        <w:rPr>
          <w:rFonts w:ascii="Arial" w:eastAsia="Times New Roman" w:hAnsi="Arial" w:cs="Arial"/>
          <w:color w:val="333333"/>
          <w:bdr w:val="none" w:sz="0" w:space="0" w:color="auto" w:frame="1"/>
        </w:rPr>
        <w:t>eliminación de respuestas,</w:t>
      </w:r>
      <w:r w:rsidRPr="00E82328">
        <w:rPr>
          <w:rFonts w:ascii="Arial" w:eastAsia="Times New Roman" w:hAnsi="Arial" w:cs="Arial"/>
          <w:color w:val="333333"/>
        </w:rPr>
        <w:t> habitualmente el resto de las respuestas estarán asociadas a definiciones de otros conceptos dentro del mismo área de conocimiento.</w:t>
      </w:r>
    </w:p>
    <w:p w14:paraId="4CFD1410"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Matemáticas asociadas a la dirección de proyectos</w:t>
      </w:r>
    </w:p>
    <w:p w14:paraId="23F79A35"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Estas son las más fáciles. Pero cuidado, aunque estas preguntas tienen números, el objetivo es conocer la </w:t>
      </w:r>
      <w:r w:rsidRPr="00E82328">
        <w:rPr>
          <w:rFonts w:ascii="Arial" w:eastAsia="Times New Roman" w:hAnsi="Arial" w:cs="Arial"/>
          <w:color w:val="333333"/>
          <w:bdr w:val="none" w:sz="0" w:space="0" w:color="auto" w:frame="1"/>
        </w:rPr>
        <w:t>fórmula</w:t>
      </w:r>
      <w:r w:rsidRPr="00E82328">
        <w:rPr>
          <w:rFonts w:ascii="Arial" w:eastAsia="Times New Roman" w:hAnsi="Arial" w:cs="Arial"/>
          <w:color w:val="333333"/>
        </w:rPr>
        <w:t> (el concepto que la define) a aplicar, no la operación aritmética, por lo que casi siempre se responden por </w:t>
      </w:r>
      <w:r w:rsidRPr="00E82328">
        <w:rPr>
          <w:rFonts w:ascii="Arial" w:eastAsia="Times New Roman" w:hAnsi="Arial" w:cs="Arial"/>
          <w:color w:val="333333"/>
          <w:bdr w:val="none" w:sz="0" w:space="0" w:color="auto" w:frame="1"/>
        </w:rPr>
        <w:t>lógica</w:t>
      </w:r>
      <w:r w:rsidRPr="00E82328">
        <w:rPr>
          <w:rFonts w:ascii="Arial" w:eastAsia="Times New Roman" w:hAnsi="Arial" w:cs="Arial"/>
          <w:color w:val="333333"/>
        </w:rPr>
        <w:t> (lógica inversa, descartando los resultados numéricos absurdos).</w:t>
      </w:r>
    </w:p>
    <w:p w14:paraId="6CE3A869"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Preguntas situacionales sobre el ejercicio profesional</w:t>
      </w:r>
    </w:p>
    <w:p w14:paraId="74C0B715" w14:textId="77777777" w:rsidR="00E82328" w:rsidRPr="00E82328" w:rsidRDefault="00E82328" w:rsidP="00E82328">
      <w:pPr>
        <w:numPr>
          <w:ilvl w:val="0"/>
          <w:numId w:val="4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Ojo, si contestas de acuerdo a tu práctica habitual, tienes muchas posibilidades de suspender.</w:t>
      </w:r>
    </w:p>
    <w:p w14:paraId="203C930C" w14:textId="77777777" w:rsidR="00E82328" w:rsidRPr="00E82328" w:rsidRDefault="00E82328" w:rsidP="00E82328">
      <w:pPr>
        <w:numPr>
          <w:ilvl w:val="0"/>
          <w:numId w:val="4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 necesario situarse en el más puro estilo del director de proyectos PMI: todo el comportamiento tiene una lógica y una secuencia. Por ejemplo:</w:t>
      </w:r>
    </w:p>
    <w:p w14:paraId="4EE1F4EC" w14:textId="77777777" w:rsidR="00E82328" w:rsidRPr="00E82328" w:rsidRDefault="00E82328" w:rsidP="00E82328">
      <w:pPr>
        <w:numPr>
          <w:ilvl w:val="1"/>
          <w:numId w:val="4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 no tengo información la localizo.</w:t>
      </w:r>
    </w:p>
    <w:p w14:paraId="4D7DD91A" w14:textId="77777777" w:rsidR="00E82328" w:rsidRPr="00E82328" w:rsidRDefault="00E82328" w:rsidP="00E82328">
      <w:pPr>
        <w:numPr>
          <w:ilvl w:val="1"/>
          <w:numId w:val="4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 tengo la información analizo el impacto.</w:t>
      </w:r>
    </w:p>
    <w:p w14:paraId="6FFE8C57" w14:textId="77777777" w:rsidR="00E82328" w:rsidRPr="00E82328" w:rsidRDefault="00E82328" w:rsidP="00E82328">
      <w:pPr>
        <w:numPr>
          <w:ilvl w:val="1"/>
          <w:numId w:val="4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 he analizado el impacto informo.</w:t>
      </w:r>
    </w:p>
    <w:p w14:paraId="135AD3E7" w14:textId="77777777" w:rsidR="00E82328" w:rsidRPr="00E82328" w:rsidRDefault="00E82328" w:rsidP="00E82328">
      <w:pPr>
        <w:numPr>
          <w:ilvl w:val="1"/>
          <w:numId w:val="4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 he informado podré actuar.</w:t>
      </w:r>
    </w:p>
    <w:p w14:paraId="1E8006C8" w14:textId="77777777" w:rsidR="00E82328" w:rsidRPr="00E82328" w:rsidRDefault="00E82328" w:rsidP="00E82328">
      <w:pPr>
        <w:numPr>
          <w:ilvl w:val="1"/>
          <w:numId w:val="48"/>
        </w:numPr>
        <w:jc w:val="both"/>
        <w:textAlignment w:val="baseline"/>
        <w:rPr>
          <w:rFonts w:ascii="Arial" w:eastAsia="Times New Roman" w:hAnsi="Arial" w:cs="Arial"/>
          <w:color w:val="333333"/>
        </w:rPr>
      </w:pPr>
      <w:r w:rsidRPr="00E82328">
        <w:rPr>
          <w:rFonts w:ascii="Arial" w:eastAsia="Times New Roman" w:hAnsi="Arial" w:cs="Arial"/>
          <w:color w:val="333333"/>
        </w:rPr>
        <w:t>Si no sé por dónde tirar siempre consulto a los niveles expertos y/o superiores. En esta edición (5ª ed.) se hace un gran énfasis en el juicio experto y en las reuniones como herramientas de análisis y consulta.</w:t>
      </w:r>
    </w:p>
    <w:p w14:paraId="3090F389" w14:textId="77777777" w:rsidR="00E82328" w:rsidRPr="00E82328" w:rsidRDefault="00E82328" w:rsidP="00E82328">
      <w:pPr>
        <w:numPr>
          <w:ilvl w:val="0"/>
          <w:numId w:val="48"/>
        </w:numPr>
        <w:jc w:val="both"/>
        <w:textAlignment w:val="baseline"/>
        <w:rPr>
          <w:rFonts w:ascii="Arial" w:eastAsia="Times New Roman" w:hAnsi="Arial" w:cs="Arial"/>
          <w:color w:val="333333"/>
        </w:rPr>
      </w:pPr>
      <w:r w:rsidRPr="00E82328">
        <w:rPr>
          <w:rFonts w:ascii="Arial" w:eastAsia="Times New Roman" w:hAnsi="Arial" w:cs="Arial"/>
          <w:color w:val="333333"/>
        </w:rPr>
        <w:t>Recuerda que la dirección de proyectos siempre trabaja con estimaciones y escenarios, no existen los maximalismos. Ojo con las respuestas «nunca», «siempre», «todo», etc. Las de verbos de obligación como el </w:t>
      </w:r>
      <w:r w:rsidRPr="00E82328">
        <w:rPr>
          <w:rFonts w:ascii="Arial" w:eastAsia="Times New Roman" w:hAnsi="Arial" w:cs="Arial"/>
          <w:i/>
          <w:iCs/>
          <w:color w:val="333333"/>
          <w:bdr w:val="none" w:sz="0" w:space="0" w:color="auto" w:frame="1"/>
        </w:rPr>
        <w:t>must</w:t>
      </w:r>
      <w:r w:rsidRPr="00E82328">
        <w:rPr>
          <w:rFonts w:ascii="Arial" w:eastAsia="Times New Roman" w:hAnsi="Arial" w:cs="Arial"/>
          <w:color w:val="333333"/>
        </w:rPr>
        <w:t> tienden a ser falsas.</w:t>
      </w:r>
    </w:p>
    <w:p w14:paraId="43DB902F" w14:textId="77777777" w:rsidR="00E82328" w:rsidRPr="00E82328" w:rsidRDefault="00E82328" w:rsidP="00E82328">
      <w:pPr>
        <w:numPr>
          <w:ilvl w:val="0"/>
          <w:numId w:val="4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Toma nota de palabras como «primero», «último», «siguiente», «mejor», «nunca», «siempre», «excepto», «no», «casi siempre», «menos probable», «primordialmente», «inicialmente», «mayormente», «ahora», etc.</w:t>
      </w:r>
    </w:p>
    <w:p w14:paraId="59372481" w14:textId="77777777" w:rsidR="00E82328" w:rsidRPr="00E82328" w:rsidRDefault="00E82328" w:rsidP="00E82328">
      <w:pPr>
        <w:numPr>
          <w:ilvl w:val="0"/>
          <w:numId w:val="4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En PMI existen palabras «malas» y «buenas», lo que condicionará la veracidad de las respuestas:</w:t>
      </w:r>
    </w:p>
    <w:p w14:paraId="33804301" w14:textId="77777777" w:rsidR="00E82328" w:rsidRPr="00E82328" w:rsidRDefault="00E82328" w:rsidP="00E82328">
      <w:pPr>
        <w:numPr>
          <w:ilvl w:val="1"/>
          <w:numId w:val="48"/>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Ejemplo de «malas» pueden ser: obligar, penalizar, siempre, frecuentemente, etc.</w:t>
      </w:r>
    </w:p>
    <w:p w14:paraId="5A97448B" w14:textId="77777777" w:rsidR="00E82328" w:rsidRPr="00E82328" w:rsidRDefault="00E82328" w:rsidP="00E82328">
      <w:pPr>
        <w:numPr>
          <w:ilvl w:val="1"/>
          <w:numId w:val="48"/>
        </w:numPr>
        <w:jc w:val="both"/>
        <w:textAlignment w:val="baseline"/>
        <w:rPr>
          <w:rFonts w:ascii="Arial" w:eastAsia="Times New Roman" w:hAnsi="Arial" w:cs="Arial"/>
          <w:color w:val="333333"/>
        </w:rPr>
      </w:pPr>
      <w:r w:rsidRPr="00E82328">
        <w:rPr>
          <w:rFonts w:ascii="Arial" w:eastAsia="Times New Roman" w:hAnsi="Arial" w:cs="Arial"/>
          <w:color w:val="333333"/>
        </w:rPr>
        <w:t>Ejemplo de «buenas» pueden ser: a veces, soporte, orientar, comprometer, mejora, etc.</w:t>
      </w:r>
    </w:p>
    <w:p w14:paraId="782D77C3" w14:textId="77777777" w:rsidR="00E82328" w:rsidRPr="00E82328" w:rsidRDefault="00E82328" w:rsidP="00E82328">
      <w:pPr>
        <w:numPr>
          <w:ilvl w:val="0"/>
          <w:numId w:val="48"/>
        </w:numPr>
        <w:jc w:val="both"/>
        <w:textAlignment w:val="baseline"/>
        <w:rPr>
          <w:rFonts w:ascii="Arial" w:eastAsia="Times New Roman" w:hAnsi="Arial" w:cs="Arial"/>
          <w:color w:val="333333"/>
        </w:rPr>
      </w:pPr>
      <w:r w:rsidRPr="00E82328">
        <w:rPr>
          <w:rFonts w:ascii="Arial" w:eastAsia="Times New Roman" w:hAnsi="Arial" w:cs="Arial"/>
          <w:color w:val="333333"/>
        </w:rPr>
        <w:t>Hay preguntas del estilo: «¿qué harías a continuación…?» o «¿Qué ha faltado…?». Estas preguntas hacen referencia a la secuencia de los procesos. Por ejemplo, ningún proyecto debería aprobarse sin un acta de constitución o ningún proyecto debería comenzar los trabajos sin un plan de gestión del proyecto, o todas las solicitudes de cambio han de seguir el sistema integrado de control de cambios y aprobarse o rechazarse de forma centralizada.</w:t>
      </w:r>
    </w:p>
    <w:p w14:paraId="035869EE"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Recuerda que es necesario </w:t>
      </w:r>
      <w:r w:rsidRPr="00E82328">
        <w:rPr>
          <w:rFonts w:ascii="Arial" w:eastAsia="Times New Roman" w:hAnsi="Arial" w:cs="Arial"/>
          <w:color w:val="333333"/>
          <w:bdr w:val="none" w:sz="0" w:space="0" w:color="auto" w:frame="1"/>
        </w:rPr>
        <w:t>memorizar la posición</w:t>
      </w:r>
      <w:r w:rsidRPr="00E82328">
        <w:rPr>
          <w:rFonts w:ascii="Arial" w:eastAsia="Times New Roman" w:hAnsi="Arial" w:cs="Arial"/>
          <w:color w:val="333333"/>
        </w:rPr>
        <w:t> de todos y cada uno de los procesos dentro de la matriz «área de conocimiento-grupos de procesos» y cuando haya varios procesos de un área de conocimiento, dentro de un grupo de procesos (habitualmente planificación), también se debe memorizar el orden de dichos procesos.</w:t>
      </w:r>
    </w:p>
    <w:p w14:paraId="71E48D20" w14:textId="77777777" w:rsidR="00E82328" w:rsidRPr="00E82328" w:rsidRDefault="00E82328" w:rsidP="00E82328">
      <w:pPr>
        <w:numPr>
          <w:ilvl w:val="0"/>
          <w:numId w:val="49"/>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Cuando las preguntas son de aprovisionamiento, nosotros siempre somos el cliente, salvo que la pregunta diga lo contrario.</w:t>
      </w:r>
    </w:p>
    <w:p w14:paraId="6806F145" w14:textId="77777777" w:rsidR="00E82328" w:rsidRPr="00E82328" w:rsidRDefault="00E82328" w:rsidP="00E82328">
      <w:pPr>
        <w:numPr>
          <w:ilvl w:val="0"/>
          <w:numId w:val="49"/>
        </w:numPr>
        <w:jc w:val="both"/>
        <w:textAlignment w:val="baseline"/>
        <w:rPr>
          <w:rFonts w:ascii="Arial" w:eastAsia="Times New Roman" w:hAnsi="Arial" w:cs="Arial"/>
          <w:color w:val="333333"/>
        </w:rPr>
      </w:pPr>
      <w:r w:rsidRPr="00E82328">
        <w:rPr>
          <w:rFonts w:ascii="Arial" w:eastAsia="Times New Roman" w:hAnsi="Arial" w:cs="Arial"/>
          <w:color w:val="333333"/>
        </w:rPr>
        <w:t>Contesta pensando que tu organización tiene un buen nivel de madurez de la dirección de proyectos y que se siguen las recomendaciones y buenas prácticas recogidas en el PMBOK®.</w:t>
      </w:r>
    </w:p>
    <w:p w14:paraId="6D62CC97"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Preguntas con un fuerte enfoque de responsabilidad profesional y ética</w:t>
      </w:r>
    </w:p>
    <w:p w14:paraId="024FA59C" w14:textId="77777777" w:rsidR="00E82328" w:rsidRPr="00E82328" w:rsidRDefault="00E82328" w:rsidP="00E82328">
      <w:pPr>
        <w:numPr>
          <w:ilvl w:val="0"/>
          <w:numId w:val="50"/>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Ojo, si contestas de acuerdo a tu práctica habitual, tienes muchas posibilidades de suspender.</w:t>
      </w:r>
    </w:p>
    <w:p w14:paraId="449102C0" w14:textId="77777777" w:rsidR="00E82328" w:rsidRPr="00E82328" w:rsidRDefault="00E82328" w:rsidP="00E82328">
      <w:pPr>
        <w:numPr>
          <w:ilvl w:val="0"/>
          <w:numId w:val="50"/>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 necesario situarse en el más puro estilo director de proyectos PMI®:</w:t>
      </w:r>
    </w:p>
    <w:p w14:paraId="0A23589F" w14:textId="77777777" w:rsidR="00E82328" w:rsidRPr="00E82328" w:rsidRDefault="00E82328" w:rsidP="00E82328">
      <w:pPr>
        <w:numPr>
          <w:ilvl w:val="1"/>
          <w:numId w:val="50"/>
        </w:numPr>
        <w:jc w:val="both"/>
        <w:textAlignment w:val="baseline"/>
        <w:rPr>
          <w:rFonts w:ascii="Arial" w:eastAsia="Times New Roman" w:hAnsi="Arial" w:cs="Arial"/>
          <w:color w:val="333333"/>
        </w:rPr>
      </w:pPr>
      <w:r w:rsidRPr="00E82328">
        <w:rPr>
          <w:rFonts w:ascii="Arial" w:eastAsia="Times New Roman" w:hAnsi="Arial" w:cs="Arial"/>
          <w:color w:val="333333"/>
        </w:rPr>
        <w:t>Proteger los intereses legítimos de los stakeholders, siempre, por tanto la respuesta correcta es la más honesta, legal y, en definitiva, ética de las cuatro. Y no olvides que la respuesta siempre tiene que estar relacionada con la pregunta.</w:t>
      </w:r>
    </w:p>
    <w:p w14:paraId="090B8037" w14:textId="77777777" w:rsidR="00E82328" w:rsidRPr="00E82328" w:rsidRDefault="00E82328" w:rsidP="00E82328">
      <w:pPr>
        <w:numPr>
          <w:ilvl w:val="0"/>
          <w:numId w:val="50"/>
        </w:numPr>
        <w:jc w:val="both"/>
        <w:textAlignment w:val="baseline"/>
        <w:rPr>
          <w:rFonts w:ascii="Arial" w:eastAsia="Times New Roman" w:hAnsi="Arial" w:cs="Arial"/>
          <w:color w:val="333333"/>
        </w:rPr>
      </w:pPr>
      <w:r w:rsidRPr="00E82328">
        <w:rPr>
          <w:rFonts w:ascii="Arial" w:eastAsia="Times New Roman" w:hAnsi="Arial" w:cs="Arial"/>
          <w:color w:val="333333"/>
        </w:rPr>
        <w:t>Lee con atención el </w:t>
      </w:r>
      <w:r w:rsidRPr="00E82328">
        <w:rPr>
          <w:rFonts w:ascii="Arial" w:eastAsia="Times New Roman" w:hAnsi="Arial" w:cs="Arial"/>
          <w:color w:val="333333"/>
          <w:bdr w:val="none" w:sz="0" w:space="0" w:color="auto" w:frame="1"/>
        </w:rPr>
        <w:t>código deontológico, </w:t>
      </w:r>
      <w:r w:rsidRPr="00E82328">
        <w:rPr>
          <w:rFonts w:ascii="Arial" w:eastAsia="Times New Roman" w:hAnsi="Arial" w:cs="Arial"/>
          <w:color w:val="333333"/>
        </w:rPr>
        <w:t>aquí siempre está la respuesta. Por ejemplo:</w:t>
      </w:r>
    </w:p>
    <w:p w14:paraId="19427727" w14:textId="77777777" w:rsidR="00E82328" w:rsidRPr="00E82328" w:rsidRDefault="00E82328" w:rsidP="00E82328">
      <w:pPr>
        <w:numPr>
          <w:ilvl w:val="1"/>
          <w:numId w:val="50"/>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Siempre es mejor afrontar los conflictos cuando se presentan.</w:t>
      </w:r>
    </w:p>
    <w:p w14:paraId="25E1DD59" w14:textId="77777777" w:rsidR="00E82328" w:rsidRPr="00E82328" w:rsidRDefault="00E82328" w:rsidP="00E82328">
      <w:pPr>
        <w:numPr>
          <w:ilvl w:val="1"/>
          <w:numId w:val="50"/>
        </w:numPr>
        <w:jc w:val="both"/>
        <w:textAlignment w:val="baseline"/>
        <w:rPr>
          <w:rFonts w:ascii="Arial" w:eastAsia="Times New Roman" w:hAnsi="Arial" w:cs="Arial"/>
          <w:color w:val="333333"/>
        </w:rPr>
      </w:pPr>
      <w:r w:rsidRPr="00E82328">
        <w:rPr>
          <w:rFonts w:ascii="Arial" w:eastAsia="Times New Roman" w:hAnsi="Arial" w:cs="Arial"/>
          <w:color w:val="333333"/>
        </w:rPr>
        <w:t>Siempre es mejor investigar la causa raíz de los problemas antes de tomar cualquier decisión.</w:t>
      </w:r>
    </w:p>
    <w:p w14:paraId="64F5726D"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Temas recurrentes o PMI-ismos</w:t>
      </w:r>
    </w:p>
    <w:p w14:paraId="3733AA4C"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Como ya se ha comentado, la idea es posicionarse con una </w:t>
      </w:r>
      <w:r w:rsidRPr="00E82328">
        <w:rPr>
          <w:rFonts w:ascii="Arial" w:eastAsia="Times New Roman" w:hAnsi="Arial" w:cs="Arial"/>
          <w:color w:val="333333"/>
          <w:bdr w:val="none" w:sz="0" w:space="0" w:color="auto" w:frame="1"/>
        </w:rPr>
        <w:t>mentalidad PMI® </w:t>
      </w:r>
      <w:r w:rsidRPr="00E82328">
        <w:rPr>
          <w:rFonts w:ascii="Arial" w:eastAsia="Times New Roman" w:hAnsi="Arial" w:cs="Arial"/>
          <w:color w:val="333333"/>
        </w:rPr>
        <w:t>y, en este contexto, hay algunos temas que aparecen de forma recurrente en las preguntas y que denominamos </w:t>
      </w:r>
      <w:r w:rsidRPr="00E82328">
        <w:rPr>
          <w:rFonts w:ascii="Arial" w:eastAsia="Times New Roman" w:hAnsi="Arial" w:cs="Arial"/>
          <w:color w:val="333333"/>
          <w:bdr w:val="none" w:sz="0" w:space="0" w:color="auto" w:frame="1"/>
        </w:rPr>
        <w:t>PMI-ismos. </w:t>
      </w:r>
      <w:r w:rsidRPr="00E82328">
        <w:rPr>
          <w:rFonts w:ascii="Arial" w:eastAsia="Times New Roman" w:hAnsi="Arial" w:cs="Arial"/>
          <w:color w:val="333333"/>
        </w:rPr>
        <w:t>Incluimos aquí algunos de ellos:</w:t>
      </w:r>
    </w:p>
    <w:p w14:paraId="5418F243"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lastRenderedPageBreak/>
        <w:t>Nuestra organización tiene una metodología de dirección de proyectos y, por tanto, las políticas corporativas la soportan.</w:t>
      </w:r>
    </w:p>
    <w:p w14:paraId="5C12C736"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Todos los proyectos tienen un sponsor.</w:t>
      </w:r>
    </w:p>
    <w:p w14:paraId="57713869"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En nuestra organización existe una PMO.</w:t>
      </w:r>
    </w:p>
    <w:p w14:paraId="2D8DED29"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Hacemos proyectos importantes.</w:t>
      </w:r>
    </w:p>
    <w:p w14:paraId="38D00FA4"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La organización reconoce la importancia del rol del líder de proyectos.</w:t>
      </w:r>
    </w:p>
    <w:p w14:paraId="20F4E6F0"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Está definido el rol del líder de proyectos y del resto de los stakeholders.</w:t>
      </w:r>
    </w:p>
    <w:p w14:paraId="6E4C4F4A"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Nosotros como líderes de proyectos somos excepcionalmente buenos.</w:t>
      </w:r>
    </w:p>
    <w:p w14:paraId="008ABC61"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Se hacen «lecciones aprendidas» y se guarda la información histórica que tendremos siempre a nuestra disposición para tomar las decisiones adecuadas.</w:t>
      </w:r>
    </w:p>
    <w:p w14:paraId="65697754"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Todo debe ser coordinado con los stakeholders en un proyecto.</w:t>
      </w:r>
    </w:p>
    <w:p w14:paraId="1A13C429"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Todos los roles y las responsabilidades deben ser claramente asignadas a individuos específicos en el proyecto.</w:t>
      </w:r>
    </w:p>
    <w:p w14:paraId="03591464"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Se debe entender que un plan de proyecto no es un Gantt.</w:t>
      </w:r>
    </w:p>
    <w:p w14:paraId="0B6FFC59"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El WBS es la base de toda la planificación y se debe usar en todo proyecto.</w:t>
      </w:r>
    </w:p>
    <w:p w14:paraId="6230A8C3" w14:textId="77777777" w:rsidR="00E82328" w:rsidRPr="00E82328" w:rsidRDefault="00E82328" w:rsidP="00E82328">
      <w:pPr>
        <w:numPr>
          <w:ilvl w:val="0"/>
          <w:numId w:val="51"/>
        </w:numPr>
        <w:jc w:val="both"/>
        <w:textAlignment w:val="baseline"/>
        <w:rPr>
          <w:rFonts w:ascii="Arial" w:eastAsia="Times New Roman" w:hAnsi="Arial" w:cs="Arial"/>
          <w:color w:val="333333"/>
        </w:rPr>
      </w:pPr>
      <w:r w:rsidRPr="00E82328">
        <w:rPr>
          <w:rFonts w:ascii="Arial" w:eastAsia="Times New Roman" w:hAnsi="Arial" w:cs="Arial"/>
          <w:color w:val="333333"/>
        </w:rPr>
        <w:t>El PMI® no aprueba el </w:t>
      </w:r>
      <w:r w:rsidRPr="00E82328">
        <w:rPr>
          <w:rFonts w:ascii="Arial" w:eastAsia="Times New Roman" w:hAnsi="Arial" w:cs="Arial"/>
          <w:i/>
          <w:iCs/>
          <w:color w:val="333333"/>
          <w:bdr w:val="none" w:sz="0" w:space="0" w:color="auto" w:frame="1"/>
        </w:rPr>
        <w:t>gold plating</w:t>
      </w:r>
      <w:r w:rsidRPr="00E82328">
        <w:rPr>
          <w:rFonts w:ascii="Arial" w:eastAsia="Times New Roman" w:hAnsi="Arial" w:cs="Arial"/>
          <w:color w:val="333333"/>
        </w:rPr>
        <w:t> (chapado en oro), es decir, dar más de lo que se ha comprometido.</w:t>
      </w:r>
    </w:p>
    <w:p w14:paraId="7FC73726"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El líder de proyectos debe ser proactivo.</w:t>
      </w:r>
    </w:p>
    <w:p w14:paraId="189BA5BE"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La planificación es imprescindible para todos los proyectos.</w:t>
      </w:r>
    </w:p>
    <w:p w14:paraId="26322418"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Siempre sabemos cómo gestionar nuestros proyectos.</w:t>
      </w:r>
    </w:p>
    <w:p w14:paraId="6C9F7DCA" w14:textId="77777777" w:rsidR="00E82328" w:rsidRPr="00E82328" w:rsidRDefault="00E82328" w:rsidP="00E82328">
      <w:pPr>
        <w:numPr>
          <w:ilvl w:val="0"/>
          <w:numId w:val="51"/>
        </w:numPr>
        <w:spacing w:after="300"/>
        <w:jc w:val="both"/>
        <w:textAlignment w:val="baseline"/>
        <w:rPr>
          <w:rFonts w:ascii="Arial" w:eastAsia="Times New Roman" w:hAnsi="Arial" w:cs="Arial"/>
          <w:color w:val="333333"/>
        </w:rPr>
      </w:pPr>
      <w:r w:rsidRPr="00E82328">
        <w:rPr>
          <w:rFonts w:ascii="Arial" w:eastAsia="Times New Roman" w:hAnsi="Arial" w:cs="Arial"/>
          <w:color w:val="333333"/>
        </w:rPr>
        <w:t>Controlamos el proyecto contra el plan acordado.</w:t>
      </w:r>
    </w:p>
    <w:p w14:paraId="3DA99CC1" w14:textId="77777777" w:rsidR="00E82328" w:rsidRPr="00E82328" w:rsidRDefault="00E82328" w:rsidP="00E82328">
      <w:pPr>
        <w:numPr>
          <w:ilvl w:val="0"/>
          <w:numId w:val="51"/>
        </w:numPr>
        <w:jc w:val="both"/>
        <w:textAlignment w:val="baseline"/>
        <w:rPr>
          <w:rFonts w:ascii="Arial" w:eastAsia="Times New Roman" w:hAnsi="Arial" w:cs="Arial"/>
          <w:color w:val="333333"/>
        </w:rPr>
      </w:pPr>
      <w:r w:rsidRPr="00E82328">
        <w:rPr>
          <w:rFonts w:ascii="Arial" w:eastAsia="Times New Roman" w:hAnsi="Arial" w:cs="Arial"/>
          <w:color w:val="333333"/>
        </w:rPr>
        <w:t>La auditoría está relacionada con el aseguramiento de la calidad y es completamente diferente a las pruebas que están asociadas con el control de la calidad. Etc.</w:t>
      </w:r>
    </w:p>
    <w:p w14:paraId="2EEF6105" w14:textId="77777777" w:rsidR="00E82328" w:rsidRPr="00E82328" w:rsidRDefault="00E82328" w:rsidP="00E82328">
      <w:pPr>
        <w:spacing w:after="150"/>
        <w:jc w:val="both"/>
        <w:textAlignment w:val="baseline"/>
        <w:outlineLvl w:val="2"/>
        <w:rPr>
          <w:rFonts w:ascii="Arial" w:eastAsia="Times New Roman" w:hAnsi="Arial" w:cs="Arial"/>
          <w:color w:val="0098CD"/>
          <w:sz w:val="27"/>
          <w:szCs w:val="27"/>
        </w:rPr>
      </w:pPr>
      <w:r w:rsidRPr="00E82328">
        <w:rPr>
          <w:rFonts w:ascii="Arial" w:eastAsia="Times New Roman" w:hAnsi="Arial" w:cs="Arial"/>
          <w:color w:val="0098CD"/>
          <w:sz w:val="27"/>
          <w:szCs w:val="27"/>
        </w:rPr>
        <w:t>Acrónimos</w:t>
      </w:r>
    </w:p>
    <w:p w14:paraId="3069CC8B" w14:textId="77777777"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t>En la Tabla 17 se incluyen los </w:t>
      </w:r>
      <w:r w:rsidRPr="00E82328">
        <w:rPr>
          <w:rFonts w:ascii="Arial" w:eastAsia="Times New Roman" w:hAnsi="Arial" w:cs="Arial"/>
          <w:color w:val="333333"/>
          <w:bdr w:val="none" w:sz="0" w:space="0" w:color="auto" w:frame="1"/>
        </w:rPr>
        <w:t>acrónimos</w:t>
      </w:r>
      <w:r w:rsidRPr="00E82328">
        <w:rPr>
          <w:rFonts w:ascii="Arial" w:eastAsia="Times New Roman" w:hAnsi="Arial" w:cs="Arial"/>
          <w:color w:val="333333"/>
        </w:rPr>
        <w:t> utilizados en dirección de proyectos:</w:t>
      </w:r>
    </w:p>
    <w:p w14:paraId="65D8AE29" w14:textId="3CE7636D"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Containers/UBF8T346G9.ms/WebArchiveCopyPasteTempFiles/com.microsoft.Word/Imagen_12_c88925cac5353b1b7e6db828b97e9480.jpg"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4EDA5110" wp14:editId="2E1803B3">
            <wp:extent cx="5943600" cy="3058795"/>
            <wp:effectExtent l="0" t="0" r="0" b="1905"/>
            <wp:docPr id="153115676" name="Picture 39" descr="A table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5676" name="Picture 39" descr="A table with text overlay&#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449E478A" w14:textId="30CAEA2F" w:rsidR="00E82328" w:rsidRPr="00E82328" w:rsidRDefault="00E82328" w:rsidP="00E82328">
      <w:pPr>
        <w:jc w:val="both"/>
        <w:textAlignment w:val="baseline"/>
        <w:rPr>
          <w:rFonts w:ascii="Arial" w:eastAsia="Times New Roman" w:hAnsi="Arial" w:cs="Arial"/>
          <w:color w:val="333333"/>
        </w:rPr>
      </w:pPr>
      <w:r w:rsidRPr="00E82328">
        <w:rPr>
          <w:rFonts w:ascii="Arial" w:eastAsia="Times New Roman" w:hAnsi="Arial" w:cs="Arial"/>
          <w:color w:val="333333"/>
        </w:rPr>
        <w:lastRenderedPageBreak/>
        <w:fldChar w:fldCharType="begin"/>
      </w:r>
      <w:r w:rsidRPr="00E82328">
        <w:rPr>
          <w:rFonts w:ascii="Arial" w:eastAsia="Times New Roman" w:hAnsi="Arial" w:cs="Arial"/>
          <w:color w:val="333333"/>
        </w:rPr>
        <w:instrText xml:space="preserve"> INCLUDEPICTURE "/Users/kalioofarril/Library/Group Containers/UBF8T346G9.ms/WebArchiveCopyPasteTempFiles/com.microsoft.Word/Imagen_18_c88925cac5353b1b7e6db828b97e9480.jpg" \* MERGEFORMATINET </w:instrText>
      </w:r>
      <w:r w:rsidRPr="00E82328">
        <w:rPr>
          <w:rFonts w:ascii="Arial" w:eastAsia="Times New Roman" w:hAnsi="Arial" w:cs="Arial"/>
          <w:color w:val="333333"/>
        </w:rPr>
        <w:fldChar w:fldCharType="separate"/>
      </w:r>
      <w:r w:rsidRPr="00E82328">
        <w:rPr>
          <w:rFonts w:ascii="Arial" w:eastAsia="Times New Roman" w:hAnsi="Arial" w:cs="Arial"/>
          <w:noProof/>
          <w:color w:val="333333"/>
        </w:rPr>
        <w:drawing>
          <wp:inline distT="0" distB="0" distL="0" distR="0" wp14:anchorId="2864B066" wp14:editId="6A52B16F">
            <wp:extent cx="4972685" cy="8229600"/>
            <wp:effectExtent l="0" t="0" r="5715" b="0"/>
            <wp:docPr id="1687615758" name="Picture 38"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5758" name="Picture 38" descr="A table of informational 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2685" cy="8229600"/>
                    </a:xfrm>
                    <a:prstGeom prst="rect">
                      <a:avLst/>
                    </a:prstGeom>
                    <a:noFill/>
                    <a:ln>
                      <a:noFill/>
                    </a:ln>
                  </pic:spPr>
                </pic:pic>
              </a:graphicData>
            </a:graphic>
          </wp:inline>
        </w:drawing>
      </w:r>
      <w:r w:rsidRPr="00E82328">
        <w:rPr>
          <w:rFonts w:ascii="Arial" w:eastAsia="Times New Roman" w:hAnsi="Arial" w:cs="Arial"/>
          <w:color w:val="333333"/>
        </w:rPr>
        <w:fldChar w:fldCharType="end"/>
      </w:r>
    </w:p>
    <w:p w14:paraId="072B6183" w14:textId="77777777" w:rsidR="00E82328" w:rsidRPr="00E82328" w:rsidRDefault="00E82328" w:rsidP="00E82328">
      <w:pPr>
        <w:jc w:val="both"/>
        <w:textAlignment w:val="baseline"/>
        <w:rPr>
          <w:rFonts w:ascii="Arial" w:eastAsia="Times New Roman" w:hAnsi="Arial" w:cs="Arial"/>
          <w:color w:val="333333"/>
          <w:sz w:val="18"/>
          <w:szCs w:val="18"/>
        </w:rPr>
      </w:pPr>
      <w:r w:rsidRPr="00E82328">
        <w:rPr>
          <w:rFonts w:ascii="Arial" w:eastAsia="Times New Roman" w:hAnsi="Arial" w:cs="Arial"/>
          <w:color w:val="333333"/>
          <w:sz w:val="18"/>
          <w:szCs w:val="18"/>
        </w:rPr>
        <w:lastRenderedPageBreak/>
        <w:t>Tabla 17. Listado de acrónimos de la dirección de proyectos. Fuente: elaboración propia.</w:t>
      </w:r>
    </w:p>
    <w:p w14:paraId="02B5B632" w14:textId="77777777" w:rsidR="00E82328" w:rsidRDefault="00E82328" w:rsidP="00E82328">
      <w:pPr>
        <w:jc w:val="both"/>
      </w:pPr>
    </w:p>
    <w:sectPr w:rsidR="00E823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5717"/>
    <w:multiLevelType w:val="multilevel"/>
    <w:tmpl w:val="B6DA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95F20"/>
    <w:multiLevelType w:val="multilevel"/>
    <w:tmpl w:val="30C8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414E9"/>
    <w:multiLevelType w:val="multilevel"/>
    <w:tmpl w:val="D606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E5D3F"/>
    <w:multiLevelType w:val="multilevel"/>
    <w:tmpl w:val="0B9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67D78"/>
    <w:multiLevelType w:val="multilevel"/>
    <w:tmpl w:val="8DB6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C0C8B"/>
    <w:multiLevelType w:val="multilevel"/>
    <w:tmpl w:val="C490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20C55"/>
    <w:multiLevelType w:val="multilevel"/>
    <w:tmpl w:val="82126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4B713B"/>
    <w:multiLevelType w:val="multilevel"/>
    <w:tmpl w:val="750E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E6DA1"/>
    <w:multiLevelType w:val="multilevel"/>
    <w:tmpl w:val="034A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33E97"/>
    <w:multiLevelType w:val="multilevel"/>
    <w:tmpl w:val="BBD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B0293"/>
    <w:multiLevelType w:val="multilevel"/>
    <w:tmpl w:val="C5B6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24F54"/>
    <w:multiLevelType w:val="multilevel"/>
    <w:tmpl w:val="316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E7583"/>
    <w:multiLevelType w:val="multilevel"/>
    <w:tmpl w:val="FFF2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41258"/>
    <w:multiLevelType w:val="multilevel"/>
    <w:tmpl w:val="E746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925DD7"/>
    <w:multiLevelType w:val="multilevel"/>
    <w:tmpl w:val="7470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A3899"/>
    <w:multiLevelType w:val="multilevel"/>
    <w:tmpl w:val="E528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3374E"/>
    <w:multiLevelType w:val="multilevel"/>
    <w:tmpl w:val="B2C6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897F2D"/>
    <w:multiLevelType w:val="multilevel"/>
    <w:tmpl w:val="704A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F93B7D"/>
    <w:multiLevelType w:val="multilevel"/>
    <w:tmpl w:val="E87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7C2DB3"/>
    <w:multiLevelType w:val="multilevel"/>
    <w:tmpl w:val="DE3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3D0FE7"/>
    <w:multiLevelType w:val="multilevel"/>
    <w:tmpl w:val="8792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1D6C2E"/>
    <w:multiLevelType w:val="multilevel"/>
    <w:tmpl w:val="CA54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673B16"/>
    <w:multiLevelType w:val="multilevel"/>
    <w:tmpl w:val="18AC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8739A6"/>
    <w:multiLevelType w:val="multilevel"/>
    <w:tmpl w:val="92E8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AE3C8A"/>
    <w:multiLevelType w:val="multilevel"/>
    <w:tmpl w:val="5204D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BD6CA6"/>
    <w:multiLevelType w:val="multilevel"/>
    <w:tmpl w:val="C7CC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C66E13"/>
    <w:multiLevelType w:val="multilevel"/>
    <w:tmpl w:val="495C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04EF3"/>
    <w:multiLevelType w:val="multilevel"/>
    <w:tmpl w:val="30FA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4D1A5C"/>
    <w:multiLevelType w:val="multilevel"/>
    <w:tmpl w:val="BE1A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4D70B1"/>
    <w:multiLevelType w:val="multilevel"/>
    <w:tmpl w:val="2470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9531FA"/>
    <w:multiLevelType w:val="multilevel"/>
    <w:tmpl w:val="18BA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1424C9"/>
    <w:multiLevelType w:val="multilevel"/>
    <w:tmpl w:val="EAB8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3D7779"/>
    <w:multiLevelType w:val="multilevel"/>
    <w:tmpl w:val="629E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E87F6E"/>
    <w:multiLevelType w:val="multilevel"/>
    <w:tmpl w:val="DC54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280149"/>
    <w:multiLevelType w:val="multilevel"/>
    <w:tmpl w:val="F350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2F1F04"/>
    <w:multiLevelType w:val="multilevel"/>
    <w:tmpl w:val="078E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7D3EC5"/>
    <w:multiLevelType w:val="multilevel"/>
    <w:tmpl w:val="909C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6B42B2"/>
    <w:multiLevelType w:val="multilevel"/>
    <w:tmpl w:val="E070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D20C0F"/>
    <w:multiLevelType w:val="multilevel"/>
    <w:tmpl w:val="82C4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580C4E"/>
    <w:multiLevelType w:val="multilevel"/>
    <w:tmpl w:val="7D0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BA4ADC"/>
    <w:multiLevelType w:val="multilevel"/>
    <w:tmpl w:val="45B6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780F57"/>
    <w:multiLevelType w:val="multilevel"/>
    <w:tmpl w:val="81B0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EF3BA6"/>
    <w:multiLevelType w:val="multilevel"/>
    <w:tmpl w:val="295AD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BB6672"/>
    <w:multiLevelType w:val="multilevel"/>
    <w:tmpl w:val="FCFE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5D572B"/>
    <w:multiLevelType w:val="multilevel"/>
    <w:tmpl w:val="88C0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3B16DD"/>
    <w:multiLevelType w:val="multilevel"/>
    <w:tmpl w:val="A216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783519"/>
    <w:multiLevelType w:val="multilevel"/>
    <w:tmpl w:val="8FFC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C906D7"/>
    <w:multiLevelType w:val="multilevel"/>
    <w:tmpl w:val="474A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A80ACE"/>
    <w:multiLevelType w:val="multilevel"/>
    <w:tmpl w:val="40EC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50446D"/>
    <w:multiLevelType w:val="multilevel"/>
    <w:tmpl w:val="B484A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36187E"/>
    <w:multiLevelType w:val="multilevel"/>
    <w:tmpl w:val="84B2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3927540">
    <w:abstractNumId w:val="47"/>
  </w:num>
  <w:num w:numId="2" w16cid:durableId="112601555">
    <w:abstractNumId w:val="44"/>
  </w:num>
  <w:num w:numId="3" w16cid:durableId="1897354519">
    <w:abstractNumId w:val="35"/>
  </w:num>
  <w:num w:numId="4" w16cid:durableId="962343521">
    <w:abstractNumId w:val="20"/>
  </w:num>
  <w:num w:numId="5" w16cid:durableId="1969242093">
    <w:abstractNumId w:val="23"/>
  </w:num>
  <w:num w:numId="6" w16cid:durableId="630598561">
    <w:abstractNumId w:val="22"/>
  </w:num>
  <w:num w:numId="7" w16cid:durableId="1333219184">
    <w:abstractNumId w:val="50"/>
  </w:num>
  <w:num w:numId="8" w16cid:durableId="240526423">
    <w:abstractNumId w:val="31"/>
  </w:num>
  <w:num w:numId="9" w16cid:durableId="1655797223">
    <w:abstractNumId w:val="14"/>
  </w:num>
  <w:num w:numId="10" w16cid:durableId="1558738885">
    <w:abstractNumId w:val="33"/>
  </w:num>
  <w:num w:numId="11" w16cid:durableId="368729811">
    <w:abstractNumId w:val="11"/>
  </w:num>
  <w:num w:numId="12" w16cid:durableId="216358333">
    <w:abstractNumId w:val="18"/>
  </w:num>
  <w:num w:numId="13" w16cid:durableId="80878771">
    <w:abstractNumId w:val="39"/>
  </w:num>
  <w:num w:numId="14" w16cid:durableId="1662389479">
    <w:abstractNumId w:val="1"/>
  </w:num>
  <w:num w:numId="15" w16cid:durableId="249318282">
    <w:abstractNumId w:val="17"/>
  </w:num>
  <w:num w:numId="16" w16cid:durableId="919481545">
    <w:abstractNumId w:val="26"/>
  </w:num>
  <w:num w:numId="17" w16cid:durableId="19480420">
    <w:abstractNumId w:val="4"/>
  </w:num>
  <w:num w:numId="18" w16cid:durableId="1552959378">
    <w:abstractNumId w:val="16"/>
  </w:num>
  <w:num w:numId="19" w16cid:durableId="1048383069">
    <w:abstractNumId w:val="2"/>
  </w:num>
  <w:num w:numId="20" w16cid:durableId="1749500707">
    <w:abstractNumId w:val="8"/>
  </w:num>
  <w:num w:numId="21" w16cid:durableId="1730954325">
    <w:abstractNumId w:val="38"/>
  </w:num>
  <w:num w:numId="22" w16cid:durableId="1430658300">
    <w:abstractNumId w:val="15"/>
  </w:num>
  <w:num w:numId="23" w16cid:durableId="1333872976">
    <w:abstractNumId w:val="29"/>
  </w:num>
  <w:num w:numId="24" w16cid:durableId="1683624470">
    <w:abstractNumId w:val="48"/>
  </w:num>
  <w:num w:numId="25" w16cid:durableId="285619926">
    <w:abstractNumId w:val="7"/>
  </w:num>
  <w:num w:numId="26" w16cid:durableId="1202130143">
    <w:abstractNumId w:val="37"/>
  </w:num>
  <w:num w:numId="27" w16cid:durableId="1873573720">
    <w:abstractNumId w:val="25"/>
  </w:num>
  <w:num w:numId="28" w16cid:durableId="1118647271">
    <w:abstractNumId w:val="30"/>
  </w:num>
  <w:num w:numId="29" w16cid:durableId="1408303136">
    <w:abstractNumId w:val="46"/>
  </w:num>
  <w:num w:numId="30" w16cid:durableId="808128365">
    <w:abstractNumId w:val="21"/>
  </w:num>
  <w:num w:numId="31" w16cid:durableId="199174567">
    <w:abstractNumId w:val="0"/>
  </w:num>
  <w:num w:numId="32" w16cid:durableId="2088068512">
    <w:abstractNumId w:val="9"/>
  </w:num>
  <w:num w:numId="33" w16cid:durableId="1893419558">
    <w:abstractNumId w:val="45"/>
  </w:num>
  <w:num w:numId="34" w16cid:durableId="369692690">
    <w:abstractNumId w:val="34"/>
  </w:num>
  <w:num w:numId="35" w16cid:durableId="722749374">
    <w:abstractNumId w:val="32"/>
  </w:num>
  <w:num w:numId="36" w16cid:durableId="2071997548">
    <w:abstractNumId w:val="5"/>
  </w:num>
  <w:num w:numId="37" w16cid:durableId="1465538681">
    <w:abstractNumId w:val="41"/>
  </w:num>
  <w:num w:numId="38" w16cid:durableId="1498417165">
    <w:abstractNumId w:val="40"/>
  </w:num>
  <w:num w:numId="39" w16cid:durableId="1471289849">
    <w:abstractNumId w:val="12"/>
  </w:num>
  <w:num w:numId="40" w16cid:durableId="2062054314">
    <w:abstractNumId w:val="10"/>
  </w:num>
  <w:num w:numId="41" w16cid:durableId="1686982204">
    <w:abstractNumId w:val="36"/>
  </w:num>
  <w:num w:numId="42" w16cid:durableId="2124104716">
    <w:abstractNumId w:val="3"/>
  </w:num>
  <w:num w:numId="43" w16cid:durableId="100615276">
    <w:abstractNumId w:val="27"/>
  </w:num>
  <w:num w:numId="44" w16cid:durableId="982857293">
    <w:abstractNumId w:val="24"/>
  </w:num>
  <w:num w:numId="45" w16cid:durableId="1503739061">
    <w:abstractNumId w:val="43"/>
  </w:num>
  <w:num w:numId="46" w16cid:durableId="483009901">
    <w:abstractNumId w:val="13"/>
  </w:num>
  <w:num w:numId="47" w16cid:durableId="1613514893">
    <w:abstractNumId w:val="49"/>
  </w:num>
  <w:num w:numId="48" w16cid:durableId="1855653035">
    <w:abstractNumId w:val="6"/>
  </w:num>
  <w:num w:numId="49" w16cid:durableId="2099598347">
    <w:abstractNumId w:val="28"/>
  </w:num>
  <w:num w:numId="50" w16cid:durableId="123887466">
    <w:abstractNumId w:val="42"/>
  </w:num>
  <w:num w:numId="51" w16cid:durableId="18011508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328"/>
    <w:rsid w:val="00547F01"/>
    <w:rsid w:val="007655DF"/>
    <w:rsid w:val="00B30379"/>
    <w:rsid w:val="00E82328"/>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0A32724A"/>
  <w15:chartTrackingRefBased/>
  <w15:docId w15:val="{E510FDD6-393F-0647-8371-BD026E55F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23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23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823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23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23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232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232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232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232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3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23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823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23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23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23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23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23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2328"/>
    <w:rPr>
      <w:rFonts w:eastAsiaTheme="majorEastAsia" w:cstheme="majorBidi"/>
      <w:color w:val="272727" w:themeColor="text1" w:themeTint="D8"/>
    </w:rPr>
  </w:style>
  <w:style w:type="paragraph" w:styleId="Title">
    <w:name w:val="Title"/>
    <w:basedOn w:val="Normal"/>
    <w:next w:val="Normal"/>
    <w:link w:val="TitleChar"/>
    <w:uiPriority w:val="10"/>
    <w:qFormat/>
    <w:rsid w:val="00E8232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23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232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23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232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82328"/>
    <w:rPr>
      <w:i/>
      <w:iCs/>
      <w:color w:val="404040" w:themeColor="text1" w:themeTint="BF"/>
    </w:rPr>
  </w:style>
  <w:style w:type="paragraph" w:styleId="ListParagraph">
    <w:name w:val="List Paragraph"/>
    <w:basedOn w:val="Normal"/>
    <w:uiPriority w:val="34"/>
    <w:qFormat/>
    <w:rsid w:val="00E82328"/>
    <w:pPr>
      <w:ind w:left="720"/>
      <w:contextualSpacing/>
    </w:pPr>
  </w:style>
  <w:style w:type="character" w:styleId="IntenseEmphasis">
    <w:name w:val="Intense Emphasis"/>
    <w:basedOn w:val="DefaultParagraphFont"/>
    <w:uiPriority w:val="21"/>
    <w:qFormat/>
    <w:rsid w:val="00E82328"/>
    <w:rPr>
      <w:i/>
      <w:iCs/>
      <w:color w:val="0F4761" w:themeColor="accent1" w:themeShade="BF"/>
    </w:rPr>
  </w:style>
  <w:style w:type="paragraph" w:styleId="IntenseQuote">
    <w:name w:val="Intense Quote"/>
    <w:basedOn w:val="Normal"/>
    <w:next w:val="Normal"/>
    <w:link w:val="IntenseQuoteChar"/>
    <w:uiPriority w:val="30"/>
    <w:qFormat/>
    <w:rsid w:val="00E823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2328"/>
    <w:rPr>
      <w:i/>
      <w:iCs/>
      <w:color w:val="0F4761" w:themeColor="accent1" w:themeShade="BF"/>
    </w:rPr>
  </w:style>
  <w:style w:type="character" w:styleId="IntenseReference">
    <w:name w:val="Intense Reference"/>
    <w:basedOn w:val="DefaultParagraphFont"/>
    <w:uiPriority w:val="32"/>
    <w:qFormat/>
    <w:rsid w:val="00E82328"/>
    <w:rPr>
      <w:b/>
      <w:bCs/>
      <w:smallCaps/>
      <w:color w:val="0F4761" w:themeColor="accent1" w:themeShade="BF"/>
      <w:spacing w:val="5"/>
    </w:rPr>
  </w:style>
  <w:style w:type="paragraph" w:styleId="NormalWeb">
    <w:name w:val="Normal (Web)"/>
    <w:basedOn w:val="Normal"/>
    <w:uiPriority w:val="99"/>
    <w:semiHidden/>
    <w:unhideWhenUsed/>
    <w:rsid w:val="00E82328"/>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E82328"/>
  </w:style>
  <w:style w:type="character" w:styleId="Strong">
    <w:name w:val="Strong"/>
    <w:basedOn w:val="DefaultParagraphFont"/>
    <w:uiPriority w:val="22"/>
    <w:qFormat/>
    <w:rsid w:val="00E82328"/>
    <w:rPr>
      <w:b/>
      <w:bCs/>
    </w:rPr>
  </w:style>
  <w:style w:type="character" w:styleId="Emphasis">
    <w:name w:val="Emphasis"/>
    <w:basedOn w:val="DefaultParagraphFont"/>
    <w:uiPriority w:val="20"/>
    <w:qFormat/>
    <w:rsid w:val="00E82328"/>
    <w:rPr>
      <w:i/>
      <w:iCs/>
    </w:rPr>
  </w:style>
  <w:style w:type="character" w:styleId="Hyperlink">
    <w:name w:val="Hyperlink"/>
    <w:basedOn w:val="DefaultParagraphFont"/>
    <w:uiPriority w:val="99"/>
    <w:semiHidden/>
    <w:unhideWhenUsed/>
    <w:rsid w:val="00E823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20642">
      <w:bodyDiv w:val="1"/>
      <w:marLeft w:val="0"/>
      <w:marRight w:val="0"/>
      <w:marTop w:val="0"/>
      <w:marBottom w:val="0"/>
      <w:divBdr>
        <w:top w:val="none" w:sz="0" w:space="0" w:color="auto"/>
        <w:left w:val="none" w:sz="0" w:space="0" w:color="auto"/>
        <w:bottom w:val="none" w:sz="0" w:space="0" w:color="auto"/>
        <w:right w:val="none" w:sz="0" w:space="0" w:color="auto"/>
      </w:divBdr>
      <w:divsChild>
        <w:div w:id="2048292397">
          <w:marLeft w:val="0"/>
          <w:marRight w:val="0"/>
          <w:marTop w:val="0"/>
          <w:marBottom w:val="0"/>
          <w:divBdr>
            <w:top w:val="none" w:sz="0" w:space="0" w:color="auto"/>
            <w:left w:val="none" w:sz="0" w:space="0" w:color="auto"/>
            <w:bottom w:val="none" w:sz="0" w:space="0" w:color="auto"/>
            <w:right w:val="none" w:sz="0" w:space="0" w:color="auto"/>
          </w:divBdr>
          <w:divsChild>
            <w:div w:id="2079279472">
              <w:marLeft w:val="0"/>
              <w:marRight w:val="0"/>
              <w:marTop w:val="0"/>
              <w:marBottom w:val="0"/>
              <w:divBdr>
                <w:top w:val="none" w:sz="0" w:space="0" w:color="auto"/>
                <w:left w:val="none" w:sz="0" w:space="0" w:color="auto"/>
                <w:bottom w:val="none" w:sz="0" w:space="0" w:color="auto"/>
                <w:right w:val="none" w:sz="0" w:space="0" w:color="auto"/>
              </w:divBdr>
              <w:divsChild>
                <w:div w:id="1984578878">
                  <w:marLeft w:val="0"/>
                  <w:marRight w:val="0"/>
                  <w:marTop w:val="0"/>
                  <w:marBottom w:val="0"/>
                  <w:divBdr>
                    <w:top w:val="none" w:sz="0" w:space="0" w:color="auto"/>
                    <w:left w:val="none" w:sz="0" w:space="0" w:color="auto"/>
                    <w:bottom w:val="none" w:sz="0" w:space="0" w:color="auto"/>
                    <w:right w:val="none" w:sz="0" w:space="0" w:color="auto"/>
                  </w:divBdr>
                  <w:divsChild>
                    <w:div w:id="1844934501">
                      <w:marLeft w:val="0"/>
                      <w:marRight w:val="0"/>
                      <w:marTop w:val="0"/>
                      <w:marBottom w:val="0"/>
                      <w:divBdr>
                        <w:top w:val="none" w:sz="0" w:space="0" w:color="auto"/>
                        <w:left w:val="none" w:sz="0" w:space="0" w:color="auto"/>
                        <w:bottom w:val="none" w:sz="0" w:space="0" w:color="auto"/>
                        <w:right w:val="none" w:sz="0" w:space="0" w:color="auto"/>
                      </w:divBdr>
                      <w:divsChild>
                        <w:div w:id="461533195">
                          <w:marLeft w:val="0"/>
                          <w:marRight w:val="0"/>
                          <w:marTop w:val="0"/>
                          <w:marBottom w:val="0"/>
                          <w:divBdr>
                            <w:top w:val="none" w:sz="0" w:space="0" w:color="auto"/>
                            <w:left w:val="none" w:sz="0" w:space="0" w:color="auto"/>
                            <w:bottom w:val="none" w:sz="0" w:space="0" w:color="auto"/>
                            <w:right w:val="none" w:sz="0" w:space="0" w:color="auto"/>
                          </w:divBdr>
                          <w:divsChild>
                            <w:div w:id="1904103642">
                              <w:marLeft w:val="0"/>
                              <w:marRight w:val="0"/>
                              <w:marTop w:val="0"/>
                              <w:marBottom w:val="0"/>
                              <w:divBdr>
                                <w:top w:val="none" w:sz="0" w:space="0" w:color="auto"/>
                                <w:left w:val="none" w:sz="0" w:space="0" w:color="auto"/>
                                <w:bottom w:val="none" w:sz="0" w:space="0" w:color="auto"/>
                                <w:right w:val="none" w:sz="0" w:space="0" w:color="auto"/>
                              </w:divBdr>
                            </w:div>
                            <w:div w:id="1415517956">
                              <w:marLeft w:val="0"/>
                              <w:marRight w:val="0"/>
                              <w:marTop w:val="0"/>
                              <w:marBottom w:val="0"/>
                              <w:divBdr>
                                <w:top w:val="none" w:sz="0" w:space="0" w:color="auto"/>
                                <w:left w:val="none" w:sz="0" w:space="0" w:color="auto"/>
                                <w:bottom w:val="none" w:sz="0" w:space="0" w:color="auto"/>
                                <w:right w:val="none" w:sz="0" w:space="0" w:color="auto"/>
                              </w:divBdr>
                            </w:div>
                            <w:div w:id="732462313">
                              <w:marLeft w:val="0"/>
                              <w:marRight w:val="0"/>
                              <w:marTop w:val="0"/>
                              <w:marBottom w:val="0"/>
                              <w:divBdr>
                                <w:top w:val="none" w:sz="0" w:space="0" w:color="auto"/>
                                <w:left w:val="none" w:sz="0" w:space="0" w:color="auto"/>
                                <w:bottom w:val="none" w:sz="0" w:space="0" w:color="auto"/>
                                <w:right w:val="none" w:sz="0" w:space="0" w:color="auto"/>
                              </w:divBdr>
                            </w:div>
                            <w:div w:id="856503898">
                              <w:marLeft w:val="0"/>
                              <w:marRight w:val="0"/>
                              <w:marTop w:val="0"/>
                              <w:marBottom w:val="0"/>
                              <w:divBdr>
                                <w:top w:val="none" w:sz="0" w:space="0" w:color="auto"/>
                                <w:left w:val="none" w:sz="0" w:space="0" w:color="auto"/>
                                <w:bottom w:val="none" w:sz="0" w:space="0" w:color="auto"/>
                                <w:right w:val="none" w:sz="0" w:space="0" w:color="auto"/>
                              </w:divBdr>
                            </w:div>
                            <w:div w:id="1654673596">
                              <w:marLeft w:val="0"/>
                              <w:marRight w:val="0"/>
                              <w:marTop w:val="0"/>
                              <w:marBottom w:val="0"/>
                              <w:divBdr>
                                <w:top w:val="none" w:sz="0" w:space="0" w:color="auto"/>
                                <w:left w:val="none" w:sz="0" w:space="0" w:color="auto"/>
                                <w:bottom w:val="none" w:sz="0" w:space="0" w:color="auto"/>
                                <w:right w:val="none" w:sz="0" w:space="0" w:color="auto"/>
                              </w:divBdr>
                            </w:div>
                            <w:div w:id="1666205114">
                              <w:marLeft w:val="0"/>
                              <w:marRight w:val="0"/>
                              <w:marTop w:val="0"/>
                              <w:marBottom w:val="0"/>
                              <w:divBdr>
                                <w:top w:val="none" w:sz="0" w:space="0" w:color="auto"/>
                                <w:left w:val="none" w:sz="0" w:space="0" w:color="auto"/>
                                <w:bottom w:val="none" w:sz="0" w:space="0" w:color="auto"/>
                                <w:right w:val="none" w:sz="0" w:space="0" w:color="auto"/>
                              </w:divBdr>
                            </w:div>
                            <w:div w:id="923881022">
                              <w:marLeft w:val="0"/>
                              <w:marRight w:val="0"/>
                              <w:marTop w:val="0"/>
                              <w:marBottom w:val="0"/>
                              <w:divBdr>
                                <w:top w:val="none" w:sz="0" w:space="0" w:color="auto"/>
                                <w:left w:val="none" w:sz="0" w:space="0" w:color="auto"/>
                                <w:bottom w:val="none" w:sz="0" w:space="0" w:color="auto"/>
                                <w:right w:val="none" w:sz="0" w:space="0" w:color="auto"/>
                              </w:divBdr>
                            </w:div>
                            <w:div w:id="1155990062">
                              <w:marLeft w:val="0"/>
                              <w:marRight w:val="0"/>
                              <w:marTop w:val="0"/>
                              <w:marBottom w:val="0"/>
                              <w:divBdr>
                                <w:top w:val="none" w:sz="0" w:space="0" w:color="auto"/>
                                <w:left w:val="none" w:sz="0" w:space="0" w:color="auto"/>
                                <w:bottom w:val="none" w:sz="0" w:space="0" w:color="auto"/>
                                <w:right w:val="none" w:sz="0" w:space="0" w:color="auto"/>
                              </w:divBdr>
                            </w:div>
                            <w:div w:id="957299268">
                              <w:marLeft w:val="0"/>
                              <w:marRight w:val="0"/>
                              <w:marTop w:val="150"/>
                              <w:marBottom w:val="150"/>
                              <w:divBdr>
                                <w:top w:val="none" w:sz="0" w:space="0" w:color="auto"/>
                                <w:left w:val="none" w:sz="0" w:space="0" w:color="auto"/>
                                <w:bottom w:val="none" w:sz="0" w:space="0" w:color="auto"/>
                                <w:right w:val="none" w:sz="0" w:space="0" w:color="auto"/>
                              </w:divBdr>
                            </w:div>
                            <w:div w:id="1648784084">
                              <w:marLeft w:val="0"/>
                              <w:marRight w:val="0"/>
                              <w:marTop w:val="0"/>
                              <w:marBottom w:val="0"/>
                              <w:divBdr>
                                <w:top w:val="none" w:sz="0" w:space="0" w:color="auto"/>
                                <w:left w:val="none" w:sz="0" w:space="0" w:color="auto"/>
                                <w:bottom w:val="none" w:sz="0" w:space="0" w:color="auto"/>
                                <w:right w:val="none" w:sz="0" w:space="0" w:color="auto"/>
                              </w:divBdr>
                            </w:div>
                            <w:div w:id="1800026395">
                              <w:marLeft w:val="0"/>
                              <w:marRight w:val="0"/>
                              <w:marTop w:val="0"/>
                              <w:marBottom w:val="0"/>
                              <w:divBdr>
                                <w:top w:val="none" w:sz="0" w:space="0" w:color="auto"/>
                                <w:left w:val="none" w:sz="0" w:space="0" w:color="auto"/>
                                <w:bottom w:val="none" w:sz="0" w:space="0" w:color="auto"/>
                                <w:right w:val="none" w:sz="0" w:space="0" w:color="auto"/>
                              </w:divBdr>
                            </w:div>
                            <w:div w:id="1599216265">
                              <w:marLeft w:val="0"/>
                              <w:marRight w:val="0"/>
                              <w:marTop w:val="0"/>
                              <w:marBottom w:val="0"/>
                              <w:divBdr>
                                <w:top w:val="none" w:sz="0" w:space="0" w:color="auto"/>
                                <w:left w:val="none" w:sz="0" w:space="0" w:color="auto"/>
                                <w:bottom w:val="none" w:sz="0" w:space="0" w:color="auto"/>
                                <w:right w:val="none" w:sz="0" w:space="0" w:color="auto"/>
                              </w:divBdr>
                            </w:div>
                            <w:div w:id="9201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226132">
          <w:marLeft w:val="-1200"/>
          <w:marRight w:val="0"/>
          <w:marTop w:val="0"/>
          <w:marBottom w:val="0"/>
          <w:divBdr>
            <w:top w:val="single" w:sz="6" w:space="0" w:color="auto"/>
            <w:left w:val="none" w:sz="0" w:space="0" w:color="auto"/>
            <w:bottom w:val="none" w:sz="0" w:space="0" w:color="auto"/>
            <w:right w:val="none" w:sz="0" w:space="0" w:color="auto"/>
          </w:divBdr>
        </w:div>
      </w:divsChild>
    </w:div>
    <w:div w:id="548223495">
      <w:bodyDiv w:val="1"/>
      <w:marLeft w:val="0"/>
      <w:marRight w:val="0"/>
      <w:marTop w:val="0"/>
      <w:marBottom w:val="0"/>
      <w:divBdr>
        <w:top w:val="none" w:sz="0" w:space="0" w:color="auto"/>
        <w:left w:val="none" w:sz="0" w:space="0" w:color="auto"/>
        <w:bottom w:val="none" w:sz="0" w:space="0" w:color="auto"/>
        <w:right w:val="none" w:sz="0" w:space="0" w:color="auto"/>
      </w:divBdr>
      <w:divsChild>
        <w:div w:id="411009017">
          <w:marLeft w:val="0"/>
          <w:marRight w:val="0"/>
          <w:marTop w:val="0"/>
          <w:marBottom w:val="0"/>
          <w:divBdr>
            <w:top w:val="none" w:sz="0" w:space="0" w:color="auto"/>
            <w:left w:val="none" w:sz="0" w:space="0" w:color="auto"/>
            <w:bottom w:val="none" w:sz="0" w:space="0" w:color="auto"/>
            <w:right w:val="none" w:sz="0" w:space="0" w:color="auto"/>
          </w:divBdr>
          <w:divsChild>
            <w:div w:id="4056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1367">
      <w:bodyDiv w:val="1"/>
      <w:marLeft w:val="0"/>
      <w:marRight w:val="0"/>
      <w:marTop w:val="0"/>
      <w:marBottom w:val="0"/>
      <w:divBdr>
        <w:top w:val="none" w:sz="0" w:space="0" w:color="auto"/>
        <w:left w:val="none" w:sz="0" w:space="0" w:color="auto"/>
        <w:bottom w:val="none" w:sz="0" w:space="0" w:color="auto"/>
        <w:right w:val="none" w:sz="0" w:space="0" w:color="auto"/>
      </w:divBdr>
      <w:divsChild>
        <w:div w:id="997147841">
          <w:marLeft w:val="0"/>
          <w:marRight w:val="0"/>
          <w:marTop w:val="0"/>
          <w:marBottom w:val="0"/>
          <w:divBdr>
            <w:top w:val="none" w:sz="0" w:space="0" w:color="auto"/>
            <w:left w:val="none" w:sz="0" w:space="0" w:color="auto"/>
            <w:bottom w:val="none" w:sz="0" w:space="0" w:color="auto"/>
            <w:right w:val="none" w:sz="0" w:space="0" w:color="auto"/>
          </w:divBdr>
          <w:divsChild>
            <w:div w:id="341931898">
              <w:marLeft w:val="0"/>
              <w:marRight w:val="0"/>
              <w:marTop w:val="0"/>
              <w:marBottom w:val="0"/>
              <w:divBdr>
                <w:top w:val="none" w:sz="0" w:space="0" w:color="auto"/>
                <w:left w:val="none" w:sz="0" w:space="0" w:color="auto"/>
                <w:bottom w:val="none" w:sz="0" w:space="0" w:color="auto"/>
                <w:right w:val="none" w:sz="0" w:space="0" w:color="auto"/>
              </w:divBdr>
              <w:divsChild>
                <w:div w:id="106195445">
                  <w:marLeft w:val="0"/>
                  <w:marRight w:val="0"/>
                  <w:marTop w:val="0"/>
                  <w:marBottom w:val="0"/>
                  <w:divBdr>
                    <w:top w:val="none" w:sz="0" w:space="0" w:color="auto"/>
                    <w:left w:val="none" w:sz="0" w:space="0" w:color="auto"/>
                    <w:bottom w:val="none" w:sz="0" w:space="0" w:color="auto"/>
                    <w:right w:val="none" w:sz="0" w:space="0" w:color="auto"/>
                  </w:divBdr>
                  <w:divsChild>
                    <w:div w:id="795489964">
                      <w:marLeft w:val="0"/>
                      <w:marRight w:val="0"/>
                      <w:marTop w:val="0"/>
                      <w:marBottom w:val="0"/>
                      <w:divBdr>
                        <w:top w:val="none" w:sz="0" w:space="0" w:color="auto"/>
                        <w:left w:val="none" w:sz="0" w:space="0" w:color="auto"/>
                        <w:bottom w:val="none" w:sz="0" w:space="0" w:color="auto"/>
                        <w:right w:val="none" w:sz="0" w:space="0" w:color="auto"/>
                      </w:divBdr>
                      <w:divsChild>
                        <w:div w:id="1212839292">
                          <w:marLeft w:val="0"/>
                          <w:marRight w:val="0"/>
                          <w:marTop w:val="0"/>
                          <w:marBottom w:val="0"/>
                          <w:divBdr>
                            <w:top w:val="none" w:sz="0" w:space="0" w:color="auto"/>
                            <w:left w:val="none" w:sz="0" w:space="0" w:color="auto"/>
                            <w:bottom w:val="none" w:sz="0" w:space="0" w:color="auto"/>
                            <w:right w:val="none" w:sz="0" w:space="0" w:color="auto"/>
                          </w:divBdr>
                          <w:divsChild>
                            <w:div w:id="1463310066">
                              <w:marLeft w:val="0"/>
                              <w:marRight w:val="0"/>
                              <w:marTop w:val="150"/>
                              <w:marBottom w:val="150"/>
                              <w:divBdr>
                                <w:top w:val="none" w:sz="0" w:space="0" w:color="auto"/>
                                <w:left w:val="none" w:sz="0" w:space="0" w:color="auto"/>
                                <w:bottom w:val="none" w:sz="0" w:space="0" w:color="auto"/>
                                <w:right w:val="none" w:sz="0" w:space="0" w:color="auto"/>
                              </w:divBdr>
                            </w:div>
                            <w:div w:id="1891762916">
                              <w:marLeft w:val="0"/>
                              <w:marRight w:val="0"/>
                              <w:marTop w:val="150"/>
                              <w:marBottom w:val="150"/>
                              <w:divBdr>
                                <w:top w:val="none" w:sz="0" w:space="0" w:color="auto"/>
                                <w:left w:val="none" w:sz="0" w:space="0" w:color="auto"/>
                                <w:bottom w:val="none" w:sz="0" w:space="0" w:color="auto"/>
                                <w:right w:val="none" w:sz="0" w:space="0" w:color="auto"/>
                              </w:divBdr>
                            </w:div>
                            <w:div w:id="2075544285">
                              <w:marLeft w:val="0"/>
                              <w:marRight w:val="0"/>
                              <w:marTop w:val="0"/>
                              <w:marBottom w:val="0"/>
                              <w:divBdr>
                                <w:top w:val="none" w:sz="0" w:space="0" w:color="auto"/>
                                <w:left w:val="none" w:sz="0" w:space="0" w:color="auto"/>
                                <w:bottom w:val="none" w:sz="0" w:space="0" w:color="auto"/>
                                <w:right w:val="none" w:sz="0" w:space="0" w:color="auto"/>
                              </w:divBdr>
                            </w:div>
                            <w:div w:id="207105683">
                              <w:marLeft w:val="0"/>
                              <w:marRight w:val="0"/>
                              <w:marTop w:val="0"/>
                              <w:marBottom w:val="0"/>
                              <w:divBdr>
                                <w:top w:val="none" w:sz="0" w:space="0" w:color="auto"/>
                                <w:left w:val="none" w:sz="0" w:space="0" w:color="auto"/>
                                <w:bottom w:val="none" w:sz="0" w:space="0" w:color="auto"/>
                                <w:right w:val="none" w:sz="0" w:space="0" w:color="auto"/>
                              </w:divBdr>
                            </w:div>
                            <w:div w:id="808207527">
                              <w:marLeft w:val="0"/>
                              <w:marRight w:val="0"/>
                              <w:marTop w:val="0"/>
                              <w:marBottom w:val="0"/>
                              <w:divBdr>
                                <w:top w:val="none" w:sz="0" w:space="0" w:color="auto"/>
                                <w:left w:val="none" w:sz="0" w:space="0" w:color="auto"/>
                                <w:bottom w:val="none" w:sz="0" w:space="0" w:color="auto"/>
                                <w:right w:val="none" w:sz="0" w:space="0" w:color="auto"/>
                              </w:divBdr>
                            </w:div>
                            <w:div w:id="1757170790">
                              <w:marLeft w:val="0"/>
                              <w:marRight w:val="0"/>
                              <w:marTop w:val="0"/>
                              <w:marBottom w:val="0"/>
                              <w:divBdr>
                                <w:top w:val="none" w:sz="0" w:space="0" w:color="auto"/>
                                <w:left w:val="none" w:sz="0" w:space="0" w:color="auto"/>
                                <w:bottom w:val="none" w:sz="0" w:space="0" w:color="auto"/>
                                <w:right w:val="none" w:sz="0" w:space="0" w:color="auto"/>
                              </w:divBdr>
                            </w:div>
                            <w:div w:id="418605365">
                              <w:marLeft w:val="0"/>
                              <w:marRight w:val="0"/>
                              <w:marTop w:val="0"/>
                              <w:marBottom w:val="0"/>
                              <w:divBdr>
                                <w:top w:val="none" w:sz="0" w:space="0" w:color="auto"/>
                                <w:left w:val="none" w:sz="0" w:space="0" w:color="auto"/>
                                <w:bottom w:val="none" w:sz="0" w:space="0" w:color="auto"/>
                                <w:right w:val="none" w:sz="0" w:space="0" w:color="auto"/>
                              </w:divBdr>
                            </w:div>
                            <w:div w:id="971667672">
                              <w:marLeft w:val="0"/>
                              <w:marRight w:val="0"/>
                              <w:marTop w:val="0"/>
                              <w:marBottom w:val="0"/>
                              <w:divBdr>
                                <w:top w:val="none" w:sz="0" w:space="0" w:color="auto"/>
                                <w:left w:val="none" w:sz="0" w:space="0" w:color="auto"/>
                                <w:bottom w:val="none" w:sz="0" w:space="0" w:color="auto"/>
                                <w:right w:val="none" w:sz="0" w:space="0" w:color="auto"/>
                              </w:divBdr>
                            </w:div>
                            <w:div w:id="568342474">
                              <w:marLeft w:val="0"/>
                              <w:marRight w:val="0"/>
                              <w:marTop w:val="0"/>
                              <w:marBottom w:val="0"/>
                              <w:divBdr>
                                <w:top w:val="none" w:sz="0" w:space="0" w:color="auto"/>
                                <w:left w:val="none" w:sz="0" w:space="0" w:color="auto"/>
                                <w:bottom w:val="none" w:sz="0" w:space="0" w:color="auto"/>
                                <w:right w:val="none" w:sz="0" w:space="0" w:color="auto"/>
                              </w:divBdr>
                            </w:div>
                            <w:div w:id="1514954212">
                              <w:marLeft w:val="0"/>
                              <w:marRight w:val="0"/>
                              <w:marTop w:val="0"/>
                              <w:marBottom w:val="0"/>
                              <w:divBdr>
                                <w:top w:val="none" w:sz="0" w:space="0" w:color="auto"/>
                                <w:left w:val="none" w:sz="0" w:space="0" w:color="auto"/>
                                <w:bottom w:val="none" w:sz="0" w:space="0" w:color="auto"/>
                                <w:right w:val="none" w:sz="0" w:space="0" w:color="auto"/>
                              </w:divBdr>
                            </w:div>
                            <w:div w:id="550465649">
                              <w:marLeft w:val="0"/>
                              <w:marRight w:val="0"/>
                              <w:marTop w:val="0"/>
                              <w:marBottom w:val="0"/>
                              <w:divBdr>
                                <w:top w:val="none" w:sz="0" w:space="0" w:color="auto"/>
                                <w:left w:val="none" w:sz="0" w:space="0" w:color="auto"/>
                                <w:bottom w:val="none" w:sz="0" w:space="0" w:color="auto"/>
                                <w:right w:val="none" w:sz="0" w:space="0" w:color="auto"/>
                              </w:divBdr>
                            </w:div>
                            <w:div w:id="12972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007575">
          <w:marLeft w:val="-1200"/>
          <w:marRight w:val="0"/>
          <w:marTop w:val="0"/>
          <w:marBottom w:val="0"/>
          <w:divBdr>
            <w:top w:val="single" w:sz="6" w:space="0" w:color="auto"/>
            <w:left w:val="none" w:sz="0" w:space="0" w:color="auto"/>
            <w:bottom w:val="none" w:sz="0" w:space="0" w:color="auto"/>
            <w:right w:val="none" w:sz="0" w:space="0" w:color="auto"/>
          </w:divBdr>
        </w:div>
      </w:divsChild>
    </w:div>
    <w:div w:id="774058291">
      <w:bodyDiv w:val="1"/>
      <w:marLeft w:val="0"/>
      <w:marRight w:val="0"/>
      <w:marTop w:val="0"/>
      <w:marBottom w:val="0"/>
      <w:divBdr>
        <w:top w:val="none" w:sz="0" w:space="0" w:color="auto"/>
        <w:left w:val="none" w:sz="0" w:space="0" w:color="auto"/>
        <w:bottom w:val="none" w:sz="0" w:space="0" w:color="auto"/>
        <w:right w:val="none" w:sz="0" w:space="0" w:color="auto"/>
      </w:divBdr>
      <w:divsChild>
        <w:div w:id="1605915428">
          <w:marLeft w:val="0"/>
          <w:marRight w:val="0"/>
          <w:marTop w:val="0"/>
          <w:marBottom w:val="0"/>
          <w:divBdr>
            <w:top w:val="none" w:sz="0" w:space="0" w:color="auto"/>
            <w:left w:val="none" w:sz="0" w:space="0" w:color="auto"/>
            <w:bottom w:val="none" w:sz="0" w:space="0" w:color="auto"/>
            <w:right w:val="none" w:sz="0" w:space="0" w:color="auto"/>
          </w:divBdr>
          <w:divsChild>
            <w:div w:id="214586183">
              <w:marLeft w:val="0"/>
              <w:marRight w:val="0"/>
              <w:marTop w:val="0"/>
              <w:marBottom w:val="0"/>
              <w:divBdr>
                <w:top w:val="none" w:sz="0" w:space="0" w:color="auto"/>
                <w:left w:val="none" w:sz="0" w:space="0" w:color="auto"/>
                <w:bottom w:val="none" w:sz="0" w:space="0" w:color="auto"/>
                <w:right w:val="none" w:sz="0" w:space="0" w:color="auto"/>
              </w:divBdr>
              <w:divsChild>
                <w:div w:id="1532110818">
                  <w:marLeft w:val="0"/>
                  <w:marRight w:val="0"/>
                  <w:marTop w:val="0"/>
                  <w:marBottom w:val="0"/>
                  <w:divBdr>
                    <w:top w:val="none" w:sz="0" w:space="0" w:color="auto"/>
                    <w:left w:val="none" w:sz="0" w:space="0" w:color="auto"/>
                    <w:bottom w:val="none" w:sz="0" w:space="0" w:color="auto"/>
                    <w:right w:val="none" w:sz="0" w:space="0" w:color="auto"/>
                  </w:divBdr>
                </w:div>
                <w:div w:id="432286918">
                  <w:marLeft w:val="0"/>
                  <w:marRight w:val="0"/>
                  <w:marTop w:val="0"/>
                  <w:marBottom w:val="0"/>
                  <w:divBdr>
                    <w:top w:val="none" w:sz="0" w:space="0" w:color="auto"/>
                    <w:left w:val="none" w:sz="0" w:space="0" w:color="auto"/>
                    <w:bottom w:val="none" w:sz="0" w:space="0" w:color="auto"/>
                    <w:right w:val="none" w:sz="0" w:space="0" w:color="auto"/>
                  </w:divBdr>
                </w:div>
                <w:div w:id="1368019407">
                  <w:marLeft w:val="0"/>
                  <w:marRight w:val="0"/>
                  <w:marTop w:val="0"/>
                  <w:marBottom w:val="0"/>
                  <w:divBdr>
                    <w:top w:val="none" w:sz="0" w:space="0" w:color="auto"/>
                    <w:left w:val="none" w:sz="0" w:space="0" w:color="auto"/>
                    <w:bottom w:val="none" w:sz="0" w:space="0" w:color="auto"/>
                    <w:right w:val="none" w:sz="0" w:space="0" w:color="auto"/>
                  </w:divBdr>
                </w:div>
                <w:div w:id="487325764">
                  <w:marLeft w:val="0"/>
                  <w:marRight w:val="0"/>
                  <w:marTop w:val="0"/>
                  <w:marBottom w:val="0"/>
                  <w:divBdr>
                    <w:top w:val="none" w:sz="0" w:space="0" w:color="auto"/>
                    <w:left w:val="none" w:sz="0" w:space="0" w:color="auto"/>
                    <w:bottom w:val="none" w:sz="0" w:space="0" w:color="auto"/>
                    <w:right w:val="none" w:sz="0" w:space="0" w:color="auto"/>
                  </w:divBdr>
                </w:div>
                <w:div w:id="852299176">
                  <w:marLeft w:val="0"/>
                  <w:marRight w:val="0"/>
                  <w:marTop w:val="0"/>
                  <w:marBottom w:val="0"/>
                  <w:divBdr>
                    <w:top w:val="none" w:sz="0" w:space="0" w:color="auto"/>
                    <w:left w:val="none" w:sz="0" w:space="0" w:color="auto"/>
                    <w:bottom w:val="none" w:sz="0" w:space="0" w:color="auto"/>
                    <w:right w:val="none" w:sz="0" w:space="0" w:color="auto"/>
                  </w:divBdr>
                </w:div>
                <w:div w:id="1953316841">
                  <w:marLeft w:val="0"/>
                  <w:marRight w:val="0"/>
                  <w:marTop w:val="0"/>
                  <w:marBottom w:val="0"/>
                  <w:divBdr>
                    <w:top w:val="none" w:sz="0" w:space="0" w:color="auto"/>
                    <w:left w:val="none" w:sz="0" w:space="0" w:color="auto"/>
                    <w:bottom w:val="none" w:sz="0" w:space="0" w:color="auto"/>
                    <w:right w:val="none" w:sz="0" w:space="0" w:color="auto"/>
                  </w:divBdr>
                </w:div>
                <w:div w:id="1606040500">
                  <w:marLeft w:val="0"/>
                  <w:marRight w:val="0"/>
                  <w:marTop w:val="0"/>
                  <w:marBottom w:val="0"/>
                  <w:divBdr>
                    <w:top w:val="none" w:sz="0" w:space="0" w:color="auto"/>
                    <w:left w:val="none" w:sz="0" w:space="0" w:color="auto"/>
                    <w:bottom w:val="none" w:sz="0" w:space="0" w:color="auto"/>
                    <w:right w:val="none" w:sz="0" w:space="0" w:color="auto"/>
                  </w:divBdr>
                </w:div>
                <w:div w:id="189681607">
                  <w:marLeft w:val="0"/>
                  <w:marRight w:val="0"/>
                  <w:marTop w:val="0"/>
                  <w:marBottom w:val="0"/>
                  <w:divBdr>
                    <w:top w:val="none" w:sz="0" w:space="0" w:color="auto"/>
                    <w:left w:val="none" w:sz="0" w:space="0" w:color="auto"/>
                    <w:bottom w:val="none" w:sz="0" w:space="0" w:color="auto"/>
                    <w:right w:val="none" w:sz="0" w:space="0" w:color="auto"/>
                  </w:divBdr>
                </w:div>
                <w:div w:id="665986035">
                  <w:marLeft w:val="0"/>
                  <w:marRight w:val="0"/>
                  <w:marTop w:val="0"/>
                  <w:marBottom w:val="0"/>
                  <w:divBdr>
                    <w:top w:val="none" w:sz="0" w:space="0" w:color="auto"/>
                    <w:left w:val="none" w:sz="0" w:space="0" w:color="auto"/>
                    <w:bottom w:val="none" w:sz="0" w:space="0" w:color="auto"/>
                    <w:right w:val="none" w:sz="0" w:space="0" w:color="auto"/>
                  </w:divBdr>
                </w:div>
                <w:div w:id="1060129016">
                  <w:marLeft w:val="0"/>
                  <w:marRight w:val="0"/>
                  <w:marTop w:val="0"/>
                  <w:marBottom w:val="0"/>
                  <w:divBdr>
                    <w:top w:val="none" w:sz="0" w:space="0" w:color="auto"/>
                    <w:left w:val="none" w:sz="0" w:space="0" w:color="auto"/>
                    <w:bottom w:val="none" w:sz="0" w:space="0" w:color="auto"/>
                    <w:right w:val="none" w:sz="0" w:space="0" w:color="auto"/>
                  </w:divBdr>
                </w:div>
                <w:div w:id="1694577436">
                  <w:marLeft w:val="0"/>
                  <w:marRight w:val="0"/>
                  <w:marTop w:val="0"/>
                  <w:marBottom w:val="0"/>
                  <w:divBdr>
                    <w:top w:val="none" w:sz="0" w:space="0" w:color="auto"/>
                    <w:left w:val="none" w:sz="0" w:space="0" w:color="auto"/>
                    <w:bottom w:val="none" w:sz="0" w:space="0" w:color="auto"/>
                    <w:right w:val="none" w:sz="0" w:space="0" w:color="auto"/>
                  </w:divBdr>
                </w:div>
                <w:div w:id="15264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82607">
      <w:bodyDiv w:val="1"/>
      <w:marLeft w:val="0"/>
      <w:marRight w:val="0"/>
      <w:marTop w:val="0"/>
      <w:marBottom w:val="0"/>
      <w:divBdr>
        <w:top w:val="none" w:sz="0" w:space="0" w:color="auto"/>
        <w:left w:val="none" w:sz="0" w:space="0" w:color="auto"/>
        <w:bottom w:val="none" w:sz="0" w:space="0" w:color="auto"/>
        <w:right w:val="none" w:sz="0" w:space="0" w:color="auto"/>
      </w:divBdr>
      <w:divsChild>
        <w:div w:id="979991575">
          <w:marLeft w:val="0"/>
          <w:marRight w:val="0"/>
          <w:marTop w:val="0"/>
          <w:marBottom w:val="0"/>
          <w:divBdr>
            <w:top w:val="none" w:sz="0" w:space="0" w:color="auto"/>
            <w:left w:val="none" w:sz="0" w:space="0" w:color="auto"/>
            <w:bottom w:val="none" w:sz="0" w:space="0" w:color="auto"/>
            <w:right w:val="none" w:sz="0" w:space="0" w:color="auto"/>
          </w:divBdr>
          <w:divsChild>
            <w:div w:id="1436944559">
              <w:marLeft w:val="0"/>
              <w:marRight w:val="0"/>
              <w:marTop w:val="0"/>
              <w:marBottom w:val="0"/>
              <w:divBdr>
                <w:top w:val="none" w:sz="0" w:space="0" w:color="auto"/>
                <w:left w:val="none" w:sz="0" w:space="0" w:color="auto"/>
                <w:bottom w:val="none" w:sz="0" w:space="0" w:color="auto"/>
                <w:right w:val="none" w:sz="0" w:space="0" w:color="auto"/>
              </w:divBdr>
              <w:divsChild>
                <w:div w:id="1387684008">
                  <w:marLeft w:val="0"/>
                  <w:marRight w:val="0"/>
                  <w:marTop w:val="0"/>
                  <w:marBottom w:val="0"/>
                  <w:divBdr>
                    <w:top w:val="none" w:sz="0" w:space="0" w:color="auto"/>
                    <w:left w:val="none" w:sz="0" w:space="0" w:color="auto"/>
                    <w:bottom w:val="none" w:sz="0" w:space="0" w:color="auto"/>
                    <w:right w:val="none" w:sz="0" w:space="0" w:color="auto"/>
                  </w:divBdr>
                </w:div>
                <w:div w:id="943342607">
                  <w:marLeft w:val="0"/>
                  <w:marRight w:val="0"/>
                  <w:marTop w:val="0"/>
                  <w:marBottom w:val="0"/>
                  <w:divBdr>
                    <w:top w:val="none" w:sz="0" w:space="0" w:color="auto"/>
                    <w:left w:val="none" w:sz="0" w:space="0" w:color="auto"/>
                    <w:bottom w:val="none" w:sz="0" w:space="0" w:color="auto"/>
                    <w:right w:val="none" w:sz="0" w:space="0" w:color="auto"/>
                  </w:divBdr>
                </w:div>
                <w:div w:id="412052986">
                  <w:marLeft w:val="0"/>
                  <w:marRight w:val="0"/>
                  <w:marTop w:val="0"/>
                  <w:marBottom w:val="0"/>
                  <w:divBdr>
                    <w:top w:val="none" w:sz="0" w:space="0" w:color="auto"/>
                    <w:left w:val="none" w:sz="0" w:space="0" w:color="auto"/>
                    <w:bottom w:val="none" w:sz="0" w:space="0" w:color="auto"/>
                    <w:right w:val="none" w:sz="0" w:space="0" w:color="auto"/>
                  </w:divBdr>
                </w:div>
                <w:div w:id="1057974140">
                  <w:marLeft w:val="0"/>
                  <w:marRight w:val="0"/>
                  <w:marTop w:val="0"/>
                  <w:marBottom w:val="0"/>
                  <w:divBdr>
                    <w:top w:val="none" w:sz="0" w:space="0" w:color="auto"/>
                    <w:left w:val="none" w:sz="0" w:space="0" w:color="auto"/>
                    <w:bottom w:val="none" w:sz="0" w:space="0" w:color="auto"/>
                    <w:right w:val="none" w:sz="0" w:space="0" w:color="auto"/>
                  </w:divBdr>
                </w:div>
                <w:div w:id="353768181">
                  <w:marLeft w:val="0"/>
                  <w:marRight w:val="0"/>
                  <w:marTop w:val="0"/>
                  <w:marBottom w:val="0"/>
                  <w:divBdr>
                    <w:top w:val="none" w:sz="0" w:space="0" w:color="auto"/>
                    <w:left w:val="none" w:sz="0" w:space="0" w:color="auto"/>
                    <w:bottom w:val="none" w:sz="0" w:space="0" w:color="auto"/>
                    <w:right w:val="none" w:sz="0" w:space="0" w:color="auto"/>
                  </w:divBdr>
                </w:div>
                <w:div w:id="1127896306">
                  <w:marLeft w:val="0"/>
                  <w:marRight w:val="0"/>
                  <w:marTop w:val="0"/>
                  <w:marBottom w:val="0"/>
                  <w:divBdr>
                    <w:top w:val="none" w:sz="0" w:space="0" w:color="auto"/>
                    <w:left w:val="none" w:sz="0" w:space="0" w:color="auto"/>
                    <w:bottom w:val="none" w:sz="0" w:space="0" w:color="auto"/>
                    <w:right w:val="none" w:sz="0" w:space="0" w:color="auto"/>
                  </w:divBdr>
                </w:div>
                <w:div w:id="1932159306">
                  <w:marLeft w:val="0"/>
                  <w:marRight w:val="0"/>
                  <w:marTop w:val="150"/>
                  <w:marBottom w:val="150"/>
                  <w:divBdr>
                    <w:top w:val="single" w:sz="6" w:space="4" w:color="auto"/>
                    <w:left w:val="none" w:sz="0" w:space="0" w:color="auto"/>
                    <w:bottom w:val="single" w:sz="6" w:space="4" w:color="auto"/>
                    <w:right w:val="none" w:sz="0" w:space="0" w:color="auto"/>
                  </w:divBdr>
                </w:div>
                <w:div w:id="1835994552">
                  <w:marLeft w:val="0"/>
                  <w:marRight w:val="0"/>
                  <w:marTop w:val="150"/>
                  <w:marBottom w:val="150"/>
                  <w:divBdr>
                    <w:top w:val="none" w:sz="0" w:space="0" w:color="auto"/>
                    <w:left w:val="none" w:sz="0" w:space="0" w:color="auto"/>
                    <w:bottom w:val="none" w:sz="0" w:space="0" w:color="auto"/>
                    <w:right w:val="none" w:sz="0" w:space="0" w:color="auto"/>
                  </w:divBdr>
                </w:div>
                <w:div w:id="1923365969">
                  <w:marLeft w:val="0"/>
                  <w:marRight w:val="0"/>
                  <w:marTop w:val="150"/>
                  <w:marBottom w:val="150"/>
                  <w:divBdr>
                    <w:top w:val="none" w:sz="0" w:space="0" w:color="auto"/>
                    <w:left w:val="none" w:sz="0" w:space="0" w:color="auto"/>
                    <w:bottom w:val="none" w:sz="0" w:space="0" w:color="auto"/>
                    <w:right w:val="none" w:sz="0" w:space="0" w:color="auto"/>
                  </w:divBdr>
                </w:div>
                <w:div w:id="1091195978">
                  <w:marLeft w:val="0"/>
                  <w:marRight w:val="0"/>
                  <w:marTop w:val="0"/>
                  <w:marBottom w:val="0"/>
                  <w:divBdr>
                    <w:top w:val="none" w:sz="0" w:space="0" w:color="auto"/>
                    <w:left w:val="none" w:sz="0" w:space="0" w:color="auto"/>
                    <w:bottom w:val="none" w:sz="0" w:space="0" w:color="auto"/>
                    <w:right w:val="none" w:sz="0" w:space="0" w:color="auto"/>
                  </w:divBdr>
                </w:div>
                <w:div w:id="831986412">
                  <w:marLeft w:val="0"/>
                  <w:marRight w:val="0"/>
                  <w:marTop w:val="0"/>
                  <w:marBottom w:val="0"/>
                  <w:divBdr>
                    <w:top w:val="none" w:sz="0" w:space="0" w:color="auto"/>
                    <w:left w:val="none" w:sz="0" w:space="0" w:color="auto"/>
                    <w:bottom w:val="none" w:sz="0" w:space="0" w:color="auto"/>
                    <w:right w:val="none" w:sz="0" w:space="0" w:color="auto"/>
                  </w:divBdr>
                </w:div>
                <w:div w:id="13790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51816">
      <w:bodyDiv w:val="1"/>
      <w:marLeft w:val="0"/>
      <w:marRight w:val="0"/>
      <w:marTop w:val="0"/>
      <w:marBottom w:val="0"/>
      <w:divBdr>
        <w:top w:val="none" w:sz="0" w:space="0" w:color="auto"/>
        <w:left w:val="none" w:sz="0" w:space="0" w:color="auto"/>
        <w:bottom w:val="none" w:sz="0" w:space="0" w:color="auto"/>
        <w:right w:val="none" w:sz="0" w:space="0" w:color="auto"/>
      </w:divBdr>
      <w:divsChild>
        <w:div w:id="1800297905">
          <w:marLeft w:val="0"/>
          <w:marRight w:val="0"/>
          <w:marTop w:val="0"/>
          <w:marBottom w:val="0"/>
          <w:divBdr>
            <w:top w:val="none" w:sz="0" w:space="0" w:color="auto"/>
            <w:left w:val="none" w:sz="0" w:space="0" w:color="auto"/>
            <w:bottom w:val="none" w:sz="0" w:space="0" w:color="auto"/>
            <w:right w:val="none" w:sz="0" w:space="0" w:color="auto"/>
          </w:divBdr>
          <w:divsChild>
            <w:div w:id="2040859435">
              <w:marLeft w:val="0"/>
              <w:marRight w:val="0"/>
              <w:marTop w:val="0"/>
              <w:marBottom w:val="0"/>
              <w:divBdr>
                <w:top w:val="none" w:sz="0" w:space="0" w:color="auto"/>
                <w:left w:val="none" w:sz="0" w:space="0" w:color="auto"/>
                <w:bottom w:val="none" w:sz="0" w:space="0" w:color="auto"/>
                <w:right w:val="none" w:sz="0" w:space="0" w:color="auto"/>
              </w:divBdr>
              <w:divsChild>
                <w:div w:id="1821001410">
                  <w:marLeft w:val="0"/>
                  <w:marRight w:val="0"/>
                  <w:marTop w:val="0"/>
                  <w:marBottom w:val="0"/>
                  <w:divBdr>
                    <w:top w:val="none" w:sz="0" w:space="0" w:color="auto"/>
                    <w:left w:val="none" w:sz="0" w:space="0" w:color="auto"/>
                    <w:bottom w:val="none" w:sz="0" w:space="0" w:color="auto"/>
                    <w:right w:val="none" w:sz="0" w:space="0" w:color="auto"/>
                  </w:divBdr>
                </w:div>
                <w:div w:id="426312015">
                  <w:marLeft w:val="0"/>
                  <w:marRight w:val="0"/>
                  <w:marTop w:val="0"/>
                  <w:marBottom w:val="0"/>
                  <w:divBdr>
                    <w:top w:val="none" w:sz="0" w:space="0" w:color="auto"/>
                    <w:left w:val="none" w:sz="0" w:space="0" w:color="auto"/>
                    <w:bottom w:val="none" w:sz="0" w:space="0" w:color="auto"/>
                    <w:right w:val="none" w:sz="0" w:space="0" w:color="auto"/>
                  </w:divBdr>
                </w:div>
                <w:div w:id="14617465">
                  <w:marLeft w:val="0"/>
                  <w:marRight w:val="0"/>
                  <w:marTop w:val="150"/>
                  <w:marBottom w:val="150"/>
                  <w:divBdr>
                    <w:top w:val="none" w:sz="0" w:space="0" w:color="auto"/>
                    <w:left w:val="none" w:sz="0" w:space="0" w:color="auto"/>
                    <w:bottom w:val="none" w:sz="0" w:space="0" w:color="auto"/>
                    <w:right w:val="none" w:sz="0" w:space="0" w:color="auto"/>
                  </w:divBdr>
                </w:div>
                <w:div w:id="1769304690">
                  <w:marLeft w:val="0"/>
                  <w:marRight w:val="0"/>
                  <w:marTop w:val="0"/>
                  <w:marBottom w:val="0"/>
                  <w:divBdr>
                    <w:top w:val="none" w:sz="0" w:space="0" w:color="auto"/>
                    <w:left w:val="none" w:sz="0" w:space="0" w:color="auto"/>
                    <w:bottom w:val="none" w:sz="0" w:space="0" w:color="auto"/>
                    <w:right w:val="none" w:sz="0" w:space="0" w:color="auto"/>
                  </w:divBdr>
                </w:div>
                <w:div w:id="783187049">
                  <w:marLeft w:val="0"/>
                  <w:marRight w:val="0"/>
                  <w:marTop w:val="0"/>
                  <w:marBottom w:val="0"/>
                  <w:divBdr>
                    <w:top w:val="none" w:sz="0" w:space="0" w:color="auto"/>
                    <w:left w:val="none" w:sz="0" w:space="0" w:color="auto"/>
                    <w:bottom w:val="none" w:sz="0" w:space="0" w:color="auto"/>
                    <w:right w:val="none" w:sz="0" w:space="0" w:color="auto"/>
                  </w:divBdr>
                </w:div>
                <w:div w:id="1264608140">
                  <w:marLeft w:val="0"/>
                  <w:marRight w:val="0"/>
                  <w:marTop w:val="0"/>
                  <w:marBottom w:val="0"/>
                  <w:divBdr>
                    <w:top w:val="none" w:sz="0" w:space="0" w:color="auto"/>
                    <w:left w:val="none" w:sz="0" w:space="0" w:color="auto"/>
                    <w:bottom w:val="none" w:sz="0" w:space="0" w:color="auto"/>
                    <w:right w:val="none" w:sz="0" w:space="0" w:color="auto"/>
                  </w:divBdr>
                </w:div>
                <w:div w:id="638536853">
                  <w:marLeft w:val="0"/>
                  <w:marRight w:val="0"/>
                  <w:marTop w:val="0"/>
                  <w:marBottom w:val="0"/>
                  <w:divBdr>
                    <w:top w:val="none" w:sz="0" w:space="0" w:color="auto"/>
                    <w:left w:val="none" w:sz="0" w:space="0" w:color="auto"/>
                    <w:bottom w:val="none" w:sz="0" w:space="0" w:color="auto"/>
                    <w:right w:val="none" w:sz="0" w:space="0" w:color="auto"/>
                  </w:divBdr>
                </w:div>
                <w:div w:id="2124038152">
                  <w:marLeft w:val="0"/>
                  <w:marRight w:val="0"/>
                  <w:marTop w:val="0"/>
                  <w:marBottom w:val="0"/>
                  <w:divBdr>
                    <w:top w:val="none" w:sz="0" w:space="0" w:color="auto"/>
                    <w:left w:val="none" w:sz="0" w:space="0" w:color="auto"/>
                    <w:bottom w:val="none" w:sz="0" w:space="0" w:color="auto"/>
                    <w:right w:val="none" w:sz="0" w:space="0" w:color="auto"/>
                  </w:divBdr>
                </w:div>
                <w:div w:id="233861234">
                  <w:marLeft w:val="0"/>
                  <w:marRight w:val="0"/>
                  <w:marTop w:val="0"/>
                  <w:marBottom w:val="0"/>
                  <w:divBdr>
                    <w:top w:val="none" w:sz="0" w:space="0" w:color="auto"/>
                    <w:left w:val="none" w:sz="0" w:space="0" w:color="auto"/>
                    <w:bottom w:val="none" w:sz="0" w:space="0" w:color="auto"/>
                    <w:right w:val="none" w:sz="0" w:space="0" w:color="auto"/>
                  </w:divBdr>
                </w:div>
                <w:div w:id="1662661008">
                  <w:marLeft w:val="0"/>
                  <w:marRight w:val="0"/>
                  <w:marTop w:val="0"/>
                  <w:marBottom w:val="0"/>
                  <w:divBdr>
                    <w:top w:val="none" w:sz="0" w:space="0" w:color="auto"/>
                    <w:left w:val="none" w:sz="0" w:space="0" w:color="auto"/>
                    <w:bottom w:val="none" w:sz="0" w:space="0" w:color="auto"/>
                    <w:right w:val="none" w:sz="0" w:space="0" w:color="auto"/>
                  </w:divBdr>
                </w:div>
                <w:div w:id="70196635">
                  <w:marLeft w:val="0"/>
                  <w:marRight w:val="0"/>
                  <w:marTop w:val="0"/>
                  <w:marBottom w:val="0"/>
                  <w:divBdr>
                    <w:top w:val="none" w:sz="0" w:space="0" w:color="auto"/>
                    <w:left w:val="none" w:sz="0" w:space="0" w:color="auto"/>
                    <w:bottom w:val="none" w:sz="0" w:space="0" w:color="auto"/>
                    <w:right w:val="none" w:sz="0" w:space="0" w:color="auto"/>
                  </w:divBdr>
                </w:div>
                <w:div w:id="236792620">
                  <w:marLeft w:val="0"/>
                  <w:marRight w:val="0"/>
                  <w:marTop w:val="0"/>
                  <w:marBottom w:val="0"/>
                  <w:divBdr>
                    <w:top w:val="none" w:sz="0" w:space="0" w:color="auto"/>
                    <w:left w:val="none" w:sz="0" w:space="0" w:color="auto"/>
                    <w:bottom w:val="none" w:sz="0" w:space="0" w:color="auto"/>
                    <w:right w:val="none" w:sz="0" w:space="0" w:color="auto"/>
                  </w:divBdr>
                </w:div>
                <w:div w:id="10072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499368">
      <w:bodyDiv w:val="1"/>
      <w:marLeft w:val="0"/>
      <w:marRight w:val="0"/>
      <w:marTop w:val="0"/>
      <w:marBottom w:val="0"/>
      <w:divBdr>
        <w:top w:val="none" w:sz="0" w:space="0" w:color="auto"/>
        <w:left w:val="none" w:sz="0" w:space="0" w:color="auto"/>
        <w:bottom w:val="none" w:sz="0" w:space="0" w:color="auto"/>
        <w:right w:val="none" w:sz="0" w:space="0" w:color="auto"/>
      </w:divBdr>
      <w:divsChild>
        <w:div w:id="980038856">
          <w:marLeft w:val="0"/>
          <w:marRight w:val="0"/>
          <w:marTop w:val="0"/>
          <w:marBottom w:val="0"/>
          <w:divBdr>
            <w:top w:val="none" w:sz="0" w:space="0" w:color="auto"/>
            <w:left w:val="none" w:sz="0" w:space="0" w:color="auto"/>
            <w:bottom w:val="none" w:sz="0" w:space="0" w:color="auto"/>
            <w:right w:val="none" w:sz="0" w:space="0" w:color="auto"/>
          </w:divBdr>
          <w:divsChild>
            <w:div w:id="660889958">
              <w:marLeft w:val="0"/>
              <w:marRight w:val="0"/>
              <w:marTop w:val="0"/>
              <w:marBottom w:val="0"/>
              <w:divBdr>
                <w:top w:val="none" w:sz="0" w:space="0" w:color="auto"/>
                <w:left w:val="none" w:sz="0" w:space="0" w:color="auto"/>
                <w:bottom w:val="none" w:sz="0" w:space="0" w:color="auto"/>
                <w:right w:val="none" w:sz="0" w:space="0" w:color="auto"/>
              </w:divBdr>
              <w:divsChild>
                <w:div w:id="702247119">
                  <w:marLeft w:val="0"/>
                  <w:marRight w:val="0"/>
                  <w:marTop w:val="150"/>
                  <w:marBottom w:val="150"/>
                  <w:divBdr>
                    <w:top w:val="single" w:sz="6" w:space="4" w:color="auto"/>
                    <w:left w:val="none" w:sz="0" w:space="0" w:color="auto"/>
                    <w:bottom w:val="single" w:sz="6" w:space="4" w:color="auto"/>
                    <w:right w:val="none" w:sz="0" w:space="0" w:color="auto"/>
                  </w:divBdr>
                </w:div>
                <w:div w:id="2077699419">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987315915">
      <w:bodyDiv w:val="1"/>
      <w:marLeft w:val="0"/>
      <w:marRight w:val="0"/>
      <w:marTop w:val="0"/>
      <w:marBottom w:val="0"/>
      <w:divBdr>
        <w:top w:val="none" w:sz="0" w:space="0" w:color="auto"/>
        <w:left w:val="none" w:sz="0" w:space="0" w:color="auto"/>
        <w:bottom w:val="none" w:sz="0" w:space="0" w:color="auto"/>
        <w:right w:val="none" w:sz="0" w:space="0" w:color="auto"/>
      </w:divBdr>
      <w:divsChild>
        <w:div w:id="1972438156">
          <w:marLeft w:val="0"/>
          <w:marRight w:val="0"/>
          <w:marTop w:val="0"/>
          <w:marBottom w:val="0"/>
          <w:divBdr>
            <w:top w:val="none" w:sz="0" w:space="0" w:color="auto"/>
            <w:left w:val="none" w:sz="0" w:space="0" w:color="auto"/>
            <w:bottom w:val="none" w:sz="0" w:space="0" w:color="auto"/>
            <w:right w:val="none" w:sz="0" w:space="0" w:color="auto"/>
          </w:divBdr>
          <w:divsChild>
            <w:div w:id="1527401894">
              <w:marLeft w:val="0"/>
              <w:marRight w:val="0"/>
              <w:marTop w:val="0"/>
              <w:marBottom w:val="0"/>
              <w:divBdr>
                <w:top w:val="none" w:sz="0" w:space="0" w:color="auto"/>
                <w:left w:val="none" w:sz="0" w:space="0" w:color="auto"/>
                <w:bottom w:val="none" w:sz="0" w:space="0" w:color="auto"/>
                <w:right w:val="none" w:sz="0" w:space="0" w:color="auto"/>
              </w:divBdr>
              <w:divsChild>
                <w:div w:id="2096394330">
                  <w:marLeft w:val="0"/>
                  <w:marRight w:val="0"/>
                  <w:marTop w:val="150"/>
                  <w:marBottom w:val="150"/>
                  <w:divBdr>
                    <w:top w:val="none" w:sz="0" w:space="0" w:color="auto"/>
                    <w:left w:val="none" w:sz="0" w:space="0" w:color="auto"/>
                    <w:bottom w:val="none" w:sz="0" w:space="0" w:color="auto"/>
                    <w:right w:val="none" w:sz="0" w:space="0" w:color="auto"/>
                  </w:divBdr>
                </w:div>
                <w:div w:id="1547370553">
                  <w:marLeft w:val="0"/>
                  <w:marRight w:val="0"/>
                  <w:marTop w:val="0"/>
                  <w:marBottom w:val="0"/>
                  <w:divBdr>
                    <w:top w:val="none" w:sz="0" w:space="0" w:color="auto"/>
                    <w:left w:val="none" w:sz="0" w:space="0" w:color="auto"/>
                    <w:bottom w:val="none" w:sz="0" w:space="0" w:color="auto"/>
                    <w:right w:val="none" w:sz="0" w:space="0" w:color="auto"/>
                  </w:divBdr>
                </w:div>
                <w:div w:id="135295872">
                  <w:marLeft w:val="0"/>
                  <w:marRight w:val="0"/>
                  <w:marTop w:val="0"/>
                  <w:marBottom w:val="0"/>
                  <w:divBdr>
                    <w:top w:val="none" w:sz="0" w:space="0" w:color="auto"/>
                    <w:left w:val="none" w:sz="0" w:space="0" w:color="auto"/>
                    <w:bottom w:val="none" w:sz="0" w:space="0" w:color="auto"/>
                    <w:right w:val="none" w:sz="0" w:space="0" w:color="auto"/>
                  </w:divBdr>
                </w:div>
                <w:div w:id="615983610">
                  <w:marLeft w:val="0"/>
                  <w:marRight w:val="0"/>
                  <w:marTop w:val="0"/>
                  <w:marBottom w:val="0"/>
                  <w:divBdr>
                    <w:top w:val="none" w:sz="0" w:space="0" w:color="auto"/>
                    <w:left w:val="none" w:sz="0" w:space="0" w:color="auto"/>
                    <w:bottom w:val="none" w:sz="0" w:space="0" w:color="auto"/>
                    <w:right w:val="none" w:sz="0" w:space="0" w:color="auto"/>
                  </w:divBdr>
                </w:div>
                <w:div w:id="2085176127">
                  <w:marLeft w:val="0"/>
                  <w:marRight w:val="0"/>
                  <w:marTop w:val="0"/>
                  <w:marBottom w:val="0"/>
                  <w:divBdr>
                    <w:top w:val="none" w:sz="0" w:space="0" w:color="auto"/>
                    <w:left w:val="none" w:sz="0" w:space="0" w:color="auto"/>
                    <w:bottom w:val="none" w:sz="0" w:space="0" w:color="auto"/>
                    <w:right w:val="none" w:sz="0" w:space="0" w:color="auto"/>
                  </w:divBdr>
                </w:div>
                <w:div w:id="1884823197">
                  <w:marLeft w:val="0"/>
                  <w:marRight w:val="0"/>
                  <w:marTop w:val="150"/>
                  <w:marBottom w:val="150"/>
                  <w:divBdr>
                    <w:top w:val="none" w:sz="0" w:space="0" w:color="auto"/>
                    <w:left w:val="none" w:sz="0" w:space="0" w:color="auto"/>
                    <w:bottom w:val="none" w:sz="0" w:space="0" w:color="auto"/>
                    <w:right w:val="none" w:sz="0" w:space="0" w:color="auto"/>
                  </w:divBdr>
                </w:div>
                <w:div w:id="1975868617">
                  <w:marLeft w:val="0"/>
                  <w:marRight w:val="0"/>
                  <w:marTop w:val="0"/>
                  <w:marBottom w:val="0"/>
                  <w:divBdr>
                    <w:top w:val="none" w:sz="0" w:space="0" w:color="auto"/>
                    <w:left w:val="none" w:sz="0" w:space="0" w:color="auto"/>
                    <w:bottom w:val="none" w:sz="0" w:space="0" w:color="auto"/>
                    <w:right w:val="none" w:sz="0" w:space="0" w:color="auto"/>
                  </w:divBdr>
                </w:div>
                <w:div w:id="1052386852">
                  <w:marLeft w:val="0"/>
                  <w:marRight w:val="0"/>
                  <w:marTop w:val="0"/>
                  <w:marBottom w:val="0"/>
                  <w:divBdr>
                    <w:top w:val="none" w:sz="0" w:space="0" w:color="auto"/>
                    <w:left w:val="none" w:sz="0" w:space="0" w:color="auto"/>
                    <w:bottom w:val="none" w:sz="0" w:space="0" w:color="auto"/>
                    <w:right w:val="none" w:sz="0" w:space="0" w:color="auto"/>
                  </w:divBdr>
                </w:div>
                <w:div w:id="1775130340">
                  <w:marLeft w:val="0"/>
                  <w:marRight w:val="0"/>
                  <w:marTop w:val="0"/>
                  <w:marBottom w:val="0"/>
                  <w:divBdr>
                    <w:top w:val="none" w:sz="0" w:space="0" w:color="auto"/>
                    <w:left w:val="none" w:sz="0" w:space="0" w:color="auto"/>
                    <w:bottom w:val="none" w:sz="0" w:space="0" w:color="auto"/>
                    <w:right w:val="none" w:sz="0" w:space="0" w:color="auto"/>
                  </w:divBdr>
                </w:div>
                <w:div w:id="2715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5619">
      <w:bodyDiv w:val="1"/>
      <w:marLeft w:val="0"/>
      <w:marRight w:val="0"/>
      <w:marTop w:val="0"/>
      <w:marBottom w:val="0"/>
      <w:divBdr>
        <w:top w:val="none" w:sz="0" w:space="0" w:color="auto"/>
        <w:left w:val="none" w:sz="0" w:space="0" w:color="auto"/>
        <w:bottom w:val="none" w:sz="0" w:space="0" w:color="auto"/>
        <w:right w:val="none" w:sz="0" w:space="0" w:color="auto"/>
      </w:divBdr>
      <w:divsChild>
        <w:div w:id="821896862">
          <w:marLeft w:val="0"/>
          <w:marRight w:val="0"/>
          <w:marTop w:val="0"/>
          <w:marBottom w:val="0"/>
          <w:divBdr>
            <w:top w:val="none" w:sz="0" w:space="0" w:color="auto"/>
            <w:left w:val="none" w:sz="0" w:space="0" w:color="auto"/>
            <w:bottom w:val="none" w:sz="0" w:space="0" w:color="auto"/>
            <w:right w:val="none" w:sz="0" w:space="0" w:color="auto"/>
          </w:divBdr>
          <w:divsChild>
            <w:div w:id="2130738483">
              <w:marLeft w:val="0"/>
              <w:marRight w:val="0"/>
              <w:marTop w:val="0"/>
              <w:marBottom w:val="0"/>
              <w:divBdr>
                <w:top w:val="none" w:sz="0" w:space="0" w:color="auto"/>
                <w:left w:val="none" w:sz="0" w:space="0" w:color="auto"/>
                <w:bottom w:val="none" w:sz="0" w:space="0" w:color="auto"/>
                <w:right w:val="none" w:sz="0" w:space="0" w:color="auto"/>
              </w:divBdr>
              <w:divsChild>
                <w:div w:id="1725058261">
                  <w:marLeft w:val="0"/>
                  <w:marRight w:val="0"/>
                  <w:marTop w:val="0"/>
                  <w:marBottom w:val="0"/>
                  <w:divBdr>
                    <w:top w:val="none" w:sz="0" w:space="0" w:color="auto"/>
                    <w:left w:val="none" w:sz="0" w:space="0" w:color="auto"/>
                    <w:bottom w:val="none" w:sz="0" w:space="0" w:color="auto"/>
                    <w:right w:val="none" w:sz="0" w:space="0" w:color="auto"/>
                  </w:divBdr>
                </w:div>
                <w:div w:id="556012228">
                  <w:marLeft w:val="0"/>
                  <w:marRight w:val="0"/>
                  <w:marTop w:val="0"/>
                  <w:marBottom w:val="0"/>
                  <w:divBdr>
                    <w:top w:val="none" w:sz="0" w:space="0" w:color="auto"/>
                    <w:left w:val="none" w:sz="0" w:space="0" w:color="auto"/>
                    <w:bottom w:val="none" w:sz="0" w:space="0" w:color="auto"/>
                    <w:right w:val="none" w:sz="0" w:space="0" w:color="auto"/>
                  </w:divBdr>
                </w:div>
                <w:div w:id="1876381965">
                  <w:marLeft w:val="0"/>
                  <w:marRight w:val="0"/>
                  <w:marTop w:val="0"/>
                  <w:marBottom w:val="0"/>
                  <w:divBdr>
                    <w:top w:val="none" w:sz="0" w:space="0" w:color="auto"/>
                    <w:left w:val="none" w:sz="0" w:space="0" w:color="auto"/>
                    <w:bottom w:val="none" w:sz="0" w:space="0" w:color="auto"/>
                    <w:right w:val="none" w:sz="0" w:space="0" w:color="auto"/>
                  </w:divBdr>
                </w:div>
                <w:div w:id="1888878771">
                  <w:marLeft w:val="0"/>
                  <w:marRight w:val="0"/>
                  <w:marTop w:val="0"/>
                  <w:marBottom w:val="0"/>
                  <w:divBdr>
                    <w:top w:val="none" w:sz="0" w:space="0" w:color="auto"/>
                    <w:left w:val="none" w:sz="0" w:space="0" w:color="auto"/>
                    <w:bottom w:val="none" w:sz="0" w:space="0" w:color="auto"/>
                    <w:right w:val="none" w:sz="0" w:space="0" w:color="auto"/>
                  </w:divBdr>
                </w:div>
                <w:div w:id="1748383061">
                  <w:marLeft w:val="0"/>
                  <w:marRight w:val="0"/>
                  <w:marTop w:val="0"/>
                  <w:marBottom w:val="0"/>
                  <w:divBdr>
                    <w:top w:val="none" w:sz="0" w:space="0" w:color="auto"/>
                    <w:left w:val="none" w:sz="0" w:space="0" w:color="auto"/>
                    <w:bottom w:val="none" w:sz="0" w:space="0" w:color="auto"/>
                    <w:right w:val="none" w:sz="0" w:space="0" w:color="auto"/>
                  </w:divBdr>
                </w:div>
                <w:div w:id="44063294">
                  <w:marLeft w:val="0"/>
                  <w:marRight w:val="0"/>
                  <w:marTop w:val="0"/>
                  <w:marBottom w:val="0"/>
                  <w:divBdr>
                    <w:top w:val="none" w:sz="0" w:space="0" w:color="auto"/>
                    <w:left w:val="none" w:sz="0" w:space="0" w:color="auto"/>
                    <w:bottom w:val="none" w:sz="0" w:space="0" w:color="auto"/>
                    <w:right w:val="none" w:sz="0" w:space="0" w:color="auto"/>
                  </w:divBdr>
                </w:div>
                <w:div w:id="507015587">
                  <w:marLeft w:val="0"/>
                  <w:marRight w:val="0"/>
                  <w:marTop w:val="150"/>
                  <w:marBottom w:val="150"/>
                  <w:divBdr>
                    <w:top w:val="none" w:sz="0" w:space="0" w:color="auto"/>
                    <w:left w:val="none" w:sz="0" w:space="0" w:color="auto"/>
                    <w:bottom w:val="none" w:sz="0" w:space="0" w:color="auto"/>
                    <w:right w:val="none" w:sz="0" w:space="0" w:color="auto"/>
                  </w:divBdr>
                </w:div>
                <w:div w:id="748649174">
                  <w:marLeft w:val="0"/>
                  <w:marRight w:val="0"/>
                  <w:marTop w:val="0"/>
                  <w:marBottom w:val="0"/>
                  <w:divBdr>
                    <w:top w:val="none" w:sz="0" w:space="0" w:color="auto"/>
                    <w:left w:val="none" w:sz="0" w:space="0" w:color="auto"/>
                    <w:bottom w:val="none" w:sz="0" w:space="0" w:color="auto"/>
                    <w:right w:val="none" w:sz="0" w:space="0" w:color="auto"/>
                  </w:divBdr>
                </w:div>
                <w:div w:id="247618303">
                  <w:marLeft w:val="0"/>
                  <w:marRight w:val="0"/>
                  <w:marTop w:val="0"/>
                  <w:marBottom w:val="0"/>
                  <w:divBdr>
                    <w:top w:val="none" w:sz="0" w:space="0" w:color="auto"/>
                    <w:left w:val="none" w:sz="0" w:space="0" w:color="auto"/>
                    <w:bottom w:val="none" w:sz="0" w:space="0" w:color="auto"/>
                    <w:right w:val="none" w:sz="0" w:space="0" w:color="auto"/>
                  </w:divBdr>
                </w:div>
                <w:div w:id="2073580126">
                  <w:marLeft w:val="0"/>
                  <w:marRight w:val="0"/>
                  <w:marTop w:val="150"/>
                  <w:marBottom w:val="150"/>
                  <w:divBdr>
                    <w:top w:val="none" w:sz="0" w:space="0" w:color="auto"/>
                    <w:left w:val="none" w:sz="0" w:space="0" w:color="auto"/>
                    <w:bottom w:val="none" w:sz="0" w:space="0" w:color="auto"/>
                    <w:right w:val="none" w:sz="0" w:space="0" w:color="auto"/>
                  </w:divBdr>
                </w:div>
                <w:div w:id="2112846928">
                  <w:marLeft w:val="0"/>
                  <w:marRight w:val="0"/>
                  <w:marTop w:val="0"/>
                  <w:marBottom w:val="0"/>
                  <w:divBdr>
                    <w:top w:val="none" w:sz="0" w:space="0" w:color="auto"/>
                    <w:left w:val="none" w:sz="0" w:space="0" w:color="auto"/>
                    <w:bottom w:val="none" w:sz="0" w:space="0" w:color="auto"/>
                    <w:right w:val="none" w:sz="0" w:space="0" w:color="auto"/>
                  </w:divBdr>
                </w:div>
                <w:div w:id="858005648">
                  <w:marLeft w:val="0"/>
                  <w:marRight w:val="0"/>
                  <w:marTop w:val="0"/>
                  <w:marBottom w:val="0"/>
                  <w:divBdr>
                    <w:top w:val="none" w:sz="0" w:space="0" w:color="auto"/>
                    <w:left w:val="none" w:sz="0" w:space="0" w:color="auto"/>
                    <w:bottom w:val="none" w:sz="0" w:space="0" w:color="auto"/>
                    <w:right w:val="none" w:sz="0" w:space="0" w:color="auto"/>
                  </w:divBdr>
                </w:div>
                <w:div w:id="1373194283">
                  <w:marLeft w:val="0"/>
                  <w:marRight w:val="0"/>
                  <w:marTop w:val="0"/>
                  <w:marBottom w:val="0"/>
                  <w:divBdr>
                    <w:top w:val="none" w:sz="0" w:space="0" w:color="auto"/>
                    <w:left w:val="none" w:sz="0" w:space="0" w:color="auto"/>
                    <w:bottom w:val="none" w:sz="0" w:space="0" w:color="auto"/>
                    <w:right w:val="none" w:sz="0" w:space="0" w:color="auto"/>
                  </w:divBdr>
                </w:div>
                <w:div w:id="779110463">
                  <w:marLeft w:val="0"/>
                  <w:marRight w:val="0"/>
                  <w:marTop w:val="0"/>
                  <w:marBottom w:val="0"/>
                  <w:divBdr>
                    <w:top w:val="none" w:sz="0" w:space="0" w:color="auto"/>
                    <w:left w:val="none" w:sz="0" w:space="0" w:color="auto"/>
                    <w:bottom w:val="none" w:sz="0" w:space="0" w:color="auto"/>
                    <w:right w:val="none" w:sz="0" w:space="0" w:color="auto"/>
                  </w:divBdr>
                </w:div>
                <w:div w:id="603616318">
                  <w:marLeft w:val="0"/>
                  <w:marRight w:val="0"/>
                  <w:marTop w:val="0"/>
                  <w:marBottom w:val="0"/>
                  <w:divBdr>
                    <w:top w:val="none" w:sz="0" w:space="0" w:color="auto"/>
                    <w:left w:val="none" w:sz="0" w:space="0" w:color="auto"/>
                    <w:bottom w:val="none" w:sz="0" w:space="0" w:color="auto"/>
                    <w:right w:val="none" w:sz="0" w:space="0" w:color="auto"/>
                  </w:divBdr>
                </w:div>
                <w:div w:id="291522834">
                  <w:marLeft w:val="0"/>
                  <w:marRight w:val="0"/>
                  <w:marTop w:val="0"/>
                  <w:marBottom w:val="0"/>
                  <w:divBdr>
                    <w:top w:val="none" w:sz="0" w:space="0" w:color="auto"/>
                    <w:left w:val="none" w:sz="0" w:space="0" w:color="auto"/>
                    <w:bottom w:val="none" w:sz="0" w:space="0" w:color="auto"/>
                    <w:right w:val="none" w:sz="0" w:space="0" w:color="auto"/>
                  </w:divBdr>
                </w:div>
                <w:div w:id="1590850829">
                  <w:marLeft w:val="0"/>
                  <w:marRight w:val="0"/>
                  <w:marTop w:val="0"/>
                  <w:marBottom w:val="0"/>
                  <w:divBdr>
                    <w:top w:val="none" w:sz="0" w:space="0" w:color="auto"/>
                    <w:left w:val="none" w:sz="0" w:space="0" w:color="auto"/>
                    <w:bottom w:val="none" w:sz="0" w:space="0" w:color="auto"/>
                    <w:right w:val="none" w:sz="0" w:space="0" w:color="auto"/>
                  </w:divBdr>
                </w:div>
                <w:div w:id="543910517">
                  <w:marLeft w:val="0"/>
                  <w:marRight w:val="0"/>
                  <w:marTop w:val="0"/>
                  <w:marBottom w:val="0"/>
                  <w:divBdr>
                    <w:top w:val="none" w:sz="0" w:space="0" w:color="auto"/>
                    <w:left w:val="none" w:sz="0" w:space="0" w:color="auto"/>
                    <w:bottom w:val="none" w:sz="0" w:space="0" w:color="auto"/>
                    <w:right w:val="none" w:sz="0" w:space="0" w:color="auto"/>
                  </w:divBdr>
                </w:div>
                <w:div w:id="587150999">
                  <w:marLeft w:val="0"/>
                  <w:marRight w:val="0"/>
                  <w:marTop w:val="0"/>
                  <w:marBottom w:val="0"/>
                  <w:divBdr>
                    <w:top w:val="none" w:sz="0" w:space="0" w:color="auto"/>
                    <w:left w:val="none" w:sz="0" w:space="0" w:color="auto"/>
                    <w:bottom w:val="none" w:sz="0" w:space="0" w:color="auto"/>
                    <w:right w:val="none" w:sz="0" w:space="0" w:color="auto"/>
                  </w:divBdr>
                </w:div>
                <w:div w:id="1363091272">
                  <w:marLeft w:val="0"/>
                  <w:marRight w:val="0"/>
                  <w:marTop w:val="0"/>
                  <w:marBottom w:val="0"/>
                  <w:divBdr>
                    <w:top w:val="none" w:sz="0" w:space="0" w:color="auto"/>
                    <w:left w:val="none" w:sz="0" w:space="0" w:color="auto"/>
                    <w:bottom w:val="none" w:sz="0" w:space="0" w:color="auto"/>
                    <w:right w:val="none" w:sz="0" w:space="0" w:color="auto"/>
                  </w:divBdr>
                </w:div>
                <w:div w:id="220482252">
                  <w:marLeft w:val="0"/>
                  <w:marRight w:val="0"/>
                  <w:marTop w:val="0"/>
                  <w:marBottom w:val="0"/>
                  <w:divBdr>
                    <w:top w:val="none" w:sz="0" w:space="0" w:color="auto"/>
                    <w:left w:val="none" w:sz="0" w:space="0" w:color="auto"/>
                    <w:bottom w:val="none" w:sz="0" w:space="0" w:color="auto"/>
                    <w:right w:val="none" w:sz="0" w:space="0" w:color="auto"/>
                  </w:divBdr>
                </w:div>
                <w:div w:id="1671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www.dotproject.net" TargetMode="External"/><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3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7.jpeg"/><Relationship Id="rId48" Type="http://schemas.openxmlformats.org/officeDocument/2006/relationships/image" Target="media/image4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hyperlink" Target="http://www.pmi.org" TargetMode="External"/><Relationship Id="rId20" Type="http://schemas.openxmlformats.org/officeDocument/2006/relationships/image" Target="media/image16.jpeg"/><Relationship Id="rId41" Type="http://schemas.openxmlformats.org/officeDocument/2006/relationships/hyperlink" Target="http://www.comindwork.com/"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58</Pages>
  <Words>12314</Words>
  <Characters>70192</Characters>
  <Application>Microsoft Office Word</Application>
  <DocSecurity>0</DocSecurity>
  <Lines>584</Lines>
  <Paragraphs>164</Paragraphs>
  <ScaleCrop>false</ScaleCrop>
  <Company/>
  <LinksUpToDate>false</LinksUpToDate>
  <CharactersWithSpaces>82342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1</cp:revision>
  <dcterms:created xsi:type="dcterms:W3CDTF">2024-07-30T00:30:00Z</dcterms:created>
  <dcterms:modified xsi:type="dcterms:W3CDTF">2024-07-30T00:34:00Z</dcterms:modified>
</cp:coreProperties>
</file>