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5CEFB" w14:textId="1639E44E" w:rsidR="00213D3E" w:rsidRDefault="00AB4A8E">
      <w:r w:rsidRPr="00AB4A8E">
        <w:t>&lt;a href="https://www.flaticon.com/free-icons/blood" title="blood icons"&gt;Blood icons created by Prashanth Rapolu 15 - Flaticon&lt;/a&gt;</w:t>
      </w:r>
    </w:p>
    <w:sectPr w:rsidR="00213D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8E"/>
    <w:rsid w:val="001F36F5"/>
    <w:rsid w:val="00213D3E"/>
    <w:rsid w:val="00496141"/>
    <w:rsid w:val="00657664"/>
    <w:rsid w:val="00AB4A8E"/>
    <w:rsid w:val="00B4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774A3"/>
  <w15:chartTrackingRefBased/>
  <w15:docId w15:val="{36BD4181-C9A0-E04C-A003-756C22FA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A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A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A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A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A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Kalio O'Farril Villalpando</dc:creator>
  <cp:keywords/>
  <dc:description/>
  <cp:lastModifiedBy>Kalio O'Farril Villalpando</cp:lastModifiedBy>
  <cp:revision>1</cp:revision>
  <dcterms:created xsi:type="dcterms:W3CDTF">2024-09-02T15:39:00Z</dcterms:created>
  <dcterms:modified xsi:type="dcterms:W3CDTF">2024-09-02T16:54:00Z</dcterms:modified>
</cp:coreProperties>
</file>