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3</w:t>
      </w:r>
    </w:p>
    <w:p>
      <w:pPr>
        <w:spacing w:after="600"/>
        <w:jc w:val="center"/>
      </w:pPr>
      <w:r>
        <w:rPr>
          <w:b/>
          <w:bCs/>
          <w:caps/>
          <w:color w:val="1F3A5F"/>
          <w:sz w:val="44"/>
          <w:szCs w:val="44"/>
        </w:rPr>
        <w:t xml:space="preserve">Requirement Analysis</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3.1 Introduction</w:t>
      </w:r>
    </w:p>
    <w:p>
      <w:pPr>
        <w:spacing w:after="120" w:line="300"/>
      </w:pPr>
      <w:r>
        <w:t xml:space="preserve">Requirement analysis finds out what the system must do and what limits it must respect. This chapter describes the fact-finding tools used to learn about the current process. It also describes the analysis tools used to turn this information into clear requirements that can be tested.</w:t>
      </w:r>
    </w:p>
    <w:p>
      <w:pPr>
        <w:pStyle w:val="Heading1"/>
      </w:pPr>
      <w:r>
        <w:t xml:space="preserve">3.2 Fact-Finding and Recording Tools</w:t>
      </w:r>
    </w:p>
    <w:p>
      <w:pPr>
        <w:spacing w:after="120" w:line="300"/>
      </w:pPr>
      <w:r>
        <w:t xml:space="preserve">Five fact-finding techniques were chosen. Each one covers a weakness of the others.</w:t>
      </w:r>
    </w:p>
    <w:p>
      <w:pPr>
        <w:keepNext/>
        <w:spacing w:after="60" w:before="120"/>
      </w:pPr>
      <w:r>
        <w:rPr>
          <w:b/>
          <w:bCs/>
          <w:color w:val="555555"/>
          <w:sz w:val="19"/>
          <w:szCs w:val="19"/>
        </w:rPr>
        <w:t xml:space="preserve">Table 3.1: Fact-finding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800"/>
        <w:gridCol w:w="2326"/>
      </w:tblGrid>
      <w:tr>
        <w:trPr>
          <w:tblHeader/>
        </w:trPr>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Technique</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or what</w:t>
            </w:r>
          </w:p>
        </w:tc>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Why it was used</w:t>
            </w:r>
          </w:p>
        </w:tc>
        <w:tc>
          <w:tcPr>
            <w:tcW w:type="dxa" w:w="2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it was recorded</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officer, a department head, a sample of ordinary staff</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get detailed answers about how incidents and training are handled</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 guide with written notes; one summary sheet per interview</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Questionnaires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from different departments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reach many people cheaply and get answers that can be compared</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Printed or online form; answers counted in a table</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Watching how an incident is reported to the IT office</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see real practice, not described practice</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 checklist with times</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 review</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policy, induction slides, incident e-mails, spreadsheet logs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find the data items and rules already in use</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of documents and the fields found in them</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Review of similar systems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Open-source and commercial awareness and ticket tools</w:t>
            </w:r>
          </w:p>
        </w:tc>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 learn good practice and avoid known mistakes</w:t>
            </w:r>
          </w:p>
        </w:tc>
        <w:tc>
          <w:tcPr>
            <w:tcW w:type="dxa" w:w="2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Feature comparison table</w:t>
            </w:r>
          </w:p>
        </w:tc>
      </w:tr>
    </w:tbl>
    <w:p>
      <w:pPr>
        <w:spacing w:after="120"/>
      </w:pPr>
    </w:p>
    <w:p>
      <w:pPr>
        <w:pStyle w:val="Heading2"/>
      </w:pPr>
      <w:r>
        <w:t xml:space="preserve">3.2.1 Interview guide</w:t>
      </w:r>
    </w:p>
    <w:p>
      <w:pPr>
        <w:spacing w:after="120" w:line="300"/>
      </w:pPr>
      <w:r>
        <w:t xml:space="preserve">These questions were asked of the IT officer and department heads.</w:t>
      </w:r>
    </w:p>
    <w:p>
      <w:pPr>
        <w:pStyle w:val="ListParagraph"/>
        <w:numPr>
          <w:ilvl w:val="0"/>
          <w:numId w:val="2"/>
        </w:numPr>
        <w:spacing w:after="60" w:line="288"/>
      </w:pPr>
      <w:r>
        <w:t xml:space="preserve">How are new staff taught the information-security rules, and how often is the topic repeated?</w:t>
      </w:r>
    </w:p>
    <w:p>
      <w:pPr>
        <w:pStyle w:val="ListParagraph"/>
        <w:numPr>
          <w:ilvl w:val="0"/>
          <w:numId w:val="2"/>
        </w:numPr>
        <w:spacing w:after="60" w:line="288"/>
      </w:pPr>
      <w:r>
        <w:t xml:space="preserve">How do you know if a staff member understood the training?</w:t>
      </w:r>
    </w:p>
    <w:p>
      <w:pPr>
        <w:pStyle w:val="ListParagraph"/>
        <w:numPr>
          <w:ilvl w:val="0"/>
          <w:numId w:val="2"/>
        </w:numPr>
        <w:spacing w:after="60" w:line="288"/>
      </w:pPr>
      <w:r>
        <w:t xml:space="preserve">What happens when a staff member gets a suspicious e-mail? Who do they tell, and how?</w:t>
      </w:r>
    </w:p>
    <w:p>
      <w:pPr>
        <w:pStyle w:val="ListParagraph"/>
        <w:numPr>
          <w:ilvl w:val="0"/>
          <w:numId w:val="2"/>
        </w:numPr>
        <w:spacing w:after="60" w:line="288"/>
      </w:pPr>
      <w:r>
        <w:t xml:space="preserve">What facts do you need to start an investigation, and how often are they missing?</w:t>
      </w:r>
    </w:p>
    <w:p>
      <w:pPr>
        <w:pStyle w:val="ListParagraph"/>
        <w:numPr>
          <w:ilvl w:val="0"/>
          <w:numId w:val="2"/>
        </w:numPr>
        <w:spacing w:after="60" w:line="288"/>
      </w:pPr>
      <w:r>
        <w:t xml:space="preserve">How do you record who is working on an incident and what has been done?</w:t>
      </w:r>
    </w:p>
    <w:p>
      <w:pPr>
        <w:pStyle w:val="ListParagraph"/>
        <w:numPr>
          <w:ilvl w:val="0"/>
          <w:numId w:val="2"/>
        </w:numPr>
        <w:spacing w:after="60" w:line="288"/>
      </w:pPr>
      <w:r>
        <w:t xml:space="preserve">What reports does management ask for, and how long do they take to prepare?</w:t>
      </w:r>
    </w:p>
    <w:p>
      <w:pPr>
        <w:pStyle w:val="ListParagraph"/>
        <w:numPr>
          <w:ilvl w:val="0"/>
          <w:numId w:val="2"/>
        </w:numPr>
        <w:spacing w:after="60" w:line="288"/>
      </w:pPr>
      <w:r>
        <w:t xml:space="preserve">Who should be allowed to see incident reports and staff test results?</w:t>
      </w:r>
    </w:p>
    <w:p>
      <w:pPr>
        <w:pStyle w:val="ListParagraph"/>
        <w:numPr>
          <w:ilvl w:val="0"/>
          <w:numId w:val="2"/>
        </w:numPr>
        <w:spacing w:after="60" w:line="288"/>
      </w:pPr>
      <w:r>
        <w:t xml:space="preserve">What would make you trust and use a new system?</w:t>
      </w:r>
    </w:p>
    <w:p>
      <w:pPr>
        <w:pStyle w:val="Heading2"/>
      </w:pPr>
      <w:r>
        <w:t xml:space="preserve">3.2.2 Questionnaire (extract)</w:t>
      </w:r>
    </w:p>
    <w:p>
      <w:pPr>
        <w:keepNext/>
        <w:spacing w:after="60" w:before="120"/>
      </w:pPr>
      <w:r>
        <w:rPr>
          <w:b/>
          <w:bCs/>
          <w:color w:val="555555"/>
          <w:sz w:val="19"/>
          <w:szCs w:val="19"/>
        </w:rPr>
        <w:t xml:space="preserve">Table 3.2: Questionnaire extract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326"/>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Question</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Answer options</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How often have you had information-security training?</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Never / once / every year / more often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Can you recognise a phishing e-mail?</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Yes / not sure / no</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Have you ever clicked a link that you later thought was bad?</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Yes / no / not sure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Did you report it? How?</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Phone / e-mail / in person / did not report</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Would you use a computer or phone application to learn and to report incidents?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Yes / no / maybe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Which device do you use most at work?</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Desktop / laptop / smartphone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What would stop you from reporting an incident?</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Free text</w:t>
            </w:r>
          </w:p>
        </w:tc>
      </w:tr>
    </w:tbl>
    <w:p>
      <w:pPr>
        <w:spacing w:after="120"/>
      </w:pPr>
    </w:p>
    <w:p>
      <w:pPr>
        <w:pStyle w:val="Heading2"/>
      </w:pPr>
      <w:r>
        <w:t xml:space="preserve">3.2.3 Observation checklist</w:t>
      </w:r>
    </w:p>
    <w:p>
      <w:pPr>
        <w:pStyle w:val="ListParagraph"/>
        <w:numPr>
          <w:ilvl w:val="0"/>
          <w:numId w:val="3"/>
        </w:numPr>
        <w:spacing w:after="60" w:line="288"/>
      </w:pPr>
      <w:r>
        <w:t xml:space="preserve">The way the report was made (phone, e-mail, walk-in, chat message).</w:t>
      </w:r>
    </w:p>
    <w:p>
      <w:pPr>
        <w:pStyle w:val="ListParagraph"/>
        <w:numPr>
          <w:ilvl w:val="0"/>
          <w:numId w:val="3"/>
        </w:numPr>
        <w:spacing w:after="60" w:line="288"/>
      </w:pPr>
      <w:r>
        <w:t xml:space="preserve">The time between finding the problem and reporting it.</w:t>
      </w:r>
    </w:p>
    <w:p>
      <w:pPr>
        <w:pStyle w:val="ListParagraph"/>
        <w:numPr>
          <w:ilvl w:val="0"/>
          <w:numId w:val="3"/>
        </w:numPr>
        <w:spacing w:after="60" w:line="288"/>
      </w:pPr>
      <w:r>
        <w:t xml:space="preserve">The facts given at first contact (what, when, which system, evidence).</w:t>
      </w:r>
    </w:p>
    <w:p>
      <w:pPr>
        <w:pStyle w:val="ListParagraph"/>
        <w:numPr>
          <w:ilvl w:val="0"/>
          <w:numId w:val="3"/>
        </w:numPr>
        <w:spacing w:after="60" w:line="288"/>
      </w:pPr>
      <w:r>
        <w:t xml:space="preserve">Where the report was written down.</w:t>
      </w:r>
    </w:p>
    <w:p>
      <w:pPr>
        <w:pStyle w:val="ListParagraph"/>
        <w:numPr>
          <w:ilvl w:val="0"/>
          <w:numId w:val="3"/>
        </w:numPr>
        <w:spacing w:after="60" w:line="288"/>
      </w:pPr>
      <w:r>
        <w:t xml:space="preserve">Whether the reporter was told what happened next.</w:t>
      </w:r>
    </w:p>
    <w:p>
      <w:pPr>
        <w:pStyle w:val="Heading2"/>
      </w:pPr>
      <w:r>
        <w:t xml:space="preserve">3.2.4 Problems identified</w:t>
      </w:r>
    </w:p>
    <w:p>
      <w:pPr>
        <w:spacing w:after="120" w:line="300"/>
      </w:pPr>
      <w:r>
        <w:t xml:space="preserve">Fact-finding showed the problems listed below. They match the problems described in Chapter 1 and they led to the requirements in this chapter.</w:t>
      </w:r>
    </w:p>
    <w:p>
      <w:pPr>
        <w:keepNext/>
        <w:spacing w:after="60" w:before="120"/>
      </w:pPr>
      <w:r>
        <w:rPr>
          <w:b/>
          <w:bCs/>
          <w:color w:val="555555"/>
          <w:sz w:val="19"/>
          <w:szCs w:val="19"/>
        </w:rPr>
        <w:t xml:space="preserve">Table 3.3: Problems identified through fact-finding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2826"/>
      </w:tblGrid>
      <w:tr>
        <w:trPr>
          <w:tblHeader/>
        </w:trPr>
        <w:tc>
          <w:tcPr>
            <w:tcW w:type="dxa" w:w="3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 identified</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Source</w:t>
            </w:r>
          </w:p>
        </w:tc>
        <w:tc>
          <w:tcPr>
            <w:tcW w:type="dxa" w:w="2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 that answers it</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is occasional and not measured</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 document review</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 to FR12</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reports are informal, incomplete and have no number</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Observation, 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 to FR17</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status is kept in a spreadsheet or in memory</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 review</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 FR19</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reports are made by hand</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FR21</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use smartphones a lot and want a mobile option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Questionnaire</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FR23</w:t>
            </w:r>
          </w:p>
        </w:tc>
      </w:tr>
      <w:tr>
        <w:trPr>
          <w:cantSplit/>
        </w:trPr>
        <w:tc>
          <w:tcPr>
            <w:tcW w:type="dxa" w:w="3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want to know that their reports are private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Interviews</w:t>
            </w:r>
          </w:p>
        </w:tc>
        <w:tc>
          <w:tcPr>
            <w:tcW w:type="dxa" w:w="2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FR6, FR19</w:t>
            </w:r>
          </w:p>
        </w:tc>
      </w:tr>
    </w:tbl>
    <w:p>
      <w:pPr>
        <w:spacing w:after="120"/>
      </w:pPr>
    </w:p>
    <w:p>
      <w:pPr>
        <w:pStyle w:val="Heading1"/>
      </w:pPr>
      <w:r>
        <w:t xml:space="preserve">3.3 Analysis Tools</w:t>
      </w:r>
    </w:p>
    <w:p>
      <w:pPr>
        <w:pStyle w:val="Heading2"/>
      </w:pPr>
      <w:r>
        <w:t xml:space="preserve">3.3.1 PIECES framework</w:t>
      </w:r>
    </w:p>
    <w:p>
      <w:pPr>
        <w:spacing w:after="120" w:line="300"/>
      </w:pPr>
      <w:r>
        <w:t xml:space="preserve">PIECES groups the weaknesses of the current system under Performance, Information, Economics, Control, Efficiency and Service.</w:t>
      </w:r>
    </w:p>
    <w:p>
      <w:pPr>
        <w:keepNext/>
        <w:spacing w:after="60" w:before="120"/>
      </w:pPr>
      <w:r>
        <w:rPr>
          <w:b/>
          <w:bCs/>
          <w:color w:val="555555"/>
          <w:sz w:val="19"/>
          <w:szCs w:val="19"/>
        </w:rPr>
        <w:t xml:space="preserve">Table 3.4: PIECES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26"/>
      </w:tblGrid>
      <w:tr>
        <w:trPr>
          <w:tblHeader/>
        </w:trPr>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Weakness now</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Improvement in the new system</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Performance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take days to reach the right person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report is sent at once and gets a reference number and a priority</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Information</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are incomplete and have no evidence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structured form with required fields and evidence upload</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Economics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time is wasted on reports; incidents cost money</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are made automatically; response is faster</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Control</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access control and no audit trail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 JWT, audit log, attempt limits and login tracking</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 is repeated and cases are forgotten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history, board of columns and a status flow</w:t>
            </w:r>
          </w:p>
        </w:tc>
      </w:tr>
      <w:tr>
        <w:trPr>
          <w:cantSplit/>
        </w:trPr>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Service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get no feedback; training is the same for everyone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timeline the reporter can see; lesson tips from quiz results</w:t>
            </w:r>
          </w:p>
        </w:tc>
      </w:tr>
    </w:tbl>
    <w:p>
      <w:pPr>
        <w:spacing w:after="120"/>
      </w:pPr>
    </w:p>
    <w:p>
      <w:pPr>
        <w:pStyle w:val="Heading2"/>
      </w:pPr>
      <w:r>
        <w:t xml:space="preserve">3.3.2 User profiles and use cases</w:t>
      </w:r>
    </w:p>
    <w:p>
      <w:pPr>
        <w:keepNext/>
        <w:spacing w:after="60" w:before="120"/>
      </w:pPr>
      <w:r>
        <w:rPr>
          <w:b/>
          <w:bCs/>
          <w:color w:val="555555"/>
          <w:sz w:val="19"/>
          <w:szCs w:val="19"/>
        </w:rPr>
        <w:t xml:space="preserve">Table 3.5: Actors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Actor</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 cases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reset password, see the dashboard, study lessons, bookmark, take quizzes, run phishing simulations, report an incident, track own incidents, read alerts, update profile and password</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Cybersecurity officer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normal-user use cases, and also: see the SOC queue and heat map, assign and escalate incidents, change status, add timeline notes, see organisation analytics, view and export the audit log</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officer use cases, and also: publish alerts, manage users (activate, deactivate, change role), manage roles, create and edit lessons, categories, quizzes (with settings) and phishing simulations</w:t>
            </w:r>
          </w:p>
        </w:tc>
      </w:tr>
    </w:tbl>
    <w:p>
      <w:pPr>
        <w:spacing w:after="120"/>
      </w:pPr>
    </w:p>
    <w:p>
      <w:pPr>
        <w:spacing w:after="120" w:line="300"/>
      </w:pPr>
      <w:r>
        <w:t xml:space="preserve">The use case diagram is in Chapter 4. Three important use cases are described below.</w:t>
      </w:r>
    </w:p>
    <w:p>
      <w:pPr>
        <w:pStyle w:val="Heading3"/>
      </w:pPr>
      <w:r>
        <w:t xml:space="preserve">Use case: Report an incident</w:t>
      </w:r>
    </w:p>
    <w:p>
      <w:pPr>
        <w:keepNext/>
        <w:spacing w:after="60" w:before="120"/>
      </w:pPr>
      <w:r>
        <w:rPr>
          <w:b/>
          <w:bCs/>
          <w:color w:val="555555"/>
          <w:sz w:val="19"/>
          <w:szCs w:val="19"/>
        </w:rPr>
        <w:t xml:space="preserve">Table 3.6: Use case: Report an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(any signed-in user)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is signed in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user opens the report form. 2. The user enters title, affected system, category, severity, date and time, and description. 3. The user attaches evidence files. 4. The user chooses Submit. 5. The system checks the data and the files. 6. The system creates the incident with a reference number, a priority score and a first timeline entry. 7. The user sees the reference number.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chooses Save draft: the incident is saved without being submitted. A file has a wrong type or is too big: the system refuses the report and shows a message.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incident appears in the user's list and in the officers' queue (if submitted)</w:t>
            </w:r>
          </w:p>
        </w:tc>
      </w:tr>
    </w:tbl>
    <w:p>
      <w:pPr>
        <w:spacing w:after="120"/>
      </w:pPr>
    </w:p>
    <w:p>
      <w:pPr>
        <w:pStyle w:val="Heading3"/>
      </w:pPr>
      <w:r>
        <w:t xml:space="preserve">Use case: Handle an incident</w:t>
      </w:r>
    </w:p>
    <w:p>
      <w:pPr>
        <w:keepNext/>
        <w:spacing w:after="60" w:before="120"/>
      </w:pPr>
      <w:r>
        <w:rPr>
          <w:b/>
          <w:bCs/>
          <w:color w:val="555555"/>
          <w:sz w:val="19"/>
          <w:szCs w:val="19"/>
        </w:rPr>
        <w:t xml:space="preserve">Table 3.7: Use case: Handle an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Cybersecurity officer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 incident has been submitted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officer opens the SOC queue. 2. The officer opens an incident. 3. The officer assigns it to an officer. 4. The officer changes the status and writes a note. 5. The system saves the change on the timeline and in the audit log. 6. The officer repeats steps 4 and 5 until the incident is Resolved or Closed.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normal user tries to open the queue: the system refuses (403).</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reporter can see the new status and the public notes on the timeline</w:t>
            </w:r>
          </w:p>
        </w:tc>
      </w:tr>
    </w:tbl>
    <w:p>
      <w:pPr>
        <w:spacing w:after="120"/>
      </w:pPr>
    </w:p>
    <w:p>
      <w:pPr>
        <w:pStyle w:val="Heading3"/>
      </w:pPr>
      <w:r>
        <w:t xml:space="preserve">Use case: Take a quiz</w:t>
      </w:r>
    </w:p>
    <w:p>
      <w:pPr>
        <w:keepNext/>
        <w:spacing w:after="60" w:before="120"/>
      </w:pPr>
      <w:r>
        <w:rPr>
          <w:b/>
          <w:bCs/>
          <w:color w:val="555555"/>
          <w:sz w:val="19"/>
          <w:szCs w:val="19"/>
        </w:rPr>
        <w:t xml:space="preserve">Table 3.8: Use case: Take a quiz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7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Actor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Before</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user is signed in and has attempts left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 steps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The user chooses a quiz. 2. The system starts an attempt and the timer. 3. The user answers the questions and submits. 4. The system marks the answers, saves the attempt and finds weak topics. 5. The user sees the score, pass or fail, the correct answers with reasons, and lesson tips.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Other paths</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attempts left: the system refuses to start. Time ends: the answers given so far are submitted.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After</w:t>
            </w:r>
          </w:p>
        </w:tc>
        <w:tc>
          <w:tcPr>
            <w:tcW w:type="dxa" w:w="7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result is kept in the user's attempt history</w:t>
            </w:r>
          </w:p>
        </w:tc>
      </w:tr>
    </w:tbl>
    <w:p>
      <w:pPr>
        <w:spacing w:after="120"/>
      </w:pPr>
    </w:p>
    <w:p>
      <w:pPr>
        <w:pStyle w:val="Heading2"/>
      </w:pPr>
      <w:r>
        <w:t xml:space="preserve">3.3.3 Functional requirements</w:t>
      </w:r>
    </w:p>
    <w:p>
      <w:pPr>
        <w:keepNext/>
        <w:spacing w:after="60" w:before="120"/>
      </w:pPr>
      <w:r>
        <w:rPr>
          <w:b/>
          <w:bCs/>
          <w:color w:val="555555"/>
          <w:sz w:val="19"/>
          <w:szCs w:val="19"/>
        </w:rPr>
        <w:t xml:space="preserve">Table 3.9: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7026"/>
        <w:gridCol w:w="1200"/>
      </w:tblGrid>
      <w:tr>
        <w:trPr>
          <w:tblHeader/>
        </w:trPr>
        <w:tc>
          <w:tcPr>
            <w:tcW w:type="dxa" w:w="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c>
          <w:tcPr>
            <w:tcW w:type="dxa" w:w="1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Priority</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 visitor register with an e-mail, a name and a strong password. New accounts get the normal-user role.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check e-mail and password and give an access token and a refresh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count failed logins and refuse login for deactivated accounts.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FR4</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allow password reset and e-mail verification by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FR5</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users log out. Logging out ends the session and blocks the refresh token.</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FR6</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limit every function by role (normal user, officer, administrator).</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published lessons by category, with search, difficulty and tag filters.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FR8</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save lesson progress, completion and bookmarks for each user and suggest lessons by role.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FR9</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create, edit, publish and delete lessons and categories.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FR10</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run timed quizzes, enforce attempt limits, mark automatically and save each attempt.</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correct answers, reasons, pass or fail, weak topics and lesson tips after marking.</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write quizzes and set pass score, time limit, attempts and question order.</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phishing scenarios, let the user check links and choose red flags, classify the message, and return a score and feedback.</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FR14</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write phishing simulations.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users submit an incident, or save a draft, with category, severity, description, affected system, time and evidence files.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FR16</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give each incident a unique reference number and a priority score.</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FR17</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refuse evidence files of a wrong type or larger than 10 MB.</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officers see the queue by status, assign incidents, change status and add timeline notes.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FR19</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reporters see only their own incidents and timelines.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FR20</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let administrators publish alerts to an audience. Each eligible user gets a notification and can mark it as read.</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FR21</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show a personal dashboard, and for officers and administrators, organisation analytics and charts.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FR22</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log every data-changing request and let officers and administrators search and export the log as CSV.</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FR23</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shall provide a mobile app for login, dashboard, learning, quizzes, phishing practice, incident reporting and alerts.</w:t>
            </w:r>
          </w:p>
        </w:tc>
        <w:tc>
          <w:tcPr>
            <w:tcW w:type="dxa" w:w="1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r>
    </w:tbl>
    <w:p>
      <w:pPr>
        <w:spacing w:after="120"/>
      </w:pPr>
    </w:p>
    <w:p>
      <w:pPr>
        <w:pStyle w:val="Heading2"/>
      </w:pPr>
      <w:r>
        <w:t xml:space="preserve">3.3.4 Non-functional requirements</w:t>
      </w:r>
    </w:p>
    <w:p>
      <w:pPr>
        <w:keepNext/>
        <w:spacing w:after="60" w:before="120"/>
      </w:pPr>
      <w:r>
        <w:rPr>
          <w:b/>
          <w:bCs/>
          <w:color w:val="555555"/>
          <w:sz w:val="19"/>
          <w:szCs w:val="19"/>
        </w:rPr>
        <w:t xml:space="preserve">Table 3.10: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426"/>
      </w:tblGrid>
      <w:tr>
        <w:trPr>
          <w:tblHeader/>
        </w:trPr>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Passwords are stored as hashes. All API calls except registration, login and reset need a valid token. Tokens expire (access 20 minutes, refresh 7 days). Requests are limited (anonymous 60 a minute, users 600 a minute, login and reset 10 a minute).</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NFR2</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Performance</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API replies come in under 2 seconds on a 4 GB server with 50 users. Lists are paged (20 items a page).</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NFR3</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Menus are grouped as Learn, Respond and Administer. Error messages are clear. Pages work on phones and computers.</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NFR4</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Reliability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server checks all input. Errors return one standard JSON format. Wrong input must not crash the system.</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Maintainability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Django app for each area. Automatic tests. API documented with OpenAPI.</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NFR6</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Portability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Runs on Windows, Linux and macOS. The database can be changed by a setting (SQLite or MySQL).</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NFR7</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records cannot be changed through the application.</w:t>
            </w:r>
          </w:p>
        </w:tc>
      </w:tr>
      <w:tr>
        <w:trPr>
          <w:cantSplit/>
        </w:trPr>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NFR8</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Compatibility</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Current Chrome, Edge and Firefox; Android phones for the mobile app.</w:t>
            </w:r>
          </w:p>
        </w:tc>
      </w:tr>
    </w:tbl>
    <w:p>
      <w:pPr>
        <w:spacing w:after="120"/>
      </w:pPr>
    </w:p>
    <w:p>
      <w:pPr>
        <w:pStyle w:val="Heading2"/>
      </w:pPr>
      <w:r>
        <w:t xml:space="preserve">3.3.5 Data dictionary (main items)</w:t>
      </w:r>
    </w:p>
    <w:p>
      <w:pPr>
        <w:keepNext/>
        <w:spacing w:after="60" w:before="120"/>
      </w:pPr>
      <w:r>
        <w:rPr>
          <w:b/>
          <w:bCs/>
          <w:color w:val="555555"/>
          <w:sz w:val="19"/>
          <w:szCs w:val="19"/>
        </w:rPr>
        <w:t xml:space="preserve">Table 3.11: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Data item</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 and size</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254</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and valid; used to log 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role.code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40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normal_user, cybersecurity_officer or system_admin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Starts at 72; changes with activity</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lesson.difficulty</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beginner, intermediate or advanced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quiz.pass_score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quiz.max_attempts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means no limit</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incident.reference_number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 up to 32</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Format INC-YYYYMMDD-XXXXXX; unique; made once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incident.severity</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medium, high or critical</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incident.status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Text</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investigating, escalated, resolved or closed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incident.priority_score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 weight (25, 50, 75, 95) plus status weight (+5, +10, +15, −20, −30), kept between 0 and 100</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attachment.file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 to 10 MB</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png, jpg, jpeg, pdf, txt, log, eml or msg only</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phishing.score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Whole number 0 to 100</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Points for the right classification plus points for red flags, never above 100</w:t>
            </w:r>
          </w:p>
        </w:tc>
      </w:tr>
    </w:tbl>
    <w:p>
      <w:pPr>
        <w:spacing w:after="120"/>
      </w:pPr>
    </w:p>
    <w:p>
      <w:pPr>
        <w:pStyle w:val="Heading2"/>
      </w:pPr>
      <w:r>
        <w:t xml:space="preserve">3.3.6 Decision table: change the status of an incident</w:t>
      </w:r>
    </w:p>
    <w:p>
      <w:pPr>
        <w:spacing w:after="120" w:line="300"/>
      </w:pPr>
      <w:r>
        <w:t xml:space="preserve">The decision table shows the rules that decide whether a status change is accepted. Y means yes, N means no and a dash means the condition does not matter.</w:t>
      </w:r>
    </w:p>
    <w:p>
      <w:pPr>
        <w:keepNext/>
        <w:spacing w:after="60" w:before="120"/>
      </w:pPr>
      <w:r>
        <w:rPr>
          <w:b/>
          <w:bCs/>
          <w:color w:val="555555"/>
          <w:sz w:val="19"/>
          <w:szCs w:val="19"/>
        </w:rPr>
        <w:t xml:space="preserve">Table 3.12: Decision table for a status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6"/>
        <w:gridCol w:w="1150"/>
        <w:gridCol w:w="1150"/>
        <w:gridCol w:w="1150"/>
        <w:gridCol w:w="1150"/>
      </w:tblGrid>
      <w:tr>
        <w:trPr>
          <w:tblHeader/>
        </w:trPr>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Condition or action</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R1</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R2</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R3</w:t>
            </w:r>
          </w:p>
        </w:tc>
        <w:tc>
          <w:tcPr>
            <w:tcW w:type="dxa" w:w="115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R4</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is signed in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is an officer or administrator</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exists</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status is valid</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Y</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t>
            </w: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save change, add timeline entry, write audit log</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(404 or validation error)</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(403 forbidden)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Action: refuse (401 not signed in)</w:t>
            </w: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c>
          <w:tcPr>
            <w:tcW w:type="dxa" w:w="115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X</w:t>
            </w:r>
          </w:p>
        </w:tc>
      </w:tr>
    </w:tbl>
    <w:p>
      <w:pPr>
        <w:spacing w:after="120"/>
      </w:pPr>
    </w:p>
    <w:p>
      <w:pPr>
        <w:pStyle w:val="Heading2"/>
      </w:pPr>
      <w:r>
        <w:t xml:space="preserve">3.3.7 Requirement traceability</w:t>
      </w:r>
    </w:p>
    <w:p>
      <w:pPr>
        <w:keepNext/>
        <w:spacing w:after="60" w:before="120"/>
      </w:pPr>
      <w:r>
        <w:rPr>
          <w:b/>
          <w:bCs/>
          <w:color w:val="555555"/>
          <w:sz w:val="19"/>
          <w:szCs w:val="19"/>
        </w:rPr>
        <w:t xml:space="preserve">Table 3.13: Requirement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700"/>
        <w:gridCol w:w="3526"/>
      </w:tblGrid>
      <w:tr>
        <w:trPr>
          <w:tblHeader/>
        </w:trPr>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 (Chapter 1)</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Functional requirements</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Checked by</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 secure login and roles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 to FR6</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test_auth, test_rbac, test_permissions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 training library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FR7 to FR9</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test_training, test_content, authoring tests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 quiz engine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FR10 to FR12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test modules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 phishing simulator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FR13, FR14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test_phishing, test_simulation_authoring</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 incident reporting</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FR15 to FR17, FR19</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test_incidents, test_models, test_evidence_upload</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 incident queue and flow</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FR18</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test_incidents, test_internal_updates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 analytics and alerts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FR20, FR21</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test_analytics, test_alerts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 audit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test_audit</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 mobile app</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FR23</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tests (Flutter)</w:t>
            </w:r>
          </w:p>
        </w:tc>
      </w:tr>
    </w:tbl>
    <w:p>
      <w:pPr>
        <w:spacing w:after="120"/>
      </w:pPr>
    </w:p>
    <w:p>
      <w:pPr>
        <w:pStyle w:val="Heading2"/>
      </w:pPr>
      <w:r>
        <w:t xml:space="preserve">3.3.8 Constraints and assumptions</w:t>
      </w:r>
    </w:p>
    <w:p>
      <w:pPr>
        <w:pStyle w:val="ListParagraph"/>
        <w:numPr>
          <w:ilvl w:val="0"/>
          <w:numId w:val="3"/>
        </w:numPr>
        <w:spacing w:after="60" w:line="288"/>
      </w:pPr>
      <w:r>
        <w:t xml:space="preserve">The project must be finished in one academic term by one developer.</w:t>
      </w:r>
    </w:p>
    <w:p>
      <w:pPr>
        <w:pStyle w:val="ListParagraph"/>
        <w:numPr>
          <w:ilvl w:val="0"/>
          <w:numId w:val="3"/>
        </w:numPr>
        <w:spacing w:after="60" w:line="288"/>
      </w:pPr>
      <w:r>
        <w:t xml:space="preserve">Only free or open-source tools may be used.</w:t>
      </w:r>
    </w:p>
    <w:p>
      <w:pPr>
        <w:pStyle w:val="ListParagraph"/>
        <w:numPr>
          <w:ilvl w:val="0"/>
          <w:numId w:val="3"/>
        </w:numPr>
        <w:spacing w:after="60" w:line="288"/>
      </w:pPr>
      <w:r>
        <w:t xml:space="preserve">Users have a modern browser or an Android phone, and a network link to the server.</w:t>
      </w:r>
    </w:p>
    <w:p>
      <w:pPr>
        <w:pStyle w:val="ListParagraph"/>
        <w:numPr>
          <w:ilvl w:val="0"/>
          <w:numId w:val="3"/>
        </w:numPr>
        <w:spacing w:after="60" w:line="288"/>
      </w:pPr>
      <w:r>
        <w:t xml:space="preserve">Sending reset and verification e-mails needs an SMTP service. In development mode the tokens are shown on screen for testing.</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3: Requirement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Requirement Analysis</dc:title>
  <dc:creator>CyberShield Hub project</dc:creator>
  <cp:lastModifiedBy>Un-named</cp:lastModifiedBy>
  <cp:revision>1</cp:revision>
  <dcterms:created xsi:type="dcterms:W3CDTF">2026-10-09T09:21:05.597Z</dcterms:created>
  <dcterms:modified xsi:type="dcterms:W3CDTF">2026-10-09T09:21:05.597Z</dcterms:modified>
</cp:coreProperties>
</file>

<file path=docProps/custom.xml><?xml version="1.0" encoding="utf-8"?>
<Properties xmlns="http://schemas.openxmlformats.org/officeDocument/2006/custom-properties" xmlns:vt="http://schemas.openxmlformats.org/officeDocument/2006/docPropsVTypes"/>
</file>