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1</w:t>
      </w:r>
    </w:p>
    <w:p>
      <w:pPr>
        <w:spacing w:after="600"/>
        <w:jc w:val="center"/>
      </w:pPr>
      <w:r>
        <w:rPr>
          <w:b/>
          <w:bCs/>
          <w:caps/>
          <w:color w:val="1F3A5F"/>
          <w:sz w:val="44"/>
          <w:szCs w:val="44"/>
        </w:rPr>
        <w:t xml:space="preserve">Project Identification</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1.1 Executive Summary</w:t>
      </w:r>
    </w:p>
    <w:p>
      <w:pPr>
        <w:spacing w:after="120" w:line="300"/>
      </w:pPr>
      <w:r>
        <w:rPr>
          <w:b/>
          <w:bCs/>
        </w:rPr>
        <w:t xml:space="preserve">Topic.</w:t>
      </w:r>
      <w:r>
        <w:t xml:space="preserve"> CyberShield Hub is a web system for cybersecurity awareness and incident response. It holds security training, quizzes, phishing practice, incident reporting and incident handling in one place.</w:t>
      </w:r>
    </w:p>
    <w:p>
      <w:pPr>
        <w:spacing w:after="120" w:line="300"/>
      </w:pPr>
      <w:r>
        <w:rPr>
          <w:b/>
          <w:bCs/>
        </w:rPr>
        <w:t xml:space="preserve">Why.</w:t>
      </w:r>
      <w:r>
        <w:t xml:space="preserve"> Most security problems start with a human action, such as clicking a bad link, using a weak password or not reporting a strange event. Many organisations use separate tools for these tasks: talks, posters, e-mail and spreadsheets. The tools do not work together. Nobody sees what staff have learned or how risky the organisation is. Incidents are reported late, with missing facts, and are often not closed.</w:t>
      </w:r>
    </w:p>
    <w:p>
      <w:pPr>
        <w:spacing w:after="120" w:line="300"/>
      </w:pPr>
      <w:r>
        <w:rPr>
          <w:b/>
          <w:bCs/>
        </w:rPr>
        <w:t xml:space="preserve">How.</w:t>
      </w:r>
      <w:r>
        <w:t xml:space="preserve"> The system has two types of user: normal user and system administrator. Normal users study lessons, take timed quizzes, practise on a simulated phishing inbox and report incidents with evidence. Administrators see each report in a board of columns. They assign it, change its status and record each step on a timeline. They also manage users, lessons and quizzes, and check an audit log. Dashboards show scores for each user and for the organisation.</w:t>
      </w:r>
    </w:p>
    <w:p>
      <w:pPr>
        <w:spacing w:after="120" w:line="300"/>
      </w:pPr>
      <w:r>
        <w:t xml:space="preserve">The server uses Python and Django with a REST API. The web app uses React. The database is SQLite or MySQL.</w:t>
      </w:r>
    </w:p>
    <w:p>
      <w:pPr>
        <w:spacing w:after="120" w:line="300"/>
      </w:pPr>
      <w:r>
        <w:rPr>
          <w:b/>
          <w:bCs/>
        </w:rPr>
        <w:t xml:space="preserve">Result.</w:t>
      </w:r>
      <w:r>
        <w:t xml:space="preserve"> Staff learn about threats and are tested. Incidents are reported with a reference number and evidence. Every step of a case is on record.</w:t>
      </w:r>
    </w:p>
    <w:p>
      <w:pPr>
        <w:pStyle w:val="Heading1"/>
      </w:pPr>
      <w:r>
        <w:t xml:space="preserve">1.2 Description of the Current System</w:t>
      </w:r>
    </w:p>
    <w:p>
      <w:pPr>
        <w:pStyle w:val="Heading2"/>
      </w:pPr>
      <w:r>
        <w:t xml:space="preserve">1.2.1 Company background</w:t>
      </w:r>
    </w:p>
    <w:p>
      <w:pPr>
        <w:spacing w:after="120" w:line="300"/>
      </w:pPr>
      <w:r>
        <w:t xml:space="preserve">The system is made for small and medium organisations, such as companies, schools, colleges and clinics. These organisations depend on computers, e-mail and shared networks. They have a small IT team of two to five people. The team also looks after computers, networks and user support. Security is one of many jobs. The system is simple enough for a small team to run.</w:t>
      </w:r>
    </w:p>
    <w:p>
      <w:pPr>
        <w:pStyle w:val="Heading2"/>
      </w:pPr>
      <w:r>
        <w:t xml:space="preserve">1.2.2 How the current system works</w:t>
      </w:r>
    </w:p>
    <w:p>
      <w:pPr>
        <w:pStyle w:val="ListParagraph"/>
        <w:numPr>
          <w:ilvl w:val="0"/>
          <w:numId w:val="2"/>
        </w:numPr>
        <w:spacing w:after="60" w:line="288"/>
      </w:pPr>
      <w:r>
        <w:rPr>
          <w:b/>
          <w:bCs/>
        </w:rPr>
        <w:t xml:space="preserve">Training</w:t>
      </w:r>
      <w:r>
        <w:t xml:space="preserve"> is an occasional talk, a poster or a PDF sent by e-mail. A paper list records who attended. Nobody checks if staff understood.</w:t>
      </w:r>
    </w:p>
    <w:p>
      <w:pPr>
        <w:pStyle w:val="ListParagraph"/>
        <w:numPr>
          <w:ilvl w:val="0"/>
          <w:numId w:val="2"/>
        </w:numPr>
        <w:spacing w:after="60" w:line="288"/>
      </w:pPr>
      <w:r>
        <w:rPr>
          <w:b/>
          <w:bCs/>
        </w:rPr>
        <w:t xml:space="preserve">Testing</w:t>
      </w:r>
      <w:r>
        <w:t xml:space="preserve"> is missing, or it is done once on paper and marked by hand.</w:t>
      </w:r>
    </w:p>
    <w:p>
      <w:pPr>
        <w:pStyle w:val="ListParagraph"/>
        <w:numPr>
          <w:ilvl w:val="0"/>
          <w:numId w:val="2"/>
        </w:numPr>
        <w:spacing w:after="60" w:line="288"/>
      </w:pPr>
      <w:r>
        <w:rPr>
          <w:b/>
          <w:bCs/>
        </w:rPr>
        <w:t xml:space="preserve">Phishing awareness</w:t>
      </w:r>
      <w:r>
        <w:t xml:space="preserve"> comes from warning e-mails sent by IT. Staff do not practise on safe examples.</w:t>
      </w:r>
    </w:p>
    <w:p>
      <w:pPr>
        <w:pStyle w:val="ListParagraph"/>
        <w:numPr>
          <w:ilvl w:val="0"/>
          <w:numId w:val="2"/>
        </w:numPr>
        <w:spacing w:after="60" w:line="288"/>
      </w:pPr>
      <w:r>
        <w:rPr>
          <w:b/>
          <w:bCs/>
        </w:rPr>
        <w:t xml:space="preserve">Incident reporting</w:t>
      </w:r>
      <w:r>
        <w:t xml:space="preserve"> is a phone call, a chat message, an e-mail or a hand-written form. There is no standard format, no reference number and no place for evidence.</w:t>
      </w:r>
    </w:p>
    <w:p>
      <w:pPr>
        <w:pStyle w:val="ListParagraph"/>
        <w:numPr>
          <w:ilvl w:val="0"/>
          <w:numId w:val="2"/>
        </w:numPr>
        <w:spacing w:after="60" w:line="288"/>
      </w:pPr>
      <w:r>
        <w:rPr>
          <w:b/>
          <w:bCs/>
        </w:rPr>
        <w:t xml:space="preserve">Incident tracking</w:t>
      </w:r>
      <w:r>
        <w:t xml:space="preserve"> uses a spreadsheet or the memory of one IT manager. There is no record of who works on a case.</w:t>
      </w:r>
    </w:p>
    <w:p>
      <w:pPr>
        <w:pStyle w:val="ListParagraph"/>
        <w:numPr>
          <w:ilvl w:val="0"/>
          <w:numId w:val="2"/>
        </w:numPr>
        <w:spacing w:after="60" w:line="288"/>
      </w:pPr>
      <w:r>
        <w:rPr>
          <w:b/>
          <w:bCs/>
        </w:rPr>
        <w:t xml:space="preserve">Reports to management</w:t>
      </w:r>
      <w:r>
        <w:t xml:space="preserve"> are written by hand when someone asks for them.</w:t>
      </w:r>
    </w:p>
    <w:p>
      <w:pPr>
        <w:pStyle w:val="ListParagraph"/>
        <w:numPr>
          <w:ilvl w:val="0"/>
          <w:numId w:val="2"/>
        </w:numPr>
        <w:spacing w:after="60" w:line="288"/>
      </w:pPr>
      <w:r>
        <w:rPr>
          <w:b/>
          <w:bCs/>
        </w:rPr>
        <w:t xml:space="preserve">Control</w:t>
      </w:r>
      <w:r>
        <w:t xml:space="preserve"> is weak. Nobody can show who changed or approved anything.</w:t>
      </w:r>
    </w:p>
    <w:p>
      <w:pPr>
        <w:pStyle w:val="Heading2"/>
      </w:pPr>
      <w:r>
        <w:t xml:space="preserve">1.2.3 Problems in the current system</w:t>
      </w:r>
    </w:p>
    <w:p>
      <w:pPr>
        <w:keepNext/>
        <w:spacing w:after="60" w:before="120"/>
      </w:pPr>
      <w:r>
        <w:rPr>
          <w:b/>
          <w:bCs/>
          <w:color w:val="555555"/>
          <w:sz w:val="19"/>
          <w:szCs w:val="19"/>
        </w:rPr>
        <w:t xml:space="preserve">Table 1.1: Problems in the current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426"/>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Effect on the organisation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happens once and is passive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forget it and behaviour does not change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Knowledge and behaviour are not measured</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cannot see who is at risk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safe place to practise phishing detection</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meet phishing for the first time in a real attack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are reported late and informally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Attackers have more time and evidence is lost</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reference number, severity or priority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Serious incidents wait behind small ones</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record of assignment or status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 is repeated and cases are forgotten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arrives in many forms and places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is hard to investigate and to prove what happened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are made by hand</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They are slow, have errors and are out of date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audit trail or access control</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changes and rule breaches go unseen</w:t>
            </w:r>
          </w:p>
        </w:tc>
      </w:tr>
    </w:tbl>
    <w:p>
      <w:pPr>
        <w:spacing w:after="120"/>
      </w:pPr>
    </w:p>
    <w:p>
      <w:pPr>
        <w:pStyle w:val="Heading2"/>
      </w:pPr>
      <w:r>
        <w:t xml:space="preserve">1.2.4 Problem statement</w:t>
      </w:r>
    </w:p>
    <w:p>
      <w:pPr>
        <w:spacing w:after="120" w:line="300"/>
      </w:pPr>
      <w:r>
        <w:t xml:space="preserve">The organisation has no single, safe and measurable way to teach staff about cyber threats and to handle security incidents. Staff make avoidable mistakes and incidents are handled slowly and without proof.</w:t>
      </w:r>
    </w:p>
    <w:p>
      <w:pPr>
        <w:pStyle w:val="Heading1"/>
      </w:pPr>
      <w:r>
        <w:t xml:space="preserve">1.3 Scope</w:t>
      </w:r>
    </w:p>
    <w:p>
      <w:pPr>
        <w:spacing w:after="120" w:line="300"/>
      </w:pPr>
      <w:r>
        <w:t xml:space="preserve">The scope covers what the running system does and what it does not do.</w:t>
      </w:r>
    </w:p>
    <w:p>
      <w:pPr>
        <w:pStyle w:val="Heading2"/>
      </w:pPr>
      <w:r>
        <w:t xml:space="preserve">1.3.1 In scope</w:t>
      </w:r>
    </w:p>
    <w:p>
      <w:pPr>
        <w:keepNext/>
        <w:spacing w:after="60" w:before="120"/>
      </w:pPr>
      <w:r>
        <w:rPr>
          <w:b/>
          <w:bCs/>
          <w:color w:val="555555"/>
          <w:sz w:val="19"/>
          <w:szCs w:val="19"/>
        </w:rPr>
        <w:t xml:space="preserve">Table 1.2: Items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 login and logout with tokens (JWT), password reset, e-mail verification, session control</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other feature needs to know who the user is</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Two roles: normal user and system administrator</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person has only the power they need</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library: categories, lessons, difficulty, tags, progress, bookmarks, recommendations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This is the learning content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timed multiple-choice, scoring, pass mark, attempt limits, weak-topic analysis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measure what staff learned</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simulator: inbox scenarios, link inspection, red-flag choice, scored feedback</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practise in a safe place</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reporting: evidence upload, drafts, reference numbers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follow one format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board of columns, assignment, escalation, status flow, timeline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case is tracked to closure</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dashboards for one user and for the organisation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sees clear numbers</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 with filters and CSV export</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change is on record</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tools for lessons, quizzes, simulations, categories, quiz settings and users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Content is updated without a programmer</w:t>
            </w:r>
          </w:p>
        </w:tc>
      </w:tr>
    </w:tbl>
    <w:p>
      <w:pPr>
        <w:spacing w:after="120"/>
      </w:pPr>
    </w:p>
    <w:p>
      <w:pPr>
        <w:pStyle w:val="Heading2"/>
      </w:pPr>
      <w:r>
        <w:t xml:space="preserve">1.3.2 Out of scope</w:t>
      </w:r>
    </w:p>
    <w:p>
      <w:pPr>
        <w:keepNext/>
        <w:spacing w:after="60" w:before="120"/>
      </w:pPr>
      <w:r>
        <w:rPr>
          <w:b/>
          <w:bCs/>
          <w:color w:val="555555"/>
          <w:sz w:val="19"/>
          <w:szCs w:val="19"/>
        </w:rPr>
        <w:t xml:space="preserve">Table 1.3: Items out of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Live network monitoring, intrusion detection and SIEM log collection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deals with people and process, not network sensors</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Sending real phishing e-mails to staff</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simulator is an inbox inside the system</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Malware analysis of uploaded files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Files are stored and never run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Single sign-on with HR or directory systems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Accounts are managed inside the system</w:t>
            </w:r>
          </w:p>
        </w:tc>
      </w:tr>
    </w:tbl>
    <w:p>
      <w:pPr>
        <w:spacing w:after="120"/>
      </w:pPr>
    </w:p>
    <w:p>
      <w:pPr>
        <w:pStyle w:val="Heading1"/>
      </w:pPr>
      <w:r>
        <w:t xml:space="preserve">1.4 Objectives (SMART)</w:t>
      </w:r>
    </w:p>
    <w:p>
      <w:pPr>
        <w:spacing w:after="120" w:line="300"/>
      </w:pPr>
      <w:r>
        <w:t xml:space="preserve">The system has five objectives. Each is Specific, Measurable, Achievable, Relevant and Time-bound. Chapter 5 proves each one with tests.</w:t>
      </w:r>
    </w:p>
    <w:p>
      <w:pPr>
        <w:keepNext/>
        <w:spacing w:after="60" w:before="120"/>
      </w:pPr>
      <w:r>
        <w:rPr>
          <w:b/>
          <w:bCs/>
          <w:color w:val="555555"/>
          <w:sz w:val="19"/>
          <w:szCs w:val="19"/>
        </w:rPr>
        <w:t xml:space="preserve">Table 1.4: SMART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326"/>
        <w:gridCol w:w="11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w:t>
            </w:r>
          </w:p>
        </w:tc>
        <w:tc>
          <w:tcPr>
            <w:tcW w:type="dxa" w:w="4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success is measured</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Due</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 secure login to two roles using JWT tokens and role-based access control</w:t>
            </w:r>
          </w:p>
        </w:tc>
        <w:tc>
          <w:tcPr>
            <w:tcW w:type="dxa" w:w="4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Correct login gives tokens. Wrong passwords, deactivated accounts and too many tries are refused. Anonymous users and users with the wrong role are refused on the protected endpoints.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4</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 quizzes that the server marks automatically</w:t>
            </w:r>
          </w:p>
        </w:tc>
        <w:tc>
          <w:tcPr>
            <w:tcW w:type="dxa" w:w="4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server marks the answers. The result shows score, pass or fail, correct answers and tips. The attempt limit is enforced.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7</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Let users report incidents with evidence</w:t>
            </w:r>
          </w:p>
        </w:tc>
        <w:tc>
          <w:tcPr>
            <w:tcW w:type="dxa" w:w="4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report gets a unique reference number. Drafts can be saved. Only allowed file types up to 10 MB are accepted.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9</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 administrators a queue with assignment and status flow</w:t>
            </w:r>
          </w:p>
        </w:tc>
        <w:tc>
          <w:tcPr>
            <w:tcW w:type="dxa" w:w="4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Administrators assign an incident and change its status. Every change is on a timeline that the reporter sees. Normal users are refused.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10</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Record data-changing requests in an audit log</w:t>
            </w:r>
          </w:p>
        </w:tc>
        <w:tc>
          <w:tcPr>
            <w:tcW w:type="dxa" w:w="4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data-changing requests are logged. Read-only requests are not. Administrators view the log and export it as a CSV file.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bl>
    <w:p>
      <w:pPr>
        <w:spacing w:after="120"/>
      </w:pPr>
    </w:p>
    <w:p>
      <w:pPr>
        <w:pStyle w:val="Heading1"/>
      </w:pPr>
      <w:r>
        <w:t xml:space="preserve">1.5 Description of the Proposed System</w:t>
      </w:r>
    </w:p>
    <w:p>
      <w:pPr>
        <w:spacing w:after="120" w:line="300"/>
      </w:pPr>
      <w:r>
        <w:t xml:space="preserve">CyberShield Hub is one connected system with a role for each user. The major processes are:</w:t>
      </w:r>
    </w:p>
    <w:p>
      <w:pPr>
        <w:keepNext/>
        <w:spacing w:after="60" w:before="120"/>
      </w:pPr>
      <w:r>
        <w:rPr>
          <w:b/>
          <w:bCs/>
          <w:color w:val="555555"/>
          <w:sz w:val="19"/>
          <w:szCs w:val="19"/>
        </w:rPr>
        <w:t xml:space="preserve">Table 1.5: Major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Process</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What it does</w:t>
            </w:r>
          </w:p>
        </w:tc>
        <w:tc>
          <w:tcPr>
            <w:tcW w:type="dxa" w:w="1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Sign-in and user management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with JWT tokens (access token 20 minutes, refresh token 7 days); reset password; verify e-mail; count failed logins; deactivate accounts; end sessions; manage roles.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 admins manage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Security training</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Browse lessons by category; read content; track progress; bookmark; get suggestions. Admins write and edit lessons and categories.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write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Quizzes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 timed quiz and submit answers. The system marks the quiz, saves the attempt, enforces the attempt limit, shows correct answers with reasons and suggests lessons for weak topics.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write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Phishing simulation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simulated e-mail, check the sender and links, choose safe or suspicious, tick red flags and get a score and a tip.</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write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 Incident response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evidence, or save a draft. The system makes a reference (INC-date-code) and a priority. Administrators sort the reports on a board, assign them, escalate them and move them through Open, Investigating, Escalated, Resolved and Closed. A timeline keeps every step.</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administrators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Analytics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personal dashboard (security score, progress, quiz and phishing results) and organisation reports for administrators.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 administrators see the organisation</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 Audit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middleware records each data-changing request. Administrators search, filter and export the log.</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Admins</w:t>
            </w:r>
          </w:p>
        </w:tc>
      </w:tr>
    </w:tbl>
    <w:p>
      <w:pPr>
        <w:spacing w:after="120"/>
      </w:pPr>
    </w:p>
    <w:p>
      <w:pPr>
        <w:spacing w:after="120" w:line="300"/>
      </w:pPr>
      <w:r>
        <w:t xml:space="preserve">The React web app sends requests to a REST API (</w:t>
      </w:r>
      <w:r>
        <w:rPr>
          <w:rFonts w:ascii="Consolas" w:cs="Consolas" w:eastAsia="Consolas" w:hAnsi="Consolas"/>
          <w:sz w:val="20"/>
          <w:szCs w:val="20"/>
        </w:rPr>
        <w:t xml:space="preserve">/api/v1</w:t>
      </w:r>
      <w:r>
        <w:t xml:space="preserve">). Each request carries a token. The Django server checks the token and the role, checks the data, runs the business rules and reads or writes the database. A middleware writes the audit trail. Evidence files are stored on the file system. Only allowed file types are accepted.</w:t>
      </w:r>
    </w:p>
    <w:p>
      <w:pPr>
        <w:keepNext/>
        <w:spacing w:after="60" w:before="120"/>
        <w:jc w:val="center"/>
      </w:pPr>
      <w:r>
        <w:drawing>
          <wp:inline distT="0" distB="0" distL="0" distR="0">
            <wp:extent cx="5334000" cy="2905125"/>
            <wp:effectExtent t="0" r="0" b="0" l="0"/>
            <wp:docPr id="1" name="architecture.png" descr="Figure 1.1: System architecture of CyberShield Hub" title="Figure 1.1: System architecture of CyberShield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05125"/>
                    </a:xfrm>
                    <a:prstGeom prst="rect">
                      <a:avLst/>
                    </a:prstGeom>
                  </pic:spPr>
                </pic:pic>
              </a:graphicData>
            </a:graphic>
          </wp:inline>
        </w:drawing>
      </w:r>
    </w:p>
    <w:p>
      <w:pPr>
        <w:spacing w:after="200"/>
        <w:jc w:val="center"/>
      </w:pPr>
      <w:r>
        <w:rPr>
          <w:i/>
          <w:iCs/>
          <w:color w:val="555555"/>
          <w:sz w:val="18"/>
          <w:szCs w:val="18"/>
        </w:rPr>
        <w:t xml:space="preserve">Figure 1.1: System architecture of CyberShield Hub</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1: Project Identification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5adcfbea8d7c6f84dd1923dca15f9441b4a913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Project Identification</dc:title>
  <dc:creator>CyberShield Hub project</dc:creator>
  <cp:lastModifiedBy>Un-named</cp:lastModifiedBy>
  <cp:revision>1</cp:revision>
  <dcterms:created xsi:type="dcterms:W3CDTF">2026-10-15T08:14:01.595Z</dcterms:created>
  <dcterms:modified xsi:type="dcterms:W3CDTF">2026-10-15T08:14:01.602Z</dcterms:modified>
</cp:coreProperties>
</file>

<file path=docProps/custom.xml><?xml version="1.0" encoding="utf-8"?>
<Properties xmlns="http://schemas.openxmlformats.org/officeDocument/2006/custom-properties" xmlns:vt="http://schemas.openxmlformats.org/officeDocument/2006/docPropsVTypes"/>
</file>