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A5F"/>
          <w:sz w:val="36"/>
          <w:szCs w:val="36"/>
        </w:rPr>
        <w:t xml:space="preserve">KWEKWE POLYTECHNIC</w:t>
      </w:r>
    </w:p>
    <w:p>
      <w:pPr>
        <w:spacing w:after="40"/>
        <w:jc w:val="center"/>
      </w:pPr>
      <w:r>
        <w:rPr>
          <w:sz w:val="24"/>
          <w:szCs w:val="24"/>
        </w:rPr>
        <w:t xml:space="preserve">National Diploma in Information Technology (ND3 IT)</w:t>
      </w:r>
    </w:p>
    <w:p>
      <w:pPr>
        <w:spacing w:after="600"/>
        <w:jc w:val="center"/>
      </w:pPr>
      <w:r>
        <w:rPr>
          <w:sz w:val="24"/>
          <w:szCs w:val="24"/>
        </w:rPr>
        <w:t xml:space="preserve">Project Documentation</w:t>
      </w:r>
    </w:p>
    <w:p>
      <w:pPr>
        <w:spacing w:after="80"/>
        <w:jc w:val="center"/>
      </w:pPr>
      <w:r>
        <w:rPr>
          <w:b/>
          <w:bCs/>
          <w:color w:val="888888"/>
          <w:sz w:val="28"/>
          <w:szCs w:val="28"/>
        </w:rPr>
        <w:t xml:space="preserve">CHAPTER 2</w:t>
      </w:r>
    </w:p>
    <w:p>
      <w:pPr>
        <w:spacing w:after="600"/>
        <w:jc w:val="center"/>
      </w:pPr>
      <w:r>
        <w:rPr>
          <w:b/>
          <w:bCs/>
          <w:caps/>
          <w:color w:val="1F3A5F"/>
          <w:sz w:val="44"/>
          <w:szCs w:val="44"/>
        </w:rPr>
        <w:t xml:space="preserve">Feasibility Study</w:t>
      </w:r>
    </w:p>
    <w:p>
      <w:pPr>
        <w:spacing w:after="80"/>
        <w:jc w:val="center"/>
      </w:pPr>
      <w:r>
        <w:rPr>
          <w:b/>
          <w:bCs/>
          <w:sz w:val="36"/>
          <w:szCs w:val="36"/>
        </w:rPr>
        <w:t xml:space="preserve">CyberShield Hub</w:t>
      </w:r>
    </w:p>
    <w:p>
      <w:pPr>
        <w:spacing w:after="700"/>
        <w:jc w:val="center"/>
      </w:pPr>
      <w:r>
        <w:rPr>
          <w:sz w:val="24"/>
          <w:szCs w:val="24"/>
        </w:rPr>
        <w:t xml:space="preserve">A Cybersecurity Awareness and Incident Response Platform</w:t>
      </w:r>
    </w:p>
    <w:p>
      <w:pPr>
        <w:spacing w:after="100"/>
        <w:jc w:val="center"/>
      </w:pPr>
      <w:r>
        <w:rPr>
          <w:b/>
          <w:bCs/>
        </w:rPr>
        <w:t xml:space="preserve">Student name: </w:t>
      </w:r>
      <w:r>
        <w:t xml:space="preserve">[Insert student name]</w:t>
      </w:r>
    </w:p>
    <w:p>
      <w:pPr>
        <w:spacing w:after="100"/>
        <w:jc w:val="center"/>
      </w:pPr>
      <w:r>
        <w:rPr>
          <w:b/>
          <w:bCs/>
        </w:rPr>
        <w:t xml:space="preserve">Registration number: </w:t>
      </w:r>
      <w:r>
        <w:t xml:space="preserve">[Insert registration number]</w:t>
      </w:r>
    </w:p>
    <w:p>
      <w:pPr>
        <w:spacing w:after="100"/>
        <w:jc w:val="center"/>
      </w:pPr>
      <w:r>
        <w:rPr>
          <w:b/>
          <w:bCs/>
        </w:rPr>
        <w:t xml:space="preserve">Supervisor: </w:t>
      </w:r>
      <w:r>
        <w:t xml:space="preserve">[Insert supervisor name]</w:t>
      </w:r>
    </w:p>
    <w:p>
      <w:pPr>
        <w:spacing w:after="100"/>
        <w:jc w:val="center"/>
      </w:pPr>
      <w:r>
        <w:rPr>
          <w:b/>
          <w:bCs/>
        </w:rPr>
        <w:t xml:space="preserve">Academic session: </w:t>
      </w:r>
      <w:r>
        <w:t xml:space="preserve">ND3 IT, January 2023</w:t>
      </w:r>
    </w:p>
    <w:p>
      <w:r>
        <w:br w:type="page"/>
      </w:r>
    </w:p>
    <w:p>
      <w:pPr>
        <w:pStyle w:val="Heading1"/>
      </w:pPr>
      <w:r>
        <w:t xml:space="preserve">2.1 Introduction</w:t>
      </w:r>
    </w:p>
    <w:p>
      <w:pPr>
        <w:spacing w:after="120" w:line="300"/>
      </w:pPr>
      <w:r>
        <w:t xml:space="preserve">A feasibility study checks if a project is worth building. This chapter uses five techniques: technical, economic, operational, schedule, and legal and ethical feasibility. It compares three options and gives a recommendation.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Option A: keep the manual process</w:t>
      </w:r>
      <w:r>
        <w:t xml:space="preserve"> (posters, talks, e-mail and spreadsheets).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Option B: buy a ready-made commercial product</w:t>
      </w:r>
      <w:r>
        <w:t xml:space="preserve"> (separate products for training and phishing tests, and for incident tickets).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Option C: build CyberShield Hub</w:t>
      </w:r>
      <w:r>
        <w:t xml:space="preserve">, a custom system made from open-source tools.</w:t>
      </w:r>
    </w:p>
    <w:p>
      <w:pPr>
        <w:pStyle w:val="Heading1"/>
      </w:pPr>
      <w:r>
        <w:t xml:space="preserve">2.2 Technique 1: Technical Feasibility</w:t>
      </w:r>
    </w:p>
    <w:p>
      <w:pPr>
        <w:spacing w:after="120" w:line="300"/>
      </w:pPr>
      <w:r>
        <w:t xml:space="preserve">Technical feasibility asks if the technology exists, is proven and can be used by the available people.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2.1: Technical feasibility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26"/>
        <w:gridCol w:w="3400"/>
      </w:tblGrid>
      <w:tr>
        <w:trPr>
          <w:tblHeader/>
        </w:trPr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Need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Assessment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Python 3.12, Django 5, Django REST Framework</w:t>
            </w:r>
          </w:p>
        </w:tc>
        <w:tc>
          <w:tcPr>
            <w:tcW w:type="dxa" w:w="3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Proven and free. It has database access, migrations, an admin site and built-in security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Login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Simple JWT with refresh rotation and a blacklist</w:t>
            </w:r>
          </w:p>
        </w:tc>
        <w:tc>
          <w:tcPr>
            <w:tcW w:type="dxa" w:w="3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method for token login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SQLite, MySQL 8</w:t>
            </w:r>
          </w:p>
        </w:tc>
        <w:tc>
          <w:tcPr>
            <w:tcW w:type="dxa" w:w="3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SQLite needs no set-up. MySQL is common and scales well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 app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React 18, Vite, Tailwind CSS, Chart.js</w:t>
            </w:r>
          </w:p>
        </w:tc>
        <w:tc>
          <w:tcPr>
            <w:tcW w:type="dxa" w:w="3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Components fit the many screens. Chart.js draws the dashboards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Hardware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PC or small server with 4 GB RAM; users need a web browser</w:t>
            </w:r>
          </w:p>
        </w:tc>
        <w:tc>
          <w:tcPr>
            <w:tcW w:type="dxa" w:w="3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Most organisations have this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The developer knows Python, JavaScript and databases. A working version of every module is built and checked with automatic tests.</w:t>
      </w:r>
    </w:p>
    <w:p>
      <w:pPr>
        <w:spacing w:after="120" w:line="300"/>
      </w:pPr>
      <w:r>
        <w:rPr>
          <w:b/>
          <w:bCs/>
        </w:rPr>
        <w:t xml:space="preserve">Conclusion:</w:t>
      </w:r>
      <w:r>
        <w:t xml:space="preserve"> the project is technically feasible.</w:t>
      </w:r>
    </w:p>
    <w:p>
      <w:pPr>
        <w:pStyle w:val="Heading1"/>
      </w:pPr>
      <w:r>
        <w:t xml:space="preserve">2.3 Technique 2: Economic Feasibility</w:t>
      </w:r>
    </w:p>
    <w:p>
      <w:pPr>
        <w:spacing w:after="120" w:line="300"/>
      </w:pPr>
      <w:r>
        <w:t xml:space="preserve">Economic feasibility compares costs and benefits. The amounts are estimates in US dollars for an organisation with 50 users.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2.2: Estimated costs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2300"/>
        <w:gridCol w:w="2426"/>
      </w:tblGrid>
      <w:tr>
        <w:trPr>
          <w:tblHeader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Cost item</w:t>
            </w:r>
          </w:p>
        </w:tc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Option A (manual)</w:t>
            </w:r>
          </w:p>
        </w:tc>
        <w:tc>
          <w:tcPr>
            <w:tcW w:type="dxa" w:w="2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Option B (commercial)</w:t>
            </w:r>
          </w:p>
        </w:tc>
        <w:tc>
          <w:tcPr>
            <w:tcW w:type="dxa" w:w="2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Option C (CyberShield Hub)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Software licences</w:t>
            </w:r>
          </w:p>
        </w:tc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About 2,500 a year (50 users, two products)</w:t>
            </w:r>
          </w:p>
        </w:tc>
        <w:tc>
          <w:tcPr>
            <w:tcW w:type="dxa" w:w="2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(open source)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Hosting</w:t>
            </w:r>
          </w:p>
        </w:tc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Included</w:t>
            </w:r>
          </w:p>
        </w:tc>
        <w:tc>
          <w:tcPr>
            <w:tcW w:type="dxa" w:w="2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About 240 a year (or an existing server)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Set-up</w:t>
            </w:r>
          </w:p>
        </w:tc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About 800</w:t>
            </w:r>
          </w:p>
        </w:tc>
        <w:tc>
          <w:tcPr>
            <w:tcW w:type="dxa" w:w="2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About 100 (domain name and certificate)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training</w:t>
            </w:r>
          </w:p>
        </w:tc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About 300 a year</w:t>
            </w:r>
          </w:p>
        </w:tc>
        <w:tc>
          <w:tcPr>
            <w:tcW w:type="dxa" w:w="2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About 200</w:t>
            </w:r>
          </w:p>
        </w:tc>
        <w:tc>
          <w:tcPr>
            <w:tcW w:type="dxa" w:w="2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About 200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Support</w:t>
            </w:r>
          </w:p>
        </w:tc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time</w:t>
            </w:r>
          </w:p>
        </w:tc>
        <w:tc>
          <w:tcPr>
            <w:tcW w:type="dxa" w:w="2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Included in the subscription</w:t>
            </w:r>
          </w:p>
        </w:tc>
        <w:tc>
          <w:tcPr>
            <w:tcW w:type="dxa" w:w="2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About 15 hours of IT time each month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First-year cash cost</w:t>
            </w:r>
          </w:p>
        </w:tc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About 300</w:t>
            </w:r>
          </w:p>
        </w:tc>
        <w:tc>
          <w:tcPr>
            <w:tcW w:type="dxa" w:w="2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About 3,500</w:t>
            </w:r>
          </w:p>
        </w:tc>
        <w:tc>
          <w:tcPr>
            <w:tcW w:type="dxa" w:w="2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About 540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Measurable benefits:</w:t>
      </w:r>
      <w:r>
        <w:t xml:space="preserve"> about 4 hours saved each month on reports; fewer repeat incidents.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Other benefits:</w:t>
      </w:r>
      <w:r>
        <w:t xml:space="preserve"> a better security culture; faster response; proof for auditors; one set of data owned by the organisation.</w:t>
      </w:r>
    </w:p>
    <w:p>
      <w:pPr>
        <w:spacing w:after="120" w:line="300"/>
      </w:pPr>
      <w:r>
        <w:t xml:space="preserve">In the first year, Option C costs about 85% less than Option B. It joins training, phishing practice and incident response, which Option B sells as separate products. Option A is cheapest on paper and gives none of the benefits.</w:t>
      </w:r>
    </w:p>
    <w:p>
      <w:pPr>
        <w:spacing w:after="120" w:line="300"/>
      </w:pPr>
      <w:r>
        <w:rPr>
          <w:b/>
          <w:bCs/>
        </w:rPr>
        <w:t xml:space="preserve">Conclusion:</w:t>
      </w:r>
      <w:r>
        <w:t xml:space="preserve"> the project is economically feasible.</w:t>
      </w:r>
    </w:p>
    <w:p>
      <w:pPr>
        <w:pStyle w:val="Heading1"/>
      </w:pPr>
      <w:r>
        <w:t xml:space="preserve">2.4 Technique 3: Operational Feasibility</w:t>
      </w:r>
    </w:p>
    <w:p>
      <w:pPr>
        <w:spacing w:after="120" w:line="300"/>
      </w:pPr>
      <w:r>
        <w:t xml:space="preserve">Operational feasibility asks if people use the system and if it fits the way the organisation works.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2.3: Operational feasibility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6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 users accept it?</w:t>
            </w:r>
          </w:p>
        </w:tc>
        <w:tc>
          <w:tcPr>
            <w:tcW w:type="dxa" w:w="6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screens use familiar patterns: a dashboard, cards and forms. Lessons and quizzes are short.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Does it solve the problems?</w:t>
            </w:r>
          </w:p>
        </w:tc>
        <w:tc>
          <w:tcPr>
            <w:tcW w:type="dxa" w:w="6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problem in Chapter 1 has a matching module. Problems 4 to 7 are solved by the incident module. Problems 1 to 3 are solved by training, quizzes and the simulator.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Does management get what it needs?</w:t>
            </w:r>
          </w:p>
        </w:tc>
        <w:tc>
          <w:tcPr>
            <w:tcW w:type="dxa" w:w="6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Dashboards and audit reports give managers the facts.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Who runs it?</w:t>
            </w:r>
          </w:p>
        </w:tc>
        <w:tc>
          <w:tcPr>
            <w:tcW w:type="dxa" w:w="6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small IT team. Admin screens let people who are not programmers manage users, lessons and quizzes.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 privacy respected?</w:t>
            </w:r>
          </w:p>
        </w:tc>
        <w:tc>
          <w:tcPr>
            <w:tcW w:type="dxa" w:w="6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Role-based access means users see only their own incidents and results.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Conclusion:</w:t>
      </w:r>
      <w:r>
        <w:t xml:space="preserve"> the project is operationally feasible.</w:t>
      </w:r>
    </w:p>
    <w:p>
      <w:pPr>
        <w:pStyle w:val="Heading1"/>
      </w:pPr>
      <w:r>
        <w:t xml:space="preserve">2.5 Technique 4: Schedule Feasibility</w:t>
      </w:r>
    </w:p>
    <w:p>
      <w:pPr>
        <w:spacing w:after="120" w:line="300"/>
      </w:pPr>
      <w:r>
        <w:t xml:space="preserve">Schedule feasibility checks that the project fits the time allowed. The term is about 14 weeks.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2.4: Project phases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26"/>
      </w:tblGrid>
      <w:tr>
        <w:trPr>
          <w:tblHeader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Weeks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identification and feasibility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to 2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Chapters 1 and 2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Requirement analysis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to 3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Requirements and fact-finding records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Design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to 4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DFDs, UML, database and screen designs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 end: login, training, quizzes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to 7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for the learning modules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 end: phishing, incidents, audit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to 11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Complete API with audit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 app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to 12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React app for all roles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Testing and fixes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 to 13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Automatic and manual test results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Documents and presentation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13 to 14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Chapters 6 and 7, user manual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2609850"/>
            <wp:effectExtent t="0" r="0" b="0" l="0"/>
            <wp:docPr id="2" name="gantt.png" descr="Figure 2.1: Project schedule (Gantt chart)" title="Figure 2.1: Project schedule (Gantt char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2.1: Project schedule (Gantt chart)</w:t>
      </w:r>
    </w:p>
    <w:p>
      <w:pPr>
        <w:spacing w:after="120" w:line="300"/>
      </w:pPr>
      <w:r>
        <w:rPr>
          <w:b/>
          <w:bCs/>
        </w:rPr>
        <w:t xml:space="preserve">Conclusion:</w:t>
      </w:r>
      <w:r>
        <w:t xml:space="preserve"> the project is feasible within the schedule.</w:t>
      </w:r>
    </w:p>
    <w:p>
      <w:pPr>
        <w:pStyle w:val="Heading1"/>
      </w:pPr>
      <w:r>
        <w:t xml:space="preserve">2.6 Technique 5: Legal and Ethical Feasibility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2.5: Legal and ethical feasibility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300"/>
        <w:gridCol w:w="3826"/>
      </w:tblGrid>
      <w:tr>
        <w:trPr>
          <w:tblHeader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3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the system deals with it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protection and privacy</w:t>
            </w:r>
          </w:p>
        </w:tc>
        <w:tc>
          <w:tcPr>
            <w:tcW w:type="dxa" w:w="3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keeps names, e-mail addresses, scores and incident reports. Zimbabwe's Cyber and Data Protection Act asks for lawful, limited and secure use of personal data.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system collects only what it needs. Roles limit access. Users see only their own data. Passwords are hashed. Accounts can be deactivated. Changes are logged.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Software licences</w:t>
            </w:r>
          </w:p>
        </w:tc>
        <w:tc>
          <w:tcPr>
            <w:tcW w:type="dxa" w:w="3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libraries must be legal to use.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Django, React, Chart.js and the other tools are open source.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Ethics of phishing tests</w:t>
            </w:r>
          </w:p>
        </w:tc>
        <w:tc>
          <w:tcPr>
            <w:tcW w:type="dxa" w:w="3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 fake e-mails can upset people.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simulations stay inside the system and teach instead of blame.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Evidence handling</w:t>
            </w:r>
          </w:p>
        </w:tc>
        <w:tc>
          <w:tcPr>
            <w:tcW w:type="dxa" w:w="3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Uploaded files can hold malware or private data.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png, jpg, jpeg, pdf, txt, log, eml and msg files up to 10 MB are accepted. Files are stored and never run.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3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 actions must be traceable.</w:t>
            </w:r>
          </w:p>
        </w:tc>
        <w:tc>
          <w:tcPr>
            <w:tcW w:type="dxa" w:w="38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data-changing request is logged with who, when and what.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Conclusion:</w:t>
      </w:r>
      <w:r>
        <w:t xml:space="preserve"> the project is legally and ethically feasible.</w:t>
      </w:r>
    </w:p>
    <w:p>
      <w:pPr>
        <w:pStyle w:val="Heading1"/>
      </w:pPr>
      <w:r>
        <w:t xml:space="preserve">2.7 Comparison of the Options</w:t>
      </w:r>
    </w:p>
    <w:p>
      <w:pPr>
        <w:spacing w:after="120" w:line="300"/>
      </w:pPr>
      <w:r>
        <w:t xml:space="preserve">Each criterion is scored from 1 (poor) to 5 (excellent) and multiplied by its weight.</w:t>
      </w:r>
    </w:p>
    <w:p>
      <w:pPr>
        <w:keepNext/>
        <w:spacing w:after="60" w:before="120"/>
      </w:pPr>
      <w:r>
        <w:rPr>
          <w:b/>
          <w:bCs/>
          <w:color w:val="555555"/>
          <w:sz w:val="19"/>
          <w:szCs w:val="19"/>
        </w:rPr>
        <w:t xml:space="preserve">Table 2.6: Comparison of options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900"/>
        <w:gridCol w:w="1400"/>
        <w:gridCol w:w="1600"/>
        <w:gridCol w:w="2026"/>
      </w:tblGrid>
      <w:tr>
        <w:trPr>
          <w:tblHeader/>
        </w:trPr>
        <w:tc>
          <w:tcPr>
            <w:tcW w:type="dxa" w:w="3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Weight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A: Manual</w:t>
            </w:r>
          </w:p>
        </w:tc>
        <w:tc>
          <w:tcPr>
            <w:tcW w:type="dxa" w:w="1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B: Commercial</w:t>
            </w:r>
          </w:p>
        </w:tc>
        <w:tc>
          <w:tcPr>
            <w:tcW w:type="dxa" w:w="2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C: CyberShield Hub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Technical fit with the needs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20%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Cost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20%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Fit with daily work and joined-up features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20%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 to deliver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10%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Legal position and data ownership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15%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Measurable benefit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15%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Weighted total (out of 5)</w:t>
            </w:r>
          </w:p>
        </w:tc>
        <w:tc>
          <w:tcPr>
            <w:tcW w:type="dxa" w:w="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100%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2.35</w:t>
            </w:r>
          </w:p>
        </w:tc>
        <w:tc>
          <w:tcPr>
            <w:tcW w:type="dxa" w:w="1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3.25</w:t>
            </w:r>
          </w:p>
        </w:tc>
        <w:tc>
          <w:tcPr>
            <w:tcW w:type="dxa" w:w="2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4.80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Working: A = 0.2×1 + 0.2×4 + 0.2×1 + 0.1×5 + 0.15×3 + 0.15×1 = 2.35. B = 0.8 + 0.4 + 0.6 + 0.4 + 0.45 + 0.6 = 3.25. C = 1.0 + 1.0 + 1.0 + 0.3 + 0.75 + 0.75 = 4.80.</w:t>
      </w:r>
    </w:p>
    <w:p>
      <w:pPr>
        <w:pStyle w:val="Heading1"/>
      </w:pPr>
      <w:r>
        <w:t xml:space="preserve">2.8 Recommendation</w:t>
      </w:r>
    </w:p>
    <w:p>
      <w:pPr>
        <w:spacing w:after="120" w:line="300"/>
      </w:pPr>
      <w:r>
        <w:t xml:space="preserve">All five techniques give a positive result and Option C has the highest score. </w:t>
      </w:r>
      <w:r>
        <w:rPr>
          <w:b/>
          <w:bCs/>
        </w:rPr>
        <w:t xml:space="preserve">CyberShield Hub is the chosen solution.</w:t>
      </w:r>
    </w:p>
    <w:p>
      <w:pPr>
        <w:spacing w:after="120"/>
      </w:pPr>
    </w:p>
    <w:p>
      <w:pPr>
        <w:pBdr>
          <w:top w:val="single" w:color="1F3A5F" w:sz="6" w:space="6"/>
        </w:pBdr>
        <w:spacing w:after="120" w:before="400"/>
      </w:pPr>
    </w:p>
    <w:p>
      <w:pPr>
        <w:spacing w:before="200"/>
      </w:pPr>
      <w:r>
        <w:rPr>
          <w:sz w:val="20"/>
          <w:szCs w:val="20"/>
        </w:rPr>
        <w:t xml:space="preserve">Date: …………………     Supervisor sign: …………………     Student sign: …………………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Kwekwe Polytechnic · ND3 IT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CyberShield Hub — Chapter 2: Feasibility Study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6d74dd8d4d20d05809d49eb8cfad3871c1cb2a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Feasibility Study</dc:title>
  <dc:creator>CyberShield Hub project</dc:creator>
  <cp:lastModifiedBy>Un-named</cp:lastModifiedBy>
  <cp:revision>1</cp:revision>
  <dcterms:created xsi:type="dcterms:W3CDTF">2026-10-15T08:14:01.733Z</dcterms:created>
  <dcterms:modified xsi:type="dcterms:W3CDTF">2026-10-15T08:14:01.733Z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