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line="264" w:lineRule="auto"/>
      </w:pPr>
      <w:r>
        <w:rPr>
          <w:rFonts w:ascii="Calibri" w:cs="Calibri" w:eastAsia="Calibri" w:hAnsi="Calibri"/>
          <w:b/>
          <w:bCs/>
          <w:color w:val="17211D"/>
          <w:spacing w:val="8"/>
          <w:sz w:val="38"/>
          <w:szCs w:val="38"/>
        </w:rPr>
        <w:t xml:space="preserve">KALKI SURYA GUMMA</w:t>
      </w:r>
    </w:p>
    <w:p>
      <w:pPr>
        <w:spacing w:after="65" w:line="264" w:lineRule="auto"/>
      </w:pPr>
      <w:r>
        <w:rPr>
          <w:rFonts w:ascii="Calibri" w:cs="Calibri" w:eastAsia="Calibri" w:hAnsi="Calibri"/>
          <w:b/>
          <w:bCs/>
          <w:color w:val="EC6849"/>
          <w:sz w:val="24"/>
          <w:szCs w:val="24"/>
        </w:rPr>
        <w:t xml:space="preserve">Backend Developer — Python &amp; Frappe</w:t>
      </w:r>
    </w:p>
    <w:p>
      <w:pPr>
        <w:spacing w:after="32" w:line="264" w:lineRule="auto"/>
      </w:pPr>
      <w:hyperlink w:history="1" r:id="rIdy6ovyredevpt1n1apxigq">
        <w:r>
          <w:rPr>
            <w:rFonts w:ascii="Calibri" w:cs="Calibri" w:eastAsia="Calibri" w:hAnsi="Calibri"/>
            <w:color w:val="1F5FBF"/>
            <w:sz w:val="19"/>
            <w:szCs w:val="19"/>
            <w:u w:val="single"/>
          </w:rPr>
          <w:t xml:space="preserve">kalkisurya330@gmail.com</w:t>
        </w:r>
      </w:hyperlink>
      <w:r>
        <w:rPr>
          <w:rFonts w:ascii="Calibri" w:cs="Calibri" w:eastAsia="Calibri" w:hAnsi="Calibri"/>
          <w:color w:val="5A6560"/>
          <w:sz w:val="19"/>
          <w:szCs w:val="19"/>
        </w:rPr>
        <w:t xml:space="preserve">   ·   </w:t>
      </w:r>
      <w:r>
        <w:rPr>
          <w:rFonts w:ascii="Calibri" w:cs="Calibri" w:eastAsia="Calibri" w:hAnsi="Calibri"/>
          <w:color w:val="5A6560"/>
          <w:sz w:val="19"/>
          <w:szCs w:val="19"/>
        </w:rPr>
        <w:t xml:space="preserve">+91 8522094869</w:t>
      </w:r>
      <w:r>
        <w:rPr>
          <w:rFonts w:ascii="Calibri" w:cs="Calibri" w:eastAsia="Calibri" w:hAnsi="Calibri"/>
          <w:color w:val="5A6560"/>
          <w:sz w:val="19"/>
          <w:szCs w:val="19"/>
        </w:rPr>
        <w:t xml:space="preserve">   ·   </w:t>
      </w:r>
      <w:r>
        <w:rPr>
          <w:rFonts w:ascii="Calibri" w:cs="Calibri" w:eastAsia="Calibri" w:hAnsi="Calibri"/>
          <w:color w:val="5A6560"/>
          <w:sz w:val="19"/>
          <w:szCs w:val="19"/>
        </w:rPr>
        <w:t xml:space="preserve">Hyderabad, Telangana, India</w:t>
      </w:r>
    </w:p>
    <w:p>
      <w:pPr>
        <w:spacing w:after="90" w:line="264" w:lineRule="auto"/>
      </w:pPr>
      <w:hyperlink w:history="1" r:id="rIddhstiiwzgzcvwdgnrfg7k">
        <w:r>
          <w:rPr>
            <w:rFonts w:ascii="Calibri" w:cs="Calibri" w:eastAsia="Calibri" w:hAnsi="Calibri"/>
            <w:color w:val="1F5FBF"/>
            <w:sz w:val="19"/>
            <w:szCs w:val="19"/>
            <w:u w:val="single"/>
          </w:rPr>
          <w:t xml:space="preserve">kalki-surya-gumma.surge.sh</w:t>
        </w:r>
      </w:hyperlink>
      <w:r>
        <w:rPr>
          <w:rFonts w:ascii="Calibri" w:cs="Calibri" w:eastAsia="Calibri" w:hAnsi="Calibri"/>
          <w:color w:val="5A6560"/>
          <w:sz w:val="19"/>
          <w:szCs w:val="19"/>
        </w:rPr>
        <w:t xml:space="preserve">   ·   </w:t>
      </w:r>
      <w:hyperlink w:history="1" r:id="rIdwsx-_nh_0bed78vc141wr">
        <w:r>
          <w:rPr>
            <w:rFonts w:ascii="Calibri" w:cs="Calibri" w:eastAsia="Calibri" w:hAnsi="Calibri"/>
            <w:color w:val="1F5FBF"/>
            <w:sz w:val="19"/>
            <w:szCs w:val="19"/>
            <w:u w:val="single"/>
          </w:rPr>
          <w:t xml:space="preserve">linkedin.com/in/kalki-surya-gumma-671a582a3</w:t>
        </w:r>
      </w:hyperlink>
    </w:p>
    <w:p>
      <w:pPr>
        <w:pBdr>
          <w:bottom w:val="single" w:color="C7C8BE" w:sz="6" w:space="1"/>
        </w:pBdr>
        <w:spacing w:after="110" w:line="264" w:lineRule="auto"/>
      </w:pPr>
    </w:p>
    <w:p>
      <w:pPr>
        <w:keepNext/>
        <w:keepLines/>
        <w:pBdr>
          <w:bottom w:val="single" w:color="EC6849" w:sz="10" w:space="3"/>
        </w:pBdr>
        <w:spacing w:after="80" w:before="0" w:line="264" w:lineRule="auto"/>
      </w:pPr>
      <w:r>
        <w:rPr>
          <w:rFonts w:ascii="Calibri" w:cs="Calibri" w:eastAsia="Calibri" w:hAnsi="Calibri"/>
          <w:b/>
          <w:bCs/>
          <w:color w:val="17211D"/>
          <w:spacing w:val="12"/>
          <w:sz w:val="22"/>
          <w:szCs w:val="22"/>
        </w:rPr>
        <w:t xml:space="preserve">PROFESSIONAL SUMMARY</w:t>
      </w:r>
    </w:p>
    <w:p>
      <w:pPr>
        <w:spacing w:after="28" w:line="264" w:lineRule="auto"/>
      </w:pPr>
      <w:r>
        <w:rPr>
          <w:rFonts w:ascii="Calibri" w:cs="Calibri" w:eastAsia="Calibri" w:hAnsi="Calibri"/>
          <w:color w:val="17211D"/>
          <w:sz w:val="21"/>
          <w:szCs w:val="21"/>
        </w:rPr>
        <w:t xml:space="preserve">Backend Developer with 3 years of experience building server-side applications, REST APIs, and database-driven systems in Python and the Frappe framework at CaratRED Technologies, having designed and shipped 6 production Frappe applications. Brings a practical, hardworking approach to IT work and professional collaboration, with experience that has strengthened the ability to understand requirements, solve problems, coordinate with others, and complete work with responsibility and focus. Professional mindset rooted in continuous learning, adaptability, teamwork, and contributing value to every project undertaken.</w:t>
      </w:r>
    </w:p>
    <w:p>
      <w:pPr>
        <w:keepNext/>
        <w:keepLines/>
        <w:pBdr>
          <w:bottom w:val="single" w:color="EC6849" w:sz="10" w:space="3"/>
        </w:pBdr>
        <w:spacing w:after="80" w:before="210" w:line="264" w:lineRule="auto"/>
      </w:pPr>
      <w:r>
        <w:rPr>
          <w:rFonts w:ascii="Calibri" w:cs="Calibri" w:eastAsia="Calibri" w:hAnsi="Calibri"/>
          <w:b/>
          <w:bCs/>
          <w:color w:val="17211D"/>
          <w:spacing w:val="12"/>
          <w:sz w:val="22"/>
          <w:szCs w:val="22"/>
        </w:rPr>
        <w:t xml:space="preserve">SKILLS</w:t>
      </w:r>
    </w:p>
    <w:p>
      <w:pPr>
        <w:spacing w:after="28" w:line="264" w:lineRule="auto"/>
      </w:pPr>
      <w:r>
        <w:rPr>
          <w:rFonts w:ascii="Calibri" w:cs="Calibri" w:eastAsia="Calibri" w:hAnsi="Calibri"/>
          <w:color w:val="17211D"/>
          <w:sz w:val="21"/>
          <w:szCs w:val="21"/>
        </w:rPr>
        <w:t xml:space="preserve">Backend Development, Python, Frappe Framework, ERPNext, ERP Development, FastAPI, Django, REST API Development, API Integration, Server-Side Development, Database Design, SQL, MySQL, MariaDB, ORM, GitLab, GitLab API, Frappe Bench, Workflow Automation, Business Process Automation, Rule Engines, Authentication &amp; Authorization, Jinja Templating, HTML, CSS, Vue.js, AI Agent Development, Git, Postman, Agile Development, SDLC</w:t>
      </w:r>
    </w:p>
    <w:p>
      <w:pPr>
        <w:keepNext/>
        <w:keepLines/>
        <w:pBdr>
          <w:bottom w:val="single" w:color="EC6849" w:sz="10" w:space="3"/>
        </w:pBdr>
        <w:spacing w:after="80" w:before="210" w:line="264" w:lineRule="auto"/>
      </w:pPr>
      <w:r>
        <w:rPr>
          <w:rFonts w:ascii="Calibri" w:cs="Calibri" w:eastAsia="Calibri" w:hAnsi="Calibri"/>
          <w:b/>
          <w:bCs/>
          <w:color w:val="17211D"/>
          <w:spacing w:val="12"/>
          <w:sz w:val="22"/>
          <w:szCs w:val="22"/>
        </w:rPr>
        <w:t xml:space="preserve">PROFESSIONAL EXPERIENCE</w:t>
      </w:r>
    </w:p>
    <w:p>
      <w:pPr>
        <w:keepNext/>
        <w:keepLines/>
        <w:tabs>
          <w:tab w:val="right" w:pos="10152"/>
        </w:tabs>
        <w:spacing w:after="50" w:before="65" w:line="264" w:lineRule="auto"/>
      </w:pPr>
      <w:r>
        <w:rPr>
          <w:rFonts w:ascii="Calibri" w:cs="Calibri" w:eastAsia="Calibri" w:hAnsi="Calibri"/>
          <w:b/>
          <w:bCs/>
          <w:color w:val="17211D"/>
          <w:sz w:val="22"/>
          <w:szCs w:val="22"/>
        </w:rPr>
        <w:t xml:space="preserve">Python and Frappe Developer</w:t>
      </w:r>
      <w:r>
        <w:rPr>
          <w:rFonts w:ascii="Calibri" w:cs="Calibri" w:eastAsia="Calibri" w:hAnsi="Calibri"/>
          <w:color w:val="17211D"/>
          <w:sz w:val="21"/>
          <w:szCs w:val="21"/>
        </w:rPr>
        <w:t xml:space="preserve">  ·  CaratRED Technologies, Hyderabad, India</w:t>
      </w:r>
      <w:r>
        <w:rPr>
          <w:rFonts w:ascii="Calibri" w:cs="Calibri" w:eastAsia="Calibri" w:hAnsi="Calibri"/>
          <w:i/>
          <w:iCs/>
          <w:color w:val="5A6560"/>
          <w:sz w:val="20"/>
          <w:szCs w:val="20"/>
        </w:rPr>
        <w:t xml:space="preserve">	Aug 2023 – Present</w:t>
      </w:r>
    </w:p>
    <w:p>
      <w:pPr>
        <w:spacing w:after="20" w:line="264" w:lineRule="auto"/>
      </w:pPr>
      <w:r>
        <w:rPr>
          <w:rFonts w:ascii="Calibri" w:cs="Calibri" w:eastAsia="Calibri" w:hAnsi="Calibri"/>
          <w:color w:val="17211D"/>
          <w:sz w:val="21"/>
          <w:szCs w:val="21"/>
        </w:rPr>
        <w:t xml:space="preserve">Designed, built, and shipped six production Frappe applications spanning ERP, workflow automation, and internal business operations. Full breakdown of each application and every feature delivered follows below.</w:t>
      </w:r>
    </w:p>
    <w:p>
      <w:pPr>
        <w:keepNext/>
        <w:keepLines/>
        <w:spacing w:after="32" w:before="140" w:line="264" w:lineRule="auto"/>
      </w:pPr>
      <w:r>
        <w:rPr>
          <w:rFonts w:ascii="Calibri" w:cs="Calibri" w:eastAsia="Calibri" w:hAnsi="Calibri"/>
          <w:b/>
          <w:bCs/>
          <w:color w:val="17211D"/>
          <w:sz w:val="23"/>
          <w:szCs w:val="23"/>
        </w:rPr>
        <w:t xml:space="preserve">EzyForms — Hospitality Workflow Application</w:t>
      </w:r>
    </w:p>
    <w:p>
      <w:pPr>
        <w:keepNext/>
        <w:keepLines/>
        <w:spacing w:after="28" w:line="264" w:lineRule="auto"/>
      </w:pPr>
      <w:r>
        <w:rPr>
          <w:rFonts w:ascii="Calibri" w:cs="Calibri" w:eastAsia="Calibri" w:hAnsi="Calibri"/>
          <w:color w:val="17211D"/>
          <w:sz w:val="21"/>
          <w:szCs w:val="21"/>
        </w:rPr>
        <w:t xml:space="preserve">EzyForms is a paperless hospitality workflow application for centralized form management, quick approvals, and audit-ready record keeping across properties. It covers business unit setup, employee and admin management, dynamic approval workflows, and several operational modules.</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Implemented Aadhaar masking — </w:t>
      </w:r>
      <w:r>
        <w:rPr>
          <w:rFonts w:ascii="Calibri" w:cs="Calibri" w:eastAsia="Calibri" w:hAnsi="Calibri"/>
          <w:color w:val="5A6560"/>
          <w:sz w:val="20"/>
          <w:szCs w:val="20"/>
        </w:rPr>
        <w:t xml:space="preserve">identification fields flagged “Is secure” show only the last 4 digits.</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Built dynamic HOD-based approval routing — </w:t>
      </w:r>
      <w:r>
        <w:rPr>
          <w:rFonts w:ascii="Calibri" w:cs="Calibri" w:eastAsia="Calibri" w:hAnsi="Calibri"/>
          <w:color w:val="5A6560"/>
          <w:sz w:val="20"/>
          <w:szCs w:val="20"/>
        </w:rPr>
        <w:t xml:space="preserve">approvers resolve from a department’s configured HOD at request time, not hardcoded per form.</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Added save-as-draft functionality — </w:t>
      </w:r>
      <w:r>
        <w:rPr>
          <w:rFonts w:ascii="Calibri" w:cs="Calibri" w:eastAsia="Calibri" w:hAnsi="Calibri"/>
          <w:color w:val="5A6560"/>
          <w:sz w:val="20"/>
          <w:szCs w:val="20"/>
        </w:rPr>
        <w:t xml:space="preserve">forms can be saved mid-fill and resumed later from My Requests.</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Enabled approve/reject via email with no login — </w:t>
      </w:r>
      <w:r>
        <w:rPr>
          <w:rFonts w:ascii="Calibri" w:cs="Calibri" w:eastAsia="Calibri" w:hAnsi="Calibri"/>
          <w:color w:val="5A6560"/>
          <w:sz w:val="20"/>
          <w:szCs w:val="20"/>
        </w:rPr>
        <w:t xml:space="preserve">approvers act straight from an email action button.</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Built admin-triggered password reset — </w:t>
      </w:r>
      <w:r>
        <w:rPr>
          <w:rFonts w:ascii="Calibri" w:cs="Calibri" w:eastAsia="Calibri" w:hAnsi="Calibri"/>
          <w:color w:val="5A6560"/>
          <w:sz w:val="20"/>
          <w:szCs w:val="20"/>
        </w:rPr>
        <w:t xml:space="preserve">force-resets any employee’s password with a unique temporary password by email.</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Designed an interactive approvals dashboard — </w:t>
      </w:r>
      <w:r>
        <w:rPr>
          <w:rFonts w:ascii="Calibri" w:cs="Calibri" w:eastAsia="Calibri" w:hAnsi="Calibri"/>
          <w:color w:val="5A6560"/>
          <w:sz w:val="20"/>
          <w:szCs w:val="20"/>
        </w:rPr>
        <w:t xml:space="preserve">a “My Approvals” widget plus clickable charts/tiles that deep-link into filtered lists.</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Implemented a no-role-assigned safeguard — </w:t>
      </w:r>
      <w:r>
        <w:rPr>
          <w:rFonts w:ascii="Calibri" w:cs="Calibri" w:eastAsia="Calibri" w:hAnsi="Calibri"/>
          <w:color w:val="5A6560"/>
          <w:sz w:val="20"/>
          <w:szCs w:val="20"/>
        </w:rPr>
        <w:t xml:space="preserve">flags unroutable requests instead of leaving them stuck; only an admin can cancel them.</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Configured a tiered password policy — </w:t>
      </w:r>
      <w:r>
        <w:rPr>
          <w:rFonts w:ascii="Calibri" w:cs="Calibri" w:eastAsia="Calibri" w:hAnsi="Calibri"/>
          <w:color w:val="5A6560"/>
          <w:sz w:val="20"/>
          <w:szCs w:val="20"/>
        </w:rPr>
        <w:t xml:space="preserve">Fair / Strong / Very Strong enforcement presets.</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Built ad-hoc reporting and charting — </w:t>
      </w:r>
      <w:r>
        <w:rPr>
          <w:rFonts w:ascii="Calibri" w:cs="Calibri" w:eastAsia="Calibri" w:hAnsi="Calibri"/>
          <w:color w:val="5A6560"/>
          <w:sz w:val="20"/>
          <w:szCs w:val="20"/>
        </w:rPr>
        <w:t xml:space="preserve">generate a filtered report or chart for any form, export to Excel/CSV.</w:t>
      </w:r>
    </w:p>
    <w:p>
      <w:pPr>
        <w:spacing w:after="22" w:before="28" w:line="264" w:lineRule="auto"/>
      </w:pPr>
      <w:r>
        <w:rPr>
          <w:rFonts w:ascii="Calibri" w:cs="Calibri" w:eastAsia="Calibri" w:hAnsi="Calibri"/>
          <w:b/>
          <w:bCs/>
          <w:i/>
          <w:iCs/>
          <w:color w:val="5A6560"/>
          <w:sz w:val="19"/>
          <w:szCs w:val="19"/>
        </w:rPr>
        <w:t xml:space="preserve">Tech stack: </w:t>
      </w:r>
      <w:r>
        <w:rPr>
          <w:rFonts w:ascii="Calibri" w:cs="Calibri" w:eastAsia="Calibri" w:hAnsi="Calibri"/>
          <w:i/>
          <w:iCs/>
          <w:color w:val="5A6560"/>
          <w:sz w:val="19"/>
          <w:szCs w:val="19"/>
        </w:rPr>
        <w:t xml:space="preserve">Frappe · Paperless workflows · Approval automation · Hospitality tech</w:t>
      </w:r>
    </w:p>
    <w:p>
      <w:pPr>
        <w:keepNext/>
        <w:keepLines/>
        <w:spacing w:after="32" w:before="140" w:line="264" w:lineRule="auto"/>
      </w:pPr>
      <w:r>
        <w:rPr>
          <w:rFonts w:ascii="Calibri" w:cs="Calibri" w:eastAsia="Calibri" w:hAnsi="Calibri"/>
          <w:b/>
          <w:bCs/>
          <w:color w:val="17211D"/>
          <w:sz w:val="23"/>
          <w:szCs w:val="23"/>
        </w:rPr>
        <w:t xml:space="preserve">Audit Module — Rule-Based Audit Workflow Layer within EzyForms</w:t>
      </w:r>
    </w:p>
    <w:p>
      <w:pPr>
        <w:keepNext/>
        <w:keepLines/>
        <w:spacing w:after="28" w:line="264" w:lineRule="auto"/>
      </w:pPr>
      <w:r>
        <w:rPr>
          <w:rFonts w:ascii="Calibri" w:cs="Calibri" w:eastAsia="Calibri" w:hAnsi="Calibri"/>
          <w:color w:val="17211D"/>
          <w:sz w:val="21"/>
          <w:szCs w:val="21"/>
        </w:rPr>
        <w:t xml:space="preserve">Audit is a module within the EzyForms (ezy_forms) Frappe app, adding a rule-based workflow engine and bulk data ingestion (CSV/Excel/JSON) on top of dynamically generated form doctypes. Built the engine that evaluates records against configurable conditions and auto-raises multi-level requestor → approver requests when a rule matches, plus dashboards and rule-wise approval tracking.</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Built a rule engine — </w:t>
      </w:r>
      <w:r>
        <w:rPr>
          <w:rFonts w:ascii="Calibri" w:cs="Calibri" w:eastAsia="Calibri" w:hAnsi="Calibri"/>
          <w:color w:val="5A6560"/>
          <w:sz w:val="20"/>
          <w:szCs w:val="20"/>
        </w:rPr>
        <w:t xml:space="preserve">evaluates records against per-rule AND-grouped conditions; the first matching rule auto-raises its approval.</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Implemented bulk data ingestion — </w:t>
      </w:r>
      <w:r>
        <w:rPr>
          <w:rFonts w:ascii="Calibri" w:cs="Calibri" w:eastAsia="Calibri" w:hAnsi="Calibri"/>
          <w:color w:val="5A6560"/>
          <w:sz w:val="20"/>
          <w:szCs w:val="20"/>
        </w:rPr>
        <w:t xml:space="preserve">CSV/Excel/JSON import via Frappe’s Data Import tool, with automatic date-format normalization.</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Configured per-rule approval routing — </w:t>
      </w:r>
      <w:r>
        <w:rPr>
          <w:rFonts w:ascii="Calibri" w:cs="Calibri" w:eastAsia="Calibri" w:hAnsi="Calibri"/>
          <w:color w:val="5A6560"/>
          <w:sz w:val="20"/>
          <w:szCs w:val="20"/>
        </w:rPr>
        <w:t xml:space="preserve">different conditions on the same form can route to different approver chains.</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Built rule-wise dashboards — </w:t>
      </w:r>
      <w:r>
        <w:rPr>
          <w:rFonts w:ascii="Calibri" w:cs="Calibri" w:eastAsia="Calibri" w:hAnsi="Calibri"/>
          <w:color w:val="5A6560"/>
          <w:sz w:val="20"/>
          <w:szCs w:val="20"/>
        </w:rPr>
        <w:t xml:space="preserve">assigned/approved/pending breakdowns, with configurable column layouts per rule.</w:t>
      </w:r>
    </w:p>
    <w:p>
      <w:pPr>
        <w:spacing w:after="22" w:before="28" w:line="264" w:lineRule="auto"/>
      </w:pPr>
      <w:r>
        <w:rPr>
          <w:rFonts w:ascii="Calibri" w:cs="Calibri" w:eastAsia="Calibri" w:hAnsi="Calibri"/>
          <w:b/>
          <w:bCs/>
          <w:i/>
          <w:iCs/>
          <w:color w:val="5A6560"/>
          <w:sz w:val="19"/>
          <w:szCs w:val="19"/>
        </w:rPr>
        <w:t xml:space="preserve">Tech stack: </w:t>
      </w:r>
      <w:r>
        <w:rPr>
          <w:rFonts w:ascii="Calibri" w:cs="Calibri" w:eastAsia="Calibri" w:hAnsi="Calibri"/>
          <w:i/>
          <w:iCs/>
          <w:color w:val="5A6560"/>
          <w:sz w:val="19"/>
          <w:szCs w:val="19"/>
        </w:rPr>
        <w:t xml:space="preserve">Frappe · Rule engine · Bulk data import · Multi-level approvals</w:t>
      </w:r>
    </w:p>
    <w:p>
      <w:pPr>
        <w:keepNext/>
        <w:keepLines/>
        <w:spacing w:after="32" w:before="140" w:line="264" w:lineRule="auto"/>
      </w:pPr>
      <w:r>
        <w:rPr>
          <w:rFonts w:ascii="Calibri" w:cs="Calibri" w:eastAsia="Calibri" w:hAnsi="Calibri"/>
          <w:b/>
          <w:bCs/>
          <w:color w:val="17211D"/>
          <w:sz w:val="23"/>
          <w:szCs w:val="23"/>
        </w:rPr>
        <w:t xml:space="preserve">Helpdesk (car_support) — Ticketing System Customization</w:t>
      </w:r>
    </w:p>
    <w:p>
      <w:pPr>
        <w:keepNext/>
        <w:keepLines/>
        <w:spacing w:after="28" w:line="264" w:lineRule="auto"/>
      </w:pPr>
      <w:r>
        <w:rPr>
          <w:rFonts w:ascii="Calibri" w:cs="Calibri" w:eastAsia="Calibri" w:hAnsi="Calibri"/>
          <w:color w:val="17211D"/>
          <w:sz w:val="21"/>
          <w:szCs w:val="21"/>
        </w:rPr>
        <w:t xml:space="preserve">An internal helpdesk built on top of the open-source Frappe Helpdesk, extended end-to-end via doctype and API overrides rather than a separate frontend. Added ticket merge/split, agent-initiated email, one-click PDF export of conversations, customer feedback capture, and automated notifications — all backed by scheduled jobs for mail sync and cleanup.</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Engineered doctype and API overrides — </w:t>
      </w:r>
      <w:r>
        <w:rPr>
          <w:rFonts w:ascii="Calibri" w:cs="Calibri" w:eastAsia="Calibri" w:hAnsi="Calibri"/>
          <w:color w:val="5A6560"/>
          <w:sz w:val="20"/>
          <w:szCs w:val="20"/>
        </w:rPr>
        <w:t xml:space="preserve">replaces Helpdesk’s HD Ticket/HD Team classes and ticket-list/assignment APIs with CaratRED logic.</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Added 33 custom fields to HD Ticket — </w:t>
      </w:r>
      <w:r>
        <w:rPr>
          <w:rFonts w:ascii="Calibri" w:cs="Calibri" w:eastAsia="Calibri" w:hAnsi="Calibri"/>
          <w:color w:val="5A6560"/>
          <w:sz w:val="20"/>
          <w:szCs w:val="20"/>
        </w:rPr>
        <w:t xml:space="preserve">taxonomy, feedback &amp; QC review scores, resolution SLAs, merge/split bookkeeping.</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Built ticket merge and split — </w:t>
      </w:r>
      <w:r>
        <w:rPr>
          <w:rFonts w:ascii="Calibri" w:cs="Calibri" w:eastAsia="Calibri" w:hAnsi="Calibri"/>
          <w:color w:val="5A6560"/>
          <w:sz w:val="20"/>
          <w:szCs w:val="20"/>
        </w:rPr>
        <w:t xml:space="preserve">combine or break out conversations, with customer notifications.</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Enabled agent-initiated email and PDF export — </w:t>
      </w:r>
      <w:r>
        <w:rPr>
          <w:rFonts w:ascii="Calibri" w:cs="Calibri" w:eastAsia="Calibri" w:hAnsi="Calibri"/>
          <w:color w:val="5A6560"/>
          <w:sz w:val="20"/>
          <w:szCs w:val="20"/>
        </w:rPr>
        <w:t xml:space="preserve">start a ticket from an outbound email; export any conversation to PDF.</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Automated notifications — </w:t>
      </w:r>
      <w:r>
        <w:rPr>
          <w:rFonts w:ascii="Calibri" w:cs="Calibri" w:eastAsia="Calibri" w:hAnsi="Calibri"/>
          <w:color w:val="5A6560"/>
          <w:sz w:val="20"/>
          <w:szCs w:val="20"/>
        </w:rPr>
        <w:t xml:space="preserve">acknowledgement emails, restricted-subject blocking, mail-account down alerts.</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Automated scheduled cleanup — </w:t>
      </w:r>
      <w:r>
        <w:rPr>
          <w:rFonts w:ascii="Calibri" w:cs="Calibri" w:eastAsia="Calibri" w:hAnsi="Calibri"/>
          <w:color w:val="5A6560"/>
          <w:sz w:val="20"/>
          <w:szCs w:val="20"/>
        </w:rPr>
        <w:t xml:space="preserve">monthly bulk purge of Mock-status tickets.</w:t>
      </w:r>
    </w:p>
    <w:p>
      <w:pPr>
        <w:spacing w:after="22" w:before="28" w:line="264" w:lineRule="auto"/>
      </w:pPr>
      <w:r>
        <w:rPr>
          <w:rFonts w:ascii="Calibri" w:cs="Calibri" w:eastAsia="Calibri" w:hAnsi="Calibri"/>
          <w:b/>
          <w:bCs/>
          <w:i/>
          <w:iCs/>
          <w:color w:val="5A6560"/>
          <w:sz w:val="19"/>
          <w:szCs w:val="19"/>
        </w:rPr>
        <w:t xml:space="preserve">Tech stack: </w:t>
      </w:r>
      <w:r>
        <w:rPr>
          <w:rFonts w:ascii="Calibri" w:cs="Calibri" w:eastAsia="Calibri" w:hAnsi="Calibri"/>
          <w:i/>
          <w:iCs/>
          <w:color w:val="5A6560"/>
          <w:sz w:val="19"/>
          <w:szCs w:val="19"/>
        </w:rPr>
        <w:t xml:space="preserve">Frappe · Helpdesk customization · API overrides · Workflow automation</w:t>
      </w:r>
    </w:p>
    <w:p>
      <w:pPr>
        <w:keepNext/>
        <w:keepLines/>
        <w:spacing w:after="32" w:before="140" w:line="264" w:lineRule="auto"/>
      </w:pPr>
      <w:r>
        <w:rPr>
          <w:rFonts w:ascii="Calibri" w:cs="Calibri" w:eastAsia="Calibri" w:hAnsi="Calibri"/>
          <w:b/>
          <w:bCs/>
          <w:color w:val="17211D"/>
          <w:sz w:val="23"/>
          <w:szCs w:val="23"/>
        </w:rPr>
        <w:t xml:space="preserve">Car Git (car_git) — GitLab Integration</w:t>
      </w:r>
    </w:p>
    <w:p>
      <w:pPr>
        <w:keepNext/>
        <w:keepLines/>
        <w:spacing w:after="28" w:line="264" w:lineRule="auto"/>
      </w:pPr>
      <w:r>
        <w:rPr>
          <w:rFonts w:ascii="Calibri" w:cs="Calibri" w:eastAsia="Calibri" w:hAnsi="Calibri"/>
          <w:color w:val="17211D"/>
          <w:sz w:val="21"/>
          <w:szCs w:val="21"/>
        </w:rPr>
        <w:t xml:space="preserve">Car Git wraps GitLab (via python-gitlab) around ERPNext’s Project and Task doctypes — importing groups/projects, creating repositories and task branches, and auto-raising merge requests on release approval. It also adds an independent PM/HR layer: weekly timesheets with an approval workflow, SRS/FRS requirement tracking, QA test cases, and automated missing-timesheet and renewal-reminder emails.</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Integrated GitLab-backed Projects and Tasks — </w:t>
      </w:r>
      <w:r>
        <w:rPr>
          <w:rFonts w:ascii="Calibri" w:cs="Calibri" w:eastAsia="Calibri" w:hAnsi="Calibri"/>
          <w:color w:val="5A6560"/>
          <w:sz w:val="20"/>
          <w:szCs w:val="20"/>
        </w:rPr>
        <w:t xml:space="preserve">import or create GitLab groups, projects, repos, and task branches directly from Frappe.</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Automated merge request creation — </w:t>
      </w:r>
      <w:r>
        <w:rPr>
          <w:rFonts w:ascii="Calibri" w:cs="Calibri" w:eastAsia="Calibri" w:hAnsi="Calibri"/>
          <w:color w:val="5A6560"/>
          <w:sz w:val="20"/>
          <w:szCs w:val="20"/>
        </w:rPr>
        <w:t xml:space="preserve">approving a Release Note opens a GitLab MR per referenced task branch.</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Designed a custom SDLC pipeline — </w:t>
      </w:r>
      <w:r>
        <w:rPr>
          <w:rFonts w:ascii="Calibri" w:cs="Calibri" w:eastAsia="Calibri" w:hAnsi="Calibri"/>
          <w:color w:val="5A6560"/>
          <w:sz w:val="20"/>
          <w:szCs w:val="20"/>
        </w:rPr>
        <w:t xml:space="preserve">full status flow on Task from Developer Assign through Code Review, QA, and UAT to Production.</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Built a dual timesheet system — </w:t>
      </w:r>
      <w:r>
        <w:rPr>
          <w:rFonts w:ascii="Calibri" w:cs="Calibri" w:eastAsia="Calibri" w:hAnsi="Calibri"/>
          <w:color w:val="5A6560"/>
          <w:sz w:val="20"/>
          <w:szCs w:val="20"/>
        </w:rPr>
        <w:t xml:space="preserve">a 7-day approval-gated timesheet grid alongside a customized core ERPNext Timesheet.</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Implemented SRS/FRS and QA tracking — </w:t>
      </w:r>
      <w:r>
        <w:rPr>
          <w:rFonts w:ascii="Calibri" w:cs="Calibri" w:eastAsia="Calibri" w:hAnsi="Calibri"/>
          <w:color w:val="5A6560"/>
          <w:sz w:val="20"/>
          <w:szCs w:val="20"/>
        </w:rPr>
        <w:t xml:space="preserve">requirement docs with an approval workflow, plus structured step-by-step test cases.</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Automated HR alerts — </w:t>
      </w:r>
      <w:r>
        <w:rPr>
          <w:rFonts w:ascii="Calibri" w:cs="Calibri" w:eastAsia="Calibri" w:hAnsi="Calibri"/>
          <w:color w:val="5A6560"/>
          <w:sz w:val="20"/>
          <w:szCs w:val="20"/>
        </w:rPr>
        <w:t xml:space="preserve">missing-timesheet reminders, credential renewal reminders, and employee-referral status emails.</w:t>
      </w:r>
    </w:p>
    <w:p>
      <w:pPr>
        <w:spacing w:after="22" w:before="28" w:line="264" w:lineRule="auto"/>
      </w:pPr>
      <w:r>
        <w:rPr>
          <w:rFonts w:ascii="Calibri" w:cs="Calibri" w:eastAsia="Calibri" w:hAnsi="Calibri"/>
          <w:b/>
          <w:bCs/>
          <w:i/>
          <w:iCs/>
          <w:color w:val="5A6560"/>
          <w:sz w:val="19"/>
          <w:szCs w:val="19"/>
        </w:rPr>
        <w:t xml:space="preserve">Tech stack: </w:t>
      </w:r>
      <w:r>
        <w:rPr>
          <w:rFonts w:ascii="Calibri" w:cs="Calibri" w:eastAsia="Calibri" w:hAnsi="Calibri"/>
          <w:i/>
          <w:iCs/>
          <w:color w:val="5A6560"/>
          <w:sz w:val="19"/>
          <w:szCs w:val="19"/>
        </w:rPr>
        <w:t xml:space="preserve">Frappe · GitLab API · Project/Task automation · Timesheet workflows</w:t>
      </w:r>
    </w:p>
    <w:p>
      <w:pPr>
        <w:keepNext/>
        <w:keepLines/>
        <w:spacing w:after="32" w:before="140" w:line="264" w:lineRule="auto"/>
      </w:pPr>
      <w:r>
        <w:rPr>
          <w:rFonts w:ascii="Calibri" w:cs="Calibri" w:eastAsia="Calibri" w:hAnsi="Calibri"/>
          <w:b/>
          <w:bCs/>
          <w:color w:val="17211D"/>
          <w:sz w:val="23"/>
          <w:szCs w:val="23"/>
        </w:rPr>
        <w:t xml:space="preserve">HardWare BU (hardwarebu) — Trading Mini-ERP</w:t>
      </w:r>
    </w:p>
    <w:p>
      <w:pPr>
        <w:keepNext/>
        <w:keepLines/>
        <w:spacing w:after="28" w:line="264" w:lineRule="auto"/>
      </w:pPr>
      <w:r>
        <w:rPr>
          <w:rFonts w:ascii="Calibri" w:cs="Calibri" w:eastAsia="Calibri" w:hAnsi="Calibri"/>
          <w:color w:val="17211D"/>
          <w:sz w:val="21"/>
          <w:szCs w:val="21"/>
        </w:rPr>
        <w:t xml:space="preserve">HardWare BU is a standalone Frappe app implementing a minimal mini-ERP for CaratRED’s Hardware Business Unit — back-to-back customer/vendor purchase orders, payment reconciliation against a bank ledger, and gross-margin reporting. It’s fully independent of ERPNext and the other CaratRED apps, with no stock/warehouse or asset-tracking concepts.</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Designed a back-to-back trading model — </w:t>
      </w:r>
      <w:r>
        <w:rPr>
          <w:rFonts w:ascii="Calibri" w:cs="Calibri" w:eastAsia="Calibri" w:hAnsi="Calibri"/>
          <w:color w:val="5A6560"/>
          <w:sz w:val="20"/>
          <w:szCs w:val="20"/>
        </w:rPr>
        <w:t xml:space="preserve">a Customer Order can link directly to the Vendor Order purchased specifically to fulfill it.</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Built bank ledger reconciliation — </w:t>
      </w:r>
      <w:r>
        <w:rPr>
          <w:rFonts w:ascii="Calibri" w:cs="Calibri" w:eastAsia="Calibri" w:hAnsi="Calibri"/>
          <w:color w:val="5A6560"/>
          <w:sz w:val="20"/>
          <w:szCs w:val="20"/>
        </w:rPr>
        <w:t xml:space="preserve">every payment and expense reconciles against a Bank Transactions ledger (Debit/Credit per account).</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Automated the order status lifecycle — </w:t>
      </w:r>
      <w:r>
        <w:rPr>
          <w:rFonts w:ascii="Calibri" w:cs="Calibri" w:eastAsia="Calibri" w:hAnsi="Calibri"/>
          <w:color w:val="5A6560"/>
          <w:sz w:val="20"/>
          <w:szCs w:val="20"/>
        </w:rPr>
        <w:t xml:space="preserve">orders move Pending → In Progress → Closed based on payments received/paid, then lock read-only.</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Implemented GST and discount validation — </w:t>
      </w:r>
      <w:r>
        <w:rPr>
          <w:rFonts w:ascii="Calibri" w:cs="Calibri" w:eastAsia="Calibri" w:hAnsi="Calibri"/>
          <w:color w:val="5A6560"/>
          <w:sz w:val="20"/>
          <w:szCs w:val="20"/>
        </w:rPr>
        <w:t xml:space="preserve">validates item totals against PO value and computes GST difference and discount amounts on save.</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Built gross-margin reporting — </w:t>
      </w:r>
      <w:r>
        <w:rPr>
          <w:rFonts w:ascii="Calibri" w:cs="Calibri" w:eastAsia="Calibri" w:hAnsi="Calibri"/>
          <w:color w:val="5A6560"/>
          <w:sz w:val="20"/>
          <w:szCs w:val="20"/>
        </w:rPr>
        <w:t xml:space="preserve">joins a closed Customer Order’s items against its linked Vendor Order to compute price difference, margin, and margin % per item or per order.</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Built expense tracking — </w:t>
      </w:r>
      <w:r>
        <w:rPr>
          <w:rFonts w:ascii="Calibri" w:cs="Calibri" w:eastAsia="Calibri" w:hAnsi="Calibri"/>
          <w:color w:val="5A6560"/>
          <w:sz w:val="20"/>
          <w:szCs w:val="20"/>
        </w:rPr>
        <w:t xml:space="preserve">internal, customer-associated, and vendor-associated expenses, also reconciled to the bank ledger.</w:t>
      </w:r>
    </w:p>
    <w:p>
      <w:pPr>
        <w:spacing w:after="22" w:before="28" w:line="264" w:lineRule="auto"/>
      </w:pPr>
      <w:r>
        <w:rPr>
          <w:rFonts w:ascii="Calibri" w:cs="Calibri" w:eastAsia="Calibri" w:hAnsi="Calibri"/>
          <w:b/>
          <w:bCs/>
          <w:i/>
          <w:iCs/>
          <w:color w:val="5A6560"/>
          <w:sz w:val="19"/>
          <w:szCs w:val="19"/>
        </w:rPr>
        <w:t xml:space="preserve">Tech stack: </w:t>
      </w:r>
      <w:r>
        <w:rPr>
          <w:rFonts w:ascii="Calibri" w:cs="Calibri" w:eastAsia="Calibri" w:hAnsi="Calibri"/>
          <w:i/>
          <w:iCs/>
          <w:color w:val="5A6560"/>
          <w:sz w:val="19"/>
          <w:szCs w:val="19"/>
        </w:rPr>
        <w:t xml:space="preserve">Frappe · ERP · GST computation · Margin reporting</w:t>
      </w:r>
    </w:p>
    <w:p>
      <w:pPr>
        <w:keepNext/>
        <w:keepLines/>
        <w:spacing w:after="32" w:before="140" w:line="264" w:lineRule="auto"/>
      </w:pPr>
      <w:r>
        <w:rPr>
          <w:rFonts w:ascii="Calibri" w:cs="Calibri" w:eastAsia="Calibri" w:hAnsi="Calibri"/>
          <w:b/>
          <w:bCs/>
          <w:color w:val="17211D"/>
          <w:sz w:val="23"/>
          <w:szCs w:val="23"/>
        </w:rPr>
        <w:t xml:space="preserve">Homaso — Hostel/PG Management System</w:t>
      </w:r>
    </w:p>
    <w:p>
      <w:pPr>
        <w:keepNext/>
        <w:keepLines/>
        <w:spacing w:after="28" w:line="264" w:lineRule="auto"/>
      </w:pPr>
      <w:r>
        <w:rPr>
          <w:rFonts w:ascii="Calibri" w:cs="Calibri" w:eastAsia="Calibri" w:hAnsi="Calibri"/>
          <w:color w:val="17211D"/>
          <w:sz w:val="21"/>
          <w:szCs w:val="21"/>
        </w:rPr>
        <w:t xml:space="preserve">Homaso is a hostel/PG management system: a Frappe backend plus a standalone Vue 3 PWA frontend covering the full tenancy lifecycle — properties, rooms and beds, tenant onboarding, leases with recurring rent/GST billing, online self-service booking, and exit settlement. The Vue app talks to Frappe entirely through whitelisted REST endpoints, with multi-hostel data isolation enforced via native Frappe User Permissions.</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Built the full lease lifecycle — </w:t>
      </w:r>
      <w:r>
        <w:rPr>
          <w:rFonts w:ascii="Calibri" w:cs="Calibri" w:eastAsia="Calibri" w:hAnsi="Calibri"/>
          <w:color w:val="5A6560"/>
          <w:sz w:val="20"/>
          <w:szCs w:val="20"/>
        </w:rPr>
        <w:t xml:space="preserve">booking → lease → recurring rent/GST billing → mid-lease updates → exit clearance, each with its own submittable doctype and workflow.</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Built online self-service booking — </w:t>
      </w:r>
      <w:r>
        <w:rPr>
          <w:rFonts w:ascii="Calibri" w:cs="Calibri" w:eastAsia="Calibri" w:hAnsi="Calibri"/>
          <w:color w:val="5A6560"/>
          <w:sz w:val="20"/>
          <w:szCs w:val="20"/>
        </w:rPr>
        <w:t xml:space="preserve">a public web form with QR-code self-check-in that auto-creates the tenant and booking records.</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Automated daily billing — </w:t>
      </w:r>
      <w:r>
        <w:rPr>
          <w:rFonts w:ascii="Calibri" w:cs="Calibri" w:eastAsia="Calibri" w:hAnsi="Calibri"/>
          <w:color w:val="5A6560"/>
          <w:sz w:val="20"/>
          <w:szCs w:val="20"/>
        </w:rPr>
        <w:t xml:space="preserve">cron jobs generate each period’s rent, cascade room-rate changes, and apply approved lease updates.</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Implemented multi-hostel data isolation — </w:t>
      </w:r>
      <w:r>
        <w:rPr>
          <w:rFonts w:ascii="Calibri" w:cs="Calibri" w:eastAsia="Calibri" w:hAnsi="Calibri"/>
          <w:color w:val="5A6560"/>
          <w:sz w:val="20"/>
          <w:szCs w:val="20"/>
        </w:rPr>
        <w:t xml:space="preserve">Supervisors/Employees get scoped Frappe User Permissions (by Hostel/Region) generated automatically on creation.</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Built a Vue 3 PWA frontend — </w:t>
      </w:r>
      <w:r>
        <w:rPr>
          <w:rFonts w:ascii="Calibri" w:cs="Calibri" w:eastAsia="Calibri" w:hAnsi="Calibri"/>
          <w:color w:val="5A6560"/>
          <w:sz w:val="20"/>
          <w:szCs w:val="20"/>
        </w:rPr>
        <w:t xml:space="preserve">an installable app (Vite + Pinia + Tailwind) covering dashboard, bookings, leases, payments, and reports, calling ~96 whitelisted API functions.</w:t>
      </w:r>
    </w:p>
    <w:p>
      <w:pPr>
        <w:pStyle w:val="ListParagraph"/>
        <w:keepNext/>
        <w:keepLines/>
        <w:numPr>
          <w:ilvl w:val="0"/>
          <w:numId w:val="2"/>
        </w:numPr>
        <w:spacing w:after="36" w:line="264" w:lineRule="auto"/>
      </w:pPr>
      <w:r>
        <w:rPr>
          <w:rFonts w:ascii="Calibri" w:cs="Calibri" w:eastAsia="Calibri" w:hAnsi="Calibri"/>
          <w:b/>
          <w:bCs/>
          <w:color w:val="17211D"/>
          <w:sz w:val="20"/>
          <w:szCs w:val="20"/>
        </w:rPr>
        <w:t xml:space="preserve">Built an 11-report reporting suite — </w:t>
      </w:r>
      <w:r>
        <w:rPr>
          <w:rFonts w:ascii="Calibri" w:cs="Calibri" w:eastAsia="Calibri" w:hAnsi="Calibri"/>
          <w:color w:val="5A6560"/>
          <w:sz w:val="20"/>
          <w:szCs w:val="20"/>
        </w:rPr>
        <w:t xml:space="preserve">covering occupancy, dues, collections, and revenue.</w:t>
      </w:r>
    </w:p>
    <w:p>
      <w:pPr>
        <w:spacing w:after="22" w:before="28" w:line="264" w:lineRule="auto"/>
      </w:pPr>
      <w:r>
        <w:rPr>
          <w:rFonts w:ascii="Calibri" w:cs="Calibri" w:eastAsia="Calibri" w:hAnsi="Calibri"/>
          <w:b/>
          <w:bCs/>
          <w:i/>
          <w:iCs/>
          <w:color w:val="5A6560"/>
          <w:sz w:val="19"/>
          <w:szCs w:val="19"/>
        </w:rPr>
        <w:t xml:space="preserve">Tech stack: </w:t>
      </w:r>
      <w:r>
        <w:rPr>
          <w:rFonts w:ascii="Calibri" w:cs="Calibri" w:eastAsia="Calibri" w:hAnsi="Calibri"/>
          <w:i/>
          <w:iCs/>
          <w:color w:val="5A6560"/>
          <w:sz w:val="19"/>
          <w:szCs w:val="19"/>
        </w:rPr>
        <w:t xml:space="preserve">Frappe · Vue 3 PWA · REST API · Rent &amp; GST billing</w:t>
      </w:r>
    </w:p>
    <w:p>
      <w:pPr>
        <w:keepNext/>
        <w:keepLines/>
        <w:pBdr>
          <w:bottom w:val="single" w:color="EC6849" w:sz="10" w:space="3"/>
        </w:pBdr>
        <w:spacing w:after="80" w:before="210" w:line="264" w:lineRule="auto"/>
      </w:pPr>
      <w:r>
        <w:rPr>
          <w:rFonts w:ascii="Calibri" w:cs="Calibri" w:eastAsia="Calibri" w:hAnsi="Calibri"/>
          <w:b/>
          <w:bCs/>
          <w:color w:val="17211D"/>
          <w:spacing w:val="12"/>
          <w:sz w:val="22"/>
          <w:szCs w:val="22"/>
        </w:rPr>
        <w:t xml:space="preserve">CERTIFICATIONS</w:t>
      </w:r>
    </w:p>
    <w:p>
      <w:pPr>
        <w:pStyle w:val="ListParagraph"/>
        <w:keepNext w:val="false"/>
        <w:keepLines/>
        <w:numPr>
          <w:ilvl w:val="0"/>
          <w:numId w:val="3"/>
        </w:numPr>
        <w:spacing w:after="40" w:line="264" w:lineRule="auto"/>
      </w:pPr>
      <w:r>
        <w:rPr>
          <w:rFonts w:ascii="Calibri" w:cs="Calibri" w:eastAsia="Calibri" w:hAnsi="Calibri"/>
          <w:b/>
          <w:bCs/>
          <w:color w:val="17211D"/>
          <w:sz w:val="21"/>
          <w:szCs w:val="21"/>
        </w:rPr>
        <w:t xml:space="preserve">Postman Certified — </w:t>
      </w:r>
      <w:r>
        <w:rPr>
          <w:rFonts w:ascii="Calibri" w:cs="Calibri" w:eastAsia="Calibri" w:hAnsi="Calibri"/>
          <w:color w:val="17211D"/>
          <w:sz w:val="21"/>
          <w:szCs w:val="21"/>
        </w:rPr>
        <w:t xml:space="preserve">API development, testing, and documentation workflows.</w:t>
      </w:r>
    </w:p>
    <w:p>
      <w:pPr>
        <w:keepNext/>
        <w:keepLines/>
        <w:pBdr>
          <w:bottom w:val="single" w:color="EC6849" w:sz="10" w:space="3"/>
        </w:pBdr>
        <w:spacing w:after="80" w:before="210" w:line="264" w:lineRule="auto"/>
      </w:pPr>
      <w:r>
        <w:rPr>
          <w:rFonts w:ascii="Calibri" w:cs="Calibri" w:eastAsia="Calibri" w:hAnsi="Calibri"/>
          <w:b/>
          <w:bCs/>
          <w:color w:val="17211D"/>
          <w:spacing w:val="12"/>
          <w:sz w:val="22"/>
          <w:szCs w:val="22"/>
        </w:rPr>
        <w:t xml:space="preserve">ACADEMIC PROJECTS</w:t>
      </w:r>
    </w:p>
    <w:p>
      <w:pPr>
        <w:pStyle w:val="ListParagraph"/>
        <w:keepNext/>
        <w:keepLines/>
        <w:numPr>
          <w:ilvl w:val="0"/>
          <w:numId w:val="3"/>
        </w:numPr>
        <w:spacing w:after="40" w:line="264" w:lineRule="auto"/>
      </w:pPr>
      <w:r>
        <w:rPr>
          <w:rFonts w:ascii="Calibri" w:cs="Calibri" w:eastAsia="Calibri" w:hAnsi="Calibri"/>
          <w:b/>
          <w:bCs/>
          <w:color w:val="17211D"/>
          <w:sz w:val="21"/>
          <w:szCs w:val="21"/>
        </w:rPr>
        <w:t xml:space="preserve">Solar Distillation Method (Mini Project) — </w:t>
      </w:r>
      <w:r>
        <w:rPr>
          <w:rFonts w:ascii="Calibri" w:cs="Calibri" w:eastAsia="Calibri" w:hAnsi="Calibri"/>
          <w:color w:val="17211D"/>
          <w:sz w:val="21"/>
          <w:szCs w:val="21"/>
        </w:rPr>
        <w:t xml:space="preserve">Focused on developing an innovative, sustainable, and practical method for water purification using solar energy, integrating scientific observation, hands-on model development, experimentation, and engineering-based problem-solving. Tech/skills: Renewable energy, Water purification, Team leadership.</w:t>
      </w:r>
    </w:p>
    <w:p>
      <w:pPr>
        <w:pStyle w:val="ListParagraph"/>
        <w:keepNext/>
        <w:keepLines/>
        <w:numPr>
          <w:ilvl w:val="0"/>
          <w:numId w:val="3"/>
        </w:numPr>
        <w:spacing w:after="40" w:line="264" w:lineRule="auto"/>
      </w:pPr>
      <w:r>
        <w:rPr>
          <w:rFonts w:ascii="Calibri" w:cs="Calibri" w:eastAsia="Calibri" w:hAnsi="Calibri"/>
          <w:b/>
          <w:bCs/>
          <w:color w:val="17211D"/>
          <w:sz w:val="21"/>
          <w:szCs w:val="21"/>
        </w:rPr>
        <w:t xml:space="preserve">Community-Oriented Service Project — </w:t>
      </w:r>
      <w:r>
        <w:rPr>
          <w:rFonts w:ascii="Calibri" w:cs="Calibri" w:eastAsia="Calibri" w:hAnsi="Calibri"/>
          <w:color w:val="17211D"/>
          <w:sz w:val="21"/>
          <w:szCs w:val="21"/>
        </w:rPr>
        <w:t xml:space="preserve">Worked with a team to address local needs through a practical service initiative, demonstrating responsibility, cooperation, and social awareness. Tech/skills: Community service, Leadership, Collaboration.</w:t>
      </w:r>
    </w:p>
    <w:p>
      <w:pPr>
        <w:pStyle w:val="ListParagraph"/>
        <w:keepNext w:val="false"/>
        <w:keepLines/>
        <w:numPr>
          <w:ilvl w:val="0"/>
          <w:numId w:val="3"/>
        </w:numPr>
        <w:spacing w:after="40" w:line="264" w:lineRule="auto"/>
      </w:pPr>
      <w:r>
        <w:rPr>
          <w:rFonts w:ascii="Calibri" w:cs="Calibri" w:eastAsia="Calibri" w:hAnsi="Calibri"/>
          <w:b/>
          <w:bCs/>
          <w:color w:val="17211D"/>
          <w:sz w:val="21"/>
          <w:szCs w:val="21"/>
        </w:rPr>
        <w:t xml:space="preserve">District-Level Technical Fest — “Multi Miner” Working Model — </w:t>
      </w:r>
      <w:r>
        <w:rPr>
          <w:rFonts w:ascii="Calibri" w:cs="Calibri" w:eastAsia="Calibri" w:hAnsi="Calibri"/>
          <w:color w:val="17211D"/>
          <w:sz w:val="21"/>
          <w:szCs w:val="21"/>
        </w:rPr>
        <w:t xml:space="preserve">Designed and presented a working model at the district technical fest, securing the first prize and reflecting strong technical creativity and execution. Tech/skills: Innovation, Model making, Problem solving.</w:t>
      </w:r>
    </w:p>
    <w:p>
      <w:pPr>
        <w:keepNext/>
        <w:keepLines/>
        <w:pBdr>
          <w:bottom w:val="single" w:color="EC6849" w:sz="10" w:space="3"/>
        </w:pBdr>
        <w:spacing w:after="80" w:before="210" w:line="264" w:lineRule="auto"/>
      </w:pPr>
      <w:r>
        <w:rPr>
          <w:rFonts w:ascii="Calibri" w:cs="Calibri" w:eastAsia="Calibri" w:hAnsi="Calibri"/>
          <w:b/>
          <w:bCs/>
          <w:color w:val="17211D"/>
          <w:spacing w:val="12"/>
          <w:sz w:val="22"/>
          <w:szCs w:val="22"/>
        </w:rPr>
        <w:t xml:space="preserve">EDUCATION</w:t>
      </w:r>
    </w:p>
    <w:p>
      <w:pPr>
        <w:pStyle w:val="ListParagraph"/>
        <w:keepNext/>
        <w:keepLines/>
        <w:numPr>
          <w:ilvl w:val="0"/>
          <w:numId w:val="3"/>
        </w:numPr>
        <w:spacing w:after="14" w:line="264" w:lineRule="auto"/>
      </w:pPr>
      <w:r>
        <w:rPr>
          <w:rFonts w:ascii="Calibri" w:cs="Calibri" w:eastAsia="Calibri" w:hAnsi="Calibri"/>
          <w:b/>
          <w:bCs/>
          <w:color w:val="17211D"/>
          <w:sz w:val="21"/>
          <w:szCs w:val="21"/>
        </w:rPr>
        <w:t xml:space="preserve">Bachelor of Technology (B.Tech.) – Mining Engineering · 2019 – 2023</w:t>
      </w:r>
    </w:p>
    <w:p>
      <w:pPr>
        <w:keepNext/>
        <w:keepLines/>
        <w:spacing w:after="34" w:line="264" w:lineRule="auto"/>
        <w:ind w:left="259"/>
      </w:pPr>
      <w:r>
        <w:rPr>
          <w:rFonts w:ascii="Calibri" w:cs="Calibri" w:eastAsia="Calibri" w:hAnsi="Calibri"/>
          <w:color w:val="5A6560"/>
          <w:sz w:val="20"/>
          <w:szCs w:val="20"/>
        </w:rPr>
        <w:t xml:space="preserve">Godavari Institute of Engineering &amp; Technology (Autonomous), JNTUK · </w:t>
      </w:r>
      <w:r>
        <w:rPr>
          <w:rFonts w:ascii="Calibri" w:cs="Calibri" w:eastAsia="Calibri" w:hAnsi="Calibri"/>
          <w:b/>
          <w:bCs/>
          <w:color w:val="17211D"/>
          <w:sz w:val="20"/>
          <w:szCs w:val="20"/>
        </w:rPr>
        <w:t xml:space="preserve">60.00%</w:t>
      </w:r>
    </w:p>
    <w:p>
      <w:pPr>
        <w:pStyle w:val="ListParagraph"/>
        <w:keepNext/>
        <w:keepLines/>
        <w:numPr>
          <w:ilvl w:val="0"/>
          <w:numId w:val="3"/>
        </w:numPr>
        <w:spacing w:after="14" w:line="264" w:lineRule="auto"/>
      </w:pPr>
      <w:r>
        <w:rPr>
          <w:rFonts w:ascii="Calibri" w:cs="Calibri" w:eastAsia="Calibri" w:hAnsi="Calibri"/>
          <w:b/>
          <w:bCs/>
          <w:color w:val="17211D"/>
          <w:sz w:val="21"/>
          <w:szCs w:val="21"/>
        </w:rPr>
        <w:t xml:space="preserve">Intermediate (12th Grade) · 2017 – 2019</w:t>
      </w:r>
    </w:p>
    <w:p>
      <w:pPr>
        <w:keepNext/>
        <w:keepLines/>
        <w:spacing w:after="34" w:line="264" w:lineRule="auto"/>
        <w:ind w:left="259"/>
      </w:pPr>
      <w:r>
        <w:rPr>
          <w:rFonts w:ascii="Calibri" w:cs="Calibri" w:eastAsia="Calibri" w:hAnsi="Calibri"/>
          <w:color w:val="5A6560"/>
          <w:sz w:val="20"/>
          <w:szCs w:val="20"/>
        </w:rPr>
        <w:t xml:space="preserve">Sri Gowthami Junior College, Chirala · Board of Intermediate Education · </w:t>
      </w:r>
      <w:r>
        <w:rPr>
          <w:rFonts w:ascii="Calibri" w:cs="Calibri" w:eastAsia="Calibri" w:hAnsi="Calibri"/>
          <w:b/>
          <w:bCs/>
          <w:color w:val="17211D"/>
          <w:sz w:val="20"/>
          <w:szCs w:val="20"/>
        </w:rPr>
        <w:t xml:space="preserve">6.17 CGPA</w:t>
      </w:r>
    </w:p>
    <w:p>
      <w:pPr>
        <w:pStyle w:val="ListParagraph"/>
        <w:keepNext/>
        <w:keepLines/>
        <w:numPr>
          <w:ilvl w:val="0"/>
          <w:numId w:val="3"/>
        </w:numPr>
        <w:spacing w:after="14" w:line="264" w:lineRule="auto"/>
      </w:pPr>
      <w:r>
        <w:rPr>
          <w:rFonts w:ascii="Calibri" w:cs="Calibri" w:eastAsia="Calibri" w:hAnsi="Calibri"/>
          <w:b/>
          <w:bCs/>
          <w:color w:val="17211D"/>
          <w:sz w:val="21"/>
          <w:szCs w:val="21"/>
        </w:rPr>
        <w:t xml:space="preserve">Secondary School (10th Grade) · 2017</w:t>
      </w:r>
    </w:p>
    <w:p>
      <w:pPr>
        <w:keepNext/>
        <w:keepLines/>
        <w:spacing w:after="34" w:line="264" w:lineRule="auto"/>
        <w:ind w:left="259"/>
      </w:pPr>
      <w:r>
        <w:rPr>
          <w:rFonts w:ascii="Calibri" w:cs="Calibri" w:eastAsia="Calibri" w:hAnsi="Calibri"/>
          <w:color w:val="5A6560"/>
          <w:sz w:val="20"/>
          <w:szCs w:val="20"/>
        </w:rPr>
        <w:t xml:space="preserve">Oxford High School, Parchur · Board of Secondary Education · </w:t>
      </w:r>
      <w:r>
        <w:rPr>
          <w:rFonts w:ascii="Calibri" w:cs="Calibri" w:eastAsia="Calibri" w:hAnsi="Calibri"/>
          <w:b/>
          <w:bCs/>
          <w:color w:val="17211D"/>
          <w:sz w:val="20"/>
          <w:szCs w:val="20"/>
        </w:rPr>
        <w:t xml:space="preserve">8.7 CGPA</w:t>
      </w:r>
    </w:p>
    <w:p>
      <w:pPr>
        <w:keepNext/>
        <w:keepLines/>
        <w:pBdr>
          <w:bottom w:val="single" w:color="EC6849" w:sz="10" w:space="3"/>
        </w:pBdr>
        <w:spacing w:after="80" w:before="210" w:line="264" w:lineRule="auto"/>
      </w:pPr>
      <w:r>
        <w:rPr>
          <w:rFonts w:ascii="Calibri" w:cs="Calibri" w:eastAsia="Calibri" w:hAnsi="Calibri"/>
          <w:b/>
          <w:bCs/>
          <w:color w:val="17211D"/>
          <w:spacing w:val="12"/>
          <w:sz w:val="22"/>
          <w:szCs w:val="22"/>
        </w:rPr>
        <w:t xml:space="preserve">LEADERSHIP &amp; STRENGTHS</w:t>
      </w:r>
    </w:p>
    <w:p>
      <w:pPr>
        <w:pStyle w:val="ListParagraph"/>
        <w:keepNext/>
        <w:keepLines/>
        <w:numPr>
          <w:ilvl w:val="0"/>
          <w:numId w:val="3"/>
        </w:numPr>
        <w:spacing w:after="40" w:line="264" w:lineRule="auto"/>
      </w:pPr>
      <w:r>
        <w:rPr>
          <w:rFonts w:ascii="Calibri" w:cs="Calibri" w:eastAsia="Calibri" w:hAnsi="Calibri"/>
          <w:b/>
          <w:bCs/>
          <w:color w:val="17211D"/>
          <w:sz w:val="21"/>
          <w:szCs w:val="21"/>
        </w:rPr>
        <w:t xml:space="preserve">Ownership — </w:t>
      </w:r>
      <w:r>
        <w:rPr>
          <w:rFonts w:ascii="Calibri" w:cs="Calibri" w:eastAsia="Calibri" w:hAnsi="Calibri"/>
          <w:color w:val="17211D"/>
          <w:sz w:val="21"/>
          <w:szCs w:val="21"/>
        </w:rPr>
        <w:t xml:space="preserve">Hard-working, with a strong sense of ownership over end-to-end delivery.</w:t>
      </w:r>
    </w:p>
    <w:p>
      <w:pPr>
        <w:pStyle w:val="ListParagraph"/>
        <w:keepNext/>
        <w:keepLines/>
        <w:numPr>
          <w:ilvl w:val="0"/>
          <w:numId w:val="3"/>
        </w:numPr>
        <w:spacing w:after="40" w:line="264" w:lineRule="auto"/>
      </w:pPr>
      <w:r>
        <w:rPr>
          <w:rFonts w:ascii="Calibri" w:cs="Calibri" w:eastAsia="Calibri" w:hAnsi="Calibri"/>
          <w:b/>
          <w:bCs/>
          <w:color w:val="17211D"/>
          <w:sz w:val="21"/>
          <w:szCs w:val="21"/>
        </w:rPr>
        <w:t xml:space="preserve">Collaboration — </w:t>
      </w:r>
      <w:r>
        <w:rPr>
          <w:rFonts w:ascii="Calibri" w:cs="Calibri" w:eastAsia="Calibri" w:hAnsi="Calibri"/>
          <w:color w:val="17211D"/>
          <w:sz w:val="21"/>
          <w:szCs w:val="21"/>
        </w:rPr>
        <w:t xml:space="preserve">Effective collaborator across cross-functional and client-facing teams.</w:t>
      </w:r>
    </w:p>
    <w:p>
      <w:pPr>
        <w:pStyle w:val="ListParagraph"/>
        <w:keepNext/>
        <w:keepLines/>
        <w:numPr>
          <w:ilvl w:val="0"/>
          <w:numId w:val="3"/>
        </w:numPr>
        <w:spacing w:after="40" w:line="264" w:lineRule="auto"/>
      </w:pPr>
      <w:r>
        <w:rPr>
          <w:rFonts w:ascii="Calibri" w:cs="Calibri" w:eastAsia="Calibri" w:hAnsi="Calibri"/>
          <w:b/>
          <w:bCs/>
          <w:color w:val="17211D"/>
          <w:sz w:val="21"/>
          <w:szCs w:val="21"/>
        </w:rPr>
        <w:t xml:space="preserve">Problem-Solving — </w:t>
      </w:r>
      <w:r>
        <w:rPr>
          <w:rFonts w:ascii="Calibri" w:cs="Calibri" w:eastAsia="Calibri" w:hAnsi="Calibri"/>
          <w:color w:val="17211D"/>
          <w:sz w:val="21"/>
          <w:szCs w:val="21"/>
        </w:rPr>
        <w:t xml:space="preserve">Comfortable navigating ambiguous requirements and debugging complex, multi-app Frappe systems independently.</w:t>
      </w:r>
    </w:p>
    <w:p>
      <w:pPr>
        <w:pStyle w:val="ListParagraph"/>
        <w:keepNext/>
        <w:keepLines/>
        <w:numPr>
          <w:ilvl w:val="0"/>
          <w:numId w:val="3"/>
        </w:numPr>
        <w:spacing w:after="40" w:line="264" w:lineRule="auto"/>
      </w:pPr>
      <w:r>
        <w:rPr>
          <w:rFonts w:ascii="Calibri" w:cs="Calibri" w:eastAsia="Calibri" w:hAnsi="Calibri"/>
          <w:b/>
          <w:bCs/>
          <w:color w:val="17211D"/>
          <w:sz w:val="21"/>
          <w:szCs w:val="21"/>
        </w:rPr>
        <w:t xml:space="preserve">Communication — </w:t>
      </w:r>
      <w:r>
        <w:rPr>
          <w:rFonts w:ascii="Calibri" w:cs="Calibri" w:eastAsia="Calibri" w:hAnsi="Calibri"/>
          <w:color w:val="17211D"/>
          <w:sz w:val="21"/>
          <w:szCs w:val="21"/>
        </w:rPr>
        <w:t xml:space="preserve">Coordinates directly with business stakeholders to translate operational needs into working software.</w:t>
      </w:r>
    </w:p>
    <w:p>
      <w:pPr>
        <w:pStyle w:val="ListParagraph"/>
        <w:keepNext w:val="false"/>
        <w:keepLines/>
        <w:numPr>
          <w:ilvl w:val="0"/>
          <w:numId w:val="3"/>
        </w:numPr>
        <w:spacing w:after="40" w:line="264" w:lineRule="auto"/>
      </w:pPr>
      <w:r>
        <w:rPr>
          <w:rFonts w:ascii="Calibri" w:cs="Calibri" w:eastAsia="Calibri" w:hAnsi="Calibri"/>
          <w:b/>
          <w:bCs/>
          <w:color w:val="17211D"/>
          <w:sz w:val="21"/>
          <w:szCs w:val="21"/>
        </w:rPr>
        <w:t xml:space="preserve">Quality &amp; Growth — </w:t>
      </w:r>
      <w:r>
        <w:rPr>
          <w:rFonts w:ascii="Calibri" w:cs="Calibri" w:eastAsia="Calibri" w:hAnsi="Calibri"/>
          <w:color w:val="17211D"/>
          <w:sz w:val="21"/>
          <w:szCs w:val="21"/>
        </w:rPr>
        <w:t xml:space="preserve">Quality-focused and a continuous learner, quick to pick up new tools and domains.</w:t>
      </w:r>
    </w:p>
    <w:sectPr>
      <w:pgSz w:w="11906" w:h="16838" w:orient="portrait"/>
      <w:pgMar w:top="540" w:right="760" w:bottom="54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abstractNum w:abstractNumId="3" w15:restartNumberingAfterBreak="0">
    <w:multiLevelType w:val="hybridMultilevel"/>
    <w:lvl w:ilvl="0" w15:tentative="1">
      <w:start w:val="1"/>
      <w:numFmt w:val="bullet"/>
      <w:lvlText w:val="–"/>
      <w:lvlJc w:val="left"/>
      <w:pPr>
        <w:ind w:left="720" w:hanging="23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6ovyredevpt1n1apxigq" Type="http://schemas.openxmlformats.org/officeDocument/2006/relationships/hyperlink" Target="mailto:kalkisurya330@gmail.com" TargetMode="External"/><Relationship Id="rIddhstiiwzgzcvwdgnrfg7k" Type="http://schemas.openxmlformats.org/officeDocument/2006/relationships/hyperlink" Target="https://kalki-surya-gumma.surge.sh/" TargetMode="External"/><Relationship Id="rIdwsx-_nh_0bed78vc141wr" Type="http://schemas.openxmlformats.org/officeDocument/2006/relationships/hyperlink" Target="https://www.linkedin.com/in/kalki-surya-gumma-671a582a3/" TargetMode="Externa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Kalki Surya Gumma</dc:creator>
  <cp:lastModifiedBy>Kalki Surya Gumma</cp:lastModifiedBy>
  <cp:revision>1</cp:revision>
  <dcterms:created xsi:type="dcterms:W3CDTF">2026-09-22T10:49:36.466Z</dcterms:created>
  <dcterms:modified xsi:type="dcterms:W3CDTF">2026-09-22T10:49:36.466Z</dcterms:modified>
  <dc:title>Kalki Surya Gumma - Resume</dc:title>
  <dc:subject>Backend Developer Resume</dc:subject>
</cp:coreProperties>
</file>

<file path=docProps/custom.xml><?xml version="1.0" encoding="utf-8"?>
<Properties xmlns="http://schemas.openxmlformats.org/officeDocument/2006/custom-properties" xmlns:vt="http://schemas.openxmlformats.org/officeDocument/2006/docPropsVTypes"/>
</file>