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Strategy: Metadata Framework Functionality (Microsoft Fabric)</w:t>
      </w:r>
    </w:p>
    <w:p>
      <w:pPr>
        <w:pStyle w:val="Heading1"/>
      </w:pPr>
      <w:r>
        <w:t>1. Objective</w:t>
      </w:r>
    </w:p>
    <w:p>
      <w:r>
        <w:t>To verify that the metadata framework for Microsoft Fabric pipelines correctly interprets, orchestrates, and manages pipelines based solely on the metadata structure — without validating the actual data being loaded.</w:t>
      </w:r>
    </w:p>
    <w:p>
      <w:pPr>
        <w:pStyle w:val="Heading1"/>
      </w:pPr>
      <w:r>
        <w:t>2. Scope</w:t>
      </w:r>
    </w:p>
    <w:p>
      <w:r>
        <w:t>Included:</w:t>
      </w:r>
    </w:p>
    <w:p>
      <w:pPr>
        <w:pStyle w:val="ListBullet"/>
      </w:pPr>
      <w:r>
        <w:t>- Metadata-driven orchestration logic</w:t>
        <w:br/>
        <w:t>- Behavior when metadata changes (add/edit/delete)</w:t>
        <w:br/>
        <w:t>- Pipeline activation, skipping, or rerouting based on metadata</w:t>
        <w:br/>
        <w:t>- Logging and status updates in metadata tables</w:t>
      </w:r>
    </w:p>
    <w:p>
      <w:r>
        <w:t>Excluded:</w:t>
      </w:r>
    </w:p>
    <w:p>
      <w:pPr>
        <w:pStyle w:val="ListBullet"/>
      </w:pPr>
      <w:r>
        <w:t>- Data validation</w:t>
        <w:br/>
        <w:t>- Source/target correctness</w:t>
        <w:br/>
        <w:t>- Transformation accuracy</w:t>
        <w:br/>
        <w:t>- Performance or volume testing</w:t>
      </w:r>
    </w:p>
    <w:p>
      <w:pPr>
        <w:pStyle w:val="Heading1"/>
      </w:pPr>
      <w:r>
        <w:t>3. Key Test Scenarios</w:t>
      </w:r>
    </w:p>
    <w:p>
      <w:pPr>
        <w:pStyle w:val="Heading2"/>
      </w:pPr>
      <w:r>
        <w:t>A. Metadata Schema Validation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Expected Outcome</w:t>
            </w:r>
          </w:p>
        </w:tc>
      </w:tr>
      <w:tr>
        <w:tc>
          <w:tcPr>
            <w:tcW w:type="dxa" w:w="2880"/>
          </w:tcPr>
          <w:p>
            <w:r>
              <w:t>TC-01</w:t>
            </w:r>
          </w:p>
        </w:tc>
        <w:tc>
          <w:tcPr>
            <w:tcW w:type="dxa" w:w="2880"/>
          </w:tcPr>
          <w:p>
            <w:r>
              <w:t>Required columns present in metadata table</w:t>
            </w:r>
          </w:p>
        </w:tc>
        <w:tc>
          <w:tcPr>
            <w:tcW w:type="dxa" w:w="2880"/>
          </w:tcPr>
          <w:p>
            <w:r>
              <w:t>Framework starts without failure</w:t>
            </w:r>
          </w:p>
        </w:tc>
      </w:tr>
      <w:tr>
        <w:tc>
          <w:tcPr>
            <w:tcW w:type="dxa" w:w="2880"/>
          </w:tcPr>
          <w:p>
            <w:r>
              <w:t>TC-02</w:t>
            </w:r>
          </w:p>
        </w:tc>
        <w:tc>
          <w:tcPr>
            <w:tcW w:type="dxa" w:w="2880"/>
          </w:tcPr>
          <w:p>
            <w:r>
              <w:t>Invalid column name or missing value</w:t>
            </w:r>
          </w:p>
        </w:tc>
        <w:tc>
          <w:tcPr>
            <w:tcW w:type="dxa" w:w="2880"/>
          </w:tcPr>
          <w:p>
            <w:r>
              <w:t>Framework skips entry or fails gracefully</w:t>
            </w:r>
          </w:p>
        </w:tc>
      </w:tr>
      <w:tr>
        <w:tc>
          <w:tcPr>
            <w:tcW w:type="dxa" w:w="2880"/>
          </w:tcPr>
          <w:p>
            <w:r>
              <w:t>TC-03</w:t>
            </w:r>
          </w:p>
        </w:tc>
        <w:tc>
          <w:tcPr>
            <w:tcW w:type="dxa" w:w="2880"/>
          </w:tcPr>
          <w:p>
            <w:r>
              <w:t>Add new optional field</w:t>
            </w:r>
          </w:p>
        </w:tc>
        <w:tc>
          <w:tcPr>
            <w:tcW w:type="dxa" w:w="2880"/>
          </w:tcPr>
          <w:p>
            <w:r>
              <w:t>Pipeline does not break; ignores or adapts</w:t>
            </w:r>
          </w:p>
        </w:tc>
      </w:tr>
    </w:tbl>
    <w:p>
      <w:pPr>
        <w:pStyle w:val="Heading2"/>
      </w:pPr>
      <w:r>
        <w:t>B. Pipeline Invocation via Metadata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Expected Outcome</w:t>
            </w:r>
          </w:p>
        </w:tc>
      </w:tr>
      <w:tr>
        <w:tc>
          <w:tcPr>
            <w:tcW w:type="dxa" w:w="2880"/>
          </w:tcPr>
          <w:p>
            <w:r>
              <w:t>TC-04</w:t>
            </w:r>
          </w:p>
        </w:tc>
        <w:tc>
          <w:tcPr>
            <w:tcW w:type="dxa" w:w="2880"/>
          </w:tcPr>
          <w:p>
            <w:r>
              <w:t>Insert new row in metadata table</w:t>
            </w:r>
          </w:p>
        </w:tc>
        <w:tc>
          <w:tcPr>
            <w:tcW w:type="dxa" w:w="2880"/>
          </w:tcPr>
          <w:p>
            <w:r>
              <w:t>Framework invokes child pipeline accordingly</w:t>
            </w:r>
          </w:p>
        </w:tc>
      </w:tr>
      <w:tr>
        <w:tc>
          <w:tcPr>
            <w:tcW w:type="dxa" w:w="2880"/>
          </w:tcPr>
          <w:p>
            <w:r>
              <w:t>TC-05</w:t>
            </w:r>
          </w:p>
        </w:tc>
        <w:tc>
          <w:tcPr>
            <w:tcW w:type="dxa" w:w="2880"/>
          </w:tcPr>
          <w:p>
            <w:r>
              <w:t>Set pipeline to inactive (enabled=false or status=skip)</w:t>
            </w:r>
          </w:p>
        </w:tc>
        <w:tc>
          <w:tcPr>
            <w:tcW w:type="dxa" w:w="2880"/>
          </w:tcPr>
          <w:p>
            <w:r>
              <w:t>Pipeline is skipped as expected</w:t>
            </w:r>
          </w:p>
        </w:tc>
      </w:tr>
      <w:tr>
        <w:tc>
          <w:tcPr>
            <w:tcW w:type="dxa" w:w="2880"/>
          </w:tcPr>
          <w:p>
            <w:r>
              <w:t>TC-06</w:t>
            </w:r>
          </w:p>
        </w:tc>
        <w:tc>
          <w:tcPr>
            <w:tcW w:type="dxa" w:w="2880"/>
          </w:tcPr>
          <w:p>
            <w:r>
              <w:t>Add multiple rows</w:t>
            </w:r>
          </w:p>
        </w:tc>
        <w:tc>
          <w:tcPr>
            <w:tcW w:type="dxa" w:w="2880"/>
          </w:tcPr>
          <w:p>
            <w:r>
              <w:t>Framework iterates correctly through ForEach</w:t>
            </w:r>
          </w:p>
        </w:tc>
      </w:tr>
    </w:tbl>
    <w:p>
      <w:pPr>
        <w:pStyle w:val="Heading2"/>
      </w:pPr>
      <w:r>
        <w:t>C. Dynamic Routing &amp;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Expected Outcome</w:t>
            </w:r>
          </w:p>
        </w:tc>
      </w:tr>
      <w:tr>
        <w:tc>
          <w:tcPr>
            <w:tcW w:type="dxa" w:w="2880"/>
          </w:tcPr>
          <w:p>
            <w:r>
              <w:t>TC-07</w:t>
            </w:r>
          </w:p>
        </w:tc>
        <w:tc>
          <w:tcPr>
            <w:tcW w:type="dxa" w:w="2880"/>
          </w:tcPr>
          <w:p>
            <w:r>
              <w:t>Metadata specifies full load</w:t>
            </w:r>
          </w:p>
        </w:tc>
        <w:tc>
          <w:tcPr>
            <w:tcW w:type="dxa" w:w="2880"/>
          </w:tcPr>
          <w:p>
            <w:r>
              <w:t>Framework routes to appropriate branch</w:t>
            </w:r>
          </w:p>
        </w:tc>
      </w:tr>
      <w:tr>
        <w:tc>
          <w:tcPr>
            <w:tcW w:type="dxa" w:w="2880"/>
          </w:tcPr>
          <w:p>
            <w:r>
              <w:t>TC-08</w:t>
            </w:r>
          </w:p>
        </w:tc>
        <w:tc>
          <w:tcPr>
            <w:tcW w:type="dxa" w:w="2880"/>
          </w:tcPr>
          <w:p>
            <w:r>
              <w:t>Metadata specifies incremental load</w:t>
            </w:r>
          </w:p>
        </w:tc>
        <w:tc>
          <w:tcPr>
            <w:tcW w:type="dxa" w:w="2880"/>
          </w:tcPr>
          <w:p>
            <w:r>
              <w:t>Correct sub-pipeline is triggered</w:t>
            </w:r>
          </w:p>
        </w:tc>
      </w:tr>
      <w:tr>
        <w:tc>
          <w:tcPr>
            <w:tcW w:type="dxa" w:w="2880"/>
          </w:tcPr>
          <w:p>
            <w:r>
              <w:t>TC-09</w:t>
            </w:r>
          </w:p>
        </w:tc>
        <w:tc>
          <w:tcPr>
            <w:tcW w:type="dxa" w:w="2880"/>
          </w:tcPr>
          <w:p>
            <w:r>
              <w:t>Changing load type triggers new path</w:t>
            </w:r>
          </w:p>
        </w:tc>
        <w:tc>
          <w:tcPr>
            <w:tcW w:type="dxa" w:w="2880"/>
          </w:tcPr>
          <w:p>
            <w:r>
              <w:t>Framework adjusts behavior dynamically</w:t>
            </w:r>
          </w:p>
        </w:tc>
      </w:tr>
    </w:tbl>
    <w:p>
      <w:pPr>
        <w:pStyle w:val="Heading2"/>
      </w:pPr>
      <w:r>
        <w:t>D. Error Handling &amp; Logging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Expected Outcome</w:t>
            </w:r>
          </w:p>
        </w:tc>
      </w:tr>
      <w:tr>
        <w:tc>
          <w:tcPr>
            <w:tcW w:type="dxa" w:w="2880"/>
          </w:tcPr>
          <w:p>
            <w:r>
              <w:t>TC-10</w:t>
            </w:r>
          </w:p>
        </w:tc>
        <w:tc>
          <w:tcPr>
            <w:tcW w:type="dxa" w:w="2880"/>
          </w:tcPr>
          <w:p>
            <w:r>
              <w:t>Metadata missing mandatory value</w:t>
            </w:r>
          </w:p>
        </w:tc>
        <w:tc>
          <w:tcPr>
            <w:tcW w:type="dxa" w:w="2880"/>
          </w:tcPr>
          <w:p>
            <w:r>
              <w:t>Logged as failed in status/error column</w:t>
            </w:r>
          </w:p>
        </w:tc>
      </w:tr>
      <w:tr>
        <w:tc>
          <w:tcPr>
            <w:tcW w:type="dxa" w:w="2880"/>
          </w:tcPr>
          <w:p>
            <w:r>
              <w:t>TC-11</w:t>
            </w:r>
          </w:p>
        </w:tc>
        <w:tc>
          <w:tcPr>
            <w:tcW w:type="dxa" w:w="2880"/>
          </w:tcPr>
          <w:p>
            <w:r>
              <w:t>Invalid reference (e.g. pipeline not found)</w:t>
            </w:r>
          </w:p>
        </w:tc>
        <w:tc>
          <w:tcPr>
            <w:tcW w:type="dxa" w:w="2880"/>
          </w:tcPr>
          <w:p>
            <w:r>
              <w:t>Framework logs error in metadata</w:t>
            </w:r>
          </w:p>
        </w:tc>
      </w:tr>
      <w:tr>
        <w:tc>
          <w:tcPr>
            <w:tcW w:type="dxa" w:w="2880"/>
          </w:tcPr>
          <w:p>
            <w:r>
              <w:t>TC-12</w:t>
            </w:r>
          </w:p>
        </w:tc>
        <w:tc>
          <w:tcPr>
            <w:tcW w:type="dxa" w:w="2880"/>
          </w:tcPr>
          <w:p>
            <w:r>
              <w:t>Unexpected value in metadata (e.g. load_type=‘partial’)</w:t>
            </w:r>
          </w:p>
        </w:tc>
        <w:tc>
          <w:tcPr>
            <w:tcW w:type="dxa" w:w="2880"/>
          </w:tcPr>
          <w:p>
            <w:r>
              <w:t>Default error branch triggered</w:t>
            </w:r>
          </w:p>
        </w:tc>
      </w:tr>
    </w:tbl>
    <w:p>
      <w:pPr>
        <w:pStyle w:val="Heading2"/>
      </w:pPr>
      <w:r>
        <w:t>E. Metadata Updates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Case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Expected Outcome</w:t>
            </w:r>
          </w:p>
        </w:tc>
      </w:tr>
      <w:tr>
        <w:tc>
          <w:tcPr>
            <w:tcW w:type="dxa" w:w="2880"/>
          </w:tcPr>
          <w:p>
            <w:r>
              <w:t>TC-13</w:t>
            </w:r>
          </w:p>
        </w:tc>
        <w:tc>
          <w:tcPr>
            <w:tcW w:type="dxa" w:w="2880"/>
          </w:tcPr>
          <w:p>
            <w:r>
              <w:t>Modify watermark value</w:t>
            </w:r>
          </w:p>
        </w:tc>
        <w:tc>
          <w:tcPr>
            <w:tcW w:type="dxa" w:w="2880"/>
          </w:tcPr>
          <w:p>
            <w:r>
              <w:t>Framework uses updated value in logic (if relevant)</w:t>
            </w:r>
          </w:p>
        </w:tc>
      </w:tr>
      <w:tr>
        <w:tc>
          <w:tcPr>
            <w:tcW w:type="dxa" w:w="2880"/>
          </w:tcPr>
          <w:p>
            <w:r>
              <w:t>TC-14</w:t>
            </w:r>
          </w:p>
        </w:tc>
        <w:tc>
          <w:tcPr>
            <w:tcW w:type="dxa" w:w="2880"/>
          </w:tcPr>
          <w:p>
            <w:r>
              <w:t>Update existing row to switch pipeline</w:t>
            </w:r>
          </w:p>
        </w:tc>
        <w:tc>
          <w:tcPr>
            <w:tcW w:type="dxa" w:w="2880"/>
          </w:tcPr>
          <w:p>
            <w:r>
              <w:t>Invokes new pipeline correctly on next run</w:t>
            </w:r>
          </w:p>
        </w:tc>
      </w:tr>
      <w:tr>
        <w:tc>
          <w:tcPr>
            <w:tcW w:type="dxa" w:w="2880"/>
          </w:tcPr>
          <w:p>
            <w:r>
              <w:t>TC-15</w:t>
            </w:r>
          </w:p>
        </w:tc>
        <w:tc>
          <w:tcPr>
            <w:tcW w:type="dxa" w:w="2880"/>
          </w:tcPr>
          <w:p>
            <w:r>
              <w:t>Delete metadata row</w:t>
            </w:r>
          </w:p>
        </w:tc>
        <w:tc>
          <w:tcPr>
            <w:tcW w:type="dxa" w:w="2880"/>
          </w:tcPr>
          <w:p>
            <w:r>
              <w:t>Pipeline is no longer executed</w:t>
            </w:r>
          </w:p>
        </w:tc>
      </w:tr>
    </w:tbl>
    <w:p>
      <w:pPr>
        <w:pStyle w:val="Heading1"/>
      </w:pPr>
      <w:r>
        <w:t>4. Environment Setup</w:t>
      </w:r>
    </w:p>
    <w:p>
      <w:pPr>
        <w:pStyle w:val="ListBullet"/>
      </w:pPr>
      <w:r>
        <w:t>- Test Metadata Table: A dedicated metadata table with dummy config values (no real data sources)</w:t>
        <w:br/>
        <w:t>- Mock Pipelines: Minimal pipelines with logging-only actions</w:t>
        <w:br/>
        <w:t>- Isolated Environment: Dev/QA Fabric workspace for controlled testing</w:t>
      </w:r>
    </w:p>
    <w:p>
      <w:pPr>
        <w:pStyle w:val="Heading1"/>
      </w:pPr>
      <w:r>
        <w:t>5. Acceptance Criteria</w:t>
      </w:r>
    </w:p>
    <w:p>
      <w:pPr>
        <w:pStyle w:val="ListBullet"/>
      </w:pPr>
      <w:r>
        <w:t>- All valid metadata rows trigger correct pipeline logic.</w:t>
        <w:br/>
        <w:t>- No pipelines run when metadata indicates inactive.</w:t>
        <w:br/>
        <w:t>- Metadata errors are logged clearly in output.</w:t>
        <w:br/>
        <w:t>- Adding/removing/modifying metadata dynamically changes pipeline behavior without code changes.</w:t>
        <w:br/>
        <w:t>- Framework never executes data logic (only metadata-driven orchestration).</w:t>
      </w:r>
    </w:p>
    <w:p>
      <w:pPr>
        <w:pStyle w:val="Heading1"/>
      </w:pPr>
      <w:r>
        <w:t>6. Suggested Test Artifacts</w:t>
      </w:r>
    </w:p>
    <w:p>
      <w:pPr>
        <w:pStyle w:val="ListBullet"/>
      </w:pPr>
      <w:r>
        <w:t>- Test Metadata Table SQL Template (with dummy config)</w:t>
        <w:br/>
        <w:t>- Orchestrator pipeline (no data tasks, only logs or counters)</w:t>
        <w:br/>
        <w:t>- Mock pipelines (child pipelines that only log input parameters)</w:t>
        <w:br/>
        <w:t>- Validation script to compare metadata rows vs 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