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p>
    <w:p>
      <w:pPr>
        <w:spacing w:after="40" w:before="0"/>
      </w:pPr>
      <w:r>
        <w:rPr>
          <w:rFonts w:ascii="Arial" w:cs="Arial" w:eastAsia="Arial" w:hAnsi="Arial"/>
          <w:b/>
          <w:bCs/>
          <w:color w:val="0D3A6E"/>
          <w:sz w:val="72"/>
          <w:szCs w:val="72"/>
        </w:rPr>
        <w:t xml:space="preserve">Trans</w:t>
      </w:r>
      <w:r>
        <w:rPr>
          <w:rFonts w:ascii="Arial" w:cs="Arial" w:eastAsia="Arial" w:hAnsi="Arial"/>
          <w:b/>
          <w:bCs/>
          <w:color w:val="F47C20"/>
          <w:sz w:val="72"/>
          <w:szCs w:val="72"/>
        </w:rPr>
        <w:t xml:space="preserve">Säk</w:t>
      </w:r>
    </w:p>
    <w:p>
      <w:pPr>
        <w:pBdr>
          <w:bottom w:val="single" w:color="F47C20" w:sz="14" w:space="8"/>
        </w:pBdr>
        <w:spacing w:after="200" w:before="0"/>
      </w:pPr>
      <w:r>
        <w:rPr>
          <w:rFonts w:ascii="Arial" w:cs="Arial" w:eastAsia="Arial" w:hAnsi="Arial"/>
          <w:b/>
          <w:bCs/>
          <w:color w:val="0D3A6E"/>
          <w:sz w:val="40"/>
          <w:szCs w:val="40"/>
        </w:rPr>
        <w:t xml:space="preserve">Affärssystem – Användarmanual</w:t>
      </w:r>
    </w:p>
    <w:p>
      <w:pPr>
        <w:spacing w:after="100" w:before="60"/>
      </w:pPr>
      <w:r>
        <w:rPr>
          <w:rFonts w:ascii="Arial" w:cs="Arial" w:eastAsia="Arial" w:hAnsi="Arial"/>
          <w:i/>
          <w:iCs/>
          <w:color w:val="8A9BB0"/>
          <w:sz w:val="24"/>
          <w:szCs w:val="24"/>
        </w:rPr>
        <w:t xml:space="preserve">Version 4  ·  Incidentrapportering, Fakturering, Offerter, Utgifter, Eget uttag, Pipeline och Backup</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Program</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TransSäk Affärssystem (HTML-app)</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Version</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v4 – med incidentmodul, nedräkningstimer och flerenhetssynk</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Filnamn</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TransSäk_App_v4.html</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Plattform</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Webbläsare (Chrome, Edge, Firefox, Safari)</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Kräver</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Ingen installation – öppna filen direkt</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Datalagring</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Lokalt i webbläsarens localStorage</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Framtagen för</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Kalle Ericsson, TransSäk</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Kontakt</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kalle@viken.nu  ·  0708-180150</w:t>
            </w:r>
          </w:p>
        </w:tc>
      </w:tr>
    </w:tbl>
    <w:p>
      <w:r>
        <w:br w:type="page"/>
      </w:r>
    </w:p>
    <w:p>
      <w:pPr>
        <w:pStyle w:val="Heading1"/>
        <w:pBdr>
          <w:bottom w:val="single" w:color="F47C20" w:sz="8" w:space="4"/>
        </w:pBdr>
        <w:spacing w:after="100" w:before="440"/>
      </w:pPr>
      <w:r>
        <w:rPr>
          <w:rFonts w:ascii="Arial" w:cs="Arial" w:eastAsia="Arial" w:hAnsi="Arial"/>
          <w:b/>
          <w:bCs/>
          <w:color w:val="0D3A6E"/>
          <w:sz w:val="32"/>
          <w:szCs w:val="32"/>
        </w:rPr>
        <w:t xml:space="preserve">Innehåll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c>
          <w:tcPr>
            <w:tcW w:type="dxa" w:w="1805"/>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1</w:t>
            </w:r>
          </w:p>
        </w:tc>
        <w:tc>
          <w:tcPr>
            <w:tcW w:type="dxa" w:w="7221"/>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Introduktion och nyheter i v4</w:t>
            </w:r>
          </w:p>
        </w:tc>
      </w:tr>
      <w:tr>
        <w:tc>
          <w:tcPr>
            <w:tcW w:type="dxa" w:w="1805"/>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2</w:t>
            </w:r>
          </w:p>
        </w:tc>
        <w:tc>
          <w:tcPr>
            <w:tcW w:type="dxa" w:w="7221"/>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Rensa dummy-data och börja på riktigt</w:t>
            </w:r>
          </w:p>
        </w:tc>
      </w:tr>
      <w:tr>
        <w:tc>
          <w:tcPr>
            <w:tcW w:type="dxa" w:w="1805"/>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3</w:t>
            </w:r>
          </w:p>
        </w:tc>
        <w:tc>
          <w:tcPr>
            <w:tcW w:type="dxa" w:w="7221"/>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Menyöversikt</w:t>
            </w:r>
          </w:p>
        </w:tc>
      </w:tr>
      <w:tr>
        <w:tc>
          <w:tcPr>
            <w:tcW w:type="dxa" w:w="1805"/>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4</w:t>
            </w:r>
          </w:p>
        </w:tc>
        <w:tc>
          <w:tcPr>
            <w:tcW w:type="dxa" w:w="7221"/>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Kunder</w:t>
            </w:r>
          </w:p>
        </w:tc>
      </w:tr>
      <w:tr>
        <w:tc>
          <w:tcPr>
            <w:tcW w:type="dxa" w:w="1805"/>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5</w:t>
            </w:r>
          </w:p>
        </w:tc>
        <w:tc>
          <w:tcPr>
            <w:tcW w:type="dxa" w:w="7221"/>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Offerter – hela säljflödet</w:t>
            </w:r>
          </w:p>
        </w:tc>
      </w:tr>
      <w:tr>
        <w:tc>
          <w:tcPr>
            <w:tcW w:type="dxa" w:w="1805"/>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6</w:t>
            </w:r>
          </w:p>
        </w:tc>
        <w:tc>
          <w:tcPr>
            <w:tcW w:type="dxa" w:w="7221"/>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Fakturor</w:t>
            </w:r>
          </w:p>
        </w:tc>
      </w:tr>
      <w:tr>
        <w:tc>
          <w:tcPr>
            <w:tcW w:type="dxa" w:w="1805"/>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7</w:t>
            </w:r>
          </w:p>
        </w:tc>
        <w:tc>
          <w:tcPr>
            <w:tcW w:type="dxa" w:w="7221"/>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Utgifter</w:t>
            </w:r>
          </w:p>
        </w:tc>
      </w:tr>
      <w:tr>
        <w:tc>
          <w:tcPr>
            <w:tcW w:type="dxa" w:w="1805"/>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8</w:t>
            </w:r>
          </w:p>
        </w:tc>
        <w:tc>
          <w:tcPr>
            <w:tcW w:type="dxa" w:w="7221"/>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Eget uttag</w:t>
            </w:r>
          </w:p>
        </w:tc>
      </w:tr>
      <w:tr>
        <w:tc>
          <w:tcPr>
            <w:tcW w:type="dxa" w:w="1805"/>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9</w:t>
            </w:r>
          </w:p>
        </w:tc>
        <w:tc>
          <w:tcPr>
            <w:tcW w:type="dxa" w:w="7221"/>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Kassabok</w:t>
            </w:r>
          </w:p>
        </w:tc>
      </w:tr>
      <w:tr>
        <w:tc>
          <w:tcPr>
            <w:tcW w:type="dxa" w:w="1805"/>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10</w:t>
            </w:r>
          </w:p>
        </w:tc>
        <w:tc>
          <w:tcPr>
            <w:tcW w:type="dxa" w:w="7221"/>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Incidenter – ny modul</w:t>
            </w:r>
          </w:p>
        </w:tc>
      </w:tr>
      <w:tr>
        <w:tc>
          <w:tcPr>
            <w:tcW w:type="dxa" w:w="1805"/>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11</w:t>
            </w:r>
          </w:p>
        </w:tc>
        <w:tc>
          <w:tcPr>
            <w:tcW w:type="dxa" w:w="7221"/>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Pipeline</w:t>
            </w:r>
          </w:p>
        </w:tc>
      </w:tr>
      <w:tr>
        <w:tc>
          <w:tcPr>
            <w:tcW w:type="dxa" w:w="1805"/>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12</w:t>
            </w:r>
          </w:p>
        </w:tc>
        <w:tc>
          <w:tcPr>
            <w:tcW w:type="dxa" w:w="7221"/>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Dashboard</w:t>
            </w:r>
          </w:p>
        </w:tc>
      </w:tr>
      <w:tr>
        <w:tc>
          <w:tcPr>
            <w:tcW w:type="dxa" w:w="1805"/>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13</w:t>
            </w:r>
          </w:p>
        </w:tc>
        <w:tc>
          <w:tcPr>
            <w:tcW w:type="dxa" w:w="7221"/>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Backup och återställning</w:t>
            </w:r>
          </w:p>
        </w:tc>
      </w:tr>
      <w:tr>
        <w:tc>
          <w:tcPr>
            <w:tcW w:type="dxa" w:w="1805"/>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14</w:t>
            </w:r>
          </w:p>
        </w:tc>
        <w:tc>
          <w:tcPr>
            <w:tcW w:type="dxa" w:w="7221"/>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Använda appen på flera enheter</w:t>
            </w:r>
          </w:p>
        </w:tc>
      </w:tr>
      <w:tr>
        <w:tc>
          <w:tcPr>
            <w:tcW w:type="dxa" w:w="1805"/>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15</w:t>
            </w:r>
          </w:p>
        </w:tc>
        <w:tc>
          <w:tcPr>
            <w:tcW w:type="dxa" w:w="7221"/>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Vanliga frågor och felsökning</w:t>
            </w:r>
          </w:p>
        </w:tc>
      </w:tr>
      <w:tr>
        <w:tc>
          <w:tcPr>
            <w:tcW w:type="dxa" w:w="1805"/>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16</w:t>
            </w:r>
          </w:p>
        </w:tc>
        <w:tc>
          <w:tcPr>
            <w:tcW w:type="dxa" w:w="7221"/>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Rekommenderat arbetsflöde</w:t>
            </w:r>
          </w:p>
        </w:tc>
      </w:tr>
      <w:tr>
        <w:tc>
          <w:tcPr>
            <w:tcW w:type="dxa" w:w="1805"/>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17</w:t>
            </w:r>
          </w:p>
        </w:tc>
        <w:tc>
          <w:tcPr>
            <w:tcW w:type="dxa" w:w="7221"/>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Snabbguide</w:t>
            </w:r>
          </w:p>
        </w:tc>
      </w:tr>
    </w:tbl>
    <w:p>
      <w:r>
        <w:br w:type="page"/>
      </w:r>
    </w:p>
    <w:p>
      <w:pPr>
        <w:pStyle w:val="Heading1"/>
        <w:pBdr>
          <w:bottom w:val="single" w:color="F47C20" w:sz="8" w:space="4"/>
        </w:pBdr>
        <w:spacing w:after="100" w:before="440"/>
      </w:pPr>
      <w:r>
        <w:rPr>
          <w:rFonts w:ascii="Arial" w:cs="Arial" w:eastAsia="Arial" w:hAnsi="Arial"/>
          <w:b/>
          <w:bCs/>
          <w:color w:val="0D3A6E"/>
          <w:sz w:val="32"/>
          <w:szCs w:val="32"/>
        </w:rPr>
        <w:t xml:space="preserve">1. Introduktion och nyheter i v4</w:t>
      </w:r>
    </w:p>
    <w:p>
      <w:pPr>
        <w:spacing w:after="100" w:before="60"/>
      </w:pPr>
      <w:r>
        <w:rPr>
          <w:rFonts w:ascii="Arial" w:cs="Arial" w:eastAsia="Arial" w:hAnsi="Arial"/>
          <w:color w:val="1C2B3A"/>
          <w:sz w:val="22"/>
          <w:szCs w:val="22"/>
        </w:rPr>
        <w:t xml:space="preserve">TransSäk Affärssystem v4 är det kompletta verktyget för att driva TransSäk som enskild firma – fakturering, offerter, kassabok, utgifter, eget uttag och nu även incidentrapportering, allt i en enda HTML-fil.</w:t>
      </w:r>
    </w:p>
    <w:p>
      <w:pPr>
        <w:spacing w:after="0" w:before="80"/>
      </w:pPr>
    </w:p>
    <w:p>
      <w:pPr>
        <w:pStyle w:val="Heading2"/>
        <w:spacing w:after="80" w:before="300"/>
      </w:pPr>
      <w:r>
        <w:rPr>
          <w:rFonts w:ascii="Arial" w:cs="Arial" w:eastAsia="Arial" w:hAnsi="Arial"/>
          <w:b/>
          <w:bCs/>
          <w:color w:val="0D3A6E"/>
          <w:sz w:val="26"/>
          <w:szCs w:val="26"/>
        </w:rPr>
        <w:t xml:space="preserve">1.1 Nytt i version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Incidentmodul</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Registrera och följ upp olyckor, tillbud och avvikelser direkt i appen</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Nedräkningstimer</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Visar automatiskt hur många dagar det är kvar till rapporteringsfristen (7 dagar för olyckor)</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Varningsbanner</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Röd varning på dashboarden om en rapporteringsfrist är nära</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Incidenter per kund</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Kundregistret visar antal incidenter kopplat till varje kund</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Rapportnummer</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INC-ÅÅÅÅ-NNN genereras automatiskt</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Backup uppgraderad</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Incidentdata ingår i alla backuper</w:t>
            </w:r>
          </w:p>
        </w:tc>
      </w:tr>
    </w:tbl>
    <w:p>
      <w:pPr>
        <w:spacing w:after="0" w:before="80"/>
      </w:pPr>
    </w:p>
    <w:p>
      <w:pPr>
        <w:pStyle w:val="Heading2"/>
        <w:spacing w:after="80" w:before="300"/>
      </w:pPr>
      <w:r>
        <w:rPr>
          <w:rFonts w:ascii="Arial" w:cs="Arial" w:eastAsia="Arial" w:hAnsi="Arial"/>
          <w:b/>
          <w:bCs/>
          <w:color w:val="0D3A6E"/>
          <w:sz w:val="26"/>
          <w:szCs w:val="26"/>
        </w:rPr>
        <w:t xml:space="preserve">1.2 Kom igång</w:t>
      </w:r>
    </w:p>
    <w:p>
      <w:pPr>
        <w:pStyle w:val="ListParagraph"/>
        <w:numPr>
          <w:ilvl w:val="0"/>
          <w:numId w:val="2"/>
        </w:numPr>
        <w:spacing w:after="60" w:before="60"/>
      </w:pPr>
      <w:r>
        <w:rPr>
          <w:rFonts w:ascii="Arial" w:cs="Arial" w:eastAsia="Arial" w:hAnsi="Arial"/>
          <w:color w:val="1C2B3A"/>
          <w:sz w:val="22"/>
          <w:szCs w:val="22"/>
        </w:rPr>
        <w:t xml:space="preserve">Rensa dummy-data (se kapitel 2)</w:t>
      </w:r>
    </w:p>
    <w:p>
      <w:pPr>
        <w:pStyle w:val="ListParagraph"/>
        <w:numPr>
          <w:ilvl w:val="0"/>
          <w:numId w:val="2"/>
        </w:numPr>
        <w:spacing w:after="60" w:before="60"/>
      </w:pPr>
      <w:r>
        <w:rPr>
          <w:rFonts w:ascii="Arial" w:cs="Arial" w:eastAsia="Arial" w:hAnsi="Arial"/>
          <w:color w:val="1C2B3A"/>
          <w:sz w:val="22"/>
          <w:szCs w:val="22"/>
        </w:rPr>
        <w:t xml:space="preserve">Lägg in dina kunder</w:t>
      </w:r>
    </w:p>
    <w:p>
      <w:pPr>
        <w:pStyle w:val="ListParagraph"/>
        <w:numPr>
          <w:ilvl w:val="0"/>
          <w:numId w:val="2"/>
        </w:numPr>
        <w:spacing w:after="60" w:before="60"/>
      </w:pPr>
      <w:r>
        <w:rPr>
          <w:rFonts w:ascii="Arial" w:cs="Arial" w:eastAsia="Arial" w:hAnsi="Arial"/>
          <w:color w:val="1C2B3A"/>
          <w:sz w:val="22"/>
          <w:szCs w:val="22"/>
        </w:rPr>
        <w:t xml:space="preserve">Börja skapa offerter och fakturor</w:t>
      </w:r>
    </w:p>
    <w:p>
      <w:pPr>
        <w:pStyle w:val="ListParagraph"/>
        <w:numPr>
          <w:ilvl w:val="0"/>
          <w:numId w:val="2"/>
        </w:numPr>
        <w:spacing w:after="60" w:before="60"/>
      </w:pPr>
      <w:r>
        <w:rPr>
          <w:rFonts w:ascii="Arial" w:cs="Arial" w:eastAsia="Arial" w:hAnsi="Arial"/>
          <w:color w:val="1C2B3A"/>
          <w:sz w:val="22"/>
          <w:szCs w:val="22"/>
        </w:rPr>
        <w:t xml:space="preserve">Registrera incidenter direkt när de inträffar</w:t>
      </w:r>
    </w:p>
    <w:p>
      <w:pPr>
        <w:pStyle w:val="ListParagraph"/>
        <w:numPr>
          <w:ilvl w:val="0"/>
          <w:numId w:val="2"/>
        </w:numPr>
        <w:spacing w:after="60" w:before="60"/>
      </w:pPr>
      <w:r>
        <w:rPr>
          <w:rFonts w:ascii="Arial" w:cs="Arial" w:eastAsia="Arial" w:hAnsi="Arial"/>
          <w:color w:val="1C2B3A"/>
          <w:sz w:val="22"/>
          <w:szCs w:val="22"/>
        </w:rPr>
        <w:t xml:space="preserve">Ta backup varje månad</w:t>
      </w:r>
    </w:p>
    <w:p>
      <w:r>
        <w:br w:type="page"/>
      </w:r>
    </w:p>
    <w:p>
      <w:pPr>
        <w:pStyle w:val="Heading1"/>
        <w:pBdr>
          <w:bottom w:val="single" w:color="F47C20" w:sz="8" w:space="4"/>
        </w:pBdr>
        <w:spacing w:after="100" w:before="440"/>
      </w:pPr>
      <w:r>
        <w:rPr>
          <w:rFonts w:ascii="Arial" w:cs="Arial" w:eastAsia="Arial" w:hAnsi="Arial"/>
          <w:b/>
          <w:bCs/>
          <w:color w:val="0D3A6E"/>
          <w:sz w:val="32"/>
          <w:szCs w:val="32"/>
        </w:rPr>
        <w:t xml:space="preserve">2. Rensa dummy-data och börja på riktigt</w:t>
      </w:r>
    </w:p>
    <w:p>
      <w:pPr>
        <w:spacing w:after="100" w:before="60"/>
      </w:pPr>
      <w:r>
        <w:rPr>
          <w:rFonts w:ascii="Arial" w:cs="Arial" w:eastAsia="Arial" w:hAnsi="Arial"/>
          <w:color w:val="1C2B3A"/>
          <w:sz w:val="22"/>
          <w:szCs w:val="22"/>
        </w:rPr>
        <w:t xml:space="preserve">När du öppnar appen första gången finns det exempeldata inlagd – kunder, fakturor, offerter och en incident. Det är bara för att du ska se hur appen ser ut. Rensa det innan du börjar på riktigt.</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
        <w:gridCol w:w="8866"/>
      </w:tblGrid>
      <w:tr>
        <w:tc>
          <w:tcPr>
            <w:tcW w:type="dxa" w:w="160"/>
            <w:tcBorders>
              <w:top w:val="none" w:color="FFFFFF" w:sz="0"/>
              <w:left w:val="none" w:color="FFFFFF" w:sz="0"/>
              <w:bottom w:val="none" w:color="FFFFFF" w:sz="0"/>
              <w:right w:val="none" w:color="FFFFFF" w:sz="0"/>
            </w:tcBorders>
            <w:shd w:fill="A32D2D"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OBS!</w:t>
            </w:r>
          </w:p>
        </w:tc>
        <w:tc>
          <w:tcPr>
            <w:tcW w:type="dxa" w:w="8866"/>
            <w:tcBorders>
              <w:top w:val="none" w:color="FFFFFF" w:sz="0"/>
              <w:left w:val="none" w:color="FFFFFF" w:sz="0"/>
              <w:bottom w:val="none" w:color="FFFFFF" w:sz="0"/>
              <w:right w:val="none" w:color="FFFFFF" w:sz="0"/>
            </w:tcBorders>
            <w:shd w:fill="F8D7DA" w:val="clear"/>
            <w:tcMar>
              <w:top w:type="dxa" w:w="80"/>
              <w:left w:type="dxa" w:w="120"/>
              <w:bottom w:type="dxa" w:w="80"/>
              <w:right w:type="dxa" w:w="120"/>
            </w:tcMar>
          </w:tcPr>
          <w:p>
            <w:r>
              <w:rPr>
                <w:rFonts w:ascii="Arial" w:cs="Arial" w:eastAsia="Arial" w:hAnsi="Arial"/>
                <w:color w:val="6B1C1C"/>
                <w:sz w:val="21"/>
                <w:szCs w:val="21"/>
              </w:rPr>
              <w:t xml:space="preserve">Rensningen är permanent och kan inte ångras. Om du redan lagt in egna uppgifter – ta backup INNAN du rensar!</w:t>
            </w:r>
          </w:p>
        </w:tc>
      </w:tr>
    </w:tbl>
    <w:p>
      <w:pPr>
        <w:spacing w:after="0" w:before="80"/>
      </w:pPr>
    </w:p>
    <w:p>
      <w:pPr>
        <w:pStyle w:val="Heading2"/>
        <w:spacing w:after="80" w:before="300"/>
      </w:pPr>
      <w:r>
        <w:rPr>
          <w:rFonts w:ascii="Arial" w:cs="Arial" w:eastAsia="Arial" w:hAnsi="Arial"/>
          <w:b/>
          <w:bCs/>
          <w:color w:val="0D3A6E"/>
          <w:sz w:val="26"/>
          <w:szCs w:val="26"/>
        </w:rPr>
        <w:t xml:space="preserve">Så här rensar du all data</w:t>
      </w:r>
    </w:p>
    <w:p>
      <w:pPr>
        <w:pStyle w:val="ListParagraph"/>
        <w:numPr>
          <w:ilvl w:val="0"/>
          <w:numId w:val="2"/>
        </w:numPr>
        <w:spacing w:after="60" w:before="60"/>
      </w:pPr>
      <w:r>
        <w:rPr>
          <w:rFonts w:ascii="Arial" w:cs="Arial" w:eastAsia="Arial" w:hAnsi="Arial"/>
          <w:color w:val="1C2B3A"/>
          <w:sz w:val="22"/>
          <w:szCs w:val="22"/>
        </w:rPr>
        <w:t xml:space="preserve">Klicka 'Backup &amp; Export' i vänstermenyn</w:t>
      </w:r>
    </w:p>
    <w:p>
      <w:pPr>
        <w:pStyle w:val="ListParagraph"/>
        <w:numPr>
          <w:ilvl w:val="0"/>
          <w:numId w:val="2"/>
        </w:numPr>
        <w:spacing w:after="60" w:before="60"/>
      </w:pPr>
      <w:r>
        <w:rPr>
          <w:rFonts w:ascii="Arial" w:cs="Arial" w:eastAsia="Arial" w:hAnsi="Arial"/>
          <w:color w:val="1C2B3A"/>
          <w:sz w:val="22"/>
          <w:szCs w:val="22"/>
        </w:rPr>
        <w:t xml:space="preserve">Klicka 'Rensa ALL data' (röd knapp)</w:t>
      </w:r>
    </w:p>
    <w:p>
      <w:pPr>
        <w:pStyle w:val="ListParagraph"/>
        <w:numPr>
          <w:ilvl w:val="0"/>
          <w:numId w:val="2"/>
        </w:numPr>
        <w:spacing w:after="60" w:before="60"/>
      </w:pPr>
      <w:r>
        <w:rPr>
          <w:rFonts w:ascii="Arial" w:cs="Arial" w:eastAsia="Arial" w:hAnsi="Arial"/>
          <w:color w:val="1C2B3A"/>
          <w:sz w:val="22"/>
          <w:szCs w:val="22"/>
        </w:rPr>
        <w:t xml:space="preserve">Bekräfta i dialogen som visas</w:t>
      </w:r>
    </w:p>
    <w:p>
      <w:pPr>
        <w:pStyle w:val="ListParagraph"/>
        <w:numPr>
          <w:ilvl w:val="0"/>
          <w:numId w:val="2"/>
        </w:numPr>
        <w:spacing w:after="60" w:before="60"/>
      </w:pPr>
      <w:r>
        <w:rPr>
          <w:rFonts w:ascii="Arial" w:cs="Arial" w:eastAsia="Arial" w:hAnsi="Arial"/>
          <w:color w:val="1C2B3A"/>
          <w:sz w:val="22"/>
          <w:szCs w:val="22"/>
        </w:rPr>
        <w:t xml:space="preserve">Appen är nu helt tom – alla räknare börjar om från 001</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
        <w:gridCol w:w="8866"/>
      </w:tblGrid>
      <w:tr>
        <w:tc>
          <w:tcPr>
            <w:tcW w:type="dxa" w:w="160"/>
            <w:tcBorders>
              <w:top w:val="none" w:color="FFFFFF" w:sz="0"/>
              <w:left w:val="none" w:color="FFFFFF" w:sz="0"/>
              <w:bottom w:val="none" w:color="FFFFFF" w:sz="0"/>
              <w:right w:val="none" w:color="FFFFFF" w:sz="0"/>
            </w:tcBorders>
            <w:shd w:fill="0D3A6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INFO</w:t>
            </w:r>
          </w:p>
        </w:tc>
        <w:tc>
          <w:tcPr>
            <w:tcW w:type="dxa" w:w="8866"/>
            <w:tcBorders>
              <w:top w:val="none" w:color="FFFFFF" w:sz="0"/>
              <w:left w:val="none" w:color="FFFFFF" w:sz="0"/>
              <w:bottom w:val="none" w:color="FFFFFF" w:sz="0"/>
              <w:right w:val="none" w:color="FFFFFF" w:sz="0"/>
            </w:tcBorders>
            <w:shd w:fill="E8F0FA" w:val="clear"/>
            <w:tcMar>
              <w:top w:type="dxa" w:w="80"/>
              <w:left w:type="dxa" w:w="120"/>
              <w:bottom w:type="dxa" w:w="80"/>
              <w:right w:type="dxa" w:w="120"/>
            </w:tcMar>
          </w:tcPr>
          <w:p>
            <w:r>
              <w:rPr>
                <w:rFonts w:ascii="Arial" w:cs="Arial" w:eastAsia="Arial" w:hAnsi="Arial"/>
                <w:color w:val="1C2B3A"/>
                <w:sz w:val="21"/>
                <w:szCs w:val="21"/>
              </w:rPr>
              <w:t xml:space="preserve">Faktura- och offertnumren börjar om: TSR-2025-001, TSO-2025-001, INC-2025-001. Inga spår av exempeldata finns kvar.</w:t>
            </w:r>
          </w:p>
        </w:tc>
      </w:tr>
    </w:tbl>
    <w:p>
      <w:r>
        <w:br w:type="page"/>
      </w:r>
    </w:p>
    <w:p>
      <w:pPr>
        <w:pStyle w:val="Heading1"/>
        <w:pBdr>
          <w:bottom w:val="single" w:color="F47C20" w:sz="8" w:space="4"/>
        </w:pBdr>
        <w:spacing w:after="100" w:before="440"/>
      </w:pPr>
      <w:r>
        <w:rPr>
          <w:rFonts w:ascii="Arial" w:cs="Arial" w:eastAsia="Arial" w:hAnsi="Arial"/>
          <w:b/>
          <w:bCs/>
          <w:color w:val="0D3A6E"/>
          <w:sz w:val="32"/>
          <w:szCs w:val="32"/>
        </w:rPr>
        <w:t xml:space="preserve">3. Menyöversikt</w:t>
      </w:r>
    </w:p>
    <w:p>
      <w:pPr>
        <w:spacing w:after="100" w:before="60"/>
      </w:pPr>
      <w:r>
        <w:rPr>
          <w:rFonts w:ascii="Arial" w:cs="Arial" w:eastAsia="Arial" w:hAnsi="Arial"/>
          <w:color w:val="1C2B3A"/>
          <w:sz w:val="22"/>
          <w:szCs w:val="22"/>
        </w:rPr>
        <w:t xml:space="preserve">Navigera via den marinblå menyraden till vänster. Menyn är uppdelad i fem sektioner.</w:t>
      </w:r>
    </w:p>
    <w:p>
      <w:pPr>
        <w:spacing w:after="0" w:before="80"/>
      </w:pPr>
    </w:p>
    <w:p>
      <w:pPr>
        <w:pStyle w:val="Heading2"/>
        <w:spacing w:after="80" w:before="300"/>
      </w:pPr>
      <w:r>
        <w:rPr>
          <w:rFonts w:ascii="Arial" w:cs="Arial" w:eastAsia="Arial" w:hAnsi="Arial"/>
          <w:b/>
          <w:bCs/>
          <w:color w:val="0D3A6E"/>
          <w:sz w:val="26"/>
          <w:szCs w:val="26"/>
        </w:rPr>
        <w:t xml:space="preserve">Översikt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426"/>
      </w:tblGrid>
      <w:tr>
        <w:tc>
          <w:tcPr>
            <w:tcW w:type="dxa" w:w="600"/>
            <w:tcBorders>
              <w:top w:val="single" w:color="D0D8E8" w:sz="1"/>
              <w:left w:val="single" w:color="D0D8E8" w:sz="1"/>
              <w:bottom w:val="single" w:color="D0D8E8" w:sz="1"/>
              <w:right w:val="single" w:color="D0D8E8" w:sz="1"/>
            </w:tcBorders>
            <w:shd w:fill="0D3A6E" w:val="clear"/>
            <w:tcMar>
              <w:top w:type="dxa" w:w="80"/>
              <w:left w:type="dxa" w:w="100"/>
              <w:bottom w:type="dxa" w:w="80"/>
              <w:right w:type="dxa" w:w="100"/>
            </w:tcMar>
          </w:tcPr>
          <w:p>
            <w:pPr>
              <w:jc w:val="center"/>
            </w:pPr>
            <w:r>
              <w:rPr>
                <w:rFonts w:ascii="Arial" w:cs="Arial" w:eastAsia="Arial" w:hAnsi="Arial"/>
                <w:color w:val="F47C20"/>
                <w:sz w:val="22"/>
                <w:szCs w:val="22"/>
              </w:rPr>
              <w:t xml:space="preserve">📊</w:t>
            </w:r>
          </w:p>
        </w:tc>
        <w:tc>
          <w:tcPr>
            <w:tcW w:type="dxa" w:w="200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Dashboard</w:t>
            </w:r>
          </w:p>
        </w:tc>
        <w:tc>
          <w:tcPr>
            <w:tcW w:type="dxa" w:w="6426"/>
            <w:tcBorders>
              <w:top w:val="single" w:color="D0D8E8" w:sz="1"/>
              <w:left w:val="single" w:color="D0D8E8" w:sz="1"/>
              <w:bottom w:val="single" w:color="D0D8E8" w:sz="1"/>
              <w:right w:val="single" w:color="D0D8E8" w:sz="1"/>
            </w:tcBorders>
            <w:tcMar>
              <w:top w:type="dxa" w:w="80"/>
              <w:left w:type="dxa" w:w="120"/>
              <w:bottom w:type="dxa" w:w="80"/>
              <w:right w:type="dxa" w:w="120"/>
            </w:tcMar>
          </w:tcPr>
          <w:p>
            <w:r>
              <w:rPr>
                <w:rFonts w:ascii="Arial" w:cs="Arial" w:eastAsia="Arial" w:hAnsi="Arial"/>
                <w:color w:val="1C2B3A"/>
                <w:sz w:val="21"/>
                <w:szCs w:val="21"/>
              </w:rPr>
              <w:t xml:space="preserve">Snabböversikt – inkomster, utgifter, incidenter, moms</w:t>
            </w:r>
          </w:p>
        </w:tc>
      </w:tr>
    </w:tbl>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426"/>
      </w:tblGrid>
      <w:tr>
        <w:tc>
          <w:tcPr>
            <w:tcW w:type="dxa" w:w="600"/>
            <w:tcBorders>
              <w:top w:val="single" w:color="D0D8E8" w:sz="1"/>
              <w:left w:val="single" w:color="D0D8E8" w:sz="1"/>
              <w:bottom w:val="single" w:color="D0D8E8" w:sz="1"/>
              <w:right w:val="single" w:color="D0D8E8" w:sz="1"/>
            </w:tcBorders>
            <w:shd w:fill="0D3A6E" w:val="clear"/>
            <w:tcMar>
              <w:top w:type="dxa" w:w="80"/>
              <w:left w:type="dxa" w:w="100"/>
              <w:bottom w:type="dxa" w:w="80"/>
              <w:right w:type="dxa" w:w="100"/>
            </w:tcMar>
          </w:tcPr>
          <w:p>
            <w:pPr>
              <w:jc w:val="center"/>
            </w:pPr>
            <w:r>
              <w:rPr>
                <w:rFonts w:ascii="Arial" w:cs="Arial" w:eastAsia="Arial" w:hAnsi="Arial"/>
                <w:color w:val="F47C20"/>
                <w:sz w:val="22"/>
                <w:szCs w:val="22"/>
              </w:rPr>
              <w:t xml:space="preserve">🔄</w:t>
            </w:r>
          </w:p>
        </w:tc>
        <w:tc>
          <w:tcPr>
            <w:tcW w:type="dxa" w:w="200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Pipeline</w:t>
            </w:r>
          </w:p>
        </w:tc>
        <w:tc>
          <w:tcPr>
            <w:tcW w:type="dxa" w:w="6426"/>
            <w:tcBorders>
              <w:top w:val="single" w:color="D0D8E8" w:sz="1"/>
              <w:left w:val="single" w:color="D0D8E8" w:sz="1"/>
              <w:bottom w:val="single" w:color="D0D8E8" w:sz="1"/>
              <w:right w:val="single" w:color="D0D8E8" w:sz="1"/>
            </w:tcBorders>
            <w:tcMar>
              <w:top w:type="dxa" w:w="80"/>
              <w:left w:type="dxa" w:w="120"/>
              <w:bottom w:type="dxa" w:w="80"/>
              <w:right w:type="dxa" w:w="120"/>
            </w:tcMar>
          </w:tcPr>
          <w:p>
            <w:r>
              <w:rPr>
                <w:rFonts w:ascii="Arial" w:cs="Arial" w:eastAsia="Arial" w:hAnsi="Arial"/>
                <w:color w:val="1C2B3A"/>
                <w:sz w:val="21"/>
                <w:szCs w:val="21"/>
              </w:rPr>
              <w:t xml:space="preserve">Säljtratt – alla affärer från offert till betald faktura</w:t>
            </w:r>
          </w:p>
        </w:tc>
      </w:tr>
    </w:tbl>
    <w:p>
      <w:pPr>
        <w:spacing w:after="0" w:before="80"/>
      </w:pPr>
    </w:p>
    <w:p>
      <w:pPr>
        <w:pStyle w:val="Heading2"/>
        <w:spacing w:after="80" w:before="300"/>
      </w:pPr>
      <w:r>
        <w:rPr>
          <w:rFonts w:ascii="Arial" w:cs="Arial" w:eastAsia="Arial" w:hAnsi="Arial"/>
          <w:b/>
          <w:bCs/>
          <w:color w:val="0D3A6E"/>
          <w:sz w:val="26"/>
          <w:szCs w:val="26"/>
        </w:rPr>
        <w:t xml:space="preserve">Försäljning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426"/>
      </w:tblGrid>
      <w:tr>
        <w:tc>
          <w:tcPr>
            <w:tcW w:type="dxa" w:w="600"/>
            <w:tcBorders>
              <w:top w:val="single" w:color="D0D8E8" w:sz="1"/>
              <w:left w:val="single" w:color="D0D8E8" w:sz="1"/>
              <w:bottom w:val="single" w:color="D0D8E8" w:sz="1"/>
              <w:right w:val="single" w:color="D0D8E8" w:sz="1"/>
            </w:tcBorders>
            <w:shd w:fill="0D3A6E" w:val="clear"/>
            <w:tcMar>
              <w:top w:type="dxa" w:w="80"/>
              <w:left w:type="dxa" w:w="100"/>
              <w:bottom w:type="dxa" w:w="80"/>
              <w:right w:type="dxa" w:w="100"/>
            </w:tcMar>
          </w:tcPr>
          <w:p>
            <w:pPr>
              <w:jc w:val="center"/>
            </w:pPr>
            <w:r>
              <w:rPr>
                <w:rFonts w:ascii="Arial" w:cs="Arial" w:eastAsia="Arial" w:hAnsi="Arial"/>
                <w:color w:val="F47C20"/>
                <w:sz w:val="22"/>
                <w:szCs w:val="22"/>
              </w:rPr>
              <w:t xml:space="preserve">📋</w:t>
            </w:r>
          </w:p>
        </w:tc>
        <w:tc>
          <w:tcPr>
            <w:tcW w:type="dxa" w:w="200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Offerter</w:t>
            </w:r>
          </w:p>
        </w:tc>
        <w:tc>
          <w:tcPr>
            <w:tcW w:type="dxa" w:w="6426"/>
            <w:tcBorders>
              <w:top w:val="single" w:color="D0D8E8" w:sz="1"/>
              <w:left w:val="single" w:color="D0D8E8" w:sz="1"/>
              <w:bottom w:val="single" w:color="D0D8E8" w:sz="1"/>
              <w:right w:val="single" w:color="D0D8E8" w:sz="1"/>
            </w:tcBorders>
            <w:tcMar>
              <w:top w:type="dxa" w:w="80"/>
              <w:left w:type="dxa" w:w="120"/>
              <w:bottom w:type="dxa" w:w="80"/>
              <w:right w:type="dxa" w:w="120"/>
            </w:tcMar>
          </w:tcPr>
          <w:p>
            <w:r>
              <w:rPr>
                <w:rFonts w:ascii="Arial" w:cs="Arial" w:eastAsia="Arial" w:hAnsi="Arial"/>
                <w:color w:val="1C2B3A"/>
                <w:sz w:val="21"/>
                <w:szCs w:val="21"/>
              </w:rPr>
              <w:t xml:space="preserve">Lista med filter och statusöversikt</w:t>
            </w:r>
          </w:p>
        </w:tc>
      </w:tr>
    </w:tbl>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426"/>
      </w:tblGrid>
      <w:tr>
        <w:tc>
          <w:tcPr>
            <w:tcW w:type="dxa" w:w="600"/>
            <w:tcBorders>
              <w:top w:val="single" w:color="D0D8E8" w:sz="1"/>
              <w:left w:val="single" w:color="D0D8E8" w:sz="1"/>
              <w:bottom w:val="single" w:color="D0D8E8" w:sz="1"/>
              <w:right w:val="single" w:color="D0D8E8" w:sz="1"/>
            </w:tcBorders>
            <w:shd w:fill="0D3A6E" w:val="clear"/>
            <w:tcMar>
              <w:top w:type="dxa" w:w="80"/>
              <w:left w:type="dxa" w:w="100"/>
              <w:bottom w:type="dxa" w:w="80"/>
              <w:right w:type="dxa" w:w="100"/>
            </w:tcMar>
          </w:tcPr>
          <w:p>
            <w:pPr>
              <w:jc w:val="center"/>
            </w:pPr>
            <w:r>
              <w:rPr>
                <w:rFonts w:ascii="Arial" w:cs="Arial" w:eastAsia="Arial" w:hAnsi="Arial"/>
                <w:color w:val="F47C20"/>
                <w:sz w:val="22"/>
                <w:szCs w:val="22"/>
              </w:rPr>
              <w:t xml:space="preserve">✦</w:t>
            </w:r>
          </w:p>
        </w:tc>
        <w:tc>
          <w:tcPr>
            <w:tcW w:type="dxa" w:w="200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Ny offert</w:t>
            </w:r>
          </w:p>
        </w:tc>
        <w:tc>
          <w:tcPr>
            <w:tcW w:type="dxa" w:w="6426"/>
            <w:tcBorders>
              <w:top w:val="single" w:color="D0D8E8" w:sz="1"/>
              <w:left w:val="single" w:color="D0D8E8" w:sz="1"/>
              <w:bottom w:val="single" w:color="D0D8E8" w:sz="1"/>
              <w:right w:val="single" w:color="D0D8E8" w:sz="1"/>
            </w:tcBorders>
            <w:tcMar>
              <w:top w:type="dxa" w:w="80"/>
              <w:left w:type="dxa" w:w="120"/>
              <w:bottom w:type="dxa" w:w="80"/>
              <w:right w:type="dxa" w:w="120"/>
            </w:tcMar>
          </w:tcPr>
          <w:p>
            <w:r>
              <w:rPr>
                <w:rFonts w:ascii="Arial" w:cs="Arial" w:eastAsia="Arial" w:hAnsi="Arial"/>
                <w:color w:val="1C2B3A"/>
                <w:sz w:val="21"/>
                <w:szCs w:val="21"/>
              </w:rPr>
              <w:t xml:space="preserve">Skapa offert med rader och meddelande</w:t>
            </w:r>
          </w:p>
        </w:tc>
      </w:tr>
    </w:tbl>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426"/>
      </w:tblGrid>
      <w:tr>
        <w:tc>
          <w:tcPr>
            <w:tcW w:type="dxa" w:w="600"/>
            <w:tcBorders>
              <w:top w:val="single" w:color="D0D8E8" w:sz="1"/>
              <w:left w:val="single" w:color="D0D8E8" w:sz="1"/>
              <w:bottom w:val="single" w:color="D0D8E8" w:sz="1"/>
              <w:right w:val="single" w:color="D0D8E8" w:sz="1"/>
            </w:tcBorders>
            <w:shd w:fill="0D3A6E" w:val="clear"/>
            <w:tcMar>
              <w:top w:type="dxa" w:w="80"/>
              <w:left w:type="dxa" w:w="100"/>
              <w:bottom w:type="dxa" w:w="80"/>
              <w:right w:type="dxa" w:w="100"/>
            </w:tcMar>
          </w:tcPr>
          <w:p>
            <w:pPr>
              <w:jc w:val="center"/>
            </w:pPr>
            <w:r>
              <w:rPr>
                <w:rFonts w:ascii="Arial" w:cs="Arial" w:eastAsia="Arial" w:hAnsi="Arial"/>
                <w:color w:val="F47C20"/>
                <w:sz w:val="22"/>
                <w:szCs w:val="22"/>
              </w:rPr>
              <w:t xml:space="preserve">🧾</w:t>
            </w:r>
          </w:p>
        </w:tc>
        <w:tc>
          <w:tcPr>
            <w:tcW w:type="dxa" w:w="200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Fakturor</w:t>
            </w:r>
          </w:p>
        </w:tc>
        <w:tc>
          <w:tcPr>
            <w:tcW w:type="dxa" w:w="6426"/>
            <w:tcBorders>
              <w:top w:val="single" w:color="D0D8E8" w:sz="1"/>
              <w:left w:val="single" w:color="D0D8E8" w:sz="1"/>
              <w:bottom w:val="single" w:color="D0D8E8" w:sz="1"/>
              <w:right w:val="single" w:color="D0D8E8" w:sz="1"/>
            </w:tcBorders>
            <w:tcMar>
              <w:top w:type="dxa" w:w="80"/>
              <w:left w:type="dxa" w:w="120"/>
              <w:bottom w:type="dxa" w:w="80"/>
              <w:right w:type="dxa" w:w="120"/>
            </w:tcMar>
          </w:tcPr>
          <w:p>
            <w:r>
              <w:rPr>
                <w:rFonts w:ascii="Arial" w:cs="Arial" w:eastAsia="Arial" w:hAnsi="Arial"/>
                <w:color w:val="1C2B3A"/>
                <w:sz w:val="21"/>
                <w:szCs w:val="21"/>
              </w:rPr>
              <w:t xml:space="preserve">Lista med sök och filter</w:t>
            </w:r>
          </w:p>
        </w:tc>
      </w:tr>
    </w:tbl>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426"/>
      </w:tblGrid>
      <w:tr>
        <w:tc>
          <w:tcPr>
            <w:tcW w:type="dxa" w:w="600"/>
            <w:tcBorders>
              <w:top w:val="single" w:color="D0D8E8" w:sz="1"/>
              <w:left w:val="single" w:color="D0D8E8" w:sz="1"/>
              <w:bottom w:val="single" w:color="D0D8E8" w:sz="1"/>
              <w:right w:val="single" w:color="D0D8E8" w:sz="1"/>
            </w:tcBorders>
            <w:shd w:fill="0D3A6E" w:val="clear"/>
            <w:tcMar>
              <w:top w:type="dxa" w:w="80"/>
              <w:left w:type="dxa" w:w="100"/>
              <w:bottom w:type="dxa" w:w="80"/>
              <w:right w:type="dxa" w:w="100"/>
            </w:tcMar>
          </w:tcPr>
          <w:p>
            <w:pPr>
              <w:jc w:val="center"/>
            </w:pPr>
            <w:r>
              <w:rPr>
                <w:rFonts w:ascii="Arial" w:cs="Arial" w:eastAsia="Arial" w:hAnsi="Arial"/>
                <w:color w:val="F47C20"/>
                <w:sz w:val="22"/>
                <w:szCs w:val="22"/>
              </w:rPr>
              <w:t xml:space="preserve">✦</w:t>
            </w:r>
          </w:p>
        </w:tc>
        <w:tc>
          <w:tcPr>
            <w:tcW w:type="dxa" w:w="200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Ny faktura</w:t>
            </w:r>
          </w:p>
        </w:tc>
        <w:tc>
          <w:tcPr>
            <w:tcW w:type="dxa" w:w="6426"/>
            <w:tcBorders>
              <w:top w:val="single" w:color="D0D8E8" w:sz="1"/>
              <w:left w:val="single" w:color="D0D8E8" w:sz="1"/>
              <w:bottom w:val="single" w:color="D0D8E8" w:sz="1"/>
              <w:right w:val="single" w:color="D0D8E8" w:sz="1"/>
            </w:tcBorders>
            <w:tcMar>
              <w:top w:type="dxa" w:w="80"/>
              <w:left w:type="dxa" w:w="120"/>
              <w:bottom w:type="dxa" w:w="80"/>
              <w:right w:type="dxa" w:w="120"/>
            </w:tcMar>
          </w:tcPr>
          <w:p>
            <w:r>
              <w:rPr>
                <w:rFonts w:ascii="Arial" w:cs="Arial" w:eastAsia="Arial" w:hAnsi="Arial"/>
                <w:color w:val="1C2B3A"/>
                <w:sz w:val="21"/>
                <w:szCs w:val="21"/>
              </w:rPr>
              <w:t xml:space="preserve">Skapa manuellt eller konvertera från offert</w:t>
            </w:r>
          </w:p>
        </w:tc>
      </w:tr>
    </w:tbl>
    <w:p>
      <w:pPr>
        <w:spacing w:after="0" w:before="80"/>
      </w:pPr>
    </w:p>
    <w:p>
      <w:pPr>
        <w:pStyle w:val="Heading2"/>
        <w:spacing w:after="80" w:before="300"/>
      </w:pPr>
      <w:r>
        <w:rPr>
          <w:rFonts w:ascii="Arial" w:cs="Arial" w:eastAsia="Arial" w:hAnsi="Arial"/>
          <w:b/>
          <w:bCs/>
          <w:color w:val="0D3A6E"/>
          <w:sz w:val="26"/>
          <w:szCs w:val="26"/>
        </w:rPr>
        <w:t xml:space="preserve">Ekonomi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426"/>
      </w:tblGrid>
      <w:tr>
        <w:tc>
          <w:tcPr>
            <w:tcW w:type="dxa" w:w="600"/>
            <w:tcBorders>
              <w:top w:val="single" w:color="D0D8E8" w:sz="1"/>
              <w:left w:val="single" w:color="D0D8E8" w:sz="1"/>
              <w:bottom w:val="single" w:color="D0D8E8" w:sz="1"/>
              <w:right w:val="single" w:color="D0D8E8" w:sz="1"/>
            </w:tcBorders>
            <w:shd w:fill="0D3A6E" w:val="clear"/>
            <w:tcMar>
              <w:top w:type="dxa" w:w="80"/>
              <w:left w:type="dxa" w:w="100"/>
              <w:bottom w:type="dxa" w:w="80"/>
              <w:right w:type="dxa" w:w="100"/>
            </w:tcMar>
          </w:tcPr>
          <w:p>
            <w:pPr>
              <w:jc w:val="center"/>
            </w:pPr>
            <w:r>
              <w:rPr>
                <w:rFonts w:ascii="Arial" w:cs="Arial" w:eastAsia="Arial" w:hAnsi="Arial"/>
                <w:color w:val="F47C20"/>
                <w:sz w:val="22"/>
                <w:szCs w:val="22"/>
              </w:rPr>
              <w:t xml:space="preserve">🧾</w:t>
            </w:r>
          </w:p>
        </w:tc>
        <w:tc>
          <w:tcPr>
            <w:tcW w:type="dxa" w:w="200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Utgifter</w:t>
            </w:r>
          </w:p>
        </w:tc>
        <w:tc>
          <w:tcPr>
            <w:tcW w:type="dxa" w:w="6426"/>
            <w:tcBorders>
              <w:top w:val="single" w:color="D0D8E8" w:sz="1"/>
              <w:left w:val="single" w:color="D0D8E8" w:sz="1"/>
              <w:bottom w:val="single" w:color="D0D8E8" w:sz="1"/>
              <w:right w:val="single" w:color="D0D8E8" w:sz="1"/>
            </w:tcBorders>
            <w:tcMar>
              <w:top w:type="dxa" w:w="80"/>
              <w:left w:type="dxa" w:w="120"/>
              <w:bottom w:type="dxa" w:w="80"/>
              <w:right w:type="dxa" w:w="120"/>
            </w:tcMar>
          </w:tcPr>
          <w:p>
            <w:r>
              <w:rPr>
                <w:rFonts w:ascii="Arial" w:cs="Arial" w:eastAsia="Arial" w:hAnsi="Arial"/>
                <w:color w:val="1C2B3A"/>
                <w:sz w:val="21"/>
                <w:szCs w:val="21"/>
              </w:rPr>
              <w:t xml:space="preserve">Lista alla firmakostnader</w:t>
            </w:r>
          </w:p>
        </w:tc>
      </w:tr>
    </w:tbl>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426"/>
      </w:tblGrid>
      <w:tr>
        <w:tc>
          <w:tcPr>
            <w:tcW w:type="dxa" w:w="600"/>
            <w:tcBorders>
              <w:top w:val="single" w:color="D0D8E8" w:sz="1"/>
              <w:left w:val="single" w:color="D0D8E8" w:sz="1"/>
              <w:bottom w:val="single" w:color="D0D8E8" w:sz="1"/>
              <w:right w:val="single" w:color="D0D8E8" w:sz="1"/>
            </w:tcBorders>
            <w:shd w:fill="0D3A6E" w:val="clear"/>
            <w:tcMar>
              <w:top w:type="dxa" w:w="80"/>
              <w:left w:type="dxa" w:w="100"/>
              <w:bottom w:type="dxa" w:w="80"/>
              <w:right w:type="dxa" w:w="100"/>
            </w:tcMar>
          </w:tcPr>
          <w:p>
            <w:pPr>
              <w:jc w:val="center"/>
            </w:pPr>
            <w:r>
              <w:rPr>
                <w:rFonts w:ascii="Arial" w:cs="Arial" w:eastAsia="Arial" w:hAnsi="Arial"/>
                <w:color w:val="F47C20"/>
                <w:sz w:val="22"/>
                <w:szCs w:val="22"/>
              </w:rPr>
              <w:t xml:space="preserve">✦</w:t>
            </w:r>
          </w:p>
        </w:tc>
        <w:tc>
          <w:tcPr>
            <w:tcW w:type="dxa" w:w="200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Ny utgift</w:t>
            </w:r>
          </w:p>
        </w:tc>
        <w:tc>
          <w:tcPr>
            <w:tcW w:type="dxa" w:w="6426"/>
            <w:tcBorders>
              <w:top w:val="single" w:color="D0D8E8" w:sz="1"/>
              <w:left w:val="single" w:color="D0D8E8" w:sz="1"/>
              <w:bottom w:val="single" w:color="D0D8E8" w:sz="1"/>
              <w:right w:val="single" w:color="D0D8E8" w:sz="1"/>
            </w:tcBorders>
            <w:tcMar>
              <w:top w:type="dxa" w:w="80"/>
              <w:left w:type="dxa" w:w="120"/>
              <w:bottom w:type="dxa" w:w="80"/>
              <w:right w:type="dxa" w:w="120"/>
            </w:tcMar>
          </w:tcPr>
          <w:p>
            <w:r>
              <w:rPr>
                <w:rFonts w:ascii="Arial" w:cs="Arial" w:eastAsia="Arial" w:hAnsi="Arial"/>
                <w:color w:val="1C2B3A"/>
                <w:sz w:val="21"/>
                <w:szCs w:val="21"/>
              </w:rPr>
              <w:t xml:space="preserve">Registrera ett inköp</w:t>
            </w:r>
          </w:p>
        </w:tc>
      </w:tr>
    </w:tbl>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426"/>
      </w:tblGrid>
      <w:tr>
        <w:tc>
          <w:tcPr>
            <w:tcW w:type="dxa" w:w="600"/>
            <w:tcBorders>
              <w:top w:val="single" w:color="D0D8E8" w:sz="1"/>
              <w:left w:val="single" w:color="D0D8E8" w:sz="1"/>
              <w:bottom w:val="single" w:color="D0D8E8" w:sz="1"/>
              <w:right w:val="single" w:color="D0D8E8" w:sz="1"/>
            </w:tcBorders>
            <w:shd w:fill="0D3A6E" w:val="clear"/>
            <w:tcMar>
              <w:top w:type="dxa" w:w="80"/>
              <w:left w:type="dxa" w:w="100"/>
              <w:bottom w:type="dxa" w:w="80"/>
              <w:right w:type="dxa" w:w="100"/>
            </w:tcMar>
          </w:tcPr>
          <w:p>
            <w:pPr>
              <w:jc w:val="center"/>
            </w:pPr>
            <w:r>
              <w:rPr>
                <w:rFonts w:ascii="Arial" w:cs="Arial" w:eastAsia="Arial" w:hAnsi="Arial"/>
                <w:color w:val="F47C20"/>
                <w:sz w:val="22"/>
                <w:szCs w:val="22"/>
              </w:rPr>
              <w:t xml:space="preserve">💰</w:t>
            </w:r>
          </w:p>
        </w:tc>
        <w:tc>
          <w:tcPr>
            <w:tcW w:type="dxa" w:w="200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Eget uttag</w:t>
            </w:r>
          </w:p>
        </w:tc>
        <w:tc>
          <w:tcPr>
            <w:tcW w:type="dxa" w:w="6426"/>
            <w:tcBorders>
              <w:top w:val="single" w:color="D0D8E8" w:sz="1"/>
              <w:left w:val="single" w:color="D0D8E8" w:sz="1"/>
              <w:bottom w:val="single" w:color="D0D8E8" w:sz="1"/>
              <w:right w:val="single" w:color="D0D8E8" w:sz="1"/>
            </w:tcBorders>
            <w:tcMar>
              <w:top w:type="dxa" w:w="80"/>
              <w:left w:type="dxa" w:w="120"/>
              <w:bottom w:type="dxa" w:w="80"/>
              <w:right w:type="dxa" w:w="120"/>
            </w:tcMar>
          </w:tcPr>
          <w:p>
            <w:r>
              <w:rPr>
                <w:rFonts w:ascii="Arial" w:cs="Arial" w:eastAsia="Arial" w:hAnsi="Arial"/>
                <w:color w:val="1C2B3A"/>
                <w:sz w:val="21"/>
                <w:szCs w:val="21"/>
              </w:rPr>
              <w:t xml:space="preserve">Ta ut pengar ur firman</w:t>
            </w:r>
          </w:p>
        </w:tc>
      </w:tr>
    </w:tbl>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426"/>
      </w:tblGrid>
      <w:tr>
        <w:tc>
          <w:tcPr>
            <w:tcW w:type="dxa" w:w="600"/>
            <w:tcBorders>
              <w:top w:val="single" w:color="D0D8E8" w:sz="1"/>
              <w:left w:val="single" w:color="D0D8E8" w:sz="1"/>
              <w:bottom w:val="single" w:color="D0D8E8" w:sz="1"/>
              <w:right w:val="single" w:color="D0D8E8" w:sz="1"/>
            </w:tcBorders>
            <w:shd w:fill="0D3A6E" w:val="clear"/>
            <w:tcMar>
              <w:top w:type="dxa" w:w="80"/>
              <w:left w:type="dxa" w:w="100"/>
              <w:bottom w:type="dxa" w:w="80"/>
              <w:right w:type="dxa" w:w="100"/>
            </w:tcMar>
          </w:tcPr>
          <w:p>
            <w:pPr>
              <w:jc w:val="center"/>
            </w:pPr>
            <w:r>
              <w:rPr>
                <w:rFonts w:ascii="Arial" w:cs="Arial" w:eastAsia="Arial" w:hAnsi="Arial"/>
                <w:color w:val="F47C20"/>
                <w:sz w:val="22"/>
                <w:szCs w:val="22"/>
              </w:rPr>
              <w:t xml:space="preserve">📒</w:t>
            </w:r>
          </w:p>
        </w:tc>
        <w:tc>
          <w:tcPr>
            <w:tcW w:type="dxa" w:w="200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Kassabok</w:t>
            </w:r>
          </w:p>
        </w:tc>
        <w:tc>
          <w:tcPr>
            <w:tcW w:type="dxa" w:w="6426"/>
            <w:tcBorders>
              <w:top w:val="single" w:color="D0D8E8" w:sz="1"/>
              <w:left w:val="single" w:color="D0D8E8" w:sz="1"/>
              <w:bottom w:val="single" w:color="D0D8E8" w:sz="1"/>
              <w:right w:val="single" w:color="D0D8E8" w:sz="1"/>
            </w:tcBorders>
            <w:tcMar>
              <w:top w:type="dxa" w:w="80"/>
              <w:left w:type="dxa" w:w="120"/>
              <w:bottom w:type="dxa" w:w="80"/>
              <w:right w:type="dxa" w:w="120"/>
            </w:tcMar>
          </w:tcPr>
          <w:p>
            <w:r>
              <w:rPr>
                <w:rFonts w:ascii="Arial" w:cs="Arial" w:eastAsia="Arial" w:hAnsi="Arial"/>
                <w:color w:val="1C2B3A"/>
                <w:sz w:val="21"/>
                <w:szCs w:val="21"/>
              </w:rPr>
              <w:t xml:space="preserve">Fullständig resultatöversikt med Excel-export</w:t>
            </w:r>
          </w:p>
        </w:tc>
      </w:tr>
    </w:tbl>
    <w:p>
      <w:pPr>
        <w:spacing w:after="0" w:before="80"/>
      </w:pPr>
    </w:p>
    <w:p>
      <w:pPr>
        <w:pStyle w:val="Heading2"/>
        <w:spacing w:after="80" w:before="300"/>
      </w:pPr>
      <w:r>
        <w:rPr>
          <w:rFonts w:ascii="Arial" w:cs="Arial" w:eastAsia="Arial" w:hAnsi="Arial"/>
          <w:b/>
          <w:bCs/>
          <w:color w:val="0D3A6E"/>
          <w:sz w:val="26"/>
          <w:szCs w:val="26"/>
        </w:rPr>
        <w:t xml:space="preserve">Säkerhet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426"/>
      </w:tblGrid>
      <w:tr>
        <w:tc>
          <w:tcPr>
            <w:tcW w:type="dxa" w:w="600"/>
            <w:tcBorders>
              <w:top w:val="single" w:color="D0D8E8" w:sz="1"/>
              <w:left w:val="single" w:color="D0D8E8" w:sz="1"/>
              <w:bottom w:val="single" w:color="D0D8E8" w:sz="1"/>
              <w:right w:val="single" w:color="D0D8E8" w:sz="1"/>
            </w:tcBorders>
            <w:shd w:fill="0D3A6E" w:val="clear"/>
            <w:tcMar>
              <w:top w:type="dxa" w:w="80"/>
              <w:left w:type="dxa" w:w="100"/>
              <w:bottom w:type="dxa" w:w="80"/>
              <w:right w:type="dxa" w:w="100"/>
            </w:tcMar>
          </w:tcPr>
          <w:p>
            <w:pPr>
              <w:jc w:val="center"/>
            </w:pPr>
            <w:r>
              <w:rPr>
                <w:rFonts w:ascii="Arial" w:cs="Arial" w:eastAsia="Arial" w:hAnsi="Arial"/>
                <w:color w:val="F47C20"/>
                <w:sz w:val="22"/>
                <w:szCs w:val="22"/>
              </w:rPr>
              <w:t xml:space="preserve">🚨</w:t>
            </w:r>
          </w:p>
        </w:tc>
        <w:tc>
          <w:tcPr>
            <w:tcW w:type="dxa" w:w="200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Incidenter</w:t>
            </w:r>
          </w:p>
        </w:tc>
        <w:tc>
          <w:tcPr>
            <w:tcW w:type="dxa" w:w="6426"/>
            <w:tcBorders>
              <w:top w:val="single" w:color="D0D8E8" w:sz="1"/>
              <w:left w:val="single" w:color="D0D8E8" w:sz="1"/>
              <w:bottom w:val="single" w:color="D0D8E8" w:sz="1"/>
              <w:right w:val="single" w:color="D0D8E8" w:sz="1"/>
            </w:tcBorders>
            <w:tcMar>
              <w:top w:type="dxa" w:w="80"/>
              <w:left w:type="dxa" w:w="120"/>
              <w:bottom w:type="dxa" w:w="80"/>
              <w:right w:type="dxa" w:w="120"/>
            </w:tcMar>
          </w:tcPr>
          <w:p>
            <w:r>
              <w:rPr>
                <w:rFonts w:ascii="Arial" w:cs="Arial" w:eastAsia="Arial" w:hAnsi="Arial"/>
                <w:color w:val="1C2B3A"/>
                <w:sz w:val="21"/>
                <w:szCs w:val="21"/>
              </w:rPr>
              <w:t xml:space="preserve">Lista alla incidentrapporter med status och frist</w:t>
            </w:r>
          </w:p>
        </w:tc>
      </w:tr>
    </w:tbl>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426"/>
      </w:tblGrid>
      <w:tr>
        <w:tc>
          <w:tcPr>
            <w:tcW w:type="dxa" w:w="600"/>
            <w:tcBorders>
              <w:top w:val="single" w:color="D0D8E8" w:sz="1"/>
              <w:left w:val="single" w:color="D0D8E8" w:sz="1"/>
              <w:bottom w:val="single" w:color="D0D8E8" w:sz="1"/>
              <w:right w:val="single" w:color="D0D8E8" w:sz="1"/>
            </w:tcBorders>
            <w:shd w:fill="0D3A6E" w:val="clear"/>
            <w:tcMar>
              <w:top w:type="dxa" w:w="80"/>
              <w:left w:type="dxa" w:w="100"/>
              <w:bottom w:type="dxa" w:w="80"/>
              <w:right w:type="dxa" w:w="100"/>
            </w:tcMar>
          </w:tcPr>
          <w:p>
            <w:pPr>
              <w:jc w:val="center"/>
            </w:pPr>
            <w:r>
              <w:rPr>
                <w:rFonts w:ascii="Arial" w:cs="Arial" w:eastAsia="Arial" w:hAnsi="Arial"/>
                <w:color w:val="F47C20"/>
                <w:sz w:val="22"/>
                <w:szCs w:val="22"/>
              </w:rPr>
              <w:t xml:space="preserve">✦</w:t>
            </w:r>
          </w:p>
        </w:tc>
        <w:tc>
          <w:tcPr>
            <w:tcW w:type="dxa" w:w="200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Ny incident</w:t>
            </w:r>
          </w:p>
        </w:tc>
        <w:tc>
          <w:tcPr>
            <w:tcW w:type="dxa" w:w="6426"/>
            <w:tcBorders>
              <w:top w:val="single" w:color="D0D8E8" w:sz="1"/>
              <w:left w:val="single" w:color="D0D8E8" w:sz="1"/>
              <w:bottom w:val="single" w:color="D0D8E8" w:sz="1"/>
              <w:right w:val="single" w:color="D0D8E8" w:sz="1"/>
            </w:tcBorders>
            <w:tcMar>
              <w:top w:type="dxa" w:w="80"/>
              <w:left w:type="dxa" w:w="120"/>
              <w:bottom w:type="dxa" w:w="80"/>
              <w:right w:type="dxa" w:w="120"/>
            </w:tcMar>
          </w:tcPr>
          <w:p>
            <w:r>
              <w:rPr>
                <w:rFonts w:ascii="Arial" w:cs="Arial" w:eastAsia="Arial" w:hAnsi="Arial"/>
                <w:color w:val="1C2B3A"/>
                <w:sz w:val="21"/>
                <w:szCs w:val="21"/>
              </w:rPr>
              <w:t xml:space="preserve">Registrera olycka, tillbud eller avvikelse</w:t>
            </w:r>
          </w:p>
        </w:tc>
      </w:tr>
    </w:tbl>
    <w:p>
      <w:pPr>
        <w:spacing w:after="0" w:before="80"/>
      </w:pPr>
    </w:p>
    <w:p>
      <w:pPr>
        <w:pStyle w:val="Heading2"/>
        <w:spacing w:after="80" w:before="300"/>
      </w:pPr>
      <w:r>
        <w:rPr>
          <w:rFonts w:ascii="Arial" w:cs="Arial" w:eastAsia="Arial" w:hAnsi="Arial"/>
          <w:b/>
          <w:bCs/>
          <w:color w:val="0D3A6E"/>
          <w:sz w:val="26"/>
          <w:szCs w:val="26"/>
        </w:rPr>
        <w:t xml:space="preserve">Register &amp;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426"/>
      </w:tblGrid>
      <w:tr>
        <w:tc>
          <w:tcPr>
            <w:tcW w:type="dxa" w:w="600"/>
            <w:tcBorders>
              <w:top w:val="single" w:color="D0D8E8" w:sz="1"/>
              <w:left w:val="single" w:color="D0D8E8" w:sz="1"/>
              <w:bottom w:val="single" w:color="D0D8E8" w:sz="1"/>
              <w:right w:val="single" w:color="D0D8E8" w:sz="1"/>
            </w:tcBorders>
            <w:shd w:fill="0D3A6E" w:val="clear"/>
            <w:tcMar>
              <w:top w:type="dxa" w:w="80"/>
              <w:left w:type="dxa" w:w="100"/>
              <w:bottom w:type="dxa" w:w="80"/>
              <w:right w:type="dxa" w:w="100"/>
            </w:tcMar>
          </w:tcPr>
          <w:p>
            <w:pPr>
              <w:jc w:val="center"/>
            </w:pPr>
            <w:r>
              <w:rPr>
                <w:rFonts w:ascii="Arial" w:cs="Arial" w:eastAsia="Arial" w:hAnsi="Arial"/>
                <w:color w:val="F47C20"/>
                <w:sz w:val="22"/>
                <w:szCs w:val="22"/>
              </w:rPr>
              <w:t xml:space="preserve">🏢</w:t>
            </w:r>
          </w:p>
        </w:tc>
        <w:tc>
          <w:tcPr>
            <w:tcW w:type="dxa" w:w="200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Kunder</w:t>
            </w:r>
          </w:p>
        </w:tc>
        <w:tc>
          <w:tcPr>
            <w:tcW w:type="dxa" w:w="6426"/>
            <w:tcBorders>
              <w:top w:val="single" w:color="D0D8E8" w:sz="1"/>
              <w:left w:val="single" w:color="D0D8E8" w:sz="1"/>
              <w:bottom w:val="single" w:color="D0D8E8" w:sz="1"/>
              <w:right w:val="single" w:color="D0D8E8" w:sz="1"/>
            </w:tcBorders>
            <w:tcMar>
              <w:top w:type="dxa" w:w="80"/>
              <w:left w:type="dxa" w:w="120"/>
              <w:bottom w:type="dxa" w:w="80"/>
              <w:right w:type="dxa" w:w="120"/>
            </w:tcMar>
          </w:tcPr>
          <w:p>
            <w:r>
              <w:rPr>
                <w:rFonts w:ascii="Arial" w:cs="Arial" w:eastAsia="Arial" w:hAnsi="Arial"/>
                <w:color w:val="1C2B3A"/>
                <w:sz w:val="21"/>
                <w:szCs w:val="21"/>
              </w:rPr>
              <w:t xml:space="preserve">Kundregister</w:t>
            </w:r>
          </w:p>
        </w:tc>
      </w:tr>
    </w:tbl>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426"/>
      </w:tblGrid>
      <w:tr>
        <w:tc>
          <w:tcPr>
            <w:tcW w:type="dxa" w:w="600"/>
            <w:tcBorders>
              <w:top w:val="single" w:color="D0D8E8" w:sz="1"/>
              <w:left w:val="single" w:color="D0D8E8" w:sz="1"/>
              <w:bottom w:val="single" w:color="D0D8E8" w:sz="1"/>
              <w:right w:val="single" w:color="D0D8E8" w:sz="1"/>
            </w:tcBorders>
            <w:shd w:fill="0D3A6E" w:val="clear"/>
            <w:tcMar>
              <w:top w:type="dxa" w:w="80"/>
              <w:left w:type="dxa" w:w="100"/>
              <w:bottom w:type="dxa" w:w="80"/>
              <w:right w:type="dxa" w:w="100"/>
            </w:tcMar>
          </w:tcPr>
          <w:p>
            <w:pPr>
              <w:jc w:val="center"/>
            </w:pPr>
            <w:r>
              <w:rPr>
                <w:rFonts w:ascii="Arial" w:cs="Arial" w:eastAsia="Arial" w:hAnsi="Arial"/>
                <w:color w:val="F47C20"/>
                <w:sz w:val="22"/>
                <w:szCs w:val="22"/>
              </w:rPr>
              <w:t xml:space="preserve">💾</w:t>
            </w:r>
          </w:p>
        </w:tc>
        <w:tc>
          <w:tcPr>
            <w:tcW w:type="dxa" w:w="200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Backup &amp; Export</w:t>
            </w:r>
          </w:p>
        </w:tc>
        <w:tc>
          <w:tcPr>
            <w:tcW w:type="dxa" w:w="6426"/>
            <w:tcBorders>
              <w:top w:val="single" w:color="D0D8E8" w:sz="1"/>
              <w:left w:val="single" w:color="D0D8E8" w:sz="1"/>
              <w:bottom w:val="single" w:color="D0D8E8" w:sz="1"/>
              <w:right w:val="single" w:color="D0D8E8" w:sz="1"/>
            </w:tcBorders>
            <w:tcMar>
              <w:top w:type="dxa" w:w="80"/>
              <w:left w:type="dxa" w:w="120"/>
              <w:bottom w:type="dxa" w:w="80"/>
              <w:right w:type="dxa" w:w="120"/>
            </w:tcMar>
          </w:tcPr>
          <w:p>
            <w:r>
              <w:rPr>
                <w:rFonts w:ascii="Arial" w:cs="Arial" w:eastAsia="Arial" w:hAnsi="Arial"/>
                <w:color w:val="1C2B3A"/>
                <w:sz w:val="21"/>
                <w:szCs w:val="21"/>
              </w:rPr>
              <w:t xml:space="preserve">Spara, återställ, rensa och exportera</w:t>
            </w:r>
          </w:p>
        </w:tc>
      </w:tr>
    </w:tbl>
    <w:p>
      <w:r>
        <w:br w:type="page"/>
      </w:r>
    </w:p>
    <w:p>
      <w:pPr>
        <w:pStyle w:val="Heading1"/>
        <w:pBdr>
          <w:bottom w:val="single" w:color="F47C20" w:sz="8" w:space="4"/>
        </w:pBdr>
        <w:spacing w:after="100" w:before="440"/>
      </w:pPr>
      <w:r>
        <w:rPr>
          <w:rFonts w:ascii="Arial" w:cs="Arial" w:eastAsia="Arial" w:hAnsi="Arial"/>
          <w:b/>
          <w:bCs/>
          <w:color w:val="0D3A6E"/>
          <w:sz w:val="32"/>
          <w:szCs w:val="32"/>
        </w:rPr>
        <w:t xml:space="preserve">4. Kunder</w:t>
      </w:r>
    </w:p>
    <w:p>
      <w:pPr>
        <w:spacing w:after="100" w:before="60"/>
      </w:pPr>
      <w:r>
        <w:rPr>
          <w:rFonts w:ascii="Arial" w:cs="Arial" w:eastAsia="Arial" w:hAnsi="Arial"/>
          <w:color w:val="1C2B3A"/>
          <w:sz w:val="22"/>
          <w:szCs w:val="22"/>
        </w:rPr>
        <w:t xml:space="preserve">Alla kunder sparas i kundregistret och används i offerter, fakturor och incidentrapporter. Kundregistret visar nu även antal fakturor och incidenter per kund.</w:t>
      </w:r>
    </w:p>
    <w:p>
      <w:pPr>
        <w:spacing w:after="0" w:before="60"/>
      </w:pPr>
    </w:p>
    <w:p>
      <w:pPr>
        <w:pStyle w:val="ListParagraph"/>
        <w:numPr>
          <w:ilvl w:val="0"/>
          <w:numId w:val="2"/>
        </w:numPr>
        <w:spacing w:after="60" w:before="60"/>
      </w:pPr>
      <w:r>
        <w:rPr>
          <w:rFonts w:ascii="Arial" w:cs="Arial" w:eastAsia="Arial" w:hAnsi="Arial"/>
          <w:color w:val="1C2B3A"/>
          <w:sz w:val="22"/>
          <w:szCs w:val="22"/>
        </w:rPr>
        <w:t xml:space="preserve">Klicka 'Kunder' → '+ Ny kund'</w:t>
      </w:r>
    </w:p>
    <w:p>
      <w:pPr>
        <w:pStyle w:val="ListParagraph"/>
        <w:numPr>
          <w:ilvl w:val="0"/>
          <w:numId w:val="2"/>
        </w:numPr>
        <w:spacing w:after="60" w:before="60"/>
      </w:pPr>
      <w:r>
        <w:rPr>
          <w:rFonts w:ascii="Arial" w:cs="Arial" w:eastAsia="Arial" w:hAnsi="Arial"/>
          <w:color w:val="1C2B3A"/>
          <w:sz w:val="22"/>
          <w:szCs w:val="22"/>
        </w:rPr>
        <w:t xml:space="preserve">Fyll i: företagsnamn (obligatoriskt), kontaktperson, org.nr, e-post, adress, fakturaadress och anteckning</w:t>
      </w:r>
    </w:p>
    <w:p>
      <w:pPr>
        <w:pStyle w:val="ListParagraph"/>
        <w:numPr>
          <w:ilvl w:val="0"/>
          <w:numId w:val="2"/>
        </w:numPr>
        <w:spacing w:after="60" w:before="60"/>
      </w:pPr>
      <w:r>
        <w:rPr>
          <w:rFonts w:ascii="Arial" w:cs="Arial" w:eastAsia="Arial" w:hAnsi="Arial"/>
          <w:color w:val="1C2B3A"/>
          <w:sz w:val="22"/>
          <w:szCs w:val="22"/>
        </w:rPr>
        <w:t xml:space="preserve">Klicka 'Spara kund'</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
        <w:gridCol w:w="8866"/>
      </w:tblGrid>
      <w:tr>
        <w:tc>
          <w:tcPr>
            <w:tcW w:type="dxa" w:w="160"/>
            <w:tcBorders>
              <w:top w:val="none" w:color="FFFFFF" w:sz="0"/>
              <w:left w:val="none" w:color="FFFFFF" w:sz="0"/>
              <w:bottom w:val="none" w:color="FFFFFF" w:sz="0"/>
              <w:right w:val="none" w:color="FFFFFF" w:sz="0"/>
            </w:tcBorders>
            <w:shd w:fill="F47C20"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TIPS</w:t>
            </w:r>
          </w:p>
        </w:tc>
        <w:tc>
          <w:tcPr>
            <w:tcW w:type="dxa" w:w="8866"/>
            <w:tcBorders>
              <w:top w:val="none" w:color="FFFFFF" w:sz="0"/>
              <w:left w:val="none" w:color="FFFFFF" w:sz="0"/>
              <w:bottom w:val="none" w:color="FFFFFF" w:sz="0"/>
              <w:right w:val="none" w:color="FFFFFF" w:sz="0"/>
            </w:tcBorders>
            <w:shd w:fill="FFF4EC" w:val="clear"/>
            <w:tcMar>
              <w:top w:type="dxa" w:w="80"/>
              <w:left w:type="dxa" w:w="120"/>
              <w:bottom w:type="dxa" w:w="80"/>
              <w:right w:type="dxa" w:w="120"/>
            </w:tcMar>
          </w:tcPr>
          <w:p>
            <w:r>
              <w:rPr>
                <w:rFonts w:ascii="Arial" w:cs="Arial" w:eastAsia="Arial" w:hAnsi="Arial"/>
                <w:color w:val="1C2B3A"/>
                <w:sz w:val="21"/>
                <w:szCs w:val="21"/>
              </w:rPr>
              <w:t xml:space="preserve">Lägg in alla kunder redan när du tecknar avtal med dem – det sparar tid när du sedan skapar offerter, fakturor och incidentrapporter.</w:t>
            </w:r>
          </w:p>
        </w:tc>
      </w:tr>
    </w:tbl>
    <w:p>
      <w:r>
        <w:br w:type="page"/>
      </w:r>
    </w:p>
    <w:p>
      <w:pPr>
        <w:pStyle w:val="Heading1"/>
        <w:pBdr>
          <w:bottom w:val="single" w:color="F47C20" w:sz="8" w:space="4"/>
        </w:pBdr>
        <w:spacing w:after="100" w:before="440"/>
      </w:pPr>
      <w:r>
        <w:rPr>
          <w:rFonts w:ascii="Arial" w:cs="Arial" w:eastAsia="Arial" w:hAnsi="Arial"/>
          <w:b/>
          <w:bCs/>
          <w:color w:val="0D3A6E"/>
          <w:sz w:val="32"/>
          <w:szCs w:val="32"/>
        </w:rPr>
        <w:t xml:space="preserve">5. Offerter</w:t>
      </w:r>
    </w:p>
    <w:p>
      <w:pPr>
        <w:spacing w:after="100" w:before="60"/>
      </w:pPr>
      <w:r>
        <w:rPr>
          <w:rFonts w:ascii="Arial" w:cs="Arial" w:eastAsia="Arial" w:hAnsi="Arial"/>
          <w:color w:val="1C2B3A"/>
          <w:sz w:val="22"/>
          <w:szCs w:val="22"/>
        </w:rPr>
        <w:t xml:space="preserve">Fullständigt säljflöde: Offert → Accepterad → Avtalsnummer → Faktura med ett klick.</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Utkast</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Sparad men inte skickad</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Skickad</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Iväg till kunden</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Accepterad</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Kunden sagt ja – klar att faktureras</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Fakturerad</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Konverterad till faktura</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Avvisad</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Kunden tackade nej</w:t>
            </w:r>
          </w:p>
        </w:tc>
      </w:tr>
    </w:tbl>
    <w:p>
      <w:pPr>
        <w:spacing w:after="0" w:before="60"/>
      </w:pPr>
    </w:p>
    <w:p>
      <w:pPr>
        <w:pStyle w:val="Heading2"/>
        <w:spacing w:after="80" w:before="300"/>
      </w:pPr>
      <w:r>
        <w:rPr>
          <w:rFonts w:ascii="Arial" w:cs="Arial" w:eastAsia="Arial" w:hAnsi="Arial"/>
          <w:b/>
          <w:bCs/>
          <w:color w:val="0D3A6E"/>
          <w:sz w:val="26"/>
          <w:szCs w:val="26"/>
        </w:rPr>
        <w:t xml:space="preserve">Skapa och skicka</w:t>
      </w:r>
    </w:p>
    <w:p>
      <w:pPr>
        <w:pStyle w:val="ListParagraph"/>
        <w:numPr>
          <w:ilvl w:val="0"/>
          <w:numId w:val="2"/>
        </w:numPr>
        <w:spacing w:after="60" w:before="60"/>
      </w:pPr>
      <w:r>
        <w:rPr>
          <w:rFonts w:ascii="Arial" w:cs="Arial" w:eastAsia="Arial" w:hAnsi="Arial"/>
          <w:color w:val="1C2B3A"/>
          <w:sz w:val="22"/>
          <w:szCs w:val="22"/>
        </w:rPr>
        <w:t xml:space="preserve">Ny offert → välj kund → ange rubrik → lägg till rader → Skapa &amp; förhandsgranska</w:t>
      </w:r>
    </w:p>
    <w:p>
      <w:pPr>
        <w:pStyle w:val="ListParagraph"/>
        <w:numPr>
          <w:ilvl w:val="0"/>
          <w:numId w:val="2"/>
        </w:numPr>
        <w:spacing w:after="60" w:before="60"/>
      </w:pPr>
      <w:r>
        <w:rPr>
          <w:rFonts w:ascii="Arial" w:cs="Arial" w:eastAsia="Arial" w:hAnsi="Arial"/>
          <w:color w:val="1C2B3A"/>
          <w:sz w:val="22"/>
          <w:szCs w:val="22"/>
        </w:rPr>
        <w:t xml:space="preserve">Skriv ut som PDF och skicka till kunden</w:t>
      </w:r>
    </w:p>
    <w:p>
      <w:pPr>
        <w:spacing w:after="0" w:before="40"/>
      </w:pPr>
    </w:p>
    <w:p>
      <w:pPr>
        <w:pStyle w:val="Heading2"/>
        <w:spacing w:after="80" w:before="300"/>
      </w:pPr>
      <w:r>
        <w:rPr>
          <w:rFonts w:ascii="Arial" w:cs="Arial" w:eastAsia="Arial" w:hAnsi="Arial"/>
          <w:b/>
          <w:bCs/>
          <w:color w:val="0D3A6E"/>
          <w:sz w:val="26"/>
          <w:szCs w:val="26"/>
        </w:rPr>
        <w:t xml:space="preserve">Acceptera och fakturera</w:t>
      </w:r>
    </w:p>
    <w:p>
      <w:pPr>
        <w:pStyle w:val="ListParagraph"/>
        <w:numPr>
          <w:ilvl w:val="0"/>
          <w:numId w:val="2"/>
        </w:numPr>
        <w:spacing w:after="60" w:before="60"/>
      </w:pPr>
      <w:r>
        <w:rPr>
          <w:rFonts w:ascii="Arial" w:cs="Arial" w:eastAsia="Arial" w:hAnsi="Arial"/>
          <w:color w:val="1C2B3A"/>
          <w:sz w:val="22"/>
          <w:szCs w:val="22"/>
        </w:rPr>
        <w:t xml:space="preserve">Klicka ✓ → ange eventuellt avtalsnummer → Spara &amp; skapa faktura →</w:t>
      </w:r>
    </w:p>
    <w:p>
      <w:pPr>
        <w:pStyle w:val="ListParagraph"/>
        <w:numPr>
          <w:ilvl w:val="0"/>
          <w:numId w:val="2"/>
        </w:numPr>
        <w:spacing w:after="60" w:before="60"/>
      </w:pPr>
      <w:r>
        <w:rPr>
          <w:rFonts w:ascii="Arial" w:cs="Arial" w:eastAsia="Arial" w:hAnsi="Arial"/>
          <w:color w:val="1C2B3A"/>
          <w:sz w:val="22"/>
          <w:szCs w:val="22"/>
        </w:rPr>
        <w:t xml:space="preserve">Fakturan skapas med offertens rader – kontrollera och skicka</w:t>
      </w:r>
    </w:p>
    <w:p>
      <w:r>
        <w:br w:type="page"/>
      </w:r>
    </w:p>
    <w:p>
      <w:pPr>
        <w:pStyle w:val="Heading1"/>
        <w:pBdr>
          <w:bottom w:val="single" w:color="F47C20" w:sz="8" w:space="4"/>
        </w:pBdr>
        <w:spacing w:after="100" w:before="440"/>
      </w:pPr>
      <w:r>
        <w:rPr>
          <w:rFonts w:ascii="Arial" w:cs="Arial" w:eastAsia="Arial" w:hAnsi="Arial"/>
          <w:b/>
          <w:bCs/>
          <w:color w:val="0D3A6E"/>
          <w:sz w:val="32"/>
          <w:szCs w:val="32"/>
        </w:rPr>
        <w:t xml:space="preserve">6. Fakturor</w:t>
      </w:r>
    </w:p>
    <w:p>
      <w:pPr>
        <w:pStyle w:val="ListParagraph"/>
        <w:numPr>
          <w:ilvl w:val="0"/>
          <w:numId w:val="2"/>
        </w:numPr>
        <w:spacing w:after="60" w:before="60"/>
      </w:pPr>
      <w:r>
        <w:rPr>
          <w:rFonts w:ascii="Arial" w:cs="Arial" w:eastAsia="Arial" w:hAnsi="Arial"/>
          <w:color w:val="1C2B3A"/>
          <w:sz w:val="22"/>
          <w:szCs w:val="22"/>
        </w:rPr>
        <w:t xml:space="preserve">Ny faktura → välj kund → lägg till rader → Skapa &amp; förhandsgranska</w:t>
      </w:r>
    </w:p>
    <w:p>
      <w:pPr>
        <w:pStyle w:val="ListParagraph"/>
        <w:numPr>
          <w:ilvl w:val="0"/>
          <w:numId w:val="2"/>
        </w:numPr>
        <w:spacing w:after="60" w:before="60"/>
      </w:pPr>
      <w:r>
        <w:rPr>
          <w:rFonts w:ascii="Arial" w:cs="Arial" w:eastAsia="Arial" w:hAnsi="Arial"/>
          <w:color w:val="1C2B3A"/>
          <w:sz w:val="22"/>
          <w:szCs w:val="22"/>
        </w:rPr>
        <w:t xml:space="preserve">Skriv ut / PDF: Ctrl+P → 'Spara som PDF'</w:t>
      </w:r>
    </w:p>
    <w:p>
      <w:pPr>
        <w:pStyle w:val="ListParagraph"/>
        <w:numPr>
          <w:ilvl w:val="0"/>
          <w:numId w:val="2"/>
        </w:numPr>
        <w:spacing w:after="60" w:before="60"/>
      </w:pPr>
      <w:r>
        <w:rPr>
          <w:rFonts w:ascii="Arial" w:cs="Arial" w:eastAsia="Arial" w:hAnsi="Arial"/>
          <w:color w:val="1C2B3A"/>
          <w:sz w:val="22"/>
          <w:szCs w:val="22"/>
        </w:rPr>
        <w:t xml:space="preserve">Markera betald: klicka ✓ i listan, i förhandsvisningen eller på dashboarden</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
        <w:gridCol w:w="8866"/>
      </w:tblGrid>
      <w:tr>
        <w:tc>
          <w:tcPr>
            <w:tcW w:type="dxa" w:w="160"/>
            <w:tcBorders>
              <w:top w:val="none" w:color="FFFFFF" w:sz="0"/>
              <w:left w:val="none" w:color="FFFFFF" w:sz="0"/>
              <w:bottom w:val="none" w:color="FFFFFF" w:sz="0"/>
              <w:right w:val="none" w:color="FFFFFF" w:sz="0"/>
            </w:tcBorders>
            <w:shd w:fill="F47C20"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TIPS</w:t>
            </w:r>
          </w:p>
        </w:tc>
        <w:tc>
          <w:tcPr>
            <w:tcW w:type="dxa" w:w="8866"/>
            <w:tcBorders>
              <w:top w:val="none" w:color="FFFFFF" w:sz="0"/>
              <w:left w:val="none" w:color="FFFFFF" w:sz="0"/>
              <w:bottom w:val="none" w:color="FFFFFF" w:sz="0"/>
              <w:right w:val="none" w:color="FFFFFF" w:sz="0"/>
            </w:tcBorders>
            <w:shd w:fill="FFF4EC" w:val="clear"/>
            <w:tcMar>
              <w:top w:type="dxa" w:w="80"/>
              <w:left w:type="dxa" w:w="120"/>
              <w:bottom w:type="dxa" w:w="80"/>
              <w:right w:type="dxa" w:w="120"/>
            </w:tcMar>
          </w:tcPr>
          <w:p>
            <w:r>
              <w:rPr>
                <w:rFonts w:ascii="Arial" w:cs="Arial" w:eastAsia="Arial" w:hAnsi="Arial"/>
                <w:color w:val="1C2B3A"/>
                <w:sz w:val="21"/>
                <w:szCs w:val="21"/>
              </w:rPr>
              <w:t xml:space="preserve">PC: välj 'Microsoft Print to PDF'. Mac: Cmd+P → PDF → Spara som PDF.</w:t>
            </w:r>
          </w:p>
        </w:tc>
      </w:tr>
    </w:tbl>
    <w:p>
      <w:pPr>
        <w:pStyle w:val="Heading1"/>
        <w:pBdr>
          <w:bottom w:val="single" w:color="F47C20" w:sz="8" w:space="4"/>
        </w:pBdr>
        <w:spacing w:after="100" w:before="440"/>
      </w:pPr>
      <w:r>
        <w:rPr>
          <w:rFonts w:ascii="Arial" w:cs="Arial" w:eastAsia="Arial" w:hAnsi="Arial"/>
          <w:b/>
          <w:bCs/>
          <w:color w:val="0D3A6E"/>
          <w:sz w:val="32"/>
          <w:szCs w:val="32"/>
        </w:rPr>
        <w:t xml:space="preserve">7. Utgifter</w:t>
      </w:r>
    </w:p>
    <w:p>
      <w:pPr>
        <w:spacing w:after="100" w:before="60"/>
      </w:pPr>
      <w:r>
        <w:rPr>
          <w:rFonts w:ascii="Arial" w:cs="Arial" w:eastAsia="Arial" w:hAnsi="Arial"/>
          <w:color w:val="1C2B3A"/>
          <w:sz w:val="22"/>
          <w:szCs w:val="22"/>
        </w:rPr>
        <w:t xml:space="preserve">Registrera alla firmakostnader – de minskar det beskattningsbara överskottet och den ingående momsen är avdragsgill.</w:t>
      </w:r>
    </w:p>
    <w:p>
      <w:pPr>
        <w:spacing w:after="0" w:before="60"/>
      </w:pPr>
    </w:p>
    <w:p>
      <w:pPr>
        <w:pStyle w:val="ListParagraph"/>
        <w:numPr>
          <w:ilvl w:val="0"/>
          <w:numId w:val="2"/>
        </w:numPr>
        <w:spacing w:after="60" w:before="60"/>
      </w:pPr>
      <w:r>
        <w:rPr>
          <w:rFonts w:ascii="Arial" w:cs="Arial" w:eastAsia="Arial" w:hAnsi="Arial"/>
          <w:color w:val="1C2B3A"/>
          <w:sz w:val="22"/>
          <w:szCs w:val="22"/>
        </w:rPr>
        <w:t xml:space="preserve">Ny utgift → datum → kategori → beskrivning → belopp exkl. moms → momsats → spara</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
        <w:gridCol w:w="8866"/>
      </w:tblGrid>
      <w:tr>
        <w:tc>
          <w:tcPr>
            <w:tcW w:type="dxa" w:w="160"/>
            <w:tcBorders>
              <w:top w:val="none" w:color="FFFFFF" w:sz="0"/>
              <w:left w:val="none" w:color="FFFFFF" w:sz="0"/>
              <w:bottom w:val="none" w:color="FFFFFF" w:sz="0"/>
              <w:right w:val="none" w:color="FFFFFF" w:sz="0"/>
            </w:tcBorders>
            <w:shd w:fill="0D3A6E"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INFO</w:t>
            </w:r>
          </w:p>
        </w:tc>
        <w:tc>
          <w:tcPr>
            <w:tcW w:type="dxa" w:w="8866"/>
            <w:tcBorders>
              <w:top w:val="none" w:color="FFFFFF" w:sz="0"/>
              <w:left w:val="none" w:color="FFFFFF" w:sz="0"/>
              <w:bottom w:val="none" w:color="FFFFFF" w:sz="0"/>
              <w:right w:val="none" w:color="FFFFFF" w:sz="0"/>
            </w:tcBorders>
            <w:shd w:fill="E8F0FA" w:val="clear"/>
            <w:tcMar>
              <w:top w:type="dxa" w:w="80"/>
              <w:left w:type="dxa" w:w="120"/>
              <w:bottom w:type="dxa" w:w="80"/>
              <w:right w:type="dxa" w:w="120"/>
            </w:tcMar>
          </w:tcPr>
          <w:p>
            <w:r>
              <w:rPr>
                <w:rFonts w:ascii="Arial" w:cs="Arial" w:eastAsia="Arial" w:hAnsi="Arial"/>
                <w:color w:val="1C2B3A"/>
                <w:sz w:val="21"/>
                <w:szCs w:val="21"/>
              </w:rPr>
              <w:t xml:space="preserve">Ingående moms (25% på dina inköp) dras av mot utgående moms (25% på dina fakturor). Kassaboken räknar automatiskt ut skillnaden.</w:t>
            </w:r>
          </w:p>
        </w:tc>
      </w:tr>
    </w:tbl>
    <w:p>
      <w:pPr>
        <w:pStyle w:val="Heading1"/>
        <w:pBdr>
          <w:bottom w:val="single" w:color="F47C20" w:sz="8" w:space="4"/>
        </w:pBdr>
        <w:spacing w:after="100" w:before="440"/>
      </w:pPr>
      <w:r>
        <w:rPr>
          <w:rFonts w:ascii="Arial" w:cs="Arial" w:eastAsia="Arial" w:hAnsi="Arial"/>
          <w:b/>
          <w:bCs/>
          <w:color w:val="0D3A6E"/>
          <w:sz w:val="32"/>
          <w:szCs w:val="32"/>
        </w:rPr>
        <w:t xml:space="preserve">8. Eget uttag</w:t>
      </w:r>
    </w:p>
    <w:p>
      <w:pPr>
        <w:spacing w:after="100" w:before="60"/>
      </w:pPr>
      <w:r>
        <w:rPr>
          <w:rFonts w:ascii="Arial" w:cs="Arial" w:eastAsia="Arial" w:hAnsi="Arial"/>
          <w:color w:val="1C2B3A"/>
          <w:sz w:val="22"/>
          <w:szCs w:val="22"/>
        </w:rPr>
        <w:t xml:space="preserve">I enskild firma tar du inte lön – du gör uttag. Uttag påverkar INTE resultatet. Du betalar skatt på överskottet (inkomster minus utgifter) oavsett uttag.</w:t>
      </w:r>
    </w:p>
    <w:p>
      <w:pPr>
        <w:spacing w:after="0" w:before="60"/>
      </w:pPr>
    </w:p>
    <w:p>
      <w:pPr>
        <w:pStyle w:val="ListParagraph"/>
        <w:numPr>
          <w:ilvl w:val="0"/>
          <w:numId w:val="2"/>
        </w:numPr>
        <w:spacing w:after="60" w:before="60"/>
      </w:pPr>
      <w:r>
        <w:rPr>
          <w:rFonts w:ascii="Arial" w:cs="Arial" w:eastAsia="Arial" w:hAnsi="Arial"/>
          <w:color w:val="1C2B3A"/>
          <w:sz w:val="22"/>
          <w:szCs w:val="22"/>
        </w:rPr>
        <w:t xml:space="preserve">Eget uttag → datum → belopp → ändamål → Registrera uttag</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
        <w:gridCol w:w="8866"/>
      </w:tblGrid>
      <w:tr>
        <w:tc>
          <w:tcPr>
            <w:tcW w:type="dxa" w:w="160"/>
            <w:tcBorders>
              <w:top w:val="none" w:color="FFFFFF" w:sz="0"/>
              <w:left w:val="none" w:color="FFFFFF" w:sz="0"/>
              <w:bottom w:val="none" w:color="FFFFFF" w:sz="0"/>
              <w:right w:val="none" w:color="FFFFFF" w:sz="0"/>
            </w:tcBorders>
            <w:shd w:fill="F47C20"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TIPS</w:t>
            </w:r>
          </w:p>
        </w:tc>
        <w:tc>
          <w:tcPr>
            <w:tcW w:type="dxa" w:w="8866"/>
            <w:tcBorders>
              <w:top w:val="none" w:color="FFFFFF" w:sz="0"/>
              <w:left w:val="none" w:color="FFFFFF" w:sz="0"/>
              <w:bottom w:val="none" w:color="FFFFFF" w:sz="0"/>
              <w:right w:val="none" w:color="FFFFFF" w:sz="0"/>
            </w:tcBorders>
            <w:shd w:fill="FFF4EC" w:val="clear"/>
            <w:tcMar>
              <w:top w:type="dxa" w:w="80"/>
              <w:left w:type="dxa" w:w="120"/>
              <w:bottom w:type="dxa" w:w="80"/>
              <w:right w:type="dxa" w:w="120"/>
            </w:tcMar>
          </w:tcPr>
          <w:p>
            <w:r>
              <w:rPr>
                <w:rFonts w:ascii="Arial" w:cs="Arial" w:eastAsia="Arial" w:hAnsi="Arial"/>
                <w:color w:val="1C2B3A"/>
                <w:sz w:val="21"/>
                <w:szCs w:val="21"/>
              </w:rPr>
              <w:t xml:space="preserve">Avsätt aldrig mer än 55–60% av resultatet som uttag. Resten behövs för skatt och egenavgifter (ca 40–45% av överskottet).</w:t>
            </w:r>
          </w:p>
        </w:tc>
      </w:tr>
    </w:tbl>
    <w:p>
      <w:pPr>
        <w:pStyle w:val="Heading1"/>
        <w:pBdr>
          <w:bottom w:val="single" w:color="F47C20" w:sz="8" w:space="4"/>
        </w:pBdr>
        <w:spacing w:after="100" w:before="440"/>
      </w:pPr>
      <w:r>
        <w:rPr>
          <w:rFonts w:ascii="Arial" w:cs="Arial" w:eastAsia="Arial" w:hAnsi="Arial"/>
          <w:b/>
          <w:bCs/>
          <w:color w:val="0D3A6E"/>
          <w:sz w:val="32"/>
          <w:szCs w:val="32"/>
        </w:rPr>
        <w:t xml:space="preserve">9. Kassabok</w:t>
      </w:r>
    </w:p>
    <w:p>
      <w:pPr>
        <w:spacing w:after="100" w:before="60"/>
      </w:pPr>
      <w:r>
        <w:rPr>
          <w:rFonts w:ascii="Arial" w:cs="Arial" w:eastAsia="Arial" w:hAnsi="Arial"/>
          <w:color w:val="1C2B3A"/>
          <w:sz w:val="22"/>
          <w:szCs w:val="22"/>
        </w:rPr>
        <w:t xml:space="preserve">Uppdateras automatiskt. Resultatraden visar: Inkomster − Utgifter = Resultat − Eget uttag = Kvar i firman.</w:t>
      </w:r>
    </w:p>
    <w:p>
      <w:pPr>
        <w:spacing w:after="0" w:before="60"/>
      </w:pPr>
    </w:p>
    <w:p>
      <w:pPr>
        <w:pStyle w:val="ListParagraph"/>
        <w:numPr>
          <w:ilvl w:val="0"/>
          <w:numId w:val="2"/>
        </w:numPr>
        <w:spacing w:after="60" w:before="60"/>
      </w:pPr>
      <w:r>
        <w:rPr>
          <w:rFonts w:ascii="Arial" w:cs="Arial" w:eastAsia="Arial" w:hAnsi="Arial"/>
          <w:color w:val="1C2B3A"/>
          <w:sz w:val="22"/>
          <w:szCs w:val="22"/>
        </w:rPr>
        <w:t xml:space="preserve">Välj år i dropdown</w:t>
      </w:r>
    </w:p>
    <w:p>
      <w:pPr>
        <w:pStyle w:val="ListParagraph"/>
        <w:numPr>
          <w:ilvl w:val="0"/>
          <w:numId w:val="2"/>
        </w:numPr>
        <w:spacing w:after="60" w:before="60"/>
      </w:pPr>
      <w:r>
        <w:rPr>
          <w:rFonts w:ascii="Arial" w:cs="Arial" w:eastAsia="Arial" w:hAnsi="Arial"/>
          <w:color w:val="1C2B3A"/>
          <w:sz w:val="22"/>
          <w:szCs w:val="22"/>
        </w:rPr>
        <w:t xml:space="preserve">Filtrera på Allt / Inkomster / Utgifter / Eget uttag</w:t>
      </w:r>
    </w:p>
    <w:p>
      <w:pPr>
        <w:pStyle w:val="ListParagraph"/>
        <w:numPr>
          <w:ilvl w:val="0"/>
          <w:numId w:val="2"/>
        </w:numPr>
        <w:spacing w:after="60" w:before="60"/>
      </w:pPr>
      <w:r>
        <w:rPr>
          <w:rFonts w:ascii="Arial" w:cs="Arial" w:eastAsia="Arial" w:hAnsi="Arial"/>
          <w:color w:val="1C2B3A"/>
          <w:sz w:val="22"/>
          <w:szCs w:val="22"/>
        </w:rPr>
        <w:t xml:space="preserve">Klicka ⬇ Excel för att exportera kassaboken</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
        <w:gridCol w:w="8866"/>
      </w:tblGrid>
      <w:tr>
        <w:tc>
          <w:tcPr>
            <w:tcW w:type="dxa" w:w="160"/>
            <w:tcBorders>
              <w:top w:val="none" w:color="FFFFFF" w:sz="0"/>
              <w:left w:val="none" w:color="FFFFFF" w:sz="0"/>
              <w:bottom w:val="none" w:color="FFFFFF" w:sz="0"/>
              <w:right w:val="none" w:color="FFFFFF" w:sz="0"/>
            </w:tcBorders>
            <w:shd w:fill="F47C20"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TIPS</w:t>
            </w:r>
          </w:p>
        </w:tc>
        <w:tc>
          <w:tcPr>
            <w:tcW w:type="dxa" w:w="8866"/>
            <w:tcBorders>
              <w:top w:val="none" w:color="FFFFFF" w:sz="0"/>
              <w:left w:val="none" w:color="FFFFFF" w:sz="0"/>
              <w:bottom w:val="none" w:color="FFFFFF" w:sz="0"/>
              <w:right w:val="none" w:color="FFFFFF" w:sz="0"/>
            </w:tcBorders>
            <w:shd w:fill="FFF4EC" w:val="clear"/>
            <w:tcMar>
              <w:top w:type="dxa" w:w="80"/>
              <w:left w:type="dxa" w:w="120"/>
              <w:bottom w:type="dxa" w:w="80"/>
              <w:right w:type="dxa" w:w="120"/>
            </w:tcMar>
          </w:tcPr>
          <w:p>
            <w:r>
              <w:rPr>
                <w:rFonts w:ascii="Arial" w:cs="Arial" w:eastAsia="Arial" w:hAnsi="Arial"/>
                <w:color w:val="1C2B3A"/>
                <w:sz w:val="21"/>
                <w:szCs w:val="21"/>
              </w:rPr>
              <w:t xml:space="preserve">Exportera kassaboken varje kvartal innan momsdeklarationen. Förfallodatum moms: Q1→12 maj · Q2→17 aug · Q3→12 nov · Q4→12 feb</w:t>
            </w:r>
          </w:p>
        </w:tc>
      </w:tr>
    </w:tbl>
    <w:p>
      <w:r>
        <w:br w:type="page"/>
      </w:r>
    </w:p>
    <w:p>
      <w:pPr>
        <w:pStyle w:val="Heading1"/>
        <w:pBdr>
          <w:bottom w:val="single" w:color="F47C20" w:sz="8" w:space="4"/>
        </w:pBdr>
        <w:spacing w:after="100" w:before="440"/>
      </w:pPr>
      <w:r>
        <w:rPr>
          <w:rFonts w:ascii="Arial" w:cs="Arial" w:eastAsia="Arial" w:hAnsi="Arial"/>
          <w:b/>
          <w:bCs/>
          <w:color w:val="0D3A6E"/>
          <w:sz w:val="32"/>
          <w:szCs w:val="32"/>
        </w:rPr>
        <w:t xml:space="preserve">10. Incidenter – ny modul</w:t>
      </w:r>
    </w:p>
    <w:p>
      <w:pPr>
        <w:spacing w:after="100" w:before="60"/>
      </w:pPr>
      <w:r>
        <w:rPr>
          <w:rFonts w:ascii="Arial" w:cs="Arial" w:eastAsia="Arial" w:hAnsi="Arial"/>
          <w:color w:val="1C2B3A"/>
          <w:sz w:val="22"/>
          <w:szCs w:val="22"/>
        </w:rPr>
        <w:t xml:space="preserve">Incidentmodulen hanterar hela processen från att en olycka eller tillbud inträffar till att ärendet är avslutat och eventuell rapport skickad till Transportstyrelsen.</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
        <w:gridCol w:w="8866"/>
      </w:tblGrid>
      <w:tr>
        <w:tc>
          <w:tcPr>
            <w:tcW w:type="dxa" w:w="160"/>
            <w:tcBorders>
              <w:top w:val="none" w:color="FFFFFF" w:sz="0"/>
              <w:left w:val="none" w:color="FFFFFF" w:sz="0"/>
              <w:bottom w:val="none" w:color="FFFFFF" w:sz="0"/>
              <w:right w:val="none" w:color="FFFFFF" w:sz="0"/>
            </w:tcBorders>
            <w:shd w:fill="B45309" w:val="clear"/>
            <w:tcMar>
              <w:top w:type="dxa" w:w="80"/>
              <w:left w:type="dxa" w:w="100"/>
              <w:bottom w:type="dxa" w:w="80"/>
              <w:right w:type="dxa" w:w="80"/>
            </w:tcMar>
          </w:tcPr>
          <w:p>
            <w:pPr>
              <w:jc w:val="center"/>
            </w:pPr>
            <w:r>
              <w:rPr>
                <w:rFonts w:ascii="Arial" w:cs="Arial" w:eastAsia="Arial" w:hAnsi="Arial"/>
                <w:b/>
                <w:bCs/>
                <w:color w:val="FFFFFF"/>
                <w:sz w:val="22"/>
                <w:szCs w:val="22"/>
              </w:rPr>
              <w:t xml:space="preserve">⏰</w:t>
            </w:r>
          </w:p>
        </w:tc>
        <w:tc>
          <w:tcPr>
            <w:tcW w:type="dxa" w:w="8866"/>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tcPr>
          <w:p>
            <w:r>
              <w:rPr>
                <w:rFonts w:ascii="Arial" w:cs="Arial" w:eastAsia="Arial" w:hAnsi="Arial"/>
                <w:color w:val="B45309"/>
                <w:sz w:val="21"/>
                <w:szCs w:val="21"/>
              </w:rPr>
              <w:t xml:space="preserve">Olycka med farligt gods som medfört personskada, utsläpp eller allvarlig egendomsskada MÅSTE rapporteras till Transportstyrelsen inom 7 dagar. Appen räknar ned fristen automatiskt.</w:t>
            </w:r>
          </w:p>
        </w:tc>
      </w:tr>
    </w:tbl>
    <w:p>
      <w:pPr>
        <w:spacing w:after="0" w:before="80"/>
      </w:pPr>
    </w:p>
    <w:p>
      <w:pPr>
        <w:pStyle w:val="Heading2"/>
        <w:spacing w:after="80" w:before="300"/>
      </w:pPr>
      <w:r>
        <w:rPr>
          <w:rFonts w:ascii="Arial" w:cs="Arial" w:eastAsia="Arial" w:hAnsi="Arial"/>
          <w:b/>
          <w:bCs/>
          <w:color w:val="0D3A6E"/>
          <w:sz w:val="26"/>
          <w:szCs w:val="26"/>
        </w:rPr>
        <w:t xml:space="preserve">10.1 Klassificering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 Olycka</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Rapporteringsplikt – 7 dagars frist aktiveras omedelbart</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 Tillbud / Incident</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Allvarlig händelse som kunnat leda till olycka</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 Nära-olycka</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Händelse utan konsekvenser men med potential för skada</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 Intern avvikelse</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Regelbrott eller rutinavik som inte medförde incident</w:t>
            </w:r>
          </w:p>
        </w:tc>
      </w:tr>
    </w:tbl>
    <w:p>
      <w:pPr>
        <w:spacing w:after="0" w:before="80"/>
      </w:pPr>
    </w:p>
    <w:p>
      <w:pPr>
        <w:pStyle w:val="Heading2"/>
        <w:spacing w:after="80" w:before="300"/>
      </w:pPr>
      <w:r>
        <w:rPr>
          <w:rFonts w:ascii="Arial" w:cs="Arial" w:eastAsia="Arial" w:hAnsi="Arial"/>
          <w:b/>
          <w:bCs/>
          <w:color w:val="0D3A6E"/>
          <w:sz w:val="26"/>
          <w:szCs w:val="26"/>
        </w:rPr>
        <w:t xml:space="preserve">10.2 Registrera en incident – steg för steg</w:t>
      </w:r>
    </w:p>
    <w:p>
      <w:pPr>
        <w:spacing w:after="100" w:before="60"/>
      </w:pPr>
      <w:r>
        <w:rPr>
          <w:rFonts w:ascii="Arial" w:cs="Arial" w:eastAsia="Arial" w:hAnsi="Arial"/>
          <w:color w:val="1C2B3A"/>
          <w:sz w:val="22"/>
          <w:szCs w:val="22"/>
        </w:rPr>
        <w:t xml:space="preserve">Formuläret är uppdelat i fem flikar för att vara överskådligt:</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Flik 1 – Grundinfo</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Rapportnummer (auto), datum, kund, klassificering, plats, gods, fordon, förare</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Flik 2 – Händelse</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Detaljerat händelseförlopp, väder, väglag, foton tagna</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Flik 3 – Konsekvenser</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Personskador, utsläpp och mängd, sanering, egendomsskador</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Flik 4 – Orsak &amp; Åtgärd</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10 kryssbara orsaker, djupanalys, omedelbara och korrigerande åtgärder</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Flik 5 – Myndigheter</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Vilka kontaktades, Transportstyrelsens ärendenr, rapportstatus</w:t>
            </w:r>
          </w:p>
        </w:tc>
      </w:tr>
    </w:tbl>
    <w:p>
      <w:pPr>
        <w:spacing w:after="0" w:before="60"/>
      </w:pPr>
    </w:p>
    <w:p>
      <w:pPr>
        <w:pStyle w:val="ListParagraph"/>
        <w:numPr>
          <w:ilvl w:val="0"/>
          <w:numId w:val="2"/>
        </w:numPr>
        <w:spacing w:after="60" w:before="60"/>
      </w:pPr>
      <w:r>
        <w:rPr>
          <w:rFonts w:ascii="Arial" w:cs="Arial" w:eastAsia="Arial" w:hAnsi="Arial"/>
          <w:color w:val="1C2B3A"/>
          <w:sz w:val="22"/>
          <w:szCs w:val="22"/>
        </w:rPr>
        <w:t xml:space="preserve">Klicka 'Ny incident' i menyn</w:t>
      </w:r>
    </w:p>
    <w:p>
      <w:pPr>
        <w:pStyle w:val="ListParagraph"/>
        <w:numPr>
          <w:ilvl w:val="0"/>
          <w:numId w:val="2"/>
        </w:numPr>
        <w:spacing w:after="60" w:before="60"/>
      </w:pPr>
      <w:r>
        <w:rPr>
          <w:rFonts w:ascii="Arial" w:cs="Arial" w:eastAsia="Arial" w:hAnsi="Arial"/>
          <w:color w:val="1C2B3A"/>
          <w:sz w:val="22"/>
          <w:szCs w:val="22"/>
        </w:rPr>
        <w:t xml:space="preserve">Välj klassificering – väljer du 'Olycka' startar nedräkningstimern direkt</w:t>
      </w:r>
    </w:p>
    <w:p>
      <w:pPr>
        <w:pStyle w:val="ListParagraph"/>
        <w:numPr>
          <w:ilvl w:val="0"/>
          <w:numId w:val="2"/>
        </w:numPr>
        <w:spacing w:after="60" w:before="60"/>
      </w:pPr>
      <w:r>
        <w:rPr>
          <w:rFonts w:ascii="Arial" w:cs="Arial" w:eastAsia="Arial" w:hAnsi="Arial"/>
          <w:color w:val="1C2B3A"/>
          <w:sz w:val="22"/>
          <w:szCs w:val="22"/>
        </w:rPr>
        <w:t xml:space="preserve">Fyll i flikarna i ordning – du kan spara när som helst via 'Spara öppen'</w:t>
      </w:r>
    </w:p>
    <w:p>
      <w:pPr>
        <w:pStyle w:val="ListParagraph"/>
        <w:numPr>
          <w:ilvl w:val="0"/>
          <w:numId w:val="2"/>
        </w:numPr>
        <w:spacing w:after="60" w:before="60"/>
      </w:pPr>
      <w:r>
        <w:rPr>
          <w:rFonts w:ascii="Arial" w:cs="Arial" w:eastAsia="Arial" w:hAnsi="Arial"/>
          <w:color w:val="1C2B3A"/>
          <w:sz w:val="22"/>
          <w:szCs w:val="22"/>
        </w:rPr>
        <w:t xml:space="preserve">Klicka '💾 Spara rapport' när du är klar</w:t>
      </w:r>
    </w:p>
    <w:p>
      <w:pPr>
        <w:spacing w:after="0" w:before="80"/>
      </w:pPr>
    </w:p>
    <w:p>
      <w:pPr>
        <w:pStyle w:val="Heading2"/>
        <w:spacing w:after="80" w:before="300"/>
      </w:pPr>
      <w:r>
        <w:rPr>
          <w:rFonts w:ascii="Arial" w:cs="Arial" w:eastAsia="Arial" w:hAnsi="Arial"/>
          <w:b/>
          <w:bCs/>
          <w:color w:val="0D3A6E"/>
          <w:sz w:val="26"/>
          <w:szCs w:val="26"/>
        </w:rPr>
        <w:t xml:space="preserve">10.3 Nedräkningstimer och varningar</w:t>
      </w:r>
    </w:p>
    <w:p>
      <w:pPr>
        <w:spacing w:after="100" w:before="60"/>
      </w:pPr>
      <w:r>
        <w:rPr>
          <w:rFonts w:ascii="Arial" w:cs="Arial" w:eastAsia="Arial" w:hAnsi="Arial"/>
          <w:color w:val="1C2B3A"/>
          <w:sz w:val="22"/>
          <w:szCs w:val="22"/>
        </w:rPr>
        <w:t xml:space="preserve">När du registrerar en olycka och anger datum visas en färgkodad nedräkning:</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 Grön (5–7 dagar kvar)</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God tid – men börja skriva rapporten direkt</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 Gul (3–4 dagar kvar)</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Skynda på – påbörja rapporten nu</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 Röd (0–2 dagar kvar)</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Akut – skicka rapport idag!</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Frist passerad</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Rapporten är försenad – kontakta Transportstyrelsen omgående</w:t>
            </w:r>
          </w:p>
        </w:tc>
      </w:tr>
    </w:tbl>
    <w:p>
      <w:pPr>
        <w:spacing w:after="0" w:before="60"/>
      </w:pPr>
    </w:p>
    <w:p>
      <w:pPr>
        <w:spacing w:after="100" w:before="60"/>
      </w:pPr>
      <w:r>
        <w:rPr>
          <w:rFonts w:ascii="Arial" w:cs="Arial" w:eastAsia="Arial" w:hAnsi="Arial"/>
          <w:color w:val="1C2B3A"/>
          <w:sz w:val="22"/>
          <w:szCs w:val="22"/>
        </w:rPr>
        <w:t xml:space="preserve">Timern visas på tre ställen: i formuläret, i incidentlistan och som en röd varningsbanner högst upp på dashboarden.</w:t>
      </w:r>
    </w:p>
    <w:p>
      <w:pPr>
        <w:spacing w:after="0" w:before="80"/>
      </w:pPr>
    </w:p>
    <w:p>
      <w:pPr>
        <w:pStyle w:val="Heading2"/>
        <w:spacing w:after="80" w:before="300"/>
      </w:pPr>
      <w:r>
        <w:rPr>
          <w:rFonts w:ascii="Arial" w:cs="Arial" w:eastAsia="Arial" w:hAnsi="Arial"/>
          <w:b/>
          <w:bCs/>
          <w:color w:val="0D3A6E"/>
          <w:sz w:val="26"/>
          <w:szCs w:val="26"/>
        </w:rPr>
        <w:t xml:space="preserve">10.4 Ärendestatuser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Öppen</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Incidenten är registrerad och kräver uppföljning</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Rapporterad</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Rapport inskickad till Transportstyrelsen (vid olycka)</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Avslutad</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Allt klart – ärendet är stängt</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
        <w:gridCol w:w="8866"/>
      </w:tblGrid>
      <w:tr>
        <w:tc>
          <w:tcPr>
            <w:tcW w:type="dxa" w:w="160"/>
            <w:tcBorders>
              <w:top w:val="none" w:color="FFFFFF" w:sz="0"/>
              <w:left w:val="none" w:color="FFFFFF" w:sz="0"/>
              <w:bottom w:val="none" w:color="FFFFFF" w:sz="0"/>
              <w:right w:val="none" w:color="FFFFFF" w:sz="0"/>
            </w:tcBorders>
            <w:shd w:fill="F47C20"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TIPS</w:t>
            </w:r>
          </w:p>
        </w:tc>
        <w:tc>
          <w:tcPr>
            <w:tcW w:type="dxa" w:w="8866"/>
            <w:tcBorders>
              <w:top w:val="none" w:color="FFFFFF" w:sz="0"/>
              <w:left w:val="none" w:color="FFFFFF" w:sz="0"/>
              <w:bottom w:val="none" w:color="FFFFFF" w:sz="0"/>
              <w:right w:val="none" w:color="FFFFFF" w:sz="0"/>
            </w:tcBorders>
            <w:shd w:fill="FFF4EC" w:val="clear"/>
            <w:tcMar>
              <w:top w:type="dxa" w:w="80"/>
              <w:left w:type="dxa" w:w="120"/>
              <w:bottom w:type="dxa" w:w="80"/>
              <w:right w:type="dxa" w:w="120"/>
            </w:tcMar>
          </w:tcPr>
          <w:p>
            <w:r>
              <w:rPr>
                <w:rFonts w:ascii="Arial" w:cs="Arial" w:eastAsia="Arial" w:hAnsi="Arial"/>
                <w:color w:val="1C2B3A"/>
                <w:sz w:val="21"/>
                <w:szCs w:val="21"/>
              </w:rPr>
              <w:t xml:space="preserve">Stäng aldrig ett ärende som 'Avslutad' förrän alla åtgärder vidtagits, rapport skickats (om olycka) och föraren fått genomgång.</w:t>
            </w:r>
          </w:p>
        </w:tc>
      </w:tr>
    </w:tbl>
    <w:p>
      <w:pPr>
        <w:spacing w:after="0" w:before="80"/>
      </w:pPr>
    </w:p>
    <w:p>
      <w:pPr>
        <w:pStyle w:val="Heading2"/>
        <w:spacing w:after="80" w:before="300"/>
      </w:pPr>
      <w:r>
        <w:rPr>
          <w:rFonts w:ascii="Arial" w:cs="Arial" w:eastAsia="Arial" w:hAnsi="Arial"/>
          <w:b/>
          <w:bCs/>
          <w:color w:val="0D3A6E"/>
          <w:sz w:val="26"/>
          <w:szCs w:val="26"/>
        </w:rPr>
        <w:t xml:space="preserve">10.5 Förhandsvisning och utskrift</w:t>
      </w:r>
    </w:p>
    <w:p>
      <w:pPr>
        <w:spacing w:after="100" w:before="60"/>
      </w:pPr>
      <w:r>
        <w:rPr>
          <w:rFonts w:ascii="Arial" w:cs="Arial" w:eastAsia="Arial" w:hAnsi="Arial"/>
          <w:color w:val="1C2B3A"/>
          <w:sz w:val="22"/>
          <w:szCs w:val="22"/>
        </w:rPr>
        <w:t xml:space="preserve">Klicka 👁 vid en incident för att öppna en formaterad rapport med alla uppgifter, tre underskriftsfält och TransSäks logotyp. Klicka 'Skriv ut / PDF' för att spara eller skriva ut.</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
        <w:gridCol w:w="8866"/>
      </w:tblGrid>
      <w:tr>
        <w:tc>
          <w:tcPr>
            <w:tcW w:type="dxa" w:w="160"/>
            <w:tcBorders>
              <w:top w:val="none" w:color="FFFFFF" w:sz="0"/>
              <w:left w:val="none" w:color="FFFFFF" w:sz="0"/>
              <w:bottom w:val="none" w:color="FFFFFF" w:sz="0"/>
              <w:right w:val="none" w:color="FFFFFF" w:sz="0"/>
            </w:tcBorders>
            <w:shd w:fill="A32D2D"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OBS!</w:t>
            </w:r>
          </w:p>
        </w:tc>
        <w:tc>
          <w:tcPr>
            <w:tcW w:type="dxa" w:w="8866"/>
            <w:tcBorders>
              <w:top w:val="none" w:color="FFFFFF" w:sz="0"/>
              <w:left w:val="none" w:color="FFFFFF" w:sz="0"/>
              <w:bottom w:val="none" w:color="FFFFFF" w:sz="0"/>
              <w:right w:val="none" w:color="FFFFFF" w:sz="0"/>
            </w:tcBorders>
            <w:shd w:fill="F8D7DA" w:val="clear"/>
            <w:tcMar>
              <w:top w:type="dxa" w:w="80"/>
              <w:left w:type="dxa" w:w="120"/>
              <w:bottom w:type="dxa" w:w="80"/>
              <w:right w:type="dxa" w:w="120"/>
            </w:tcMar>
          </w:tcPr>
          <w:p>
            <w:r>
              <w:rPr>
                <w:rFonts w:ascii="Arial" w:cs="Arial" w:eastAsia="Arial" w:hAnsi="Arial"/>
                <w:color w:val="6B1C1C"/>
                <w:sz w:val="21"/>
                <w:szCs w:val="21"/>
              </w:rPr>
              <w:t xml:space="preserve">Incidentrapporten är ett officiellt dokument. Spara alltid PDF-kopian och arkivera den i minst 5 år. Kunden ska ha ett signerat exemplar.</w:t>
            </w:r>
          </w:p>
        </w:tc>
      </w:tr>
    </w:tbl>
    <w:p>
      <w:r>
        <w:br w:type="page"/>
      </w:r>
    </w:p>
    <w:p>
      <w:pPr>
        <w:pStyle w:val="Heading1"/>
        <w:pBdr>
          <w:bottom w:val="single" w:color="F47C20" w:sz="8" w:space="4"/>
        </w:pBdr>
        <w:spacing w:after="100" w:before="440"/>
      </w:pPr>
      <w:r>
        <w:rPr>
          <w:rFonts w:ascii="Arial" w:cs="Arial" w:eastAsia="Arial" w:hAnsi="Arial"/>
          <w:b/>
          <w:bCs/>
          <w:color w:val="0D3A6E"/>
          <w:sz w:val="32"/>
          <w:szCs w:val="32"/>
        </w:rPr>
        <w:t xml:space="preserve">11. Pipeline</w:t>
      </w:r>
    </w:p>
    <w:p>
      <w:pPr>
        <w:spacing w:after="100" w:before="60"/>
      </w:pPr>
      <w:r>
        <w:rPr>
          <w:rFonts w:ascii="Arial" w:cs="Arial" w:eastAsia="Arial" w:hAnsi="Arial"/>
          <w:color w:val="1C2B3A"/>
          <w:sz w:val="22"/>
          <w:szCs w:val="22"/>
        </w:rPr>
        <w:t xml:space="preserve">Pipeline visar var alla dina pågående affärer befinner sig – från offert till betald faktura – i en enda vy. Fem steg: Utkast → Skickade → Accepterade → Fakturerat → Betalt.</w:t>
      </w:r>
    </w:p>
    <w:p>
      <w:pPr>
        <w:spacing w:after="0" w:before="60"/>
      </w:pPr>
    </w:p>
    <w:p>
      <w:pPr>
        <w:spacing w:after="100" w:before="60"/>
      </w:pPr>
      <w:r>
        <w:rPr>
          <w:rFonts w:ascii="Arial" w:cs="Arial" w:eastAsia="Arial" w:hAnsi="Arial"/>
          <w:color w:val="1C2B3A"/>
          <w:sz w:val="22"/>
          <w:szCs w:val="22"/>
        </w:rPr>
        <w:t xml:space="preserve">Klicka på ett steg för att filtrera listan. Varje affär visar en klickbar kedja: Offert → Avtal → Faktura. Bra för att snabbt se om en offert blivit liggande utan uppföljning.</w:t>
      </w:r>
    </w:p>
    <w:p>
      <w:pPr>
        <w:pStyle w:val="Heading1"/>
        <w:pBdr>
          <w:bottom w:val="single" w:color="F47C20" w:sz="8" w:space="4"/>
        </w:pBdr>
        <w:spacing w:after="100" w:before="440"/>
      </w:pPr>
      <w:r>
        <w:rPr>
          <w:rFonts w:ascii="Arial" w:cs="Arial" w:eastAsia="Arial" w:hAnsi="Arial"/>
          <w:b/>
          <w:bCs/>
          <w:color w:val="0D3A6E"/>
          <w:sz w:val="32"/>
          <w:szCs w:val="32"/>
        </w:rPr>
        <w:t xml:space="preserve">12. Dashboard</w:t>
      </w:r>
    </w:p>
    <w:p>
      <w:pPr>
        <w:spacing w:after="100" w:before="60"/>
      </w:pPr>
      <w:r>
        <w:rPr>
          <w:rFonts w:ascii="Arial" w:cs="Arial" w:eastAsia="Arial" w:hAnsi="Arial"/>
          <w:color w:val="1C2B3A"/>
          <w:sz w:val="22"/>
          <w:szCs w:val="22"/>
        </w:rPr>
        <w:t xml:space="preserve">Startsidan med åtta nyckeltal. Ny i v4: fjärde nyckeltalspanelen visar antal aktiva incidenter med varning om frist är nära. En röd banner visas om en olycksrapport har frist inom 2 dagar.</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Inkomster exkl. moms</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Alla fakturor innevarande år</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Utgifter exkl. moms</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Alla registrerade kostnader</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Resultat</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Inkomster minus utgifter</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Moms att betala</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Utgående minus ingående moms</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Obetalt</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Fakturor som inte betalats</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Aktiva offerter</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Utkast + skickade + accepterade</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Eget uttag i år</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Summa av alla uttag</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Aktiva incidenter</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Öppna ärenden – med varning vid akut frist</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
        <w:gridCol w:w="8866"/>
      </w:tblGrid>
      <w:tr>
        <w:tc>
          <w:tcPr>
            <w:tcW w:type="dxa" w:w="160"/>
            <w:tcBorders>
              <w:top w:val="none" w:color="FFFFFF" w:sz="0"/>
              <w:left w:val="none" w:color="FFFFFF" w:sz="0"/>
              <w:bottom w:val="none" w:color="FFFFFF" w:sz="0"/>
              <w:right w:val="none" w:color="FFFFFF" w:sz="0"/>
            </w:tcBorders>
            <w:shd w:fill="F47C20"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TIPS</w:t>
            </w:r>
          </w:p>
        </w:tc>
        <w:tc>
          <w:tcPr>
            <w:tcW w:type="dxa" w:w="8866"/>
            <w:tcBorders>
              <w:top w:val="none" w:color="FFFFFF" w:sz="0"/>
              <w:left w:val="none" w:color="FFFFFF" w:sz="0"/>
              <w:bottom w:val="none" w:color="FFFFFF" w:sz="0"/>
              <w:right w:val="none" w:color="FFFFFF" w:sz="0"/>
            </w:tcBorders>
            <w:shd w:fill="FFF4EC" w:val="clear"/>
            <w:tcMar>
              <w:top w:type="dxa" w:w="80"/>
              <w:left w:type="dxa" w:w="120"/>
              <w:bottom w:type="dxa" w:w="80"/>
              <w:right w:type="dxa" w:w="120"/>
            </w:tcMar>
          </w:tcPr>
          <w:p>
            <w:r>
              <w:rPr>
                <w:rFonts w:ascii="Arial" w:cs="Arial" w:eastAsia="Arial" w:hAnsi="Arial"/>
                <w:color w:val="1C2B3A"/>
                <w:sz w:val="21"/>
                <w:szCs w:val="21"/>
              </w:rPr>
              <w:t xml:space="preserve">Den blå rutan under nyckeltalen visar hur mycket du bör ha satt av för skatt: 42% av årets resultat. Öppna ett sparkonto för skatt och flytta dit pengar vid varje uttag.</w:t>
            </w:r>
          </w:p>
        </w:tc>
      </w:tr>
    </w:tbl>
    <w:p>
      <w:r>
        <w:br w:type="page"/>
      </w:r>
    </w:p>
    <w:p>
      <w:pPr>
        <w:pStyle w:val="Heading1"/>
        <w:pBdr>
          <w:bottom w:val="single" w:color="F47C20" w:sz="8" w:space="4"/>
        </w:pBdr>
        <w:spacing w:after="100" w:before="440"/>
      </w:pPr>
      <w:r>
        <w:rPr>
          <w:rFonts w:ascii="Arial" w:cs="Arial" w:eastAsia="Arial" w:hAnsi="Arial"/>
          <w:b/>
          <w:bCs/>
          <w:color w:val="0D3A6E"/>
          <w:sz w:val="32"/>
          <w:szCs w:val="32"/>
        </w:rPr>
        <w:t xml:space="preserve">13. Backup och återställning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
        <w:gridCol w:w="8866"/>
      </w:tblGrid>
      <w:tr>
        <w:tc>
          <w:tcPr>
            <w:tcW w:type="dxa" w:w="160"/>
            <w:tcBorders>
              <w:top w:val="none" w:color="FFFFFF" w:sz="0"/>
              <w:left w:val="none" w:color="FFFFFF" w:sz="0"/>
              <w:bottom w:val="none" w:color="FFFFFF" w:sz="0"/>
              <w:right w:val="none" w:color="FFFFFF" w:sz="0"/>
            </w:tcBorders>
            <w:shd w:fill="A32D2D"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OBS!</w:t>
            </w:r>
          </w:p>
        </w:tc>
        <w:tc>
          <w:tcPr>
            <w:tcW w:type="dxa" w:w="8866"/>
            <w:tcBorders>
              <w:top w:val="none" w:color="FFFFFF" w:sz="0"/>
              <w:left w:val="none" w:color="FFFFFF" w:sz="0"/>
              <w:bottom w:val="none" w:color="FFFFFF" w:sz="0"/>
              <w:right w:val="none" w:color="FFFFFF" w:sz="0"/>
            </w:tcBorders>
            <w:shd w:fill="F8D7DA" w:val="clear"/>
            <w:tcMar>
              <w:top w:type="dxa" w:w="80"/>
              <w:left w:type="dxa" w:w="120"/>
              <w:bottom w:type="dxa" w:w="80"/>
              <w:right w:type="dxa" w:w="120"/>
            </w:tcMar>
          </w:tcPr>
          <w:p>
            <w:r>
              <w:rPr>
                <w:rFonts w:ascii="Arial" w:cs="Arial" w:eastAsia="Arial" w:hAnsi="Arial"/>
                <w:color w:val="6B1C1C"/>
                <w:sz w:val="21"/>
                <w:szCs w:val="21"/>
              </w:rPr>
              <w:t xml:space="preserve">Om du rensar webbläsarens data, cookies eller cache kan ALL din data försvinna – inklusive incidentrapporter. Gör backup minst en gång per månad!</w:t>
            </w:r>
          </w:p>
        </w:tc>
      </w:tr>
    </w:tbl>
    <w:p>
      <w:pPr>
        <w:spacing w:after="0" w:before="80"/>
      </w:pPr>
    </w:p>
    <w:p>
      <w:pPr>
        <w:pStyle w:val="Heading2"/>
        <w:spacing w:after="80" w:before="300"/>
      </w:pPr>
      <w:r>
        <w:rPr>
          <w:rFonts w:ascii="Arial" w:cs="Arial" w:eastAsia="Arial" w:hAnsi="Arial"/>
          <w:b/>
          <w:bCs/>
          <w:color w:val="0D3A6E"/>
          <w:sz w:val="26"/>
          <w:szCs w:val="26"/>
        </w:rPr>
        <w:t xml:space="preserve">Skapa backup</w:t>
      </w:r>
    </w:p>
    <w:p>
      <w:pPr>
        <w:pStyle w:val="ListParagraph"/>
        <w:numPr>
          <w:ilvl w:val="0"/>
          <w:numId w:val="2"/>
        </w:numPr>
        <w:spacing w:after="60" w:before="60"/>
      </w:pPr>
      <w:r>
        <w:rPr>
          <w:rFonts w:ascii="Arial" w:cs="Arial" w:eastAsia="Arial" w:hAnsi="Arial"/>
          <w:color w:val="1C2B3A"/>
          <w:sz w:val="22"/>
          <w:szCs w:val="22"/>
        </w:rPr>
        <w:t xml:space="preserve">Klicka 'Backup &amp; Export'</w:t>
      </w:r>
    </w:p>
    <w:p>
      <w:pPr>
        <w:pStyle w:val="ListParagraph"/>
        <w:numPr>
          <w:ilvl w:val="0"/>
          <w:numId w:val="2"/>
        </w:numPr>
        <w:spacing w:after="60" w:before="60"/>
      </w:pPr>
      <w:r>
        <w:rPr>
          <w:rFonts w:ascii="Arial" w:cs="Arial" w:eastAsia="Arial" w:hAnsi="Arial"/>
          <w:color w:val="1C2B3A"/>
          <w:sz w:val="22"/>
          <w:szCs w:val="22"/>
        </w:rPr>
        <w:t xml:space="preserve">Välj 'Allt' (rekommenderas – inkluderar incidentrapporter)</w:t>
      </w:r>
    </w:p>
    <w:p>
      <w:pPr>
        <w:pStyle w:val="ListParagraph"/>
        <w:numPr>
          <w:ilvl w:val="0"/>
          <w:numId w:val="2"/>
        </w:numPr>
        <w:spacing w:after="60" w:before="60"/>
      </w:pPr>
      <w:r>
        <w:rPr>
          <w:rFonts w:ascii="Arial" w:cs="Arial" w:eastAsia="Arial" w:hAnsi="Arial"/>
          <w:color w:val="1C2B3A"/>
          <w:sz w:val="22"/>
          <w:szCs w:val="22"/>
        </w:rPr>
        <w:t xml:space="preserve">Klicka '⬇ Ladda ner JSON'</w:t>
      </w:r>
    </w:p>
    <w:p>
      <w:pPr>
        <w:pStyle w:val="ListParagraph"/>
        <w:numPr>
          <w:ilvl w:val="0"/>
          <w:numId w:val="2"/>
        </w:numPr>
        <w:spacing w:after="60" w:before="60"/>
      </w:pPr>
      <w:r>
        <w:rPr>
          <w:rFonts w:ascii="Arial" w:cs="Arial" w:eastAsia="Arial" w:hAnsi="Arial"/>
          <w:color w:val="1C2B3A"/>
          <w:sz w:val="22"/>
          <w:szCs w:val="22"/>
        </w:rPr>
        <w:t xml:space="preserve">Spara filen: OneDrive, Google Drive eller USB</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Varje månad</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Minimum – ta backup i slutet av månaden</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Varje kvartal</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Extra backup vid momsdeklaration</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Innan rensning</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ALLTID backup innan du rensar webbläsardata</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Vid ny/annan dator</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Ta backup på gamla enheten, återställ på nya</w:t>
            </w:r>
          </w:p>
        </w:tc>
      </w:tr>
    </w:tbl>
    <w:p>
      <w:pPr>
        <w:spacing w:after="0" w:before="80"/>
      </w:pPr>
    </w:p>
    <w:p>
      <w:pPr>
        <w:pStyle w:val="Heading2"/>
        <w:spacing w:after="80" w:before="300"/>
      </w:pPr>
      <w:r>
        <w:rPr>
          <w:rFonts w:ascii="Arial" w:cs="Arial" w:eastAsia="Arial" w:hAnsi="Arial"/>
          <w:b/>
          <w:bCs/>
          <w:color w:val="0D3A6E"/>
          <w:sz w:val="26"/>
          <w:szCs w:val="26"/>
        </w:rPr>
        <w:t xml:space="preserve">Återställa</w:t>
      </w:r>
    </w:p>
    <w:p>
      <w:pPr>
        <w:pStyle w:val="ListParagraph"/>
        <w:numPr>
          <w:ilvl w:val="0"/>
          <w:numId w:val="2"/>
        </w:numPr>
        <w:spacing w:after="60" w:before="60"/>
      </w:pPr>
      <w:r>
        <w:rPr>
          <w:rFonts w:ascii="Arial" w:cs="Arial" w:eastAsia="Arial" w:hAnsi="Arial"/>
          <w:color w:val="1C2B3A"/>
          <w:sz w:val="22"/>
          <w:szCs w:val="22"/>
        </w:rPr>
        <w:t xml:space="preserve">Backup &amp; Export → välj importläge (Slå ihop eller Ersätt)</w:t>
      </w:r>
    </w:p>
    <w:p>
      <w:pPr>
        <w:pStyle w:val="ListParagraph"/>
        <w:numPr>
          <w:ilvl w:val="0"/>
          <w:numId w:val="2"/>
        </w:numPr>
        <w:spacing w:after="60" w:before="60"/>
      </w:pPr>
      <w:r>
        <w:rPr>
          <w:rFonts w:ascii="Arial" w:cs="Arial" w:eastAsia="Arial" w:hAnsi="Arial"/>
          <w:color w:val="1C2B3A"/>
          <w:sz w:val="22"/>
          <w:szCs w:val="22"/>
        </w:rPr>
        <w:t xml:space="preserve">Välj din JSON-fil</w:t>
      </w:r>
    </w:p>
    <w:p>
      <w:pPr>
        <w:pStyle w:val="ListParagraph"/>
        <w:numPr>
          <w:ilvl w:val="0"/>
          <w:numId w:val="2"/>
        </w:numPr>
        <w:spacing w:after="60" w:before="60"/>
      </w:pPr>
      <w:r>
        <w:rPr>
          <w:rFonts w:ascii="Arial" w:cs="Arial" w:eastAsia="Arial" w:hAnsi="Arial"/>
          <w:color w:val="1C2B3A"/>
          <w:sz w:val="22"/>
          <w:szCs w:val="22"/>
        </w:rPr>
        <w:t xml:space="preserve">Klicka '📂 Återställ'</w:t>
      </w:r>
    </w:p>
    <w:p>
      <w:r>
        <w:br w:type="page"/>
      </w:r>
    </w:p>
    <w:p>
      <w:pPr>
        <w:pStyle w:val="Heading1"/>
        <w:pBdr>
          <w:bottom w:val="single" w:color="F47C20" w:sz="8" w:space="4"/>
        </w:pBdr>
        <w:spacing w:after="100" w:before="440"/>
      </w:pPr>
      <w:r>
        <w:rPr>
          <w:rFonts w:ascii="Arial" w:cs="Arial" w:eastAsia="Arial" w:hAnsi="Arial"/>
          <w:b/>
          <w:bCs/>
          <w:color w:val="0D3A6E"/>
          <w:sz w:val="32"/>
          <w:szCs w:val="32"/>
        </w:rPr>
        <w:t xml:space="preserve">14. Använda appen på flera enheter</w:t>
      </w:r>
    </w:p>
    <w:p>
      <w:pPr>
        <w:spacing w:after="100" w:before="60"/>
      </w:pPr>
      <w:r>
        <w:rPr>
          <w:rFonts w:ascii="Arial" w:cs="Arial" w:eastAsia="Arial" w:hAnsi="Arial"/>
          <w:color w:val="1C2B3A"/>
          <w:sz w:val="22"/>
          <w:szCs w:val="22"/>
        </w:rPr>
        <w:t xml:space="preserve">Det är möjligt att använda appen på två enheter – till exempel hemma-datorn och en bärbar dator – och sedan slå ihop data via export- och importfunktionen.</w:t>
      </w:r>
    </w:p>
    <w:p>
      <w:pPr>
        <w:spacing w:after="0" w:before="80"/>
      </w:pPr>
    </w:p>
    <w:p>
      <w:pPr>
        <w:pStyle w:val="Heading2"/>
        <w:spacing w:after="80" w:before="300"/>
      </w:pPr>
      <w:r>
        <w:rPr>
          <w:rFonts w:ascii="Arial" w:cs="Arial" w:eastAsia="Arial" w:hAnsi="Arial"/>
          <w:b/>
          <w:bCs/>
          <w:color w:val="0D3A6E"/>
          <w:sz w:val="26"/>
          <w:szCs w:val="26"/>
        </w:rPr>
        <w:t xml:space="preserve">14.1 Rekommenderat upplägg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Hemma-datorn</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Primär enhet – allt skapas här: fakturor, offerter, utgifter</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Bärbara datorn</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Sekundär enhet – används för incidentrapportering på fältet</w:t>
            </w:r>
          </w:p>
        </w:tc>
      </w:tr>
    </w:tbl>
    <w:p>
      <w:pPr>
        <w:spacing w:after="0" w:before="60"/>
      </w:pPr>
    </w:p>
    <w:p>
      <w:pPr>
        <w:spacing w:after="100" w:before="60"/>
      </w:pPr>
      <w:r>
        <w:rPr>
          <w:rFonts w:ascii="Arial" w:cs="Arial" w:eastAsia="Arial" w:hAnsi="Arial"/>
          <w:color w:val="1C2B3A"/>
          <w:sz w:val="22"/>
          <w:szCs w:val="22"/>
        </w:rPr>
        <w:t xml:space="preserve">Principen är enkel: skapa aldrig samma typ av dokument på båda enheterna. Håll fakturor, offerter och utgifter på hemma-datorn. Använd bärbara bara för att registrera incidenter ute hos kunder.</w:t>
      </w:r>
    </w:p>
    <w:p>
      <w:pPr>
        <w:spacing w:after="0" w:before="80"/>
      </w:pPr>
    </w:p>
    <w:p>
      <w:pPr>
        <w:pStyle w:val="Heading2"/>
        <w:spacing w:after="80" w:before="300"/>
      </w:pPr>
      <w:r>
        <w:rPr>
          <w:rFonts w:ascii="Arial" w:cs="Arial" w:eastAsia="Arial" w:hAnsi="Arial"/>
          <w:b/>
          <w:bCs/>
          <w:color w:val="0D3A6E"/>
          <w:sz w:val="26"/>
          <w:szCs w:val="26"/>
        </w:rPr>
        <w:t xml:space="preserve">14.2 Synkflöde – bärbar till hemma-datorn</w:t>
      </w:r>
    </w:p>
    <w:p>
      <w:pPr>
        <w:pStyle w:val="ListParagraph"/>
        <w:numPr>
          <w:ilvl w:val="0"/>
          <w:numId w:val="2"/>
        </w:numPr>
        <w:spacing w:after="60" w:before="60"/>
      </w:pPr>
      <w:r>
        <w:rPr>
          <w:rFonts w:ascii="Arial" w:cs="Arial" w:eastAsia="Arial" w:hAnsi="Arial"/>
          <w:color w:val="1C2B3A"/>
          <w:sz w:val="22"/>
          <w:szCs w:val="22"/>
        </w:rPr>
        <w:t xml:space="preserve">Registrera incidenten på bärbara direkt när den inträffar</w:t>
      </w:r>
    </w:p>
    <w:p>
      <w:pPr>
        <w:pStyle w:val="ListParagraph"/>
        <w:numPr>
          <w:ilvl w:val="0"/>
          <w:numId w:val="2"/>
        </w:numPr>
        <w:spacing w:after="60" w:before="60"/>
      </w:pPr>
      <w:r>
        <w:rPr>
          <w:rFonts w:ascii="Arial" w:cs="Arial" w:eastAsia="Arial" w:hAnsi="Arial"/>
          <w:color w:val="1C2B3A"/>
          <w:sz w:val="22"/>
          <w:szCs w:val="22"/>
        </w:rPr>
        <w:t xml:space="preserve">På bärbara: Backup &amp; Export → Ladda ner JSON (scope: Incidenter)</w:t>
      </w:r>
    </w:p>
    <w:p>
      <w:pPr>
        <w:pStyle w:val="ListParagraph"/>
        <w:numPr>
          <w:ilvl w:val="0"/>
          <w:numId w:val="2"/>
        </w:numPr>
        <w:spacing w:after="60" w:before="60"/>
      </w:pPr>
      <w:r>
        <w:rPr>
          <w:rFonts w:ascii="Arial" w:cs="Arial" w:eastAsia="Arial" w:hAnsi="Arial"/>
          <w:color w:val="1C2B3A"/>
          <w:sz w:val="22"/>
          <w:szCs w:val="22"/>
        </w:rPr>
        <w:t xml:space="preserve">Kopiera JSON-filen till hemma-datorn (USB, OneDrive, e-post till dig själv)</w:t>
      </w:r>
    </w:p>
    <w:p>
      <w:pPr>
        <w:pStyle w:val="ListParagraph"/>
        <w:numPr>
          <w:ilvl w:val="0"/>
          <w:numId w:val="2"/>
        </w:numPr>
        <w:spacing w:after="60" w:before="60"/>
      </w:pPr>
      <w:r>
        <w:rPr>
          <w:rFonts w:ascii="Arial" w:cs="Arial" w:eastAsia="Arial" w:hAnsi="Arial"/>
          <w:color w:val="1C2B3A"/>
          <w:sz w:val="22"/>
          <w:szCs w:val="22"/>
        </w:rPr>
        <w:t xml:space="preserve">På hemma-datorn: Backup &amp; Export → Välj 'Slå ihop' → välj filen → Återställ</w:t>
      </w:r>
    </w:p>
    <w:p>
      <w:pPr>
        <w:pStyle w:val="ListParagraph"/>
        <w:numPr>
          <w:ilvl w:val="0"/>
          <w:numId w:val="2"/>
        </w:numPr>
        <w:spacing w:after="60" w:before="60"/>
      </w:pPr>
      <w:r>
        <w:rPr>
          <w:rFonts w:ascii="Arial" w:cs="Arial" w:eastAsia="Arial" w:hAnsi="Arial"/>
          <w:color w:val="1C2B3A"/>
          <w:sz w:val="22"/>
          <w:szCs w:val="22"/>
        </w:rPr>
        <w:t xml:space="preserve">Incidenterna från bärbara finns nu på hemma-datorn</w:t>
      </w:r>
    </w:p>
    <w:p>
      <w:pPr>
        <w:spacing w:after="0" w:before="80"/>
      </w:pPr>
    </w:p>
    <w:p>
      <w:pPr>
        <w:pStyle w:val="Heading2"/>
        <w:spacing w:after="80" w:before="300"/>
      </w:pPr>
      <w:r>
        <w:rPr>
          <w:rFonts w:ascii="Arial" w:cs="Arial" w:eastAsia="Arial" w:hAnsi="Arial"/>
          <w:b/>
          <w:bCs/>
          <w:color w:val="0D3A6E"/>
          <w:sz w:val="26"/>
          <w:szCs w:val="26"/>
        </w:rPr>
        <w:t xml:space="preserve">14.3 Viktiga regler för att undvika problem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Regel 1</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Skapa ALDRIG fakturor eller offerter på bärbara – gör det alltid på hemma-datorn</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Regel 2</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Använd bärbara bara för incidentregistrering (och eventuellt kundanteckningar)</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Regel 3</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Synka alltid innan du börjar arbeta på hemma-datorn efter ett fältbesök</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Regel 4</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Ta en full backup på hemma-datorn INNAN du synkar, ifall något går fel</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Regel 5</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Numrering: INC-nummer kan kollidera om du registrerat incident på båda – justera manuellt om det händer</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
        <w:gridCol w:w="8866"/>
      </w:tblGrid>
      <w:tr>
        <w:tc>
          <w:tcPr>
            <w:tcW w:type="dxa" w:w="160"/>
            <w:tcBorders>
              <w:top w:val="none" w:color="FFFFFF" w:sz="0"/>
              <w:left w:val="none" w:color="FFFFFF" w:sz="0"/>
              <w:bottom w:val="none" w:color="FFFFFF" w:sz="0"/>
              <w:right w:val="none" w:color="FFFFFF" w:sz="0"/>
            </w:tcBorders>
            <w:shd w:fill="A32D2D"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OBS!</w:t>
            </w:r>
          </w:p>
        </w:tc>
        <w:tc>
          <w:tcPr>
            <w:tcW w:type="dxa" w:w="8866"/>
            <w:tcBorders>
              <w:top w:val="none" w:color="FFFFFF" w:sz="0"/>
              <w:left w:val="none" w:color="FFFFFF" w:sz="0"/>
              <w:bottom w:val="none" w:color="FFFFFF" w:sz="0"/>
              <w:right w:val="none" w:color="FFFFFF" w:sz="0"/>
            </w:tcBorders>
            <w:shd w:fill="F8D7DA" w:val="clear"/>
            <w:tcMar>
              <w:top w:type="dxa" w:w="80"/>
              <w:left w:type="dxa" w:w="120"/>
              <w:bottom w:type="dxa" w:w="80"/>
              <w:right w:type="dxa" w:w="120"/>
            </w:tcMar>
          </w:tcPr>
          <w:p>
            <w:r>
              <w:rPr>
                <w:rFonts w:ascii="Arial" w:cs="Arial" w:eastAsia="Arial" w:hAnsi="Arial"/>
                <w:color w:val="6B1C1C"/>
                <w:sz w:val="21"/>
                <w:szCs w:val="21"/>
              </w:rPr>
              <w:t xml:space="preserve">Slå ALDRIG ihop om du skapat fakturor eller offerter på BÅDA enheterna utan att hålla koll på numren. Du kan få dubbletter med samma nummer som är svåra att reda ut.</w:t>
            </w:r>
          </w:p>
        </w:tc>
      </w:tr>
    </w:tbl>
    <w:p>
      <w:pPr>
        <w:spacing w:after="0" w:before="80"/>
      </w:pPr>
    </w:p>
    <w:p>
      <w:pPr>
        <w:pStyle w:val="Heading2"/>
        <w:spacing w:after="80" w:before="300"/>
      </w:pPr>
      <w:r>
        <w:rPr>
          <w:rFonts w:ascii="Arial" w:cs="Arial" w:eastAsia="Arial" w:hAnsi="Arial"/>
          <w:b/>
          <w:bCs/>
          <w:color w:val="0D3A6E"/>
          <w:sz w:val="26"/>
          <w:szCs w:val="26"/>
        </w:rPr>
        <w:t xml:space="preserve">14.4 Alternativ – bara en enhet</w:t>
      </w:r>
    </w:p>
    <w:p>
      <w:pPr>
        <w:spacing w:after="100" w:before="60"/>
      </w:pPr>
      <w:r>
        <w:rPr>
          <w:rFonts w:ascii="Arial" w:cs="Arial" w:eastAsia="Arial" w:hAnsi="Arial"/>
          <w:color w:val="1C2B3A"/>
          <w:sz w:val="22"/>
          <w:szCs w:val="22"/>
        </w:rPr>
        <w:t xml:space="preserve">Det enklaste och mest riskfria alternativet är att hålla sig till EN enhet. Om du är ute på fältbesök och vill registrera en incident: notera allt på papper eller i telefonen, och mata in det i appen när du kommer hem. Det tar 5 minuter och eliminerar all risk för datakonflikt.</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
        <w:gridCol w:w="8866"/>
      </w:tblGrid>
      <w:tr>
        <w:tc>
          <w:tcPr>
            <w:tcW w:type="dxa" w:w="160"/>
            <w:tcBorders>
              <w:top w:val="none" w:color="FFFFFF" w:sz="0"/>
              <w:left w:val="none" w:color="FFFFFF" w:sz="0"/>
              <w:bottom w:val="none" w:color="FFFFFF" w:sz="0"/>
              <w:right w:val="none" w:color="FFFFFF" w:sz="0"/>
            </w:tcBorders>
            <w:shd w:fill="F47C20"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TIPS</w:t>
            </w:r>
          </w:p>
        </w:tc>
        <w:tc>
          <w:tcPr>
            <w:tcW w:type="dxa" w:w="8866"/>
            <w:tcBorders>
              <w:top w:val="none" w:color="FFFFFF" w:sz="0"/>
              <w:left w:val="none" w:color="FFFFFF" w:sz="0"/>
              <w:bottom w:val="none" w:color="FFFFFF" w:sz="0"/>
              <w:right w:val="none" w:color="FFFFFF" w:sz="0"/>
            </w:tcBorders>
            <w:shd w:fill="FFF4EC" w:val="clear"/>
            <w:tcMar>
              <w:top w:type="dxa" w:w="80"/>
              <w:left w:type="dxa" w:w="120"/>
              <w:bottom w:type="dxa" w:w="80"/>
              <w:right w:type="dxa" w:w="120"/>
            </w:tcMar>
          </w:tcPr>
          <w:p>
            <w:r>
              <w:rPr>
                <w:rFonts w:ascii="Arial" w:cs="Arial" w:eastAsia="Arial" w:hAnsi="Arial"/>
                <w:color w:val="1C2B3A"/>
                <w:sz w:val="21"/>
                <w:szCs w:val="21"/>
              </w:rPr>
              <w:t xml:space="preserve">Kompromiss: ha appen på bärbara ENBART för incidenter, och nollställ bärbara-appen varje gång efter synkning. Då kan du alltid börja med en tom bärbar-app och slipper risken för dubbletter.</w:t>
            </w:r>
          </w:p>
        </w:tc>
      </w:tr>
    </w:tbl>
    <w:p>
      <w:r>
        <w:br w:type="page"/>
      </w:r>
    </w:p>
    <w:p>
      <w:pPr>
        <w:pStyle w:val="Heading1"/>
        <w:pBdr>
          <w:bottom w:val="single" w:color="F47C20" w:sz="8" w:space="4"/>
        </w:pBdr>
        <w:spacing w:after="100" w:before="440"/>
      </w:pPr>
      <w:r>
        <w:rPr>
          <w:rFonts w:ascii="Arial" w:cs="Arial" w:eastAsia="Arial" w:hAnsi="Arial"/>
          <w:b/>
          <w:bCs/>
          <w:color w:val="0D3A6E"/>
          <w:sz w:val="32"/>
          <w:szCs w:val="32"/>
        </w:rPr>
        <w:t xml:space="preserve">15. Vanliga frågor och felsökning</w:t>
      </w:r>
    </w:p>
    <w:p>
      <w:pPr>
        <w:pStyle w:val="Heading2"/>
        <w:spacing w:after="80" w:before="300"/>
      </w:pPr>
      <w:r>
        <w:rPr>
          <w:rFonts w:ascii="Arial" w:cs="Arial" w:eastAsia="Arial" w:hAnsi="Arial"/>
          <w:b/>
          <w:bCs/>
          <w:color w:val="0D3A6E"/>
          <w:sz w:val="26"/>
          <w:szCs w:val="26"/>
        </w:rPr>
        <w:t xml:space="preserve">15.1 Incidentspecifika frågor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Jag ser ingen nedräkning</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Kontrollera att 'Olycka' är valt – bara olyckor har 7-dagarsfristen</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Fristen verkar fel</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Kontrollera att händelsedatumet är rätt – fristen räknas från det datumet</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Röd banner försvinner inte</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Öppna incidenten och ändra status till 'Rapporterad' eller 'Avslutad'</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Kan jag redigera en sparad incident</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Ja – klicka ✎ i listan för att öppna och ändra</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Hur länge ska jag spara incidentrapporter</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Minst 5 år – ta med dem i alla backuper</w:t>
            </w:r>
          </w:p>
        </w:tc>
      </w:tr>
    </w:tbl>
    <w:p>
      <w:pPr>
        <w:spacing w:after="0" w:before="80"/>
      </w:pPr>
    </w:p>
    <w:p>
      <w:pPr>
        <w:pStyle w:val="Heading2"/>
        <w:spacing w:after="80" w:before="300"/>
      </w:pPr>
      <w:r>
        <w:rPr>
          <w:rFonts w:ascii="Arial" w:cs="Arial" w:eastAsia="Arial" w:hAnsi="Arial"/>
          <w:b/>
          <w:bCs/>
          <w:color w:val="0D3A6E"/>
          <w:sz w:val="26"/>
          <w:szCs w:val="26"/>
        </w:rPr>
        <w:t xml:space="preserve">15.2 Allmänna frågor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Data försvann</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Återställ från senaste backup. Rensa aldrig webbläsardata utan backup.</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Kan inte skriva ut</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Kontrollera att popup-fönster är tillåtna. Eller tryck Ctrl+P direkt.</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Fel på PDF-utskrift</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Använd Chrome eller Edge. Stäng av sidhuvuden i utskriftsinställningarna.</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Kund saknas i listan</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Gå till Kunder och lägg till kunden innan du skapar dokument.</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Numrering börjar om</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Rensa-funktionen återställer alla räknare. Det är avsiktligt.</w:t>
            </w:r>
          </w:p>
        </w:tc>
      </w:tr>
    </w:tbl>
    <w:p>
      <w:r>
        <w:br w:type="page"/>
      </w:r>
    </w:p>
    <w:p>
      <w:pPr>
        <w:pStyle w:val="Heading1"/>
        <w:pBdr>
          <w:bottom w:val="single" w:color="F47C20" w:sz="8" w:space="4"/>
        </w:pBdr>
        <w:spacing w:after="100" w:before="440"/>
      </w:pPr>
      <w:r>
        <w:rPr>
          <w:rFonts w:ascii="Arial" w:cs="Arial" w:eastAsia="Arial" w:hAnsi="Arial"/>
          <w:b/>
          <w:bCs/>
          <w:color w:val="0D3A6E"/>
          <w:sz w:val="32"/>
          <w:szCs w:val="32"/>
        </w:rPr>
        <w:t xml:space="preserve">16. Rekommenderat arbetsflöde</w:t>
      </w:r>
    </w:p>
    <w:p>
      <w:pPr>
        <w:pStyle w:val="Heading2"/>
        <w:spacing w:after="80" w:before="300"/>
      </w:pPr>
      <w:r>
        <w:rPr>
          <w:rFonts w:ascii="Arial" w:cs="Arial" w:eastAsia="Arial" w:hAnsi="Arial"/>
          <w:b/>
          <w:bCs/>
          <w:color w:val="0D3A6E"/>
          <w:sz w:val="26"/>
          <w:szCs w:val="26"/>
        </w:rPr>
        <w:t xml:space="preserve">Ny kund – årsavtal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1</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Kunder → + Ny kund → fyll i → Spara</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2</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Ny offert → välj kund → rader → Skapa &amp; förhandsgranska → skicka PDF</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3</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Kund accepterar: Offerter → ✓ → avtalsnr → Spara &amp; skapa faktura →</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4</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Kontrollera faktura → Skapa &amp; förhandsgranska → skicka PDF</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5</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Betald: klicka ✓ i fakturalistan</w:t>
            </w:r>
          </w:p>
        </w:tc>
      </w:tr>
    </w:tbl>
    <w:p>
      <w:pPr>
        <w:spacing w:after="0" w:before="80"/>
      </w:pPr>
    </w:p>
    <w:p>
      <w:pPr>
        <w:pStyle w:val="Heading2"/>
        <w:spacing w:after="80" w:before="300"/>
      </w:pPr>
      <w:r>
        <w:rPr>
          <w:rFonts w:ascii="Arial" w:cs="Arial" w:eastAsia="Arial" w:hAnsi="Arial"/>
          <w:b/>
          <w:bCs/>
          <w:color w:val="0D3A6E"/>
          <w:sz w:val="26"/>
          <w:szCs w:val="26"/>
        </w:rPr>
        <w:t xml:space="preserve">Vid incident hos kund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1</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Säkra platsen och ta hand om eventuellt skadade – säkerheten först</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2</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Fotografera platsen (minst 6 bilder)</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3</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Öppna appen → Ny incident → välj klassificering</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4</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Fyll i grundinfo och händelsebeskrivning medan det är färskt</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5</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Spara som 'Öppen' – komplettera resten (orsak, åtgärder) efteråt</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6</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Om Olycka: kontrollera nedräkningstimern – rapport till Transportstyrelsen inom 7 dagar</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7</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Slutför rapporten → skriv ut → kunden signerar → arkivera PDF</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8</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Ändra status till 'Avslutad' när alla åtgärder vidtagits</w:t>
            </w:r>
          </w:p>
        </w:tc>
      </w:tr>
    </w:tbl>
    <w:p>
      <w:pPr>
        <w:spacing w:after="0" w:before="80"/>
      </w:pPr>
    </w:p>
    <w:p>
      <w:pPr>
        <w:pStyle w:val="Heading2"/>
        <w:spacing w:after="80" w:before="300"/>
      </w:pPr>
      <w:r>
        <w:rPr>
          <w:rFonts w:ascii="Arial" w:cs="Arial" w:eastAsia="Arial" w:hAnsi="Arial"/>
          <w:b/>
          <w:bCs/>
          <w:color w:val="0D3A6E"/>
          <w:sz w:val="26"/>
          <w:szCs w:val="26"/>
        </w:rPr>
        <w:t xml:space="preserve">Varje månad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Registrera utgifter</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Ny utgift för varje inköp under månaden</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Eget uttag</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Registrera belopp och ändamål</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Kolla kassaboken</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Resultat, moms och skatteavsättning</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Ta backup</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Backup &amp; Export → Ladda ner JSON (Allt)</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Synka enheter</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Om du använder bärbar dator: synka incidenter till hemma-datorn</w:t>
            </w:r>
          </w:p>
        </w:tc>
      </w:tr>
    </w:tbl>
    <w:p>
      <w:pPr>
        <w:spacing w:after="0" w:before="80"/>
      </w:pPr>
    </w:p>
    <w:p>
      <w:pPr>
        <w:pStyle w:val="Heading2"/>
        <w:spacing w:after="80" w:before="300"/>
      </w:pPr>
      <w:r>
        <w:rPr>
          <w:rFonts w:ascii="Arial" w:cs="Arial" w:eastAsia="Arial" w:hAnsi="Arial"/>
          <w:b/>
          <w:bCs/>
          <w:color w:val="0D3A6E"/>
          <w:sz w:val="26"/>
          <w:szCs w:val="26"/>
        </w:rPr>
        <w:t xml:space="preserve">Varje kvartal – momsdeklaration</w:t>
      </w:r>
    </w:p>
    <w:p>
      <w:pPr>
        <w:pStyle w:val="ListParagraph"/>
        <w:numPr>
          <w:ilvl w:val="0"/>
          <w:numId w:val="2"/>
        </w:numPr>
        <w:spacing w:after="60" w:before="60"/>
      </w:pPr>
      <w:r>
        <w:rPr>
          <w:rFonts w:ascii="Arial" w:cs="Arial" w:eastAsia="Arial" w:hAnsi="Arial"/>
          <w:color w:val="1C2B3A"/>
          <w:sz w:val="22"/>
          <w:szCs w:val="22"/>
        </w:rPr>
        <w:t xml:space="preserve">Kassabok → välj år → ⬇ Excel</w:t>
      </w:r>
    </w:p>
    <w:p>
      <w:pPr>
        <w:pStyle w:val="ListParagraph"/>
        <w:numPr>
          <w:ilvl w:val="0"/>
          <w:numId w:val="2"/>
        </w:numPr>
        <w:spacing w:after="60" w:before="60"/>
      </w:pPr>
      <w:r>
        <w:rPr>
          <w:rFonts w:ascii="Arial" w:cs="Arial" w:eastAsia="Arial" w:hAnsi="Arial"/>
          <w:color w:val="1C2B3A"/>
          <w:sz w:val="22"/>
          <w:szCs w:val="22"/>
        </w:rPr>
        <w:t xml:space="preserve">Summera: Utgående moms (på fakturor) minus Ingående moms (på inköp) = att betala</w:t>
      </w:r>
    </w:p>
    <w:p>
      <w:pPr>
        <w:pStyle w:val="ListParagraph"/>
        <w:numPr>
          <w:ilvl w:val="0"/>
          <w:numId w:val="2"/>
        </w:numPr>
        <w:spacing w:after="60" w:before="60"/>
      </w:pPr>
      <w:r>
        <w:rPr>
          <w:rFonts w:ascii="Arial" w:cs="Arial" w:eastAsia="Arial" w:hAnsi="Arial"/>
          <w:color w:val="1C2B3A"/>
          <w:sz w:val="22"/>
          <w:szCs w:val="22"/>
        </w:rPr>
        <w:t xml:space="preserve">Logga in på skatteverket.se → Deklarera moms → betala</w:t>
      </w:r>
    </w:p>
    <w:p>
      <w:pPr>
        <w:pStyle w:val="ListParagraph"/>
        <w:numPr>
          <w:ilvl w:val="0"/>
          <w:numId w:val="2"/>
        </w:numPr>
        <w:spacing w:after="60" w:before="60"/>
      </w:pPr>
      <w:r>
        <w:rPr>
          <w:rFonts w:ascii="Arial" w:cs="Arial" w:eastAsia="Arial" w:hAnsi="Arial"/>
          <w:color w:val="1C2B3A"/>
          <w:sz w:val="22"/>
          <w:szCs w:val="22"/>
        </w:rPr>
        <w:t xml:space="preserve">Ta extra backup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
        <w:gridCol w:w="8866"/>
      </w:tblGrid>
      <w:tr>
        <w:tc>
          <w:tcPr>
            <w:tcW w:type="dxa" w:w="160"/>
            <w:tcBorders>
              <w:top w:val="none" w:color="FFFFFF" w:sz="0"/>
              <w:left w:val="none" w:color="FFFFFF" w:sz="0"/>
              <w:bottom w:val="none" w:color="FFFFFF" w:sz="0"/>
              <w:right w:val="none" w:color="FFFFFF" w:sz="0"/>
            </w:tcBorders>
            <w:shd w:fill="F47C20"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TIPS</w:t>
            </w:r>
          </w:p>
        </w:tc>
        <w:tc>
          <w:tcPr>
            <w:tcW w:type="dxa" w:w="8866"/>
            <w:tcBorders>
              <w:top w:val="none" w:color="FFFFFF" w:sz="0"/>
              <w:left w:val="none" w:color="FFFFFF" w:sz="0"/>
              <w:bottom w:val="none" w:color="FFFFFF" w:sz="0"/>
              <w:right w:val="none" w:color="FFFFFF" w:sz="0"/>
            </w:tcBorders>
            <w:shd w:fill="FFF4EC" w:val="clear"/>
            <w:tcMar>
              <w:top w:type="dxa" w:w="80"/>
              <w:left w:type="dxa" w:w="120"/>
              <w:bottom w:type="dxa" w:w="80"/>
              <w:right w:type="dxa" w:w="120"/>
            </w:tcMar>
          </w:tcPr>
          <w:p>
            <w:r>
              <w:rPr>
                <w:rFonts w:ascii="Arial" w:cs="Arial" w:eastAsia="Arial" w:hAnsi="Arial"/>
                <w:color w:val="1C2B3A"/>
                <w:sz w:val="21"/>
                <w:szCs w:val="21"/>
              </w:rPr>
              <w:t xml:space="preserve">Förfallodatum: Q1 → 12 maj  ·  Q2 → 17 aug  ·  Q3 → 12 nov  ·  Q4 → 12 feb</w:t>
            </w:r>
          </w:p>
        </w:tc>
      </w:tr>
    </w:tbl>
    <w:p>
      <w:r>
        <w:br w:type="page"/>
      </w:r>
    </w:p>
    <w:p>
      <w:pPr>
        <w:pStyle w:val="Heading1"/>
        <w:pBdr>
          <w:bottom w:val="single" w:color="F47C20" w:sz="8" w:space="4"/>
        </w:pBdr>
        <w:spacing w:after="100" w:before="440"/>
      </w:pPr>
      <w:r>
        <w:rPr>
          <w:rFonts w:ascii="Arial" w:cs="Arial" w:eastAsia="Arial" w:hAnsi="Arial"/>
          <w:b/>
          <w:bCs/>
          <w:color w:val="0D3A6E"/>
          <w:sz w:val="32"/>
          <w:szCs w:val="32"/>
        </w:rPr>
        <w:t xml:space="preserve">17. Snabbguide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Ny faktura</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Ny faktura → välj kund → lägg till rader → Skapa &amp; förhandsgranska</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Ny offert</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Ny offert → välj kund → rubrik → rader → Skapa &amp; förhandsgranska</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Ny incident</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 Ny incident → välj typ → fyll i 5 flikar → Spara</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Markera betald</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Fakturalistan: ✓-knapp  ELLER  Dashboard: ✓ i obetaldalistan</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Skriva ut / PDF</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Knappen 🖨 i förhandsvisning → Spara som PDF i webbläsarens dialog</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Söka fakturor</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Fakturor → sökrutan uppe till höger</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Rensa dummy-data</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Backup &amp; Export → 🗑 Rensa ALL data</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Exportera Excel</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 Excel-knappen i topbaren eller i Kassabok</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Backup</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💾-knappen i topbaren eller Backup &amp; Export</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Synka enheter</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Bärbar: backup incidenter → Hemma: återställ slå-ihop</w:t>
            </w:r>
          </w:p>
        </w:tc>
      </w:tr>
    </w:tbl>
    <w:p>
      <w:pPr>
        <w:spacing w:after="0" w:before="80"/>
      </w:pPr>
    </w:p>
    <w:p>
      <w:pPr>
        <w:pStyle w:val="Heading2"/>
        <w:spacing w:after="80" w:before="300"/>
      </w:pPr>
      <w:r>
        <w:rPr>
          <w:rFonts w:ascii="Arial" w:cs="Arial" w:eastAsia="Arial" w:hAnsi="Arial"/>
          <w:b/>
          <w:bCs/>
          <w:color w:val="0D3A6E"/>
          <w:sz w:val="26"/>
          <w:szCs w:val="26"/>
        </w:rPr>
        <w:t xml:space="preserve">Färg- och statuskodning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 Röd</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Olycka (rapporteringsplikt), förfallen faktura, akut frist</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 Orange</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Tillbud, skickad offert/faktura, varning</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 Gul/Amber</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Nära-olycka, frist 3–4 dagar kvar</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 Grön</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Betald, accepterad, avslutad, frist OK</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 Marinblå</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Systemets primärfärg – fakturor, nyckeltal</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 Lila</w:t>
            </w:r>
          </w:p>
        </w:tc>
        <w:tc>
          <w:tcPr>
            <w:tcW w:type="dxa" w:w="5596"/>
            <w:tcBorders>
              <w:top w:val="single" w:color="D0D8E8" w:sz="1"/>
              <w:left w:val="single" w:color="D0D8E8" w:sz="1"/>
              <w:bottom w:val="single" w:color="D0D8E8" w:sz="1"/>
              <w:right w:val="single" w:color="D0D8E8" w:sz="1"/>
            </w:tcBorders>
            <w:shd w:fill="F7F8FB" w:val="clear"/>
            <w:tcMar>
              <w:top w:type="dxa" w:w="80"/>
              <w:left w:type="dxa" w:w="120"/>
              <w:bottom w:type="dxa" w:w="80"/>
              <w:right w:type="dxa" w:w="120"/>
            </w:tcMar>
          </w:tcPr>
          <w:p>
            <w:r>
              <w:rPr>
                <w:rFonts w:ascii="Arial" w:cs="Arial" w:eastAsia="Arial" w:hAnsi="Arial"/>
                <w:color w:val="1C2B3A"/>
                <w:sz w:val="21"/>
                <w:szCs w:val="21"/>
              </w:rPr>
              <w:t xml:space="preserve">Offerter</w:t>
            </w:r>
          </w:p>
        </w:tc>
      </w:tr>
      <w:tr>
        <w:tc>
          <w:tcPr>
            <w:tcW w:type="dxa" w:w="3430"/>
            <w:tcBorders>
              <w:top w:val="single" w:color="D0D8E8" w:sz="1"/>
              <w:left w:val="single" w:color="D0D8E8" w:sz="1"/>
              <w:bottom w:val="single" w:color="D0D8E8" w:sz="1"/>
              <w:right w:val="single" w:color="D0D8E8" w:sz="1"/>
            </w:tcBorders>
            <w:shd w:fill="EAF0F7" w:val="clear"/>
            <w:tcMar>
              <w:top w:type="dxa" w:w="80"/>
              <w:left w:type="dxa" w:w="120"/>
              <w:bottom w:type="dxa" w:w="80"/>
              <w:right w:type="dxa" w:w="120"/>
            </w:tcMar>
          </w:tcPr>
          <w:p>
            <w:r>
              <w:rPr>
                <w:rFonts w:ascii="Arial" w:cs="Arial" w:eastAsia="Arial" w:hAnsi="Arial"/>
                <w:b/>
                <w:bCs/>
                <w:color w:val="0D3A6E"/>
                <w:sz w:val="21"/>
                <w:szCs w:val="21"/>
              </w:rPr>
              <w:t xml:space="preserve">⚪ Turkos/Teal</w:t>
            </w:r>
          </w:p>
        </w:tc>
        <w:tc>
          <w:tcPr>
            <w:tcW w:type="dxa" w:w="5596"/>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Eget uttag</w:t>
            </w:r>
          </w:p>
        </w:tc>
      </w:tr>
    </w:tbl>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3A6E" w:val="clear"/>
            <w:tcMar>
              <w:top w:type="dxa" w:w="160"/>
              <w:left w:type="dxa" w:w="240"/>
              <w:bottom w:type="dxa" w:w="160"/>
              <w:right w:type="dxa" w:w="240"/>
            </w:tcMar>
          </w:tcPr>
          <w:p>
            <w:pPr>
              <w:spacing w:after="60" w:before="0"/>
              <w:jc w:val="center"/>
            </w:pPr>
            <w:r>
              <w:rPr>
                <w:rFonts w:ascii="Arial" w:cs="Arial" w:eastAsia="Arial" w:hAnsi="Arial"/>
                <w:b/>
                <w:bCs/>
                <w:color w:val="FFFFFF"/>
                <w:sz w:val="28"/>
                <w:szCs w:val="28"/>
              </w:rPr>
              <w:t xml:space="preserve">TransSäk – Kalle Ericsson</w:t>
            </w:r>
          </w:p>
          <w:p>
            <w:pPr>
              <w:spacing w:after="60" w:before="0"/>
              <w:jc w:val="center"/>
            </w:pPr>
            <w:r>
              <w:rPr>
                <w:rFonts w:ascii="Arial" w:cs="Arial" w:eastAsia="Arial" w:hAnsi="Arial"/>
                <w:color w:val="8A9BB0"/>
                <w:sz w:val="20"/>
                <w:szCs w:val="20"/>
              </w:rPr>
              <w:t xml:space="preserve">kalle@viken.nu  ·  0708-180150  ·  transak.se</w:t>
            </w:r>
          </w:p>
          <w:p>
            <w:pPr>
              <w:spacing w:after="0" w:before="0"/>
              <w:jc w:val="center"/>
            </w:pPr>
            <w:r>
              <w:rPr>
                <w:rFonts w:ascii="Arial" w:cs="Arial" w:eastAsia="Arial" w:hAnsi="Arial"/>
                <w:i/>
                <w:iCs/>
                <w:color w:val="F47C20"/>
                <w:sz w:val="18"/>
                <w:szCs w:val="18"/>
              </w:rPr>
              <w:t xml:space="preserve">Säkerhetsrådgivning &amp; ADR-utbildning  ·  Viken, Höganäs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4EC" w:sz="4" w:space="6"/>
      </w:pBdr>
      <w:tabs>
        <w:tab w:val="right" w:pos="9026"/>
      </w:tabs>
      <w:spacing w:before="120"/>
    </w:pPr>
    <w:r>
      <w:rPr>
        <w:rFonts w:ascii="Arial" w:cs="Arial" w:eastAsia="Arial" w:hAnsi="Arial"/>
        <w:color w:val="8A9BB0"/>
        <w:sz w:val="16"/>
        <w:szCs w:val="16"/>
      </w:rPr>
      <w:t xml:space="preserve">TransSäk – kalle@viken.nu  ·  0708-180150  ·  transak.se</w:t>
    </w:r>
    <w:r>
      <w:rPr>
        <w:rFonts w:ascii="Arial" w:cs="Arial" w:eastAsia="Arial" w:hAnsi="Arial"/>
        <w:color w:val="8A9BB0"/>
        <w:sz w:val="16"/>
        <w:szCs w:val="16"/>
      </w:rPr>
      <w:t xml:space="preserve">	Sida </w:t>
    </w:r>
    <w:fldSimple w:instr="PAGE">
      <w:r>
        <w:rPr>
          <w:color w:val="8A9BB0"/>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7C20" w:sz="4" w:space="6"/>
      </w:pBdr>
      <w:tabs>
        <w:tab w:val="right" w:pos="9026"/>
      </w:tabs>
      <w:spacing w:after="120"/>
    </w:pPr>
    <w:r>
      <w:rPr>
        <w:rFonts w:ascii="Arial" w:cs="Arial" w:eastAsia="Arial" w:hAnsi="Arial"/>
        <w:b/>
        <w:bCs/>
        <w:color w:val="0D3A6E"/>
        <w:sz w:val="18"/>
        <w:szCs w:val="18"/>
      </w:rPr>
      <w:t xml:space="preserve">TransSäk Affärssystem  |  </w:t>
    </w:r>
    <w:r>
      <w:rPr>
        <w:rFonts w:ascii="Arial" w:cs="Arial" w:eastAsia="Arial" w:hAnsi="Arial"/>
        <w:color w:val="8A9BB0"/>
        <w:sz w:val="18"/>
        <w:szCs w:val="18"/>
      </w:rPr>
      <w:t xml:space="preserve">Användarmanual v4</w:t>
    </w:r>
    <w:r>
      <w:rPr>
        <w:rFonts w:ascii="Arial" w:cs="Arial" w:eastAsia="Arial" w:hAnsi="Arial"/>
        <w:i/>
        <w:iCs/>
        <w:color w:val="8A9BB0"/>
        <w:sz w:val="18"/>
        <w:szCs w:val="18"/>
      </w:rPr>
      <w:t xml:space="preserve">	Kalle Ericsson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rPr>
        <w:color w:val="F47C20"/>
      </w:rPr>
    </w:lvl>
  </w:abstractNum>
  <w:abstractNum w:abstractNumId="3" w15:restartNumberingAfterBreak="0">
    <w:multiLevelType w:val="hybridMultilevel"/>
    <w:lvl w:ilvl="0" w15:tentative="1">
      <w:start w:val="1"/>
      <w:numFmt w:val="decimal"/>
      <w:lvlText w:val="%1."/>
      <w:lvlJc w:val="left"/>
      <w:pPr>
        <w:ind w:left="600" w:hanging="300"/>
      </w:pPr>
      <w:rPr>
        <w:b/>
        <w:bCs/>
        <w:color w:val="F47C20"/>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B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40"/>
      <w:outlineLvl w:val="0"/>
    </w:pPr>
    <w:rPr>
      <w:rFonts w:ascii="Arial" w:cs="Arial" w:eastAsia="Arial" w:hAnsi="Arial"/>
      <w:b/>
      <w:bCs/>
      <w:color w:val="0D3A6E"/>
      <w:sz w:val="32"/>
      <w:szCs w:val="32"/>
    </w:rPr>
  </w:style>
  <w:style w:type="paragraph" w:styleId="Heading2">
    <w:name w:val="Heading 2"/>
    <w:basedOn w:val="Normal"/>
    <w:next w:val="Normal"/>
    <w:qFormat/>
    <w:pPr>
      <w:spacing w:after="80" w:before="320"/>
      <w:outlineLvl w:val="1"/>
    </w:pPr>
    <w:rPr>
      <w:rFonts w:ascii="Arial" w:cs="Arial" w:eastAsia="Arial" w:hAnsi="Arial"/>
      <w:b/>
      <w:bCs/>
      <w:color w:val="0D3A6E"/>
      <w:sz w:val="26"/>
      <w:szCs w:val="26"/>
    </w:rPr>
  </w:style>
  <w:style w:type="paragraph" w:styleId="Heading3">
    <w:name w:val="Heading 3"/>
    <w:basedOn w:val="Normal"/>
    <w:next w:val="Normal"/>
    <w:qFormat/>
    <w:pPr>
      <w:spacing w:after="60" w:before="200"/>
      <w:outlineLvl w:val="2"/>
    </w:pPr>
    <w:rPr>
      <w:rFonts w:ascii="Arial" w:cs="Arial" w:eastAsia="Arial" w:hAnsi="Arial"/>
      <w:b/>
      <w:bCs/>
      <w:color w:val="F47C2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2026-03-16T20:11:05.058Z</dcterms:created>
  <dcterms:modified xsi:type="dcterms:W3CDTF">2026-03-16T20:11:05.059Z</dcterms:modified>
</cp:coreProperties>
</file>

<file path=docProps/custom.xml><?xml version="1.0" encoding="utf-8"?>
<Properties xmlns="http://schemas.openxmlformats.org/officeDocument/2006/custom-properties" xmlns:vt="http://schemas.openxmlformats.org/officeDocument/2006/docPropsVTypes"/>
</file>