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Manual – Stödjande kontroll transport av farligt gods</w:t>
      </w:r>
    </w:p>
    <w:p>
      <w:r>
        <w:t>Denna manual beskriver hur den webbaserade applikationen för stödjande kontroll av transport av farligt gods används. Manualen är uppdaterad för att inkludera fritextfält vid varje kontrollpunkt 9–26.</w:t>
      </w:r>
    </w:p>
    <w:p>
      <w:pPr>
        <w:pStyle w:val="Heading1"/>
      </w:pPr>
      <w:r>
        <w:t>1. Syfte</w:t>
      </w:r>
    </w:p>
    <w:p>
      <w:r>
        <w:t>Syftet med applikationen är att ge ett strukturerat, enhetligt och spårbart stöd vid kontroller av transporter av farligt gods. Lösningen ersätter pappers- och Excelbaserade checklistor och underlättar uppföljning, rapportering och ledningsstyrning.</w:t>
      </w:r>
    </w:p>
    <w:p>
      <w:pPr>
        <w:pStyle w:val="Heading1"/>
      </w:pPr>
      <w:r>
        <w:t>2. Tekniska förutsättningar</w:t>
      </w:r>
    </w:p>
    <w:p>
      <w:pPr>
        <w:pStyle w:val="ListBullet"/>
      </w:pPr>
      <w:r>
        <w:t>Används i webbläsaren Safari</w:t>
      </w:r>
    </w:p>
    <w:p>
      <w:pPr>
        <w:pStyle w:val="ListBullet"/>
      </w:pPr>
      <w:r>
        <w:t>Fungerar på iPhone och iPad</w:t>
      </w:r>
    </w:p>
    <w:p>
      <w:pPr>
        <w:pStyle w:val="ListBullet"/>
      </w:pPr>
      <w:r>
        <w:t>Fungerar helt offline</w:t>
      </w:r>
    </w:p>
    <w:p>
      <w:pPr>
        <w:pStyle w:val="ListBullet"/>
      </w:pPr>
      <w:r>
        <w:t>Ingen installation eller inloggning krävs</w:t>
      </w:r>
    </w:p>
    <w:p>
      <w:pPr>
        <w:pStyle w:val="ListBullet"/>
      </w:pPr>
      <w:r>
        <w:t>All data lagras lokalt i webbläsaren tills backup tas</w:t>
      </w:r>
    </w:p>
    <w:p>
      <w:pPr>
        <w:pStyle w:val="Heading1"/>
      </w:pPr>
      <w:r>
        <w:t>3. Starta applikationen</w:t>
      </w:r>
    </w:p>
    <w:p>
      <w:r>
        <w:t>Öppna HTML-filen i Safari. För daglig användning rekommenderas att applikationen läggs till på hemskärmen via Safari-funktionen ”Lägg till på hemskärmen”. Applikationen fungerar då som en fristående app.</w:t>
      </w:r>
    </w:p>
    <w:p>
      <w:pPr>
        <w:pStyle w:val="Heading1"/>
      </w:pPr>
      <w:r>
        <w:t>4. Skapa en ny kontroll</w:t>
      </w:r>
    </w:p>
    <w:p>
      <w:r>
        <w:t>Tryck på ”Ny kontroll”. Fyll i grunduppgifter såsom datum, kontrollant, plats, fordon och förare. Obligatoriska fält måste vara ifyllda innan kontrollen kan sparas.</w:t>
      </w:r>
    </w:p>
    <w:p>
      <w:pPr>
        <w:pStyle w:val="Heading1"/>
      </w:pPr>
      <w:r>
        <w:t>5. Genomföra kontrollen</w:t>
      </w:r>
    </w:p>
    <w:p>
      <w:r>
        <w:t>Kontrollen är uppbyggd enligt den stödjande kontrollen för farligt gods och är indelad i följande delar:</w:t>
      </w:r>
    </w:p>
    <w:p>
      <w:pPr>
        <w:pStyle w:val="ListBullet"/>
      </w:pPr>
      <w:r>
        <w:t>Grunduppgifter (punkt 1–3)</w:t>
      </w:r>
    </w:p>
    <w:p>
      <w:pPr>
        <w:pStyle w:val="ListBullet"/>
      </w:pPr>
      <w:r>
        <w:t>Transport och farligt gods (punkt 4–7)</w:t>
      </w:r>
    </w:p>
    <w:p>
      <w:pPr>
        <w:pStyle w:val="ListBullet"/>
      </w:pPr>
      <w:r>
        <w:t>Dokumentkontroll (punkt 8)</w:t>
      </w:r>
    </w:p>
    <w:p>
      <w:pPr>
        <w:pStyle w:val="ListBullet"/>
      </w:pPr>
      <w:r>
        <w:t>Kontrollpunkter 9–26</w:t>
      </w:r>
    </w:p>
    <w:p>
      <w:pPr>
        <w:pStyle w:val="Heading1"/>
      </w:pPr>
      <w:r>
        <w:t>6. Kontrollpunkter 9–26 – resultat, fritext och avvikelse</w:t>
      </w:r>
    </w:p>
    <w:p>
      <w:r>
        <w:t>Varje kontrollpunkt 9–26 innehåller tre delar:</w:t>
      </w:r>
    </w:p>
    <w:p>
      <w:pPr>
        <w:pStyle w:val="ListBullet"/>
      </w:pPr>
      <w:r>
        <w:t>Resultat: OK, Avvikelse eller Ej tillämpligt</w:t>
      </w:r>
    </w:p>
    <w:p>
      <w:pPr>
        <w:pStyle w:val="ListBullet"/>
      </w:pPr>
      <w:r>
        <w:t>Fritext: alltid synligt fält för egna anteckningar, observationer eller förklaringar</w:t>
      </w:r>
    </w:p>
    <w:p>
      <w:pPr>
        <w:pStyle w:val="ListBullet"/>
      </w:pPr>
      <w:r>
        <w:t>Avvikelsekommentar: visas och är obligatorisk endast om Avvikelse väljs</w:t>
      </w:r>
    </w:p>
    <w:p>
      <w:r>
        <w:t>Fritextfältet används för löpande noteringar även när resultatet är OK eller Ej tillämpligt. Avvikelsekommentaren används för formell beskrivning av avvikelsen och eventuella åtgärder.</w:t>
      </w:r>
    </w:p>
    <w:p>
      <w:pPr>
        <w:pStyle w:val="Heading1"/>
      </w:pPr>
      <w:r>
        <w:t>7. Automatiska varningar</w:t>
      </w:r>
    </w:p>
    <w:p>
      <w:r>
        <w:t>Applikationen visar automatiska varningar när risker identifieras. Exempel på varningar är:</w:t>
      </w:r>
    </w:p>
    <w:p>
      <w:pPr>
        <w:pStyle w:val="ListBullet"/>
      </w:pPr>
      <w:r>
        <w:t>En eller flera avvikelser finns i kontrollen</w:t>
      </w:r>
    </w:p>
    <w:p>
      <w:pPr>
        <w:pStyle w:val="ListBullet"/>
      </w:pPr>
      <w:r>
        <w:t>Värdeberäknad mängd är överskriden men riskvärde saknas</w:t>
      </w:r>
    </w:p>
    <w:p>
      <w:pPr>
        <w:pStyle w:val="ListBullet"/>
      </w:pPr>
      <w:r>
        <w:t>Dokument markerade som ej korrekta (status B eller D)</w:t>
      </w:r>
    </w:p>
    <w:p>
      <w:pPr>
        <w:pStyle w:val="ListBullet"/>
      </w:pPr>
      <w:r>
        <w:t>Signering saknas</w:t>
      </w:r>
    </w:p>
    <w:p>
      <w:pPr>
        <w:pStyle w:val="ListBullet"/>
      </w:pPr>
      <w:r>
        <w:t>Återkommande avvikelser för samma fordon</w:t>
      </w:r>
    </w:p>
    <w:p>
      <w:r>
        <w:t>Varningarna är ett stöd för riskmedvetenhet och hindrar inte att kontrollen sparas.</w:t>
      </w:r>
    </w:p>
    <w:p>
      <w:pPr>
        <w:pStyle w:val="Heading1"/>
      </w:pPr>
      <w:r>
        <w:t>8. Signering</w:t>
      </w:r>
    </w:p>
    <w:p>
      <w:r>
        <w:t>Efter genomförd kontroll signerar både förare och kontrollant direkt på skärmen med finger eller penna. Signeringarna sparas tillsammans med kontrollen och visas i PDF-utskrifter.</w:t>
      </w:r>
    </w:p>
    <w:p>
      <w:pPr>
        <w:pStyle w:val="Heading1"/>
      </w:pPr>
      <w:r>
        <w:t>9. Spara, öppna och hantera kontroller</w:t>
      </w:r>
    </w:p>
    <w:p>
      <w:r>
        <w:t>När kontrollen är klar sparas den lokalt via ”Spara kontroll”. Sparade kontroller visas i en lista och kan öppnas, redigeras, skrivas ut eller exporteras.</w:t>
      </w:r>
    </w:p>
    <w:p>
      <w:pPr>
        <w:pStyle w:val="Heading1"/>
      </w:pPr>
      <w:r>
        <w:t>10. PDF – utskrift</w:t>
      </w:r>
    </w:p>
    <w:p>
      <w:r>
        <w:t>Både enskilda kontroller och periodrapporter kan skrivas ut som PDF. PDF-filen innehåller alla uppgifter, kontrollpunkter, fritext, avvikelser, varningar och signeringar.</w:t>
      </w:r>
    </w:p>
    <w:p>
      <w:pPr>
        <w:pStyle w:val="Heading1"/>
      </w:pPr>
      <w:r>
        <w:t>11. Backup och återställning</w:t>
      </w:r>
    </w:p>
    <w:p>
      <w:r>
        <w:t>Alla kontroller kan exporteras till en JSON-backupfil. Backup bör tas regelbundet och sparas på säker plats, exempelvis i OneDrive eller Teams. Backupfilen kan senare importeras för att återställa alla kontroller.</w:t>
      </w:r>
    </w:p>
    <w:p>
      <w:pPr>
        <w:pStyle w:val="Heading1"/>
      </w:pPr>
      <w:r>
        <w:t>12. Periodrapport till chef</w:t>
      </w:r>
    </w:p>
    <w:p>
      <w:r>
        <w:t>Periodrapporten ger en sammanfattande bild av verksamheten och visar bland annat antal kontroller, antal avvikelser, vanligaste avvikelser samt fordon med återkommande brister. Rapporten används som besluts- och uppföljningsunderlag på ledningsnivå.</w:t>
      </w:r>
    </w:p>
    <w:p>
      <w:pPr>
        <w:pStyle w:val="Heading1"/>
      </w:pPr>
      <w:r>
        <w:t>13. Rekommenderat arbetssätt</w:t>
      </w:r>
    </w:p>
    <w:p>
      <w:pPr>
        <w:pStyle w:val="ListBullet"/>
      </w:pPr>
      <w:r>
        <w:t>Genomför kontroll före varje transport</w:t>
      </w:r>
    </w:p>
    <w:p>
      <w:pPr>
        <w:pStyle w:val="ListBullet"/>
      </w:pPr>
      <w:r>
        <w:t>Använd fritextfältet för tydliga observationer</w:t>
      </w:r>
    </w:p>
    <w:p>
      <w:pPr>
        <w:pStyle w:val="ListBullet"/>
      </w:pPr>
      <w:r>
        <w:t>Dokumentera avvikelser och beslut konsekvent</w:t>
      </w:r>
    </w:p>
    <w:p>
      <w:pPr>
        <w:pStyle w:val="ListBullet"/>
      </w:pPr>
      <w:r>
        <w:t>Ta backup regelbundet (minst månadsvis)</w:t>
      </w:r>
    </w:p>
    <w:p>
      <w:pPr>
        <w:pStyle w:val="ListBullet"/>
      </w:pPr>
      <w:r>
        <w:t>Följ upp periodrapporter på ledningsnivå</w:t>
      </w:r>
    </w:p>
    <w:p>
      <w:r>
        <w:t>Denna manual är framtagen för att säkerställa ett enhetligt, säkert och spårbart arbetssätt vid kontroller av transporter av farligt gods.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