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C9A97A"/>
          <w:sz w:val="30"/>
        </w:rPr>
        <w:t>HEM</w:t>
      </w:r>
      <w:r>
        <w:rPr>
          <w:b/>
          <w:color w:val="76583A"/>
          <w:sz w:val="30"/>
        </w:rPr>
        <w:t>LOGBOK</w:t>
      </w:r>
    </w:p>
    <w:p>
      <w:pPr>
        <w:spacing w:before="560"/>
        <w:jc w:val="center"/>
      </w:pPr>
      <w:r>
        <w:rPr>
          <w:rFonts w:ascii="Aptos Display" w:hAnsi="Aptos Display"/>
          <w:b/>
          <w:color w:val="2C2820"/>
          <w:sz w:val="68"/>
        </w:rPr>
        <w:t>Användarmanual</w:t>
      </w:r>
    </w:p>
    <w:p>
      <w:pPr>
        <w:jc w:val="center"/>
      </w:pPr>
      <w:r>
        <w:rPr>
          <w:color w:val="766E63"/>
          <w:sz w:val="26"/>
        </w:rPr>
        <w:t>En praktisk guide till att samla husets information på ett ställe</w:t>
      </w:r>
    </w:p>
    <w:p>
      <w:pPr>
        <w:spacing w:before="640"/>
        <w:jc w:val="center"/>
      </w:pPr>
      <w:r>
        <w:rPr>
          <w:color w:val="76583A"/>
          <w:sz w:val="20"/>
        </w:rPr>
        <w:t>Version 1.0  •  Oktober 2026</w:t>
      </w:r>
    </w:p>
    <w:tbl>
      <w:tblPr>
        <w:tblW w:type="auto" w:w="0"/>
        <w:jc w:val="center"/>
        <w:tblLayout w:type="fixed"/>
        <w:tblLook w:firstColumn="1" w:firstRow="1" w:lastColumn="0" w:lastRow="0" w:noHBand="0" w:noVBand="1" w:val="04A0"/>
      </w:tblPr>
      <w:tblGrid>
        <w:gridCol w:w="6912"/>
      </w:tblGrid>
      <w:tr>
        <w:tc>
          <w:tcPr>
            <w:tcW w:type="dxa" w:w="9878"/>
            <w:shd w:fill="76583A"/>
            <w:tcMar>
              <w:top w:w="75" w:type="dxa"/>
              <w:start w:w="100" w:type="dxa"/>
              <w:bottom w:w="75" w:type="dxa"/>
              <w:end w:w="100" w:type="dxa"/>
            </w:tcMar>
          </w:tcPr>
          <w:p>
            <w:r>
              <w:t xml:space="preserve"> </w:t>
            </w:r>
          </w:p>
        </w:tc>
      </w:tr>
    </w:tbl>
    <w:p/>
    <w:p>
      <w:pPr>
        <w:spacing w:before="800"/>
        <w:jc w:val="center"/>
      </w:pPr>
      <w:r>
        <w:rPr>
          <w:i/>
          <w:color w:val="766E63"/>
          <w:sz w:val="20"/>
        </w:rPr>
        <w:t>För registrering, uppföljning och överblick av bostaden</w:t>
      </w:r>
    </w:p>
    <w:p>
      <w:r>
        <w:br w:type="page"/>
      </w:r>
    </w:p>
    <w:p>
      <w:pPr>
        <w:pStyle w:val="Heading1"/>
      </w:pPr>
      <w:r>
        <w:t>Om manualen</w:t>
      </w:r>
    </w:p>
    <w:p>
      <w:r>
        <w:t>Den här manualen beskriver hur du kommer igång med Hemloggbok och hur du arbetar strukturerat med bostadsinformation, händelser, kostnader, avtal och dokumentation. Texten är framtagen med den uppladdade HTML-versionen som underlag. Menynamn kan skilja sig något mellan olika versioner.</w:t>
      </w:r>
    </w:p>
    <w:p>
      <w:r>
        <w:t>Viktigt: Manualen är en vägledning, inte en garanti för att varje funktion är testad i alla webbläsare eller på alla enheter. Kontrollera alltid att viktiga uppgifter verkligen har sparats och att en eventuell säkerhetskopia går att återställa.</w:t>
      </w:r>
    </w:p>
    <w:p>
      <w:pPr>
        <w:pStyle w:val="Heading1"/>
      </w:pPr>
      <w:r>
        <w:t>Innehåll</w:t>
      </w:r>
    </w:p>
    <w:p>
      <w:pPr>
        <w:pStyle w:val="ListBullet"/>
        <w:spacing w:after="40"/>
      </w:pPr>
      <w:r>
        <w:rPr>
          <w:b/>
          <w:color w:val="76583A"/>
        </w:rPr>
        <w:t xml:space="preserve">1. Kom igång — </w:t>
      </w:r>
      <w:r>
        <w:t>Öppna appen, orientera dig och välj arbetssätt</w:t>
      </w:r>
    </w:p>
    <w:p>
      <w:pPr>
        <w:pStyle w:val="ListBullet"/>
        <w:spacing w:after="40"/>
      </w:pPr>
      <w:r>
        <w:rPr>
          <w:b/>
          <w:color w:val="76583A"/>
        </w:rPr>
        <w:t xml:space="preserve">2. Grundprinciper — </w:t>
      </w:r>
      <w:r>
        <w:t>Fastighet, registrering och konsekvent dokumentation</w:t>
      </w:r>
    </w:p>
    <w:p>
      <w:pPr>
        <w:pStyle w:val="ListBullet"/>
        <w:spacing w:after="40"/>
      </w:pPr>
      <w:r>
        <w:rPr>
          <w:b/>
          <w:color w:val="76583A"/>
        </w:rPr>
        <w:t xml:space="preserve">3. Loggbok och händelser — </w:t>
      </w:r>
      <w:r>
        <w:t>Registrera arbeten, inköp, reparationer och underhåll</w:t>
      </w:r>
    </w:p>
    <w:p>
      <w:pPr>
        <w:pStyle w:val="ListBullet"/>
        <w:spacing w:after="40"/>
      </w:pPr>
      <w:r>
        <w:rPr>
          <w:b/>
          <w:color w:val="76583A"/>
        </w:rPr>
        <w:t xml:space="preserve">4. Rum och inventering — </w:t>
      </w:r>
      <w:r>
        <w:t>Organisera information rum för rum och följ status</w:t>
      </w:r>
    </w:p>
    <w:p>
      <w:pPr>
        <w:pStyle w:val="ListBullet"/>
        <w:spacing w:after="40"/>
      </w:pPr>
      <w:r>
        <w:rPr>
          <w:b/>
          <w:color w:val="76583A"/>
        </w:rPr>
        <w:t xml:space="preserve">5. Avtal och tjänster — </w:t>
      </w:r>
      <w:r>
        <w:t>Samla avtalsuppgifter och håll koll på förnyelser</w:t>
      </w:r>
    </w:p>
    <w:p>
      <w:pPr>
        <w:pStyle w:val="ListBullet"/>
        <w:spacing w:after="40"/>
      </w:pPr>
      <w:r>
        <w:rPr>
          <w:b/>
          <w:color w:val="76583A"/>
        </w:rPr>
        <w:t xml:space="preserve">6. Löpande driftkostnader — </w:t>
      </w:r>
      <w:r>
        <w:t>Registrera återkommande kostnader och koppla avtal</w:t>
      </w:r>
    </w:p>
    <w:p>
      <w:pPr>
        <w:pStyle w:val="ListBullet"/>
        <w:spacing w:after="40"/>
      </w:pPr>
      <w:r>
        <w:rPr>
          <w:b/>
          <w:color w:val="76583A"/>
        </w:rPr>
        <w:t xml:space="preserve">7. El- och vattenfakturor — </w:t>
      </w:r>
      <w:r>
        <w:t>Hålla fakturor och förbrukningsuppgifter åtskilda från uppskattade driftkostnader</w:t>
      </w:r>
    </w:p>
    <w:p>
      <w:pPr>
        <w:pStyle w:val="ListBullet"/>
        <w:spacing w:after="40"/>
      </w:pPr>
      <w:r>
        <w:rPr>
          <w:b/>
          <w:color w:val="76583A"/>
        </w:rPr>
        <w:t xml:space="preserve">8. Kontakter och försäkringar — </w:t>
      </w:r>
      <w:r>
        <w:t>Samla kontakt- och försäkringsinformation</w:t>
      </w:r>
    </w:p>
    <w:p>
      <w:pPr>
        <w:pStyle w:val="ListBullet"/>
        <w:spacing w:after="40"/>
      </w:pPr>
      <w:r>
        <w:rPr>
          <w:b/>
          <w:color w:val="76583A"/>
        </w:rPr>
        <w:t xml:space="preserve">9. Sökning, filter och statistik — </w:t>
      </w:r>
      <w:r>
        <w:t>Hitta uppgifter och få överblick</w:t>
      </w:r>
    </w:p>
    <w:p>
      <w:pPr>
        <w:pStyle w:val="ListBullet"/>
        <w:spacing w:after="40"/>
      </w:pPr>
      <w:r>
        <w:rPr>
          <w:b/>
          <w:color w:val="76583A"/>
        </w:rPr>
        <w:t xml:space="preserve">10. Bilder och dokumentation — </w:t>
      </w:r>
      <w:r>
        <w:t>Använda bilder som stöd för historik</w:t>
      </w:r>
    </w:p>
    <w:p>
      <w:pPr>
        <w:pStyle w:val="ListBullet"/>
        <w:spacing w:after="40"/>
      </w:pPr>
      <w:r>
        <w:rPr>
          <w:b/>
          <w:color w:val="76583A"/>
        </w:rPr>
        <w:t xml:space="preserve">11. Säkerhet, sparande och säkerhetskopiering — </w:t>
      </w:r>
      <w:r>
        <w:t>Skydda informationen och kontrollera återställning</w:t>
      </w:r>
    </w:p>
    <w:p>
      <w:pPr>
        <w:pStyle w:val="ListBullet"/>
        <w:spacing w:after="40"/>
      </w:pPr>
      <w:r>
        <w:rPr>
          <w:b/>
          <w:color w:val="76583A"/>
        </w:rPr>
        <w:t xml:space="preserve">12. Felsökning och goda arbetssätt — </w:t>
      </w:r>
      <w:r>
        <w:t>Vanliga kontroller och rutiner</w:t>
      </w:r>
    </w:p>
    <w:p>
      <w:pPr>
        <w:pStyle w:val="ListBullet"/>
        <w:spacing w:after="40"/>
      </w:pPr>
      <w:r>
        <w:rPr>
          <w:b/>
          <w:color w:val="76583A"/>
        </w:rPr>
        <w:t xml:space="preserve">Bilaga A. Checklista för uppstart — </w:t>
      </w:r>
      <w:r>
        <w:t>En kort lista innan du börjar lägga in allt</w:t>
      </w:r>
    </w:p>
    <w:p>
      <w:r>
        <w:br w:type="page"/>
      </w:r>
    </w:p>
    <w:p>
      <w:pPr>
        <w:pStyle w:val="Heading1"/>
      </w:pPr>
      <w:r>
        <w:t>1. Kom igång</w:t>
      </w:r>
    </w:p>
    <w:p>
      <w:pPr>
        <w:pStyle w:val="Heading2"/>
      </w:pPr>
      <w:r>
        <w:t>Öppna Hemloggbok</w:t>
      </w:r>
    </w:p>
    <w:p>
      <w:pPr>
        <w:pStyle w:val="ListNumber"/>
      </w:pPr>
      <w:r>
        <w:t>Öppna HTML-filen i en modern webbläsare, exempelvis den webbläsare du normalt använder.</w:t>
      </w:r>
    </w:p>
    <w:p>
      <w:pPr>
        <w:pStyle w:val="ListNumber"/>
      </w:pPr>
      <w:r>
        <w:t>Vänta tills appens gränssnitt har laddats och kontrollera att menyer och listor visas.</w:t>
      </w:r>
    </w:p>
    <w:p>
      <w:pPr>
        <w:pStyle w:val="ListNumber"/>
      </w:pPr>
      <w:r>
        <w:t>Om du använder appen regelbundet kan du spara en genväg till filen eller bokmärka den plats där du öppnar den.</w:t>
      </w:r>
    </w:p>
    <w:tbl>
      <w:tblPr>
        <w:tblW w:type="auto" w:w="0"/>
        <w:jc w:val="center"/>
        <w:tblLook w:firstColumn="1" w:firstRow="1" w:lastColumn="0" w:lastRow="0" w:noHBand="0" w:noVBand="1" w:val="04A0"/>
      </w:tblPr>
      <w:tblGrid>
        <w:gridCol w:w="9878"/>
      </w:tblGrid>
      <w:tr>
        <w:tc>
          <w:tcPr>
            <w:tcW w:type="dxa" w:w="9878"/>
            <w:shd w:fill="F7F3ED"/>
            <w:tcMar>
              <w:top w:w="130" w:type="dxa"/>
              <w:start w:w="170" w:type="dxa"/>
              <w:bottom w:w="130" w:type="dxa"/>
              <w:end w:w="170" w:type="dxa"/>
            </w:tcMar>
          </w:tcPr>
          <w:p>
            <w:r>
              <w:rPr>
                <w:b/>
                <w:color w:val="76583A"/>
              </w:rPr>
              <w:t>Bra att veta</w:t>
              <w:br/>
            </w:r>
            <w:r>
              <w:t>HTML-filen är själva appen. Om appen använder webbläsarens lokala lagring kan uppgifter vara knutna till just den webbläsaren och enheten. Byt därför inte enhet eller rensa webbläsardata utan att först kontrollera hur dina uppgifter säkerhetskopieras.</w:t>
            </w:r>
          </w:p>
        </w:tc>
      </w:tr>
    </w:tbl>
    <w:p>
      <w:pPr>
        <w:spacing w:after="20"/>
      </w:pPr>
    </w:p>
    <w:p>
      <w:pPr>
        <w:pStyle w:val="Heading2"/>
      </w:pPr>
      <w:r>
        <w:t>Orientera dig i gränssnittet</w:t>
      </w:r>
    </w:p>
    <w:p>
      <w:r>
        <w:t>Hemloggbok har en huvudnavigering med olika delar av bostadsadministrationen. I appen finns bland annat översikter, loggboksposter, rum, statistik, kontakter, försäkringar samt avtal och driftkostnader. Vissa delar kan visas som egna flikar eller öppnas via knappar och länkar.</w:t>
      </w:r>
    </w:p>
    <w:p>
      <w:r>
        <w:t>Använd de menytexter som faktiskt visas i din version. Om en instruktion i manualen inte stämmer exakt med skärmen ska du följa appens aktuella gränssnitt och gärna anteckna skillnaden.</w:t>
      </w:r>
    </w:p>
    <w:p>
      <w:pPr>
        <w:pStyle w:val="Heading2"/>
      </w:pPr>
      <w:r>
        <w:t>Rekommenderad ordning första gången</w:t>
      </w:r>
    </w:p>
    <w:p>
      <w:pPr>
        <w:pStyle w:val="ListNumber"/>
      </w:pPr>
      <w:r>
        <w:t>Bekanta dig med översikten och kontrollera vilken fastighet som är vald.</w:t>
      </w:r>
    </w:p>
    <w:p>
      <w:pPr>
        <w:pStyle w:val="ListNumber"/>
      </w:pPr>
      <w:r>
        <w:t>Fyll i grundläggande fastighetsinformation.</w:t>
      </w:r>
    </w:p>
    <w:p>
      <w:pPr>
        <w:pStyle w:val="ListNumber"/>
      </w:pPr>
      <w:r>
        <w:t>Lägg till rum och relevant inventeringsinformation.</w:t>
      </w:r>
    </w:p>
    <w:p>
      <w:pPr>
        <w:pStyle w:val="ListNumber"/>
      </w:pPr>
      <w:r>
        <w:t>Registrera avtal, försäkringar och viktiga kontakter.</w:t>
      </w:r>
    </w:p>
    <w:p>
      <w:pPr>
        <w:pStyle w:val="ListNumber"/>
      </w:pPr>
      <w:r>
        <w:t>Lägg in återkommande driftkostnader och därefter fakturor eller enskilda händelser.</w:t>
      </w:r>
    </w:p>
    <w:p>
      <w:pPr>
        <w:pStyle w:val="ListNumber"/>
      </w:pPr>
      <w:r>
        <w:t>Kontrollera att uppgifterna syns i listor och översikter efter att du sparat.</w:t>
      </w:r>
    </w:p>
    <w:p>
      <w:pPr>
        <w:pStyle w:val="Heading1"/>
      </w:pPr>
      <w:r>
        <w:t>2. Grundprinciper</w:t>
      </w:r>
    </w:p>
    <w:p>
      <w:pPr>
        <w:pStyle w:val="Heading2"/>
      </w:pPr>
      <w:r>
        <w:t>Håll uppgifterna konsekventa</w:t>
      </w:r>
    </w:p>
    <w:p>
      <w:pPr>
        <w:pStyle w:val="ListBullet"/>
      </w:pPr>
      <w:r>
        <w:t>Använd tydliga namn, till exempel “Värmepump – service” i stället för enbart “Service”.</w:t>
      </w:r>
    </w:p>
    <w:p>
      <w:pPr>
        <w:pStyle w:val="ListBullet"/>
      </w:pPr>
      <w:r>
        <w:t>Ange datum och belopp så noggrant som formuläret tillåter.</w:t>
      </w:r>
    </w:p>
    <w:p>
      <w:pPr>
        <w:pStyle w:val="ListBullet"/>
      </w:pPr>
      <w:r>
        <w:t>Skriv leverantör, modell, garanti eller annan viktig information i rätt fält eller anteckning.</w:t>
      </w:r>
    </w:p>
    <w:p>
      <w:pPr>
        <w:pStyle w:val="ListBullet"/>
      </w:pPr>
      <w:r>
        <w:t>Använd samma benämning för samma sak över tid så att sökning och statistik blir mer användbar.</w:t>
      </w:r>
    </w:p>
    <w:p>
      <w:pPr>
        <w:pStyle w:val="ListBullet"/>
      </w:pPr>
      <w:r>
        <w:t>Kontrollera vald fastighet innan du skapar eller ändrar en post om appen hanterar flera fastigheter.</w:t>
      </w:r>
    </w:p>
    <w:p>
      <w:pPr>
        <w:pStyle w:val="Heading2"/>
      </w:pPr>
      <w:r>
        <w:t>Skillnaden mellan planerade kostnader och verkliga fakturor</w:t>
      </w:r>
    </w:p>
    <w:p>
      <w:r>
        <w:t>Löpande driftkostnader är avsedda för återkommande eller uppskattade kostnader. El- och vattenfakturor hanteras separat i appen. Registrera därför inte samma belopp som både en uppskattad driftkostnad och en faktisk faktura om du vill undvika dubbelräkning i din egen uppföljning.</w:t>
      </w:r>
    </w:p>
    <w:tbl>
      <w:tblPr>
        <w:tblW w:type="auto" w:w="0"/>
        <w:jc w:val="center"/>
        <w:tblLook w:firstColumn="1" w:firstRow="1" w:lastColumn="0" w:lastRow="0" w:noHBand="0" w:noVBand="1" w:val="04A0"/>
      </w:tblPr>
      <w:tblGrid>
        <w:gridCol w:w="9878"/>
      </w:tblGrid>
      <w:tr>
        <w:tc>
          <w:tcPr>
            <w:tcW w:type="dxa" w:w="9878"/>
            <w:shd w:fill="F7F3ED"/>
            <w:tcMar>
              <w:top w:w="130" w:type="dxa"/>
              <w:start w:w="170" w:type="dxa"/>
              <w:bottom w:w="130" w:type="dxa"/>
              <w:end w:w="170" w:type="dxa"/>
            </w:tcMar>
          </w:tcPr>
          <w:p>
            <w:r>
              <w:rPr>
                <w:b/>
                <w:color w:val="76583A"/>
              </w:rPr>
              <w:t>Exempel</w:t>
              <w:br/>
            </w:r>
            <w:r>
              <w:t>En årlig uppskattning för el kan användas för budgetöverblick. När den faktiska elräkningen registreras ska du hålla reda på att uppskattningen och fakturan inte oavsiktligt räknas som två separata faktiska utgifter.</w:t>
            </w:r>
          </w:p>
        </w:tc>
      </w:tr>
    </w:tbl>
    <w:p>
      <w:pPr>
        <w:spacing w:after="20"/>
      </w:pPr>
    </w:p>
    <w:p>
      <w:pPr>
        <w:pStyle w:val="Heading1"/>
      </w:pPr>
      <w:r>
        <w:t>3. Loggbok och händelser</w:t>
      </w:r>
    </w:p>
    <w:p>
      <w:r>
        <w:t>Loggboken används för att dokumentera vad som har gjorts i bostaden och när. I appens kategorier förekommer bland annat reparation, renovering, inköp, underhåll och besiktning.</w:t>
      </w:r>
    </w:p>
    <w:p>
      <w:pPr>
        <w:pStyle w:val="Heading2"/>
      </w:pPr>
      <w:r>
        <w:t>Registrera en händelse</w:t>
      </w:r>
    </w:p>
    <w:p>
      <w:pPr>
        <w:pStyle w:val="ListNumber"/>
      </w:pPr>
      <w:r>
        <w:t>Öppna den del av appen där loggboksposter skapas.</w:t>
      </w:r>
    </w:p>
    <w:p>
      <w:pPr>
        <w:pStyle w:val="ListNumber"/>
      </w:pPr>
      <w:r>
        <w:t>Välj knappen för att lägga till en ny post.</w:t>
      </w:r>
    </w:p>
    <w:p>
      <w:pPr>
        <w:pStyle w:val="ListNumber"/>
      </w:pPr>
      <w:r>
        <w:t>Fyll i de uppgifter som formuläret efterfrågar, exempelvis rubrik, datum, kategori, kostnad och plats eller rum om fältet finns.</w:t>
      </w:r>
    </w:p>
    <w:p>
      <w:pPr>
        <w:pStyle w:val="ListNumber"/>
      </w:pPr>
      <w:r>
        <w:t>Lägg till anteckningar som förklarar vad som gjordes, varför det gjordes och vem som utförde arbetet.</w:t>
      </w:r>
    </w:p>
    <w:p>
      <w:pPr>
        <w:pStyle w:val="ListNumber"/>
      </w:pPr>
      <w:r>
        <w:t>Om bildbilagor erbjuds, lägg till relevanta före-/efterbilder eller bilder på kvitto och utfört arbete.</w:t>
      </w:r>
    </w:p>
    <w:p>
      <w:pPr>
        <w:pStyle w:val="ListNumber"/>
      </w:pPr>
      <w:r>
        <w:t>Spara posten och kontrollera att den visas i listan.</w:t>
      </w:r>
    </w:p>
    <w:p>
      <w:pPr>
        <w:pStyle w:val="Heading2"/>
      </w:pPr>
      <w:r>
        <w:t>Redigera eller följa upp</w:t>
      </w:r>
    </w:p>
    <w:p>
      <w:r>
        <w:t>Öppna den aktuella posten från listan och använd appens redigeringsfunktion om något behöver rättas. Efter ändring ska du kontrollera att den uppdaterade informationen visas. Om posten gäller garanti, service eller besiktning kan det vara bra att skriva nästa planerade datum i anteckningarna om det inte finns ett särskilt fält.</w:t>
      </w:r>
    </w:p>
    <w:p>
      <w:pPr>
        <w:pStyle w:val="Heading1"/>
      </w:pPr>
      <w:r>
        <w:t>4. Rum och inventering</w:t>
      </w:r>
    </w:p>
    <w:p>
      <w:pPr>
        <w:pStyle w:val="Heading2"/>
      </w:pPr>
      <w:r>
        <w:t>Organisera rum</w:t>
      </w:r>
    </w:p>
    <w:p>
      <w:r>
        <w:t>Rumsvyn kan användas för att hålla ordning på information rum för rum. Välj ett rum för att se dess relaterade uppgifter. Om appen erbjuder snabbknappar eller filtrering i rumsdelen kan de användas för att begränsa listan till det rum du arbetar med.</w:t>
      </w:r>
    </w:p>
    <w:p>
      <w:pPr>
        <w:pStyle w:val="Heading2"/>
      </w:pPr>
      <w:r>
        <w:t>Inventering</w:t>
      </w:r>
    </w:p>
    <w:p>
      <w:r>
        <w:t>Inventeringsdelen visar statusbaserad information. Använd de statusval som finns i gränssnittet och uppdatera dem när förhållandet förändras. För inventarier som är viktiga att kunna identifiera bör du använda tydliga namn och komplettera med modell, serienummer, inköpsdatum eller kvitto där det är relevant och där fälten finns.</w:t>
      </w:r>
    </w:p>
    <w:p>
      <w:pPr>
        <w:pStyle w:val="ListBullet"/>
      </w:pPr>
      <w:r>
        <w:t>Registrera en sak per post om du vill kunna söka och följa upp den separat.</w:t>
      </w:r>
    </w:p>
    <w:p>
      <w:pPr>
        <w:pStyle w:val="ListBullet"/>
      </w:pPr>
      <w:r>
        <w:t>Använd bilder för att dokumentera skick eller placering.</w:t>
      </w:r>
    </w:p>
    <w:p>
      <w:pPr>
        <w:pStyle w:val="ListBullet"/>
      </w:pPr>
      <w:r>
        <w:t>Spara information om garanti och service i avsedda fält eller anteckningar.</w:t>
      </w:r>
    </w:p>
    <w:p>
      <w:pPr>
        <w:pStyle w:val="ListBullet"/>
      </w:pPr>
      <w:r>
        <w:t>Kontrollera status efter att posten sparats.</w:t>
      </w:r>
    </w:p>
    <w:p>
      <w:pPr>
        <w:pStyle w:val="Heading1"/>
      </w:pPr>
      <w:r>
        <w:t>5. Avtal och tjänster</w:t>
      </w:r>
    </w:p>
    <w:p>
      <w:r>
        <w:t>Avtal och tjänster samlar uppgifter om exempelvis abonnemang, serviceavtal eller andra avtal som hör till bostaden. Appen har stöd för att visa avtal och markera sådana som närmar sig förnyelse.</w:t>
      </w:r>
    </w:p>
    <w:p>
      <w:pPr>
        <w:pStyle w:val="Heading2"/>
      </w:pPr>
      <w:r>
        <w:t>Lägga till ett avtal</w:t>
      </w:r>
    </w:p>
    <w:p>
      <w:pPr>
        <w:pStyle w:val="ListNumber"/>
      </w:pPr>
      <w:r>
        <w:t>Öppna “Avtal &amp; tjänster”.</w:t>
      </w:r>
    </w:p>
    <w:p>
      <w:pPr>
        <w:pStyle w:val="ListNumber"/>
      </w:pPr>
      <w:r>
        <w:t>Välj “Nytt avtal / tjänst” eller motsvarande knapp i din version.</w:t>
      </w:r>
    </w:p>
    <w:p>
      <w:pPr>
        <w:pStyle w:val="ListNumber"/>
      </w:pPr>
      <w:r>
        <w:t>Fyll i de fält som visas, exempelvis avtalsnamn, leverantör, kostnad, datum och villkor där sådana fält finns.</w:t>
      </w:r>
    </w:p>
    <w:p>
      <w:pPr>
        <w:pStyle w:val="ListNumber"/>
      </w:pPr>
      <w:r>
        <w:t>Skriv uppsägningstid, bindningstid eller förnyelsevillkor i avsett fält eller anteckningar om formuläret erbjuder det.</w:t>
      </w:r>
    </w:p>
    <w:p>
      <w:pPr>
        <w:pStyle w:val="ListNumber"/>
      </w:pPr>
      <w:r>
        <w:t>Spara och öppna avtalet igen för att kontrollera att uppgifterna finns kvar.</w:t>
      </w:r>
    </w:p>
    <w:p>
      <w:pPr>
        <w:pStyle w:val="Heading2"/>
      </w:pPr>
      <w:r>
        <w:t>Följa upp avtal</w:t>
      </w:r>
    </w:p>
    <w:p>
      <w:pPr>
        <w:pStyle w:val="ListBullet"/>
      </w:pPr>
      <w:r>
        <w:t>Kontrollera avtalslistan regelbundet.</w:t>
      </w:r>
    </w:p>
    <w:p>
      <w:pPr>
        <w:pStyle w:val="ListBullet"/>
      </w:pPr>
      <w:r>
        <w:t>Var uppmärksam på datum för förnyelse eller uppsägning.</w:t>
      </w:r>
    </w:p>
    <w:p>
      <w:pPr>
        <w:pStyle w:val="ListBullet"/>
      </w:pPr>
      <w:r>
        <w:t>Kontrollera att rätt fastighet är vald om avtalet inte syns.</w:t>
      </w:r>
    </w:p>
    <w:p>
      <w:pPr>
        <w:pStyle w:val="ListBullet"/>
      </w:pPr>
      <w:r>
        <w:t>Koppla avtalet till en driftkostnad om appen erbjuder koppling och det är relevant.</w:t>
      </w:r>
    </w:p>
    <w:tbl>
      <w:tblPr>
        <w:tblW w:type="auto" w:w="0"/>
        <w:jc w:val="center"/>
        <w:tblLook w:firstColumn="1" w:firstRow="1" w:lastColumn="0" w:lastRow="0" w:noHBand="0" w:noVBand="1" w:val="04A0"/>
      </w:tblPr>
      <w:tblGrid>
        <w:gridCol w:w="9878"/>
      </w:tblGrid>
      <w:tr>
        <w:tc>
          <w:tcPr>
            <w:tcW w:type="dxa" w:w="9878"/>
            <w:shd w:fill="F7F3ED"/>
            <w:tcMar>
              <w:top w:w="130" w:type="dxa"/>
              <w:start w:w="170" w:type="dxa"/>
              <w:bottom w:w="130" w:type="dxa"/>
              <w:end w:w="170" w:type="dxa"/>
            </w:tcMar>
          </w:tcPr>
          <w:p>
            <w:r>
              <w:rPr>
                <w:b/>
                <w:color w:val="76583A"/>
              </w:rPr>
              <w:t>Viktigt</w:t>
              <w:br/>
            </w:r>
            <w:r>
              <w:t>Påminnelser och markeringar i appen ersätter inte leverantörens avtalsvillkor. Kontrollera alltid det faktiska avtalet innan du säger upp eller ändrar en tjänst.</w:t>
            </w:r>
          </w:p>
        </w:tc>
      </w:tr>
    </w:tbl>
    <w:p>
      <w:pPr>
        <w:spacing w:after="20"/>
      </w:pPr>
    </w:p>
    <w:p>
      <w:pPr>
        <w:pStyle w:val="Heading1"/>
      </w:pPr>
      <w:r>
        <w:t>6. Löpande driftkostnader</w:t>
      </w:r>
    </w:p>
    <w:p>
      <w:r>
        <w:t>Driftkostnader används för att samla återkommande kostnader. Appens kategorier omfattar bland annat el, vatten och avlopp, uppvärmning, avfall, försäkring, internet och telefoni, skatter och avgifter, underhåll och service samt övrigt.</w:t>
      </w:r>
    </w:p>
    <w:p>
      <w:pPr>
        <w:pStyle w:val="Heading2"/>
      </w:pPr>
      <w:r>
        <w:t>Registrera en driftkostnad</w:t>
      </w:r>
    </w:p>
    <w:p>
      <w:pPr>
        <w:pStyle w:val="ListNumber"/>
      </w:pPr>
      <w:r>
        <w:t>Öppna “Avtal &amp; tjänster” och välj “Visa driftkostnader”, eller gå till driftkostnadsdelen via appens aktuella navigering.</w:t>
      </w:r>
    </w:p>
    <w:p>
      <w:pPr>
        <w:pStyle w:val="ListNumber"/>
      </w:pPr>
      <w:r>
        <w:t>Välj funktionen för att lägga till en kostnad.</w:t>
      </w:r>
    </w:p>
    <w:p>
      <w:pPr>
        <w:pStyle w:val="ListNumber"/>
      </w:pPr>
      <w:r>
        <w:t>Ange en beskrivning, kategori och belopp.</w:t>
      </w:r>
    </w:p>
    <w:p>
      <w:pPr>
        <w:pStyle w:val="ListNumber"/>
      </w:pPr>
      <w:r>
        <w:t>Välj den period som passar kostnaden, exempelvis månadsvis, kvartalsvis eller årsvis om dessa alternativ visas.</w:t>
      </w:r>
    </w:p>
    <w:p>
      <w:pPr>
        <w:pStyle w:val="ListNumber"/>
      </w:pPr>
      <w:r>
        <w:t>Koppla ett eller flera avtal om det är relevant och om fältet finns.</w:t>
      </w:r>
    </w:p>
    <w:p>
      <w:pPr>
        <w:pStyle w:val="ListNumber"/>
      </w:pPr>
      <w:r>
        <w:t>Lägg till anteckningar vid behov och spara.</w:t>
      </w:r>
    </w:p>
    <w:p>
      <w:pPr>
        <w:pStyle w:val="ListNumber"/>
      </w:pPr>
      <w:r>
        <w:t>Kontrollera att kostnaden visas i listan och att belopp och period är korrekta.</w:t>
      </w:r>
    </w:p>
    <w:p>
      <w:pPr>
        <w:pStyle w:val="Heading2"/>
      </w:pPr>
      <w:r>
        <w:t>Välj rätt period</w:t>
      </w:r>
    </w:p>
    <w:p>
      <w:r>
        <w:t>Var noggrann med om beloppet avser en månad, ett kvartal eller ett år. Fel period kan göra att översikter och jämförelser blir missvisande. Om du är osäker, kontrollera fakturan eller avtalet innan du registrerar beloppet.</w:t>
      </w:r>
    </w:p>
    <w:p>
      <w:pPr>
        <w:pStyle w:val="Heading2"/>
      </w:pPr>
      <w:r>
        <w:t>Koppla avtal</w:t>
      </w:r>
    </w:p>
    <w:p>
      <w:r>
        <w:t>En driftkostnad kan ha koppling till ett eller flera avtal. Kopplingen gör det lättare att förstå vilken tjänst kostnaden hör till. Den innebär inte i sig att en faktisk faktura automatiskt betalas eller att uppgifter från leverantören hämtas in.</w:t>
      </w:r>
    </w:p>
    <w:p>
      <w:pPr>
        <w:pStyle w:val="Heading2"/>
      </w:pPr>
      <w:r>
        <w:t>Längre kostnadsöverblick</w:t>
      </w:r>
    </w:p>
    <w:p>
      <w:r>
        <w:t>Använd appens driftkostnadsöversikt och eventuella prognosfunktioner för att få en bild av återkommande kostnader. Se beräkningarna som beslutsstöd och kontrollera period, belopp och vilka kostnader som ingår innan du drar slutsatser.</w:t>
      </w:r>
    </w:p>
    <w:p>
      <w:pPr>
        <w:pStyle w:val="Heading1"/>
      </w:pPr>
      <w:r>
        <w:t>7. El- och vattenfakturor</w:t>
      </w:r>
    </w:p>
    <w:p>
      <w:r>
        <w:t>Appen har en separat del för el- och vattenfakturor. Den är avsedd att hålla fakturor och förbrukningsuppgifter åtskilda från uppskattade återkommande driftkostnader.</w:t>
      </w:r>
    </w:p>
    <w:p>
      <w:pPr>
        <w:pStyle w:val="Heading2"/>
      </w:pPr>
      <w:r>
        <w:t>Arbetssätt</w:t>
      </w:r>
    </w:p>
    <w:p>
      <w:pPr>
        <w:pStyle w:val="ListNumber"/>
      </w:pPr>
      <w:r>
        <w:t>Öppna delen för el- och vattenfakturor.</w:t>
      </w:r>
    </w:p>
    <w:p>
      <w:pPr>
        <w:pStyle w:val="ListNumber"/>
      </w:pPr>
      <w:r>
        <w:t>Registrera uppgifterna från fakturan i de fält som finns, exempelvis period, belopp och förbrukning där det efterfrågas.</w:t>
      </w:r>
    </w:p>
    <w:p>
      <w:pPr>
        <w:pStyle w:val="ListNumber"/>
      </w:pPr>
      <w:r>
        <w:t>Kontrollera datum, enheter och decimaler mot fakturan.</w:t>
      </w:r>
    </w:p>
    <w:p>
      <w:pPr>
        <w:pStyle w:val="ListNumber"/>
      </w:pPr>
      <w:r>
        <w:t>Spara och kontrollera att fakturan visas i listan eller översikten.</w:t>
      </w:r>
    </w:p>
    <w:p>
      <w:pPr>
        <w:pStyle w:val="ListNumber"/>
      </w:pPr>
      <w:r>
        <w:t>Om du jämför med driftkostnader, kontrollera att samma utgift inte räknas två gånger.</w:t>
      </w:r>
    </w:p>
    <w:tbl>
      <w:tblPr>
        <w:tblW w:type="auto" w:w="0"/>
        <w:jc w:val="center"/>
        <w:tblLook w:firstColumn="1" w:firstRow="1" w:lastColumn="0" w:lastRow="0" w:noHBand="0" w:noVBand="1" w:val="04A0"/>
      </w:tblPr>
      <w:tblGrid>
        <w:gridCol w:w="9878"/>
      </w:tblGrid>
      <w:tr>
        <w:tc>
          <w:tcPr>
            <w:tcW w:type="dxa" w:w="9878"/>
            <w:shd w:fill="F7F3ED"/>
            <w:tcMar>
              <w:top w:w="130" w:type="dxa"/>
              <w:start w:w="170" w:type="dxa"/>
              <w:bottom w:w="130" w:type="dxa"/>
              <w:end w:w="170" w:type="dxa"/>
            </w:tcMar>
          </w:tcPr>
          <w:p>
            <w:r>
              <w:rPr>
                <w:b/>
                <w:color w:val="76583A"/>
              </w:rPr>
              <w:t>Kontrollera enheterna</w:t>
              <w:br/>
            </w:r>
            <w:r>
              <w:t>Jämför bara förbrukningsvärden som avser jämförbara perioder och enheter. Om du inte vet hur en viss beräkning i appen görs ska du verifiera den med ett enkelt exempel innan du förlitar dig på den.</w:t>
            </w:r>
          </w:p>
        </w:tc>
      </w:tr>
    </w:tbl>
    <w:p>
      <w:pPr>
        <w:spacing w:after="20"/>
      </w:pPr>
    </w:p>
    <w:p>
      <w:pPr>
        <w:pStyle w:val="Heading1"/>
      </w:pPr>
      <w:r>
        <w:t>8. Kontakter och försäkringar</w:t>
      </w:r>
    </w:p>
    <w:p>
      <w:pPr>
        <w:pStyle w:val="Heading2"/>
      </w:pPr>
      <w:r>
        <w:t>Kontakter</w:t>
      </w:r>
    </w:p>
    <w:p>
      <w:r>
        <w:t>Kontaktområdet kan användas för att samla uppgifter om personer och företag som hjälper till med bostaden. Ange ett tydligt namn och relevanta kontaktuppgifter, exempelvis telefon, e-post och specialitet där fälten finns.</w:t>
      </w:r>
    </w:p>
    <w:p>
      <w:pPr>
        <w:pStyle w:val="ListBullet"/>
      </w:pPr>
      <w:r>
        <w:t>Registrera leverantörer och hantverkare med tydliga namn.</w:t>
      </w:r>
    </w:p>
    <w:p>
      <w:pPr>
        <w:pStyle w:val="ListBullet"/>
      </w:pPr>
      <w:r>
        <w:t>Skriv vad kontakten ansvarar för, till exempel VVS, el eller besiktning.</w:t>
      </w:r>
    </w:p>
    <w:p>
      <w:pPr>
        <w:pStyle w:val="ListBullet"/>
      </w:pPr>
      <w:r>
        <w:t>Kontrollera att telefonnummer och e-post är korrekt stavade.</w:t>
      </w:r>
    </w:p>
    <w:p>
      <w:pPr>
        <w:pStyle w:val="ListBullet"/>
      </w:pPr>
      <w:r>
        <w:t>Undvik att lägga in fler personuppgifter än vad du behöver.</w:t>
      </w:r>
    </w:p>
    <w:p>
      <w:pPr>
        <w:pStyle w:val="Heading2"/>
      </w:pPr>
      <w:r>
        <w:t>Försäkringar</w:t>
      </w:r>
    </w:p>
    <w:p>
      <w:r>
        <w:t>Försäkringsdelen kan användas för att samla försäkringstyp, bolag och uppgifter om giltighet eller förnyelse. Kontrollera att uppgifterna motsvarar försäkringsbrevet.</w:t>
      </w:r>
    </w:p>
    <w:p>
      <w:pPr>
        <w:pStyle w:val="ListBullet"/>
      </w:pPr>
      <w:r>
        <w:t>Anteckna försäkringsbolag och försäkringstyp.</w:t>
      </w:r>
    </w:p>
    <w:p>
      <w:pPr>
        <w:pStyle w:val="ListBullet"/>
      </w:pPr>
      <w:r>
        <w:t>Kontrollera start-, slut- och förnyelsedatum om de finns som fält.</w:t>
      </w:r>
    </w:p>
    <w:p>
      <w:pPr>
        <w:pStyle w:val="ListBullet"/>
      </w:pPr>
      <w:r>
        <w:t>Förvara försäkringsbrev och villkor på en säker plats.</w:t>
      </w:r>
    </w:p>
    <w:p>
      <w:pPr>
        <w:pStyle w:val="ListBullet"/>
      </w:pPr>
      <w:r>
        <w:t>Använd inte en statusmarkering i appen som ersättning för att kontrollera försäkringsbolagets faktiska besked.</w:t>
      </w:r>
    </w:p>
    <w:p>
      <w:pPr>
        <w:pStyle w:val="Heading1"/>
      </w:pPr>
      <w:r>
        <w:t>9. Sökning, filter och statistik</w:t>
      </w:r>
    </w:p>
    <w:p>
      <w:pPr>
        <w:pStyle w:val="Heading2"/>
      </w:pPr>
      <w:r>
        <w:t>Sök och filtrera</w:t>
      </w:r>
    </w:p>
    <w:p>
      <w:r>
        <w:t>Appen har sök- och filterfunktioner i flera listor samt en mer övergripande sökfunktion. Sök på tydliga ord, leverantörsnamn, rum eller typ av arbete. Använd filter när du vill begränsa resultaten till en viss kategori eller del av bostaden.</w:t>
      </w:r>
    </w:p>
    <w:p>
      <w:pPr>
        <w:pStyle w:val="Heading2"/>
      </w:pPr>
      <w:r>
        <w:t>Statistik och budget</w:t>
      </w:r>
    </w:p>
    <w:p>
      <w:r>
        <w:t>Statistikdelen innehåller sammanställningar och diagram för registrerade uppgifter. Budgetdelen visar jämförelser mellan budgeterade belopp och registrerade kostnader där sådan information har lagts in.</w:t>
      </w:r>
    </w:p>
    <w:p>
      <w:pPr>
        <w:pStyle w:val="ListBullet"/>
      </w:pPr>
      <w:r>
        <w:t>Kontrollera vilket tidsintervall och vilken fastighet som visas.</w:t>
      </w:r>
    </w:p>
    <w:p>
      <w:pPr>
        <w:pStyle w:val="ListBullet"/>
      </w:pPr>
      <w:r>
        <w:t>Se till att registreringarna har rätt kategori och period.</w:t>
      </w:r>
    </w:p>
    <w:p>
      <w:pPr>
        <w:pStyle w:val="ListBullet"/>
      </w:pPr>
      <w:r>
        <w:t>Jämför inte totalsummor om de bygger på olika urval.</w:t>
      </w:r>
    </w:p>
    <w:p>
      <w:pPr>
        <w:pStyle w:val="ListBullet"/>
      </w:pPr>
      <w:r>
        <w:t>Om en siffra verkar oväntad, öppna underliggande poster och kontrollera dem en i taget.</w:t>
      </w:r>
    </w:p>
    <w:p>
      <w:pPr>
        <w:pStyle w:val="Heading2"/>
      </w:pPr>
      <w:r>
        <w:t>Skriva ut</w:t>
      </w:r>
    </w:p>
    <w:p>
      <w:r>
        <w:t>Appens utskriftsanpassning döljer vissa knappar och navigering när en sida skrivs ut. Använd webbläsarens utskriftsfunktion om den är tillgänglig och granska förhandsvisningen innan du skriver ut eller sparar som PDF.</w:t>
      </w:r>
    </w:p>
    <w:p>
      <w:pPr>
        <w:pStyle w:val="Heading1"/>
      </w:pPr>
      <w:r>
        <w:t>10. Bilder och dokumentation</w:t>
      </w:r>
    </w:p>
    <w:p>
      <w:r>
        <w:t>I vissa formulär finns en uppladdningsyta för bilder. Bilder kan vara användbara för att dokumentera skick, utfört arbete eller detaljer som är svåra att beskriva i text.</w:t>
      </w:r>
    </w:p>
    <w:p>
      <w:pPr>
        <w:pStyle w:val="ListNumber"/>
      </w:pPr>
      <w:r>
        <w:t>Öppna posten som ska dokumenteras eller skapa en ny post.</w:t>
      </w:r>
    </w:p>
    <w:p>
      <w:pPr>
        <w:pStyle w:val="ListNumber"/>
      </w:pPr>
      <w:r>
        <w:t>Använd uppladdningsytan och välj bildfil, om funktionen erbjuds.</w:t>
      </w:r>
    </w:p>
    <w:p>
      <w:pPr>
        <w:pStyle w:val="ListNumber"/>
      </w:pPr>
      <w:r>
        <w:t>Kontrollera miniatyrbilden så att rätt bild har lagts till.</w:t>
      </w:r>
    </w:p>
    <w:p>
      <w:pPr>
        <w:pStyle w:val="ListNumber"/>
      </w:pPr>
      <w:r>
        <w:t>Ta bort felaktiga bilder innan du sparar, om appen visar ett borttagningsalternativ.</w:t>
      </w:r>
    </w:p>
    <w:p>
      <w:pPr>
        <w:pStyle w:val="ListNumber"/>
      </w:pPr>
      <w:r>
        <w:t>Spara posten och kontrollera att bilderna fortfarande visas när du öppnar den igen.</w:t>
      </w:r>
    </w:p>
    <w:tbl>
      <w:tblPr>
        <w:tblW w:type="auto" w:w="0"/>
        <w:jc w:val="center"/>
        <w:tblLook w:firstColumn="1" w:firstRow="1" w:lastColumn="0" w:lastRow="0" w:noHBand="0" w:noVBand="1" w:val="04A0"/>
      </w:tblPr>
      <w:tblGrid>
        <w:gridCol w:w="9878"/>
      </w:tblGrid>
      <w:tr>
        <w:tc>
          <w:tcPr>
            <w:tcW w:type="dxa" w:w="9878"/>
            <w:shd w:fill="F7F3ED"/>
            <w:tcMar>
              <w:top w:w="130" w:type="dxa"/>
              <w:start w:w="170" w:type="dxa"/>
              <w:bottom w:w="130" w:type="dxa"/>
              <w:end w:w="170" w:type="dxa"/>
            </w:tcMar>
          </w:tcPr>
          <w:p>
            <w:r>
              <w:rPr>
                <w:b/>
                <w:color w:val="76583A"/>
              </w:rPr>
              <w:t>Integritet</w:t>
              <w:br/>
            </w:r>
            <w:r>
              <w:t>Undvik att lägga in bilder som visar känsliga dokument, nycklar, larmkoder eller personuppgifter om de inte behövs. Tänk på att en bild i appen inte nödvändigtvis innebär att en separat originalfil eller extern säkerhetskopia finns.</w:t>
            </w:r>
          </w:p>
        </w:tc>
      </w:tr>
    </w:tbl>
    <w:p>
      <w:pPr>
        <w:spacing w:after="20"/>
      </w:pPr>
    </w:p>
    <w:p>
      <w:pPr>
        <w:pStyle w:val="Heading1"/>
      </w:pPr>
      <w:r>
        <w:t>11. Säkerhet, sparande och säkerhetskopiering</w:t>
      </w:r>
    </w:p>
    <w:p>
      <w:pPr>
        <w:pStyle w:val="Heading2"/>
      </w:pPr>
      <w:r>
        <w:t>Spara och kontrollera</w:t>
      </w:r>
    </w:p>
    <w:p>
      <w:r>
        <w:t>När du har lagt in viktig information ska du kontrollera att appen visar en bekräftelse om sådan finns och att posten faktiskt syns efter att formuläret stängts. Öppna gärna posten igen för att säkerställa att alla fält och bilder följt med.</w:t>
      </w:r>
    </w:p>
    <w:p>
      <w:pPr>
        <w:pStyle w:val="Heading2"/>
      </w:pPr>
      <w:r>
        <w:t>Säkerhetskopiera</w:t>
      </w:r>
    </w:p>
    <w:p>
      <w:r>
        <w:t>Om din version har funktioner för export, backup eller återställning ska du använda dem regelbundet och innan du gör större ändringar. Förvara säkerhetskopian på en separat, betrodd plats. En kopia av HTML-filen är inte automatiskt en kopia av dina registrerade data.</w:t>
      </w:r>
    </w:p>
    <w:p>
      <w:pPr>
        <w:pStyle w:val="ListNumber"/>
      </w:pPr>
      <w:r>
        <w:t>Leta upp appens funktion för säkerhetskopiering/export i den aktuella versionen.</w:t>
      </w:r>
    </w:p>
    <w:p>
      <w:pPr>
        <w:pStyle w:val="ListNumber"/>
      </w:pPr>
      <w:r>
        <w:t>Skapa en säkerhetskopia och kontrollera var filen sparas.</w:t>
      </w:r>
    </w:p>
    <w:p>
      <w:pPr>
        <w:pStyle w:val="ListNumber"/>
      </w:pPr>
      <w:r>
        <w:t>Ge filen ett tydligt namn med datum, exempelvis Hemloggbok-backup-2026-10-23.</w:t>
      </w:r>
    </w:p>
    <w:p>
      <w:pPr>
        <w:pStyle w:val="ListNumber"/>
      </w:pPr>
      <w:r>
        <w:t>Förvara kopian separat från den plats där appen används.</w:t>
      </w:r>
    </w:p>
    <w:p>
      <w:pPr>
        <w:pStyle w:val="ListNumber"/>
      </w:pPr>
      <w:r>
        <w:t>Om återställning behövs, läs appens instruktioner noga och skapa om möjligt en ny backup innan du skriver över befintliga uppgifter.</w:t>
      </w:r>
    </w:p>
    <w:tbl>
      <w:tblPr>
        <w:tblW w:type="auto" w:w="0"/>
        <w:jc w:val="center"/>
        <w:tblLook w:firstColumn="1" w:firstRow="1" w:lastColumn="0" w:lastRow="0" w:noHBand="0" w:noVBand="1" w:val="04A0"/>
      </w:tblPr>
      <w:tblGrid>
        <w:gridCol w:w="9878"/>
      </w:tblGrid>
      <w:tr>
        <w:tc>
          <w:tcPr>
            <w:tcW w:type="dxa" w:w="9878"/>
            <w:shd w:fill="F8EDEA"/>
            <w:tcMar>
              <w:top w:w="130" w:type="dxa"/>
              <w:start w:w="170" w:type="dxa"/>
              <w:bottom w:w="130" w:type="dxa"/>
              <w:end w:w="170" w:type="dxa"/>
            </w:tcMar>
          </w:tcPr>
          <w:p>
            <w:r>
              <w:rPr>
                <w:b/>
                <w:color w:val="76583A"/>
              </w:rPr>
              <w:t>Gör inte detta utan backup</w:t>
              <w:br/>
            </w:r>
            <w:r>
              <w:t>Rensa inte webbläsarens webbplatsdata, byt inte lagringsmiljö och ersätt inte en fungerande databas med en okänd fil innan du har säkerställt att dina registrerade uppgifter kan återställas.</w:t>
            </w:r>
          </w:p>
        </w:tc>
      </w:tr>
    </w:tbl>
    <w:p>
      <w:pPr>
        <w:spacing w:after="20"/>
      </w:pPr>
    </w:p>
    <w:p>
      <w:pPr>
        <w:pStyle w:val="Heading2"/>
      </w:pPr>
      <w:r>
        <w:t>Integritet och åtkomst</w:t>
      </w:r>
    </w:p>
    <w:p>
      <w:pPr>
        <w:pStyle w:val="ListBullet"/>
      </w:pPr>
      <w:r>
        <w:t>Använd en enhet och ett användarkonto som du har kontroll över.</w:t>
      </w:r>
    </w:p>
    <w:p>
      <w:pPr>
        <w:pStyle w:val="ListBullet"/>
      </w:pPr>
      <w:r>
        <w:t>Lås datorn eller telefonen när du lämnar den.</w:t>
      </w:r>
    </w:p>
    <w:p>
      <w:pPr>
        <w:pStyle w:val="ListBullet"/>
      </w:pPr>
      <w:r>
        <w:t>Tänk på att andra som har åtkomst till samma enhet eller webbläsarprofil kan få åtkomst till lokalt sparade uppgifter.</w:t>
      </w:r>
    </w:p>
    <w:p>
      <w:pPr>
        <w:pStyle w:val="ListBullet"/>
      </w:pPr>
      <w:r>
        <w:t>Lägg inte in lösenord, bankuppgifter eller andra hemligheter i anteckningsfält.</w:t>
      </w:r>
    </w:p>
    <w:p>
      <w:pPr>
        <w:pStyle w:val="Heading1"/>
      </w:pPr>
      <w:r>
        <w:t>12. Felsökning och goda arbetssätt</w:t>
      </w:r>
    </w:p>
    <w:p>
      <w:pPr>
        <w:pStyle w:val="Heading2"/>
      </w:pPr>
      <w:r>
        <w:t>En post syns inte</w:t>
      </w:r>
    </w:p>
    <w:p>
      <w:pPr>
        <w:pStyle w:val="ListBullet"/>
      </w:pPr>
      <w:r>
        <w:t>Kontrollera att du verkligen sparade formuläret.</w:t>
      </w:r>
    </w:p>
    <w:p>
      <w:pPr>
        <w:pStyle w:val="ListBullet"/>
      </w:pPr>
      <w:r>
        <w:t>Kontrollera söktext och aktiva filter.</w:t>
      </w:r>
    </w:p>
    <w:p>
      <w:pPr>
        <w:pStyle w:val="ListBullet"/>
      </w:pPr>
      <w:r>
        <w:t>Kontrollera att rätt fastighet är vald.</w:t>
      </w:r>
    </w:p>
    <w:p>
      <w:pPr>
        <w:pStyle w:val="ListBullet"/>
      </w:pPr>
      <w:r>
        <w:t>Uppdatera inte sidan upprepade gånger innan du har kontrollerat om det finns osparade ändringar.</w:t>
      </w:r>
    </w:p>
    <w:p>
      <w:pPr>
        <w:pStyle w:val="Heading2"/>
      </w:pPr>
      <w:r>
        <w:t>Uppgiften verkar fel</w:t>
      </w:r>
    </w:p>
    <w:p>
      <w:pPr>
        <w:pStyle w:val="ListBullet"/>
      </w:pPr>
      <w:r>
        <w:t>Öppna posten och jämför fälten med originalunderlaget.</w:t>
      </w:r>
    </w:p>
    <w:p>
      <w:pPr>
        <w:pStyle w:val="ListBullet"/>
      </w:pPr>
      <w:r>
        <w:t>Kontrollera decimaler, datum och kostnadsperiod.</w:t>
      </w:r>
    </w:p>
    <w:p>
      <w:pPr>
        <w:pStyle w:val="ListBullet"/>
      </w:pPr>
      <w:r>
        <w:t>Kontrollera om en kostnad finns registrerad både som återkommande driftkostnad och som faktisk faktura.</w:t>
      </w:r>
    </w:p>
    <w:p>
      <w:pPr>
        <w:pStyle w:val="ListBullet"/>
      </w:pPr>
      <w:r>
        <w:t>Ändra en sak i taget och kontrollera resultatet efter varje ändring.</w:t>
      </w:r>
    </w:p>
    <w:p>
      <w:pPr>
        <w:pStyle w:val="Heading2"/>
      </w:pPr>
      <w:r>
        <w:t>Appen beter sig oväntat</w:t>
      </w:r>
    </w:p>
    <w:p>
      <w:pPr>
        <w:pStyle w:val="ListNumber"/>
      </w:pPr>
      <w:r>
        <w:t>Anteckna vad du gjorde precis innan felet uppstod.</w:t>
      </w:r>
    </w:p>
    <w:p>
      <w:pPr>
        <w:pStyle w:val="ListNumber"/>
      </w:pPr>
      <w:r>
        <w:t>Skriv ned vilken del av appen du var i och vad du förväntade dig skulle hända.</w:t>
      </w:r>
    </w:p>
    <w:p>
      <w:pPr>
        <w:pStyle w:val="ListNumber"/>
      </w:pPr>
      <w:r>
        <w:t>Ta en skärmbild om den inte innehåller känsliga uppgifter.</w:t>
      </w:r>
    </w:p>
    <w:p>
      <w:pPr>
        <w:pStyle w:val="ListNumber"/>
      </w:pPr>
      <w:r>
        <w:t>Undvik att radera data eller ändra källfilen innan du har en säkerhetskopia.</w:t>
      </w:r>
    </w:p>
    <w:p>
      <w:pPr>
        <w:pStyle w:val="ListNumber"/>
      </w:pPr>
      <w:r>
        <w:t>Testa gärna med en ofarlig exempelpost om du behöver kontrollera en funktion.</w:t>
      </w:r>
    </w:p>
    <w:p>
      <w:pPr>
        <w:pStyle w:val="Heading2"/>
      </w:pPr>
      <w:r>
        <w:t>Bra rutin varje månad</w:t>
      </w:r>
    </w:p>
    <w:p>
      <w:pPr>
        <w:pStyle w:val="ListBullet"/>
      </w:pPr>
      <w:r>
        <w:t>Gå igenom kommande avtalsförnyelser och försäkringsdatum.</w:t>
      </w:r>
    </w:p>
    <w:p>
      <w:pPr>
        <w:pStyle w:val="ListBullet"/>
      </w:pPr>
      <w:r>
        <w:t>Registrera nya kostnader och viktiga händelser.</w:t>
      </w:r>
    </w:p>
    <w:p>
      <w:pPr>
        <w:pStyle w:val="ListBullet"/>
      </w:pPr>
      <w:r>
        <w:t>Kontrollera att driftkostnadernas perioder fortfarande är rimliga.</w:t>
      </w:r>
    </w:p>
    <w:p>
      <w:pPr>
        <w:pStyle w:val="ListBullet"/>
      </w:pPr>
      <w:r>
        <w:t>Gör en säkerhetskopia om appen har stöd för det.</w:t>
      </w:r>
    </w:p>
    <w:p>
      <w:pPr>
        <w:pStyle w:val="ListBullet"/>
      </w:pPr>
      <w:r>
        <w:t>Öppna en slumpmässig sparad post för att kontrollera att data går att läsa.</w:t>
      </w:r>
    </w:p>
    <w:p>
      <w:pPr>
        <w:pStyle w:val="Heading1"/>
      </w:pPr>
      <w:r>
        <w:t>Bilaga A. Checklista för uppstart</w:t>
      </w:r>
    </w:p>
    <w:p>
      <w:pPr>
        <w:ind w:left="216"/>
      </w:pPr>
      <w:r>
        <w:rPr>
          <w:rFonts w:ascii="Segoe UI Symbol" w:hAnsi="Segoe UI Symbol"/>
          <w:color w:val="76583A"/>
          <w:sz w:val="22"/>
        </w:rPr>
        <w:t xml:space="preserve">☐  </w:t>
      </w:r>
      <w:r>
        <w:t>Jag har öppnat rätt version av Hemloggbok.</w:t>
      </w:r>
    </w:p>
    <w:p>
      <w:pPr>
        <w:ind w:left="216"/>
      </w:pPr>
      <w:r>
        <w:rPr>
          <w:rFonts w:ascii="Segoe UI Symbol" w:hAnsi="Segoe UI Symbol"/>
          <w:color w:val="76583A"/>
          <w:sz w:val="22"/>
        </w:rPr>
        <w:t xml:space="preserve">☐  </w:t>
      </w:r>
      <w:r>
        <w:t>Jag vet vilken fastighet som är vald.</w:t>
      </w:r>
    </w:p>
    <w:p>
      <w:pPr>
        <w:ind w:left="216"/>
      </w:pPr>
      <w:r>
        <w:rPr>
          <w:rFonts w:ascii="Segoe UI Symbol" w:hAnsi="Segoe UI Symbol"/>
          <w:color w:val="76583A"/>
          <w:sz w:val="22"/>
        </w:rPr>
        <w:t xml:space="preserve">☐  </w:t>
      </w:r>
      <w:r>
        <w:t>Jag har lagt in grundläggande fastighetsuppgifter.</w:t>
      </w:r>
    </w:p>
    <w:p>
      <w:pPr>
        <w:ind w:left="216"/>
      </w:pPr>
      <w:r>
        <w:rPr>
          <w:rFonts w:ascii="Segoe UI Symbol" w:hAnsi="Segoe UI Symbol"/>
          <w:color w:val="76583A"/>
          <w:sz w:val="22"/>
        </w:rPr>
        <w:t xml:space="preserve">☐  </w:t>
      </w:r>
      <w:r>
        <w:t>Jag har provat att skapa och öppna en testpost.</w:t>
      </w:r>
    </w:p>
    <w:p>
      <w:pPr>
        <w:ind w:left="216"/>
      </w:pPr>
      <w:r>
        <w:rPr>
          <w:rFonts w:ascii="Segoe UI Symbol" w:hAnsi="Segoe UI Symbol"/>
          <w:color w:val="76583A"/>
          <w:sz w:val="22"/>
        </w:rPr>
        <w:t xml:space="preserve">☐  </w:t>
      </w:r>
      <w:r>
        <w:t>Jag har kontrollerat hur avtal och driftkostnader registreras.</w:t>
      </w:r>
    </w:p>
    <w:p>
      <w:pPr>
        <w:ind w:left="216"/>
      </w:pPr>
      <w:r>
        <w:rPr>
          <w:rFonts w:ascii="Segoe UI Symbol" w:hAnsi="Segoe UI Symbol"/>
          <w:color w:val="76583A"/>
          <w:sz w:val="22"/>
        </w:rPr>
        <w:t xml:space="preserve">☐  </w:t>
      </w:r>
      <w:r>
        <w:t>Jag vet var el- och vattenfakturor registreras separat.</w:t>
      </w:r>
    </w:p>
    <w:p>
      <w:pPr>
        <w:ind w:left="216"/>
      </w:pPr>
      <w:r>
        <w:rPr>
          <w:rFonts w:ascii="Segoe UI Symbol" w:hAnsi="Segoe UI Symbol"/>
          <w:color w:val="76583A"/>
          <w:sz w:val="22"/>
        </w:rPr>
        <w:t xml:space="preserve">☐  </w:t>
      </w:r>
      <w:r>
        <w:t>Jag har kontrollerat hur backup/export fungerar i min version, om funktionen finns.</w:t>
      </w:r>
    </w:p>
    <w:p>
      <w:pPr>
        <w:ind w:left="216"/>
      </w:pPr>
      <w:r>
        <w:rPr>
          <w:rFonts w:ascii="Segoe UI Symbol" w:hAnsi="Segoe UI Symbol"/>
          <w:color w:val="76583A"/>
          <w:sz w:val="22"/>
        </w:rPr>
        <w:t xml:space="preserve">☐  </w:t>
      </w:r>
      <w:r>
        <w:t>Jag har förvarat en säkerhetskopia på en separat plats.</w:t>
      </w:r>
    </w:p>
    <w:p>
      <w:pPr>
        <w:ind w:left="216"/>
      </w:pPr>
      <w:r>
        <w:rPr>
          <w:rFonts w:ascii="Segoe UI Symbol" w:hAnsi="Segoe UI Symbol"/>
          <w:color w:val="76583A"/>
          <w:sz w:val="22"/>
        </w:rPr>
        <w:t xml:space="preserve">☐  </w:t>
      </w:r>
      <w:r>
        <w:t>Jag vet hur jag dokumenterar ett fel utan att riskera mina data.</w:t>
      </w:r>
    </w:p>
    <w:p>
      <w:pPr>
        <w:pStyle w:val="Heading1"/>
      </w:pPr>
      <w:r>
        <w:t>Bilaga B. Förslag på enkel namngivning</w:t>
      </w:r>
    </w:p>
    <w:p>
      <w:r>
        <w:t>En konsekvent namngivning gör appen lättare att söka i. Exempel:</w:t>
      </w:r>
    </w:p>
    <w:tbl>
      <w:tblPr>
        <w:tblStyle w:val="LightShading-Accent1"/>
        <w:tblW w:type="auto" w:w="0"/>
        <w:jc w:val="center"/>
        <w:tblLook w:firstColumn="1" w:firstRow="1" w:lastColumn="0" w:lastRow="0" w:noHBand="0" w:noVBand="1" w:val="04A0"/>
      </w:tblPr>
      <w:tblGrid>
        <w:gridCol w:w="4939"/>
        <w:gridCol w:w="4939"/>
      </w:tblGrid>
      <w:tr>
        <w:tc>
          <w:tcPr>
            <w:tcW w:type="dxa" w:w="4939"/>
            <w:shd w:fill="76583A"/>
          </w:tcPr>
          <w:p>
            <w:r>
              <w:rPr>
                <w:b/>
                <w:color w:val="FFFFFF"/>
              </w:rPr>
              <w:t>Område</w:t>
            </w:r>
          </w:p>
        </w:tc>
        <w:tc>
          <w:tcPr>
            <w:tcW w:type="dxa" w:w="4939"/>
            <w:shd w:fill="76583A"/>
          </w:tcPr>
          <w:p>
            <w:r>
              <w:rPr>
                <w:b/>
                <w:color w:val="FFFFFF"/>
              </w:rPr>
              <w:t>Exempel på namn</w:t>
            </w:r>
          </w:p>
        </w:tc>
      </w:tr>
      <w:tr>
        <w:tc>
          <w:tcPr>
            <w:tcW w:type="dxa" w:w="4939"/>
            <w:tcMar>
              <w:top w:w="100" w:type="dxa"/>
              <w:start w:w="130" w:type="dxa"/>
              <w:bottom w:w="100" w:type="dxa"/>
              <w:end w:w="130" w:type="dxa"/>
            </w:tcMar>
            <w:vAlign w:val="center"/>
          </w:tcPr>
          <w:p>
            <w:r>
              <w:t>Avtal</w:t>
            </w:r>
          </w:p>
        </w:tc>
        <w:tc>
          <w:tcPr>
            <w:tcW w:type="dxa" w:w="4939"/>
            <w:tcMar>
              <w:top w:w="100" w:type="dxa"/>
              <w:start w:w="130" w:type="dxa"/>
              <w:bottom w:w="100" w:type="dxa"/>
              <w:end w:w="130" w:type="dxa"/>
            </w:tcMar>
            <w:vAlign w:val="center"/>
          </w:tcPr>
          <w:p>
            <w:r>
              <w:t>Internet – fiberanslutning</w:t>
            </w:r>
          </w:p>
        </w:tc>
      </w:tr>
      <w:tr>
        <w:tc>
          <w:tcPr>
            <w:tcW w:type="dxa" w:w="4939"/>
            <w:tcMar>
              <w:top w:w="100" w:type="dxa"/>
              <w:start w:w="130" w:type="dxa"/>
              <w:bottom w:w="100" w:type="dxa"/>
              <w:end w:w="130" w:type="dxa"/>
            </w:tcMar>
            <w:vAlign w:val="center"/>
          </w:tcPr>
          <w:p>
            <w:r>
              <w:t>Driftkostnad</w:t>
            </w:r>
          </w:p>
        </w:tc>
        <w:tc>
          <w:tcPr>
            <w:tcW w:type="dxa" w:w="4939"/>
            <w:tcMar>
              <w:top w:w="100" w:type="dxa"/>
              <w:start w:w="130" w:type="dxa"/>
              <w:bottom w:w="100" w:type="dxa"/>
              <w:end w:w="130" w:type="dxa"/>
            </w:tcMar>
            <w:vAlign w:val="center"/>
          </w:tcPr>
          <w:p>
            <w:r>
              <w:t>Avfall – abonnemang</w:t>
            </w:r>
          </w:p>
        </w:tc>
      </w:tr>
      <w:tr>
        <w:tc>
          <w:tcPr>
            <w:tcW w:type="dxa" w:w="4939"/>
            <w:tcMar>
              <w:top w:w="100" w:type="dxa"/>
              <w:start w:w="130" w:type="dxa"/>
              <w:bottom w:w="100" w:type="dxa"/>
              <w:end w:w="130" w:type="dxa"/>
            </w:tcMar>
            <w:vAlign w:val="center"/>
          </w:tcPr>
          <w:p>
            <w:r>
              <w:t>Loggbok</w:t>
            </w:r>
          </w:p>
        </w:tc>
        <w:tc>
          <w:tcPr>
            <w:tcW w:type="dxa" w:w="4939"/>
            <w:tcMar>
              <w:top w:w="100" w:type="dxa"/>
              <w:start w:w="130" w:type="dxa"/>
              <w:bottom w:w="100" w:type="dxa"/>
              <w:end w:w="130" w:type="dxa"/>
            </w:tcMar>
            <w:vAlign w:val="center"/>
          </w:tcPr>
          <w:p>
            <w:r>
              <w:t>Badrum – byte av blandare</w:t>
            </w:r>
          </w:p>
        </w:tc>
      </w:tr>
      <w:tr>
        <w:tc>
          <w:tcPr>
            <w:tcW w:type="dxa" w:w="4939"/>
            <w:tcMar>
              <w:top w:w="100" w:type="dxa"/>
              <w:start w:w="130" w:type="dxa"/>
              <w:bottom w:w="100" w:type="dxa"/>
              <w:end w:w="130" w:type="dxa"/>
            </w:tcMar>
            <w:vAlign w:val="center"/>
          </w:tcPr>
          <w:p>
            <w:r>
              <w:t>Inventering</w:t>
            </w:r>
          </w:p>
        </w:tc>
        <w:tc>
          <w:tcPr>
            <w:tcW w:type="dxa" w:w="4939"/>
            <w:tcMar>
              <w:top w:w="100" w:type="dxa"/>
              <w:start w:w="130" w:type="dxa"/>
              <w:bottom w:w="100" w:type="dxa"/>
              <w:end w:w="130" w:type="dxa"/>
            </w:tcMar>
            <w:vAlign w:val="center"/>
          </w:tcPr>
          <w:p>
            <w:r>
              <w:t>Kök – diskmaskin</w:t>
            </w:r>
          </w:p>
        </w:tc>
      </w:tr>
      <w:tr>
        <w:tc>
          <w:tcPr>
            <w:tcW w:type="dxa" w:w="4939"/>
            <w:tcMar>
              <w:top w:w="100" w:type="dxa"/>
              <w:start w:w="130" w:type="dxa"/>
              <w:bottom w:w="100" w:type="dxa"/>
              <w:end w:w="130" w:type="dxa"/>
            </w:tcMar>
            <w:vAlign w:val="center"/>
          </w:tcPr>
          <w:p>
            <w:r>
              <w:t>Kontakt</w:t>
            </w:r>
          </w:p>
        </w:tc>
        <w:tc>
          <w:tcPr>
            <w:tcW w:type="dxa" w:w="4939"/>
            <w:tcMar>
              <w:top w:w="100" w:type="dxa"/>
              <w:start w:w="130" w:type="dxa"/>
              <w:bottom w:w="100" w:type="dxa"/>
              <w:end w:w="130" w:type="dxa"/>
            </w:tcMar>
            <w:vAlign w:val="center"/>
          </w:tcPr>
          <w:p>
            <w:r>
              <w:t>VVS – [företagsnamn]</w:t>
            </w:r>
          </w:p>
        </w:tc>
      </w:tr>
      <w:tr>
        <w:tc>
          <w:tcPr>
            <w:tcW w:type="dxa" w:w="4939"/>
            <w:tcMar>
              <w:top w:w="100" w:type="dxa"/>
              <w:start w:w="130" w:type="dxa"/>
              <w:bottom w:w="100" w:type="dxa"/>
              <w:end w:w="130" w:type="dxa"/>
            </w:tcMar>
            <w:vAlign w:val="center"/>
          </w:tcPr>
          <w:p>
            <w:r>
              <w:t>Försäkring</w:t>
            </w:r>
          </w:p>
        </w:tc>
        <w:tc>
          <w:tcPr>
            <w:tcW w:type="dxa" w:w="4939"/>
            <w:tcMar>
              <w:top w:w="100" w:type="dxa"/>
              <w:start w:w="130" w:type="dxa"/>
              <w:bottom w:w="100" w:type="dxa"/>
              <w:end w:w="130" w:type="dxa"/>
            </w:tcMar>
            <w:vAlign w:val="center"/>
          </w:tcPr>
          <w:p>
            <w:r>
              <w:t>Villahem – [försäkringsbolag]</w:t>
            </w:r>
          </w:p>
        </w:tc>
      </w:tr>
    </w:tbl>
    <w:p>
      <w:pPr>
        <w:pStyle w:val="Heading1"/>
      </w:pPr>
      <w:r>
        <w:t>Versionsinformation</w:t>
      </w:r>
    </w:p>
    <w:p>
      <w:r>
        <w:t>Manualversion: 1.0</w:t>
      </w:r>
    </w:p>
    <w:p>
      <w:r>
        <w:t>Underlag: uppladdad HTML-fil för Hemloggbok. Manualen beskriver funktioner och arbetssätt på en övergripande nivå. Kontrollera alltid det aktuella gränssnittet i appen; om menyer eller funktioner skiljer sig åt ska manualen uppdateras.</w:t>
      </w:r>
    </w:p>
    <w:p>
      <w:r>
        <w:t>Dokumentet är avsett att vara en praktisk användarguide och ersätter inte säkerhetskopiering eller kontroll av originalavtal, fakturor och försäkringsvillkor.</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66E63"/>
        <w:sz w:val="16"/>
      </w:rPr>
      <w:t xml:space="preserve">Hemloggbok • Användarmanual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766E63"/>
        <w:sz w:val="16"/>
      </w:rPr>
      <w:t>HEMLOGGBOK  |  ANVÄNDARMANUAL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C28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76583A"/>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2C2820"/>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7658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C282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Hemloggbok – Användarmanual</dc:title>
  <dc:subject>Användarguide för Hemloggbok</dc:subject>
  <dc:creator>OpenAI</dc:creator>
  <cp:keywords>Hemloggbok, användarmanual, bostad, avtal, driftkostnader</cp:keywords>
  <dc:description>generated by python-docx</dc:description>
  <cp:lastModifiedBy/>
  <cp:revision>1</cp:revision>
  <dcterms:created xsi:type="dcterms:W3CDTF">2013-12-23T23:15:00Z</dcterms:created>
  <dcterms:modified xsi:type="dcterms:W3CDTF">2013-12-23T23:15:00Z</dcterms:modified>
  <cp:category/>
</cp:coreProperties>
</file>