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4B0D" w14:textId="77777777" w:rsidR="00DA5553" w:rsidRDefault="00000000" w:rsidP="00D639A7">
      <w:pPr>
        <w:pStyle w:val="Title"/>
      </w:pPr>
      <w:r>
        <w:t xml:space="preserve">DISTRIKTSMATCH I ORIENTERING </w:t>
      </w:r>
    </w:p>
    <w:p w14:paraId="74A14B0E" w14:textId="77777777" w:rsidR="00DA5553" w:rsidRDefault="00DA5553">
      <w:pPr>
        <w:pStyle w:val="Default"/>
        <w:rPr>
          <w:rFonts w:cs="Times New Roman"/>
          <w:b/>
          <w:bCs/>
          <w:color w:val="auto"/>
          <w:sz w:val="32"/>
          <w:szCs w:val="32"/>
        </w:rPr>
      </w:pPr>
    </w:p>
    <w:p w14:paraId="74A14B0F" w14:textId="77777777" w:rsidR="00DA5553" w:rsidRDefault="00000000">
      <w:pPr>
        <w:pStyle w:val="Default"/>
        <w:rPr>
          <w:rFonts w:cs="Times New Roman"/>
          <w:color w:val="auto"/>
          <w:sz w:val="32"/>
          <w:szCs w:val="32"/>
        </w:rPr>
      </w:pPr>
      <w:r>
        <w:rPr>
          <w:rFonts w:cs="Times New Roman"/>
          <w:b/>
          <w:bCs/>
          <w:color w:val="auto"/>
          <w:sz w:val="32"/>
          <w:szCs w:val="32"/>
        </w:rPr>
        <w:t xml:space="preserve">mellan Södermanland, Värmland, Örebro län och Östergötland </w:t>
      </w:r>
    </w:p>
    <w:p w14:paraId="74A14B10" w14:textId="77777777" w:rsidR="00DA5553" w:rsidRDefault="00DA5553">
      <w:pPr>
        <w:pStyle w:val="Default"/>
        <w:rPr>
          <w:rFonts w:cs="Times New Roman"/>
          <w:color w:val="auto"/>
          <w:sz w:val="32"/>
          <w:szCs w:val="32"/>
        </w:rPr>
      </w:pPr>
    </w:p>
    <w:p w14:paraId="74A14B11" w14:textId="77777777" w:rsidR="00DA5553" w:rsidRDefault="00DA5553">
      <w:pPr>
        <w:pStyle w:val="Default"/>
        <w:rPr>
          <w:rFonts w:cs="Times New Roman"/>
          <w:color w:val="auto"/>
          <w:sz w:val="32"/>
          <w:szCs w:val="32"/>
        </w:rPr>
      </w:pPr>
    </w:p>
    <w:p w14:paraId="74A14B12" w14:textId="77777777" w:rsidR="00DA5553" w:rsidRDefault="00000000">
      <w:pPr>
        <w:pStyle w:val="Default"/>
        <w:rPr>
          <w:rFonts w:cs="Times New Roman"/>
          <w:color w:val="auto"/>
          <w:sz w:val="32"/>
          <w:szCs w:val="32"/>
        </w:rPr>
      </w:pPr>
      <w:r>
        <w:rPr>
          <w:rFonts w:cs="Times New Roman"/>
          <w:b/>
          <w:bCs/>
          <w:color w:val="auto"/>
          <w:sz w:val="32"/>
          <w:szCs w:val="32"/>
        </w:rPr>
        <w:t xml:space="preserve">Innehåll </w:t>
      </w:r>
    </w:p>
    <w:sdt>
      <w:sdtPr>
        <w:id w:val="-221451217"/>
        <w:docPartObj>
          <w:docPartGallery w:val="Table of Contents"/>
          <w:docPartUnique/>
        </w:docPartObj>
      </w:sdtPr>
      <w:sdtContent>
        <w:p w14:paraId="2668B880" w14:textId="580B6A3D" w:rsidR="000019F2" w:rsidRDefault="00000000">
          <w:pPr>
            <w:pStyle w:val="TOC1"/>
            <w:rPr>
              <w:rFonts w:eastAsiaTheme="minorEastAsia"/>
              <w:noProof/>
              <w:kern w:val="2"/>
              <w:sz w:val="24"/>
              <w:szCs w:val="24"/>
              <w:lang w:eastAsia="sv-SE"/>
              <w14:ligatures w14:val="standardContextual"/>
            </w:rPr>
          </w:pPr>
          <w:r>
            <w:fldChar w:fldCharType="begin"/>
          </w:r>
          <w:r>
            <w:rPr>
              <w:rStyle w:val="Frteckningslnk"/>
              <w:webHidden/>
            </w:rPr>
            <w:instrText xml:space="preserve"> TOC \z \o "1-1" \u \h</w:instrText>
          </w:r>
          <w:r>
            <w:rPr>
              <w:rStyle w:val="Frteckningslnk"/>
            </w:rPr>
            <w:fldChar w:fldCharType="separate"/>
          </w:r>
          <w:hyperlink w:anchor="_Toc192434408" w:history="1">
            <w:r w:rsidR="000019F2" w:rsidRPr="005F1FBD">
              <w:rPr>
                <w:rStyle w:val="Hyperlink"/>
                <w:noProof/>
              </w:rPr>
              <w:t>1.</w:t>
            </w:r>
            <w:r w:rsidR="000019F2">
              <w:rPr>
                <w:rFonts w:eastAsiaTheme="minorEastAsia"/>
                <w:noProof/>
                <w:kern w:val="2"/>
                <w:sz w:val="24"/>
                <w:szCs w:val="24"/>
                <w:lang w:eastAsia="sv-SE"/>
                <w14:ligatures w14:val="standardContextual"/>
              </w:rPr>
              <w:tab/>
            </w:r>
            <w:r w:rsidR="000019F2" w:rsidRPr="005F1FBD">
              <w:rPr>
                <w:rStyle w:val="Hyperlink"/>
                <w:noProof/>
              </w:rPr>
              <w:t>Om detta dokument</w:t>
            </w:r>
            <w:r w:rsidR="000019F2">
              <w:rPr>
                <w:noProof/>
                <w:webHidden/>
              </w:rPr>
              <w:tab/>
            </w:r>
            <w:r w:rsidR="000019F2">
              <w:rPr>
                <w:noProof/>
                <w:webHidden/>
              </w:rPr>
              <w:fldChar w:fldCharType="begin"/>
            </w:r>
            <w:r w:rsidR="000019F2">
              <w:rPr>
                <w:noProof/>
                <w:webHidden/>
              </w:rPr>
              <w:instrText xml:space="preserve"> PAGEREF _Toc192434408 \h </w:instrText>
            </w:r>
            <w:r w:rsidR="000019F2">
              <w:rPr>
                <w:noProof/>
                <w:webHidden/>
              </w:rPr>
            </w:r>
            <w:r w:rsidR="000019F2">
              <w:rPr>
                <w:noProof/>
                <w:webHidden/>
              </w:rPr>
              <w:fldChar w:fldCharType="separate"/>
            </w:r>
            <w:r w:rsidR="000019F2">
              <w:rPr>
                <w:noProof/>
                <w:webHidden/>
              </w:rPr>
              <w:t>2</w:t>
            </w:r>
            <w:r w:rsidR="000019F2">
              <w:rPr>
                <w:noProof/>
                <w:webHidden/>
              </w:rPr>
              <w:fldChar w:fldCharType="end"/>
            </w:r>
          </w:hyperlink>
        </w:p>
        <w:p w14:paraId="1A7AC704" w14:textId="61248005" w:rsidR="000019F2" w:rsidRDefault="000019F2">
          <w:pPr>
            <w:pStyle w:val="TOC1"/>
            <w:rPr>
              <w:rFonts w:eastAsiaTheme="minorEastAsia"/>
              <w:noProof/>
              <w:kern w:val="2"/>
              <w:sz w:val="24"/>
              <w:szCs w:val="24"/>
              <w:lang w:eastAsia="sv-SE"/>
              <w14:ligatures w14:val="standardContextual"/>
            </w:rPr>
          </w:pPr>
          <w:hyperlink w:anchor="_Toc192434409" w:history="1">
            <w:r w:rsidRPr="005F1FBD">
              <w:rPr>
                <w:rStyle w:val="Hyperlink"/>
                <w:noProof/>
              </w:rPr>
              <w:t>2.</w:t>
            </w:r>
            <w:r>
              <w:rPr>
                <w:rFonts w:eastAsiaTheme="minorEastAsia"/>
                <w:noProof/>
                <w:kern w:val="2"/>
                <w:sz w:val="24"/>
                <w:szCs w:val="24"/>
                <w:lang w:eastAsia="sv-SE"/>
                <w14:ligatures w14:val="standardContextual"/>
              </w:rPr>
              <w:tab/>
            </w:r>
            <w:r w:rsidRPr="005F1FBD">
              <w:rPr>
                <w:rStyle w:val="Hyperlink"/>
                <w:noProof/>
              </w:rPr>
              <w:t>Allmänt om distriktsmatchen</w:t>
            </w:r>
            <w:r>
              <w:rPr>
                <w:noProof/>
                <w:webHidden/>
              </w:rPr>
              <w:tab/>
            </w:r>
            <w:r>
              <w:rPr>
                <w:noProof/>
                <w:webHidden/>
              </w:rPr>
              <w:fldChar w:fldCharType="begin"/>
            </w:r>
            <w:r>
              <w:rPr>
                <w:noProof/>
                <w:webHidden/>
              </w:rPr>
              <w:instrText xml:space="preserve"> PAGEREF _Toc192434409 \h </w:instrText>
            </w:r>
            <w:r>
              <w:rPr>
                <w:noProof/>
                <w:webHidden/>
              </w:rPr>
            </w:r>
            <w:r>
              <w:rPr>
                <w:noProof/>
                <w:webHidden/>
              </w:rPr>
              <w:fldChar w:fldCharType="separate"/>
            </w:r>
            <w:r>
              <w:rPr>
                <w:noProof/>
                <w:webHidden/>
              </w:rPr>
              <w:t>2</w:t>
            </w:r>
            <w:r>
              <w:rPr>
                <w:noProof/>
                <w:webHidden/>
              </w:rPr>
              <w:fldChar w:fldCharType="end"/>
            </w:r>
          </w:hyperlink>
        </w:p>
        <w:p w14:paraId="7331A6FD" w14:textId="47FA1473" w:rsidR="000019F2" w:rsidRDefault="000019F2">
          <w:pPr>
            <w:pStyle w:val="TOC1"/>
            <w:rPr>
              <w:rFonts w:eastAsiaTheme="minorEastAsia"/>
              <w:noProof/>
              <w:kern w:val="2"/>
              <w:sz w:val="24"/>
              <w:szCs w:val="24"/>
              <w:lang w:eastAsia="sv-SE"/>
              <w14:ligatures w14:val="standardContextual"/>
            </w:rPr>
          </w:pPr>
          <w:hyperlink w:anchor="_Toc192434410" w:history="1">
            <w:r w:rsidRPr="005F1FBD">
              <w:rPr>
                <w:rStyle w:val="Hyperlink"/>
                <w:noProof/>
              </w:rPr>
              <w:t>3.</w:t>
            </w:r>
            <w:r>
              <w:rPr>
                <w:rFonts w:eastAsiaTheme="minorEastAsia"/>
                <w:noProof/>
                <w:kern w:val="2"/>
                <w:sz w:val="24"/>
                <w:szCs w:val="24"/>
                <w:lang w:eastAsia="sv-SE"/>
                <w14:ligatures w14:val="standardContextual"/>
              </w:rPr>
              <w:tab/>
            </w:r>
            <w:r w:rsidRPr="005F1FBD">
              <w:rPr>
                <w:rStyle w:val="Hyperlink"/>
                <w:noProof/>
              </w:rPr>
              <w:t>Tävlingarna</w:t>
            </w:r>
            <w:r>
              <w:rPr>
                <w:noProof/>
                <w:webHidden/>
              </w:rPr>
              <w:tab/>
            </w:r>
            <w:r>
              <w:rPr>
                <w:noProof/>
                <w:webHidden/>
              </w:rPr>
              <w:fldChar w:fldCharType="begin"/>
            </w:r>
            <w:r>
              <w:rPr>
                <w:noProof/>
                <w:webHidden/>
              </w:rPr>
              <w:instrText xml:space="preserve"> PAGEREF _Toc192434410 \h </w:instrText>
            </w:r>
            <w:r>
              <w:rPr>
                <w:noProof/>
                <w:webHidden/>
              </w:rPr>
            </w:r>
            <w:r>
              <w:rPr>
                <w:noProof/>
                <w:webHidden/>
              </w:rPr>
              <w:fldChar w:fldCharType="separate"/>
            </w:r>
            <w:r>
              <w:rPr>
                <w:noProof/>
                <w:webHidden/>
              </w:rPr>
              <w:t>5</w:t>
            </w:r>
            <w:r>
              <w:rPr>
                <w:noProof/>
                <w:webHidden/>
              </w:rPr>
              <w:fldChar w:fldCharType="end"/>
            </w:r>
          </w:hyperlink>
        </w:p>
        <w:p w14:paraId="52E01D23" w14:textId="0989E02D" w:rsidR="000019F2" w:rsidRDefault="000019F2">
          <w:pPr>
            <w:pStyle w:val="TOC1"/>
            <w:rPr>
              <w:rFonts w:eastAsiaTheme="minorEastAsia"/>
              <w:noProof/>
              <w:kern w:val="2"/>
              <w:sz w:val="24"/>
              <w:szCs w:val="24"/>
              <w:lang w:eastAsia="sv-SE"/>
              <w14:ligatures w14:val="standardContextual"/>
            </w:rPr>
          </w:pPr>
          <w:hyperlink w:anchor="_Toc192434411" w:history="1">
            <w:r w:rsidRPr="005F1FBD">
              <w:rPr>
                <w:rStyle w:val="Hyperlink"/>
                <w:noProof/>
              </w:rPr>
              <w:t>4.</w:t>
            </w:r>
            <w:r>
              <w:rPr>
                <w:rFonts w:eastAsiaTheme="minorEastAsia"/>
                <w:noProof/>
                <w:kern w:val="2"/>
                <w:sz w:val="24"/>
                <w:szCs w:val="24"/>
                <w:lang w:eastAsia="sv-SE"/>
                <w14:ligatures w14:val="standardContextual"/>
              </w:rPr>
              <w:tab/>
            </w:r>
            <w:r w:rsidRPr="005F1FBD">
              <w:rPr>
                <w:rStyle w:val="Hyperlink"/>
                <w:noProof/>
              </w:rPr>
              <w:t>Ansvarsfördelning</w:t>
            </w:r>
            <w:r>
              <w:rPr>
                <w:noProof/>
                <w:webHidden/>
              </w:rPr>
              <w:tab/>
            </w:r>
            <w:r>
              <w:rPr>
                <w:noProof/>
                <w:webHidden/>
              </w:rPr>
              <w:fldChar w:fldCharType="begin"/>
            </w:r>
            <w:r>
              <w:rPr>
                <w:noProof/>
                <w:webHidden/>
              </w:rPr>
              <w:instrText xml:space="preserve"> PAGEREF _Toc192434411 \h </w:instrText>
            </w:r>
            <w:r>
              <w:rPr>
                <w:noProof/>
                <w:webHidden/>
              </w:rPr>
            </w:r>
            <w:r>
              <w:rPr>
                <w:noProof/>
                <w:webHidden/>
              </w:rPr>
              <w:fldChar w:fldCharType="separate"/>
            </w:r>
            <w:r>
              <w:rPr>
                <w:noProof/>
                <w:webHidden/>
              </w:rPr>
              <w:t>7</w:t>
            </w:r>
            <w:r>
              <w:rPr>
                <w:noProof/>
                <w:webHidden/>
              </w:rPr>
              <w:fldChar w:fldCharType="end"/>
            </w:r>
          </w:hyperlink>
        </w:p>
        <w:p w14:paraId="7ACAB0D6" w14:textId="42A3F6A9" w:rsidR="000019F2" w:rsidRDefault="000019F2">
          <w:pPr>
            <w:pStyle w:val="TOC1"/>
            <w:rPr>
              <w:rFonts w:eastAsiaTheme="minorEastAsia"/>
              <w:noProof/>
              <w:kern w:val="2"/>
              <w:sz w:val="24"/>
              <w:szCs w:val="24"/>
              <w:lang w:eastAsia="sv-SE"/>
              <w14:ligatures w14:val="standardContextual"/>
            </w:rPr>
          </w:pPr>
          <w:hyperlink w:anchor="_Toc192434412" w:history="1">
            <w:r w:rsidRPr="005F1FBD">
              <w:rPr>
                <w:rStyle w:val="Hyperlink"/>
                <w:noProof/>
              </w:rPr>
              <w:t>6.</w:t>
            </w:r>
            <w:r>
              <w:rPr>
                <w:rFonts w:eastAsiaTheme="minorEastAsia"/>
                <w:noProof/>
                <w:kern w:val="2"/>
                <w:sz w:val="24"/>
                <w:szCs w:val="24"/>
                <w:lang w:eastAsia="sv-SE"/>
                <w14:ligatures w14:val="standardContextual"/>
              </w:rPr>
              <w:tab/>
            </w:r>
            <w:r w:rsidRPr="005F1FBD">
              <w:rPr>
                <w:rStyle w:val="Hyperlink"/>
                <w:noProof/>
              </w:rPr>
              <w:t>Adresser</w:t>
            </w:r>
            <w:r>
              <w:rPr>
                <w:noProof/>
                <w:webHidden/>
              </w:rPr>
              <w:tab/>
            </w:r>
            <w:r>
              <w:rPr>
                <w:noProof/>
                <w:webHidden/>
              </w:rPr>
              <w:fldChar w:fldCharType="begin"/>
            </w:r>
            <w:r>
              <w:rPr>
                <w:noProof/>
                <w:webHidden/>
              </w:rPr>
              <w:instrText xml:space="preserve"> PAGEREF _Toc192434412 \h </w:instrText>
            </w:r>
            <w:r>
              <w:rPr>
                <w:noProof/>
                <w:webHidden/>
              </w:rPr>
            </w:r>
            <w:r>
              <w:rPr>
                <w:noProof/>
                <w:webHidden/>
              </w:rPr>
              <w:fldChar w:fldCharType="separate"/>
            </w:r>
            <w:r>
              <w:rPr>
                <w:noProof/>
                <w:webHidden/>
              </w:rPr>
              <w:t>8</w:t>
            </w:r>
            <w:r>
              <w:rPr>
                <w:noProof/>
                <w:webHidden/>
              </w:rPr>
              <w:fldChar w:fldCharType="end"/>
            </w:r>
          </w:hyperlink>
        </w:p>
        <w:p w14:paraId="4CEEFBE0" w14:textId="7154128F" w:rsidR="000019F2" w:rsidRDefault="000019F2">
          <w:pPr>
            <w:pStyle w:val="TOC1"/>
            <w:rPr>
              <w:rFonts w:eastAsiaTheme="minorEastAsia"/>
              <w:noProof/>
              <w:kern w:val="2"/>
              <w:sz w:val="24"/>
              <w:szCs w:val="24"/>
              <w:lang w:eastAsia="sv-SE"/>
              <w14:ligatures w14:val="standardContextual"/>
            </w:rPr>
          </w:pPr>
          <w:hyperlink w:anchor="_Toc192434413" w:history="1">
            <w:r w:rsidRPr="005F1FBD">
              <w:rPr>
                <w:rStyle w:val="Hyperlink"/>
                <w:noProof/>
              </w:rPr>
              <w:t>7.</w:t>
            </w:r>
            <w:r>
              <w:rPr>
                <w:rFonts w:eastAsiaTheme="minorEastAsia"/>
                <w:noProof/>
                <w:kern w:val="2"/>
                <w:sz w:val="24"/>
                <w:szCs w:val="24"/>
                <w:lang w:eastAsia="sv-SE"/>
                <w14:ligatures w14:val="standardContextual"/>
              </w:rPr>
              <w:tab/>
            </w:r>
            <w:r w:rsidRPr="005F1FBD">
              <w:rPr>
                <w:rStyle w:val="Hyperlink"/>
                <w:noProof/>
              </w:rPr>
              <w:t>Protokoll från Ledarträffar och Digitala Möten</w:t>
            </w:r>
            <w:r>
              <w:rPr>
                <w:noProof/>
                <w:webHidden/>
              </w:rPr>
              <w:tab/>
            </w:r>
            <w:r>
              <w:rPr>
                <w:noProof/>
                <w:webHidden/>
              </w:rPr>
              <w:fldChar w:fldCharType="begin"/>
            </w:r>
            <w:r>
              <w:rPr>
                <w:noProof/>
                <w:webHidden/>
              </w:rPr>
              <w:instrText xml:space="preserve"> PAGEREF _Toc192434413 \h </w:instrText>
            </w:r>
            <w:r>
              <w:rPr>
                <w:noProof/>
                <w:webHidden/>
              </w:rPr>
            </w:r>
            <w:r>
              <w:rPr>
                <w:noProof/>
                <w:webHidden/>
              </w:rPr>
              <w:fldChar w:fldCharType="separate"/>
            </w:r>
            <w:r>
              <w:rPr>
                <w:noProof/>
                <w:webHidden/>
              </w:rPr>
              <w:t>9</w:t>
            </w:r>
            <w:r>
              <w:rPr>
                <w:noProof/>
                <w:webHidden/>
              </w:rPr>
              <w:fldChar w:fldCharType="end"/>
            </w:r>
          </w:hyperlink>
        </w:p>
        <w:p w14:paraId="74A14B18" w14:textId="07419D37" w:rsidR="00DA5553" w:rsidRDefault="00000000">
          <w:pPr>
            <w:pStyle w:val="TOC1"/>
            <w:tabs>
              <w:tab w:val="clear" w:pos="440"/>
              <w:tab w:val="clear" w:pos="9062"/>
              <w:tab w:val="right" w:leader="dot" w:pos="9072"/>
            </w:tabs>
          </w:pPr>
          <w:r>
            <w:rPr>
              <w:rStyle w:val="Frteckningslnk"/>
            </w:rPr>
            <w:fldChar w:fldCharType="end"/>
          </w:r>
        </w:p>
      </w:sdtContent>
    </w:sdt>
    <w:p w14:paraId="74A14B19" w14:textId="77777777" w:rsidR="00DA5553" w:rsidRDefault="00DA5553"/>
    <w:p w14:paraId="74A14B1A" w14:textId="77777777" w:rsidR="00DA5553" w:rsidRDefault="00DA5553">
      <w:pPr>
        <w:pStyle w:val="Default"/>
        <w:rPr>
          <w:rFonts w:cs="Times New Roman"/>
          <w:color w:val="auto"/>
          <w:sz w:val="20"/>
          <w:szCs w:val="20"/>
        </w:rPr>
      </w:pPr>
    </w:p>
    <w:p w14:paraId="74A14B1B" w14:textId="77777777" w:rsidR="00DA5553" w:rsidRDefault="00DA5553">
      <w:pPr>
        <w:pStyle w:val="Default"/>
        <w:rPr>
          <w:rFonts w:cs="Times New Roman"/>
          <w:color w:val="auto"/>
          <w:sz w:val="20"/>
          <w:szCs w:val="20"/>
        </w:rPr>
      </w:pPr>
    </w:p>
    <w:p w14:paraId="74A14B1C" w14:textId="0750EA25" w:rsidR="00DA5553" w:rsidRDefault="00000000">
      <w:pPr>
        <w:pStyle w:val="Default"/>
        <w:jc w:val="center"/>
        <w:rPr>
          <w:rFonts w:cs="Times New Roman"/>
          <w:color w:val="auto"/>
          <w:sz w:val="22"/>
          <w:szCs w:val="22"/>
        </w:rPr>
      </w:pPr>
      <w:r>
        <w:rPr>
          <w:rFonts w:cs="Times New Roman"/>
          <w:color w:val="auto"/>
          <w:sz w:val="20"/>
          <w:szCs w:val="20"/>
        </w:rPr>
        <w:t xml:space="preserve">Dokumentet uppdaterat efter digitalt möte mellan deltagande distrikt i </w:t>
      </w:r>
      <w:r w:rsidR="00E87F8B" w:rsidRPr="00E87F8B">
        <w:rPr>
          <w:rFonts w:cs="Times New Roman"/>
          <w:color w:val="auto"/>
          <w:sz w:val="20"/>
          <w:szCs w:val="20"/>
        </w:rPr>
        <w:t>mars</w:t>
      </w:r>
      <w:r w:rsidRPr="00E87F8B">
        <w:rPr>
          <w:rFonts w:cs="Times New Roman"/>
          <w:color w:val="auto"/>
          <w:sz w:val="20"/>
          <w:szCs w:val="20"/>
        </w:rPr>
        <w:t xml:space="preserve"> 202</w:t>
      </w:r>
      <w:r w:rsidR="00E87F8B" w:rsidRPr="00E87F8B">
        <w:rPr>
          <w:rFonts w:cs="Times New Roman"/>
          <w:color w:val="auto"/>
          <w:sz w:val="20"/>
          <w:szCs w:val="20"/>
        </w:rPr>
        <w:t>5</w:t>
      </w:r>
      <w:r>
        <w:rPr>
          <w:rFonts w:cs="Times New Roman"/>
          <w:color w:val="auto"/>
          <w:sz w:val="20"/>
          <w:szCs w:val="20"/>
        </w:rPr>
        <w:t xml:space="preserve">. </w:t>
      </w:r>
    </w:p>
    <w:p w14:paraId="74A14B1D" w14:textId="77777777" w:rsidR="00DA5553" w:rsidRDefault="00DA5553">
      <w:pPr>
        <w:pStyle w:val="Heading1"/>
      </w:pPr>
    </w:p>
    <w:p w14:paraId="74A14B1E" w14:textId="77777777" w:rsidR="00DA5553" w:rsidRDefault="00000000">
      <w:pPr>
        <w:rPr>
          <w:rFonts w:ascii="Calibri Light" w:hAnsi="Calibri Light"/>
          <w:color w:val="2E74B5"/>
          <w:sz w:val="32"/>
          <w:szCs w:val="32"/>
        </w:rPr>
      </w:pPr>
      <w:r>
        <w:br w:type="page"/>
      </w:r>
    </w:p>
    <w:p w14:paraId="74A14B1F" w14:textId="77777777" w:rsidR="00DA5553" w:rsidRPr="00D639A7" w:rsidRDefault="00000000" w:rsidP="00D639A7">
      <w:pPr>
        <w:pStyle w:val="Heading1"/>
        <w:numPr>
          <w:ilvl w:val="0"/>
          <w:numId w:val="24"/>
        </w:numPr>
      </w:pPr>
      <w:bookmarkStart w:id="0" w:name="_Toc20914339"/>
      <w:bookmarkStart w:id="1" w:name="_Toc192434408"/>
      <w:r w:rsidRPr="00D639A7">
        <w:lastRenderedPageBreak/>
        <w:t>Om detta dokument</w:t>
      </w:r>
      <w:bookmarkEnd w:id="0"/>
      <w:bookmarkEnd w:id="1"/>
      <w:r w:rsidRPr="00D639A7">
        <w:t xml:space="preserve"> </w:t>
      </w:r>
    </w:p>
    <w:p w14:paraId="74A14B20" w14:textId="77777777" w:rsidR="00DA5553" w:rsidRPr="002D6246" w:rsidRDefault="00000000" w:rsidP="002D6246">
      <w:pPr>
        <w:pStyle w:val="Default"/>
      </w:pPr>
      <w:r w:rsidRPr="002D6246">
        <w:t xml:space="preserve">Detta dokument innehåller information om hur distriktsmatchen i stort bör se ut. </w:t>
      </w:r>
    </w:p>
    <w:p w14:paraId="74A14B21" w14:textId="77777777" w:rsidR="00DA5553" w:rsidRPr="002D6246" w:rsidRDefault="00000000" w:rsidP="002D6246">
      <w:pPr>
        <w:pStyle w:val="Default"/>
      </w:pPr>
      <w:r w:rsidRPr="002D6246">
        <w:t>Kommande arrangörsklubb/arrangörsdistrikt tar vid årsskiftet till arrangemangsåret över ansvaret för detta dokument. Arrangörsklubb/arrangörsdistrikt har alltså ansvar för dokumentet ett kalenderår.</w:t>
      </w:r>
    </w:p>
    <w:p w14:paraId="74A14B22" w14:textId="77777777" w:rsidR="00DA5553" w:rsidRPr="002D6246" w:rsidRDefault="00DA5553" w:rsidP="002D6246">
      <w:pPr>
        <w:pStyle w:val="Default"/>
      </w:pPr>
    </w:p>
    <w:p w14:paraId="74A14B23" w14:textId="77777777" w:rsidR="00DA5553" w:rsidRPr="002D6246" w:rsidRDefault="00000000" w:rsidP="002D6246">
      <w:pPr>
        <w:pStyle w:val="Default"/>
      </w:pPr>
      <w:r w:rsidRPr="002D6246">
        <w:t xml:space="preserve">Eventuella behov av ändringar och uppdateringar i dokumentet diskuteras vid ledarträffen samt, främst, vid ett digitalt möte på hösten, innan följande års arrangemang. Av erfarenhet brukar man inte hinna diskutera viktiga frågor tillräckligt vid ledarträffen under Distriktsmatchen, då tiden främst upptas av akuta praktiska frågor. Därav beslutades 2023 om att införa ett digitalt möte på hösten efter årets match för att knyta ihop uppkomna funderingar och vid behov ta beslut om förändring av dokumentet. Frågor som uppkommer vid ledarträffen förs in under punkt 7 i dokumentet. Eventuella ytterligare frågor som uppkommer och diskuteras vid den digitala träffen förs också in under punkt 7. </w:t>
      </w:r>
    </w:p>
    <w:p w14:paraId="74A14B24" w14:textId="77777777" w:rsidR="00DA5553" w:rsidRPr="002D6246" w:rsidRDefault="00DA5553" w:rsidP="002D6246">
      <w:pPr>
        <w:pStyle w:val="Default"/>
      </w:pPr>
    </w:p>
    <w:p w14:paraId="74A14B25" w14:textId="77777777" w:rsidR="00DA5553" w:rsidRPr="002D6246" w:rsidRDefault="00000000" w:rsidP="002D6246">
      <w:pPr>
        <w:pStyle w:val="Default"/>
      </w:pPr>
      <w:r w:rsidRPr="002D6246">
        <w:t xml:space="preserve">Beslut om eventuella ändringar i dokumentet görs av distrikten tillsammans i samband med det digitala mötet och förs in av det innevarande årets arrangörsklubb/arrangörsdistrikt. </w:t>
      </w:r>
    </w:p>
    <w:p w14:paraId="74A14B26" w14:textId="77777777" w:rsidR="00DA5553" w:rsidRPr="002D6246" w:rsidRDefault="00DA5553" w:rsidP="002D6246">
      <w:pPr>
        <w:pStyle w:val="Default"/>
      </w:pPr>
    </w:p>
    <w:p w14:paraId="74A14B27" w14:textId="77777777" w:rsidR="00DA5553" w:rsidRPr="002D6246" w:rsidRDefault="00000000" w:rsidP="002D6246">
      <w:pPr>
        <w:pStyle w:val="Default"/>
      </w:pPr>
      <w:r w:rsidRPr="002D6246">
        <w:t>Då dokumentet är uppdaterat skickas det till kontaktpersoner och distriktsförbund. Det är således av yttersta vikt att alla kontaktuppgifter i dokumentet är aktuella.</w:t>
      </w:r>
    </w:p>
    <w:p w14:paraId="74A14B28" w14:textId="77777777" w:rsidR="00DA5553" w:rsidRPr="002D6246" w:rsidRDefault="00DA5553" w:rsidP="002D6246">
      <w:pPr>
        <w:pStyle w:val="Default"/>
      </w:pPr>
    </w:p>
    <w:p w14:paraId="74A14B29" w14:textId="77777777" w:rsidR="00DA5553" w:rsidRPr="002D6246" w:rsidRDefault="00000000" w:rsidP="002D6246">
      <w:pPr>
        <w:pStyle w:val="Default"/>
      </w:pPr>
      <w:r w:rsidRPr="002D6246">
        <w:t xml:space="preserve">Tveka inte som arrangör att ta kontakt med kontaktpersonen i ert distrikt om det uppstår </w:t>
      </w:r>
    </w:p>
    <w:p w14:paraId="74A14B2A" w14:textId="77777777" w:rsidR="00DA5553" w:rsidRPr="002D6246" w:rsidRDefault="00000000" w:rsidP="002D6246">
      <w:pPr>
        <w:pStyle w:val="Default"/>
      </w:pPr>
      <w:r w:rsidRPr="002D6246">
        <w:t xml:space="preserve">frågor. </w:t>
      </w:r>
    </w:p>
    <w:p w14:paraId="74A14B2B" w14:textId="77777777" w:rsidR="00DA5553" w:rsidRPr="00D639A7" w:rsidRDefault="00000000" w:rsidP="00D639A7">
      <w:pPr>
        <w:pStyle w:val="Heading1"/>
        <w:numPr>
          <w:ilvl w:val="0"/>
          <w:numId w:val="24"/>
        </w:numPr>
      </w:pPr>
      <w:bookmarkStart w:id="2" w:name="_Toc20914340"/>
      <w:bookmarkStart w:id="3" w:name="_Toc192434409"/>
      <w:r w:rsidRPr="00D639A7">
        <w:t>Allmänt om distriktsmatchen</w:t>
      </w:r>
      <w:bookmarkEnd w:id="2"/>
      <w:bookmarkEnd w:id="3"/>
      <w:r w:rsidRPr="00D639A7">
        <w:t xml:space="preserve"> </w:t>
      </w:r>
    </w:p>
    <w:p w14:paraId="74A14B2C" w14:textId="77777777" w:rsidR="00DA5553" w:rsidRPr="00D639A7" w:rsidRDefault="00000000" w:rsidP="00D639A7">
      <w:pPr>
        <w:pStyle w:val="Heading2"/>
      </w:pPr>
      <w:r w:rsidRPr="00D639A7">
        <w:t xml:space="preserve">Deltagande distrikt </w:t>
      </w:r>
    </w:p>
    <w:p w14:paraId="74A14B2D" w14:textId="77777777" w:rsidR="00DA5553" w:rsidRPr="002D6246" w:rsidRDefault="00000000" w:rsidP="002D6246">
      <w:pPr>
        <w:pStyle w:val="Default"/>
      </w:pPr>
      <w:r w:rsidRPr="002D6246">
        <w:t xml:space="preserve">Södermanlands OF </w:t>
      </w:r>
    </w:p>
    <w:p w14:paraId="74A14B2E" w14:textId="77777777" w:rsidR="00DA5553" w:rsidRPr="002D6246" w:rsidRDefault="00000000" w:rsidP="002D6246">
      <w:pPr>
        <w:pStyle w:val="Default"/>
      </w:pPr>
      <w:r w:rsidRPr="002D6246">
        <w:t xml:space="preserve">Värmlands OF </w:t>
      </w:r>
    </w:p>
    <w:p w14:paraId="74A14B2F" w14:textId="77777777" w:rsidR="00DA5553" w:rsidRPr="002D6246" w:rsidRDefault="00000000" w:rsidP="002D6246">
      <w:pPr>
        <w:pStyle w:val="Default"/>
      </w:pPr>
      <w:r w:rsidRPr="002D6246">
        <w:t xml:space="preserve">Örebro Läns OF </w:t>
      </w:r>
    </w:p>
    <w:p w14:paraId="74A14B30" w14:textId="77777777" w:rsidR="00DA5553" w:rsidRPr="002D6246" w:rsidRDefault="00000000" w:rsidP="002D6246">
      <w:pPr>
        <w:pStyle w:val="Default"/>
      </w:pPr>
      <w:r w:rsidRPr="002D6246">
        <w:t>Östergötlands OF</w:t>
      </w:r>
    </w:p>
    <w:p w14:paraId="74A14B31" w14:textId="77777777" w:rsidR="00DA5553" w:rsidRDefault="00DA5553">
      <w:pPr>
        <w:pStyle w:val="Heading2"/>
      </w:pPr>
    </w:p>
    <w:p w14:paraId="74A14B32" w14:textId="77777777" w:rsidR="00DA5553" w:rsidRPr="00D639A7" w:rsidRDefault="00000000" w:rsidP="00D639A7">
      <w:pPr>
        <w:pStyle w:val="Heading2"/>
      </w:pPr>
      <w:r w:rsidRPr="00D639A7">
        <w:t xml:space="preserve">Allmän beskrivning </w:t>
      </w:r>
    </w:p>
    <w:p w14:paraId="74A14B33" w14:textId="77777777" w:rsidR="00DA5553" w:rsidRDefault="00000000" w:rsidP="002D6246">
      <w:pPr>
        <w:pStyle w:val="Default"/>
        <w:rPr>
          <w:color w:val="auto"/>
        </w:rPr>
      </w:pPr>
      <w:r>
        <w:t>Distriktsmatchen samlar omkring 150 ungdomar i åldern 13–16 år.</w:t>
      </w:r>
    </w:p>
    <w:p w14:paraId="74A14B34" w14:textId="77777777" w:rsidR="00DA5553" w:rsidRDefault="00DA5553" w:rsidP="002D6246">
      <w:pPr>
        <w:pStyle w:val="Default"/>
        <w:rPr>
          <w:color w:val="auto"/>
        </w:rPr>
      </w:pPr>
    </w:p>
    <w:p w14:paraId="74A14B35" w14:textId="77777777" w:rsidR="00DA5553" w:rsidRDefault="00000000" w:rsidP="002D6246">
      <w:pPr>
        <w:pStyle w:val="Default"/>
        <w:rPr>
          <w:color w:val="auto"/>
        </w:rPr>
      </w:pPr>
      <w:r>
        <w:t>De fyra distrikten gör upp om äran under två dagar. Dag ett avgörs en individuell tävling av medeldistanskaraktär och dag två en stafett. Det tävlas om två olika titlar, en för respektive dag. Resultatet räknas samman för respektive dag, inget sammanräknat resultat för de två dagarna ges. För seger krävs att man har både topp och bredd.</w:t>
      </w:r>
    </w:p>
    <w:p w14:paraId="74A14B36" w14:textId="77777777" w:rsidR="00DA5553" w:rsidRDefault="00000000" w:rsidP="002D6246">
      <w:pPr>
        <w:pStyle w:val="Default"/>
        <w:rPr>
          <w:color w:val="auto"/>
        </w:rPr>
      </w:pPr>
      <w:r>
        <w:t xml:space="preserve"> </w:t>
      </w:r>
    </w:p>
    <w:p w14:paraId="74A14B37" w14:textId="77777777" w:rsidR="00DA5553" w:rsidRDefault="00000000" w:rsidP="002D6246">
      <w:pPr>
        <w:pStyle w:val="Default"/>
        <w:rPr>
          <w:color w:val="auto"/>
        </w:rPr>
      </w:pPr>
      <w:r>
        <w:t xml:space="preserve">Ett viktigt syfte med arrangemanget är att bredda ungdomarnas kontakter med </w:t>
      </w:r>
    </w:p>
    <w:p w14:paraId="74A14B38" w14:textId="77777777" w:rsidR="00DA5553" w:rsidRDefault="00000000" w:rsidP="002D6246">
      <w:pPr>
        <w:pStyle w:val="Default"/>
        <w:rPr>
          <w:color w:val="auto"/>
        </w:rPr>
      </w:pPr>
      <w:r>
        <w:t xml:space="preserve">ungdomar från andra distrikt, därför försöker vi också ha andra aktiviteter som främjar det. </w:t>
      </w:r>
    </w:p>
    <w:p w14:paraId="74A14B39" w14:textId="77777777" w:rsidR="00DA5553" w:rsidRDefault="00DA5553" w:rsidP="002D6246">
      <w:pPr>
        <w:pStyle w:val="Default"/>
      </w:pPr>
    </w:p>
    <w:p w14:paraId="74A14B3A" w14:textId="77777777" w:rsidR="00DA5553" w:rsidRDefault="00DA5553"/>
    <w:p w14:paraId="74A14B3B" w14:textId="77777777" w:rsidR="00DA5553" w:rsidRDefault="00DA5553"/>
    <w:p w14:paraId="74A14B3C" w14:textId="77777777" w:rsidR="00DA5553" w:rsidRDefault="00DA5553"/>
    <w:p w14:paraId="74A14B3D" w14:textId="77777777" w:rsidR="00DA5553" w:rsidRDefault="00000000" w:rsidP="00D639A7">
      <w:pPr>
        <w:pStyle w:val="Heading2"/>
      </w:pPr>
      <w:r>
        <w:lastRenderedPageBreak/>
        <w:t xml:space="preserve">Arrangörer </w:t>
      </w:r>
    </w:p>
    <w:p w14:paraId="74A14B3E" w14:textId="77777777" w:rsidR="00DA5553" w:rsidRDefault="00000000" w:rsidP="002D6246">
      <w:pPr>
        <w:pStyle w:val="Default"/>
        <w:rPr>
          <w:color w:val="auto"/>
        </w:rPr>
      </w:pPr>
      <w:r>
        <w:t xml:space="preserve">Distrikten ansvarar för arrangemanget enligt ett rullande schema. Vanligtvis ber man en av distriktets klubbar att ansvara för arrangemanget. </w:t>
      </w:r>
    </w:p>
    <w:p w14:paraId="74A14B41" w14:textId="77777777" w:rsidR="00DA5553" w:rsidRDefault="00000000" w:rsidP="002D6246">
      <w:pPr>
        <w:pStyle w:val="Default"/>
      </w:pPr>
      <w:r>
        <w:t>2025 Värmlands OF</w:t>
      </w:r>
    </w:p>
    <w:p w14:paraId="74A14B42" w14:textId="77777777" w:rsidR="00DA5553" w:rsidRDefault="00000000" w:rsidP="002D6246">
      <w:pPr>
        <w:pStyle w:val="Default"/>
      </w:pPr>
      <w:r>
        <w:t xml:space="preserve">2026 Södermanlands OF </w:t>
      </w:r>
    </w:p>
    <w:p w14:paraId="74A14B43" w14:textId="77777777" w:rsidR="00DA5553" w:rsidRDefault="00000000" w:rsidP="002D6246">
      <w:pPr>
        <w:pStyle w:val="Default"/>
      </w:pPr>
      <w:r>
        <w:t>2027 Örebro Läns OF</w:t>
      </w:r>
    </w:p>
    <w:p w14:paraId="4DFE49C7" w14:textId="12C951D3" w:rsidR="00E56EA5" w:rsidRDefault="00E56EA5" w:rsidP="002D6246">
      <w:pPr>
        <w:pStyle w:val="Default"/>
      </w:pPr>
      <w:r>
        <w:t xml:space="preserve">2028 Östergötlands OF </w:t>
      </w:r>
    </w:p>
    <w:p w14:paraId="596280EC" w14:textId="7F249BDB" w:rsidR="00E56EA5" w:rsidRDefault="00E56EA5" w:rsidP="002D6246">
      <w:pPr>
        <w:pStyle w:val="Default"/>
      </w:pPr>
      <w:r>
        <w:t>2029 Värmlands OF</w:t>
      </w:r>
    </w:p>
    <w:p w14:paraId="74A14B44" w14:textId="77777777" w:rsidR="00DA5553" w:rsidRDefault="00DA5553" w:rsidP="002D6246">
      <w:pPr>
        <w:pStyle w:val="Default"/>
      </w:pPr>
    </w:p>
    <w:p w14:paraId="74A14B45" w14:textId="77777777" w:rsidR="00DA5553" w:rsidRPr="00D639A7" w:rsidRDefault="00000000" w:rsidP="00D639A7">
      <w:pPr>
        <w:pStyle w:val="Heading2"/>
      </w:pPr>
      <w:r w:rsidRPr="00D639A7">
        <w:t xml:space="preserve">Datum </w:t>
      </w:r>
    </w:p>
    <w:p w14:paraId="74A14B46" w14:textId="77777777" w:rsidR="00DA5553" w:rsidRDefault="00000000" w:rsidP="002D6246">
      <w:pPr>
        <w:pStyle w:val="Default"/>
        <w:rPr>
          <w:color w:val="auto"/>
        </w:rPr>
      </w:pPr>
      <w:r>
        <w:t xml:space="preserve">Den tidpunkt som vi använt oss av de senaste åren är tisdag-onsdag veckan efter ungdomens 10-mila, men detta är endast en rekommendation. Enligt SOFT:s rekommendationer ska man ansöka om Distriktstävlingar i mars året innan tävlingen, vilket är värt att tänka på. </w:t>
      </w:r>
    </w:p>
    <w:p w14:paraId="74A14B47" w14:textId="77777777" w:rsidR="00DA5553" w:rsidRDefault="00000000" w:rsidP="002D6246">
      <w:pPr>
        <w:pStyle w:val="Default"/>
      </w:pPr>
      <w:r>
        <w:t xml:space="preserve"> </w:t>
      </w:r>
    </w:p>
    <w:p w14:paraId="74A14B48" w14:textId="77777777" w:rsidR="00DA5553" w:rsidRPr="00D639A7" w:rsidRDefault="00000000" w:rsidP="00D639A7">
      <w:pPr>
        <w:pStyle w:val="Heading2"/>
      </w:pPr>
      <w:r w:rsidRPr="00D639A7">
        <w:t xml:space="preserve">Inbjudan </w:t>
      </w:r>
    </w:p>
    <w:p w14:paraId="74A14B49" w14:textId="77777777" w:rsidR="00DA5553" w:rsidRPr="002D6246" w:rsidRDefault="00000000" w:rsidP="002D6246">
      <w:pPr>
        <w:pStyle w:val="Default"/>
      </w:pPr>
      <w:r w:rsidRPr="002D6246">
        <w:t>Preliminär inbjudan skickas ut senast 31 mars, och ska då innehålla datum, plats, och preliminära tider. Definitiv inbjudan skickas senast 1 juni, men en tidigare inbjudan ses givetvis som något positivt. Sista anmälningsdag bestäms av arrangörerna, då detta kan variera beroende på vald logi.</w:t>
      </w:r>
    </w:p>
    <w:p w14:paraId="74A14B4A" w14:textId="77777777" w:rsidR="00DA5553" w:rsidRPr="002D6246" w:rsidRDefault="00000000" w:rsidP="002D6246">
      <w:pPr>
        <w:pStyle w:val="Default"/>
      </w:pPr>
      <w:r w:rsidRPr="002D6246">
        <w:t xml:space="preserve">PM senast en vecka innan tävlingen. </w:t>
      </w:r>
    </w:p>
    <w:p w14:paraId="74A14B4B" w14:textId="77777777" w:rsidR="00DA5553" w:rsidRPr="002D6246" w:rsidRDefault="00DA5553" w:rsidP="002D6246">
      <w:pPr>
        <w:pStyle w:val="Default"/>
      </w:pPr>
    </w:p>
    <w:p w14:paraId="74A14B4C" w14:textId="77777777" w:rsidR="00DA5553" w:rsidRPr="00D639A7" w:rsidRDefault="00000000" w:rsidP="00D639A7">
      <w:pPr>
        <w:pStyle w:val="Heading2"/>
      </w:pPr>
      <w:r w:rsidRPr="00D639A7">
        <w:t xml:space="preserve">Grundprogram </w:t>
      </w:r>
    </w:p>
    <w:p w14:paraId="74A14B4D" w14:textId="77777777" w:rsidR="00DA5553" w:rsidRDefault="00000000" w:rsidP="002D6246">
      <w:pPr>
        <w:pStyle w:val="Default"/>
        <w:rPr>
          <w:color w:val="auto"/>
        </w:rPr>
      </w:pPr>
      <w:r>
        <w:t xml:space="preserve">Detta är ett förslag och kan naturligtvis justeras vid behov. </w:t>
      </w:r>
    </w:p>
    <w:p w14:paraId="74A14B4E" w14:textId="77777777" w:rsidR="00DA5553" w:rsidRDefault="00DA5553" w:rsidP="002D6246">
      <w:pPr>
        <w:pStyle w:val="Default"/>
        <w:rPr>
          <w:color w:val="auto"/>
        </w:rPr>
      </w:pPr>
    </w:p>
    <w:p w14:paraId="74A14B4F" w14:textId="77777777" w:rsidR="00DA5553" w:rsidRDefault="00000000" w:rsidP="002D6246">
      <w:pPr>
        <w:pStyle w:val="Default"/>
        <w:rPr>
          <w:b/>
          <w:bCs/>
          <w:color w:val="auto"/>
        </w:rPr>
      </w:pPr>
      <w:r>
        <w:rPr>
          <w:b/>
          <w:bCs/>
        </w:rPr>
        <w:t xml:space="preserve">Dag 1 </w:t>
      </w:r>
    </w:p>
    <w:p w14:paraId="74A14B50" w14:textId="77777777" w:rsidR="00DA5553" w:rsidRDefault="00000000" w:rsidP="002D6246">
      <w:pPr>
        <w:pStyle w:val="Default"/>
        <w:rPr>
          <w:color w:val="auto"/>
        </w:rPr>
      </w:pPr>
      <w:r>
        <w:t>12.00 Samling och ledarinformation</w:t>
      </w:r>
    </w:p>
    <w:p w14:paraId="74A14B51" w14:textId="77777777" w:rsidR="00DA5553" w:rsidRDefault="00000000" w:rsidP="002D6246">
      <w:pPr>
        <w:pStyle w:val="Default"/>
        <w:rPr>
          <w:color w:val="auto"/>
        </w:rPr>
      </w:pPr>
      <w:r>
        <w:t>Det bjuds vanligen inte på lunch första dagen. Om lunch ej erbjuds bör detta skrivas väldigt tydligt, för att alla ska kunna planera bra för sina ungdomar.</w:t>
      </w:r>
    </w:p>
    <w:p w14:paraId="74A14B52" w14:textId="77777777" w:rsidR="00DA5553" w:rsidRDefault="00000000" w:rsidP="002D6246">
      <w:pPr>
        <w:pStyle w:val="Default"/>
        <w:rPr>
          <w:color w:val="auto"/>
        </w:rPr>
      </w:pPr>
      <w:r>
        <w:t xml:space="preserve">14.00 Första start för den individuella tävlingen </w:t>
      </w:r>
    </w:p>
    <w:p w14:paraId="74A14B53" w14:textId="77777777" w:rsidR="00DA5553" w:rsidRDefault="00000000" w:rsidP="002D6246">
      <w:pPr>
        <w:pStyle w:val="Default"/>
        <w:rPr>
          <w:color w:val="auto"/>
        </w:rPr>
      </w:pPr>
      <w:r>
        <w:t xml:space="preserve">Därefter middag och kvällsaktiviteter som kan bestå av det mesta, 5-kamp, disco, brännboll, </w:t>
      </w:r>
    </w:p>
    <w:p w14:paraId="74A14B54" w14:textId="77777777" w:rsidR="00DA5553" w:rsidRDefault="00000000" w:rsidP="002D6246">
      <w:pPr>
        <w:pStyle w:val="Default"/>
        <w:rPr>
          <w:color w:val="auto"/>
        </w:rPr>
      </w:pPr>
      <w:r>
        <w:t xml:space="preserve">innebandy mm, allt beroende på möjligheter och arrangörens fantasi. Någon gång under </w:t>
      </w:r>
    </w:p>
    <w:p w14:paraId="74A14B55" w14:textId="77777777" w:rsidR="00DA5553" w:rsidRDefault="00000000" w:rsidP="002D6246">
      <w:pPr>
        <w:pStyle w:val="Default"/>
        <w:rPr>
          <w:color w:val="auto"/>
        </w:rPr>
      </w:pPr>
      <w:r>
        <w:t>kvällen kvällsfika.</w:t>
      </w:r>
    </w:p>
    <w:p w14:paraId="74A14B56" w14:textId="77777777" w:rsidR="00DA5553" w:rsidRDefault="00DA5553" w:rsidP="002D6246">
      <w:pPr>
        <w:pStyle w:val="Default"/>
        <w:rPr>
          <w:color w:val="auto"/>
        </w:rPr>
      </w:pPr>
    </w:p>
    <w:p w14:paraId="74A14B57" w14:textId="77777777" w:rsidR="00DA5553" w:rsidRDefault="00000000" w:rsidP="002D6246">
      <w:pPr>
        <w:pStyle w:val="Default"/>
        <w:rPr>
          <w:b/>
          <w:bCs/>
          <w:color w:val="auto"/>
        </w:rPr>
      </w:pPr>
      <w:r>
        <w:rPr>
          <w:b/>
          <w:bCs/>
        </w:rPr>
        <w:t>Dag 2</w:t>
      </w:r>
    </w:p>
    <w:p w14:paraId="74A14B58" w14:textId="77777777" w:rsidR="00DA5553" w:rsidRDefault="00000000" w:rsidP="002D6246">
      <w:pPr>
        <w:pStyle w:val="Default"/>
        <w:rPr>
          <w:color w:val="auto"/>
        </w:rPr>
      </w:pPr>
      <w:r>
        <w:t xml:space="preserve">Frukost </w:t>
      </w:r>
    </w:p>
    <w:p w14:paraId="74A14B59" w14:textId="77777777" w:rsidR="00DA5553" w:rsidRDefault="00000000" w:rsidP="002D6246">
      <w:pPr>
        <w:pStyle w:val="Default"/>
        <w:rPr>
          <w:color w:val="auto"/>
        </w:rPr>
      </w:pPr>
      <w:r>
        <w:t xml:space="preserve">Stafett </w:t>
      </w:r>
    </w:p>
    <w:p w14:paraId="74A14B5A" w14:textId="77777777" w:rsidR="00DA5553" w:rsidRDefault="00000000" w:rsidP="002D6246">
      <w:pPr>
        <w:pStyle w:val="Default"/>
        <w:rPr>
          <w:color w:val="auto"/>
        </w:rPr>
      </w:pPr>
      <w:r>
        <w:t xml:space="preserve">Lunch </w:t>
      </w:r>
    </w:p>
    <w:p w14:paraId="74A14B5B" w14:textId="77777777" w:rsidR="00DA5553" w:rsidRDefault="00DA5553" w:rsidP="002D6246">
      <w:pPr>
        <w:pStyle w:val="Default"/>
      </w:pPr>
    </w:p>
    <w:p w14:paraId="74A14B5C" w14:textId="77777777" w:rsidR="00DA5553" w:rsidRPr="00D639A7" w:rsidRDefault="00000000" w:rsidP="00D639A7">
      <w:pPr>
        <w:pStyle w:val="Heading2"/>
      </w:pPr>
      <w:r w:rsidRPr="00D639A7">
        <w:t xml:space="preserve">Kostnad </w:t>
      </w:r>
    </w:p>
    <w:p w14:paraId="74A14B5D" w14:textId="77777777" w:rsidR="00DA5553" w:rsidRDefault="00000000" w:rsidP="002D6246">
      <w:pPr>
        <w:pStyle w:val="Default"/>
      </w:pPr>
      <w:r>
        <w:t>Det skall eftersträvas att kostnaden inte överstiger 800 kr. Den får gärna vara lägre. Summan skall inkludera allt; logi, mat (middag, kvällsfika, frukost, lunch), startavgift för tävlingarna och övrigt.</w:t>
      </w:r>
    </w:p>
    <w:p w14:paraId="74A14B5E" w14:textId="77777777" w:rsidR="00DA5553" w:rsidRDefault="00DA5553" w:rsidP="002D6246">
      <w:pPr>
        <w:pStyle w:val="Default"/>
      </w:pPr>
    </w:p>
    <w:p w14:paraId="74A14B5F" w14:textId="77777777" w:rsidR="00DA5553" w:rsidRDefault="00000000" w:rsidP="002D6246">
      <w:pPr>
        <w:pStyle w:val="Default"/>
        <w:rPr>
          <w:color w:val="auto"/>
        </w:rPr>
      </w:pPr>
      <w:r>
        <w:t xml:space="preserve">Syftet med arrangemanget är att arrangerande distrikt/klubb inte ska gå med vinst på tävlingar, logi och mat. Eventuellt extra tjänster såsom kiosk o.s.v. är ej inkluderat i detta syfte om att inte gå med vinst. </w:t>
      </w:r>
    </w:p>
    <w:p w14:paraId="74A14B60" w14:textId="77777777" w:rsidR="00DA5553" w:rsidRDefault="00DA5553" w:rsidP="002D6246">
      <w:pPr>
        <w:pStyle w:val="Default"/>
      </w:pPr>
    </w:p>
    <w:p w14:paraId="74A14B61" w14:textId="77777777" w:rsidR="00DA5553" w:rsidRPr="00D639A7" w:rsidRDefault="00000000" w:rsidP="00D639A7">
      <w:pPr>
        <w:pStyle w:val="Heading2"/>
      </w:pPr>
      <w:r w:rsidRPr="00D639A7">
        <w:lastRenderedPageBreak/>
        <w:t xml:space="preserve">Priser </w:t>
      </w:r>
    </w:p>
    <w:p w14:paraId="74A14B62" w14:textId="77777777" w:rsidR="00DA5553" w:rsidRDefault="00000000" w:rsidP="002D6246">
      <w:pPr>
        <w:pStyle w:val="Default"/>
        <w:rPr>
          <w:color w:val="auto"/>
        </w:rPr>
      </w:pPr>
      <w:r>
        <w:t xml:space="preserve">De tre bästa i varje klass samt de tre bästa lagen i stafetten erhåller varsin plakett, medalj eller annan utmärkelse, där det framgår att det är ett pris för Distriktsmatchen och vilket år. Arrangörerna tar fram egna modeller för varje år. </w:t>
      </w:r>
    </w:p>
    <w:p w14:paraId="74A14B63" w14:textId="77777777" w:rsidR="00DA5553" w:rsidRDefault="00DA5553" w:rsidP="002D6246">
      <w:pPr>
        <w:pStyle w:val="Default"/>
      </w:pPr>
    </w:p>
    <w:p w14:paraId="74A14B64" w14:textId="77777777" w:rsidR="00DA5553" w:rsidRPr="00D639A7" w:rsidRDefault="00000000" w:rsidP="00D639A7">
      <w:pPr>
        <w:pStyle w:val="Heading2"/>
      </w:pPr>
      <w:r w:rsidRPr="00D639A7">
        <w:t>Fysisk ledarträff</w:t>
      </w:r>
    </w:p>
    <w:p w14:paraId="74A14B65" w14:textId="77777777" w:rsidR="00DA5553" w:rsidRDefault="00000000" w:rsidP="002D6246">
      <w:pPr>
        <w:pStyle w:val="Default"/>
      </w:pPr>
      <w:r>
        <w:t>På kvällen första dagen sammankallar arrangörerna representanter från varje distrikt. Ledarträffen är ett tillfälle för arrangörerna att ta emot uppkomna problem samt att klargöra ändringar eller liknande inför morgondagens stafett. Om det hinns med kan även större frågor angående arrangemanget tas upp. Kontaktuppgifter säkerställs inför den digitala ledarträffen.</w:t>
      </w:r>
    </w:p>
    <w:p w14:paraId="74A14B66" w14:textId="77777777" w:rsidR="00DA5553" w:rsidRDefault="00DA5553" w:rsidP="002D6246">
      <w:pPr>
        <w:pStyle w:val="Default"/>
      </w:pPr>
    </w:p>
    <w:p w14:paraId="74A14B67" w14:textId="77777777" w:rsidR="00DA5553" w:rsidRPr="00D639A7" w:rsidRDefault="00000000" w:rsidP="00D639A7">
      <w:pPr>
        <w:pStyle w:val="Heading2"/>
      </w:pPr>
      <w:r w:rsidRPr="00D639A7">
        <w:t xml:space="preserve">Digital ledarträff </w:t>
      </w:r>
    </w:p>
    <w:p w14:paraId="74A14B68" w14:textId="77777777" w:rsidR="00DA5553" w:rsidRPr="002D6246" w:rsidRDefault="00000000" w:rsidP="002D6246">
      <w:pPr>
        <w:pStyle w:val="Default"/>
      </w:pPr>
      <w:r w:rsidRPr="002D6246">
        <w:t xml:space="preserve">Någon gång efter distriktsmatchen, men innan årsskiftet, sammankallar innevarande års arrangörsklubb/arrangörsdistrikt till ett digitalt möte. Två representanter från varje distrikt deltar, samt minst en representant från arrangörsklubben, för att utvärdera arrangemanget. Syftet med mötet är att vid behov uppdatera ”dokumentet” med till exempel adressändringar, förändring av riktlinjer för arrangemanget samt att utbyta erfarenheter. Årets arrangerande klubb/distrikt fungerar som sekreterare och ser till att stödanteckningar från mötet tillförs sist i dokumentet och gör eventuella ändringar av dokumentet. Då dessa är godkända och klara överlämnas dokumentet till nästa års arrangörsdistrikt/arrangörsklubb, senast vid årsskiftet. </w:t>
      </w:r>
    </w:p>
    <w:p w14:paraId="74A14B69" w14:textId="77777777" w:rsidR="00DA5553" w:rsidRPr="002D6246" w:rsidRDefault="00DA5553" w:rsidP="002D6246">
      <w:pPr>
        <w:pStyle w:val="Default"/>
      </w:pPr>
    </w:p>
    <w:p w14:paraId="74A14B6A" w14:textId="77777777" w:rsidR="00DA5553" w:rsidRDefault="00000000">
      <w:pPr>
        <w:rPr>
          <w:rFonts w:ascii="Calibri Light" w:hAnsi="Calibri Light"/>
          <w:color w:val="2E74B5"/>
          <w:sz w:val="32"/>
          <w:szCs w:val="32"/>
        </w:rPr>
      </w:pPr>
      <w:r>
        <w:br w:type="page"/>
      </w:r>
    </w:p>
    <w:p w14:paraId="74A14B6B" w14:textId="77777777" w:rsidR="00DA5553" w:rsidRDefault="00000000" w:rsidP="00D639A7">
      <w:pPr>
        <w:pStyle w:val="Heading1"/>
        <w:numPr>
          <w:ilvl w:val="0"/>
          <w:numId w:val="24"/>
        </w:numPr>
      </w:pPr>
      <w:bookmarkStart w:id="4" w:name="_Toc20914341"/>
      <w:bookmarkStart w:id="5" w:name="_Toc192434410"/>
      <w:r w:rsidRPr="00D639A7">
        <w:lastRenderedPageBreak/>
        <w:t>Tävlingarna</w:t>
      </w:r>
      <w:bookmarkEnd w:id="4"/>
      <w:bookmarkEnd w:id="5"/>
      <w:r>
        <w:t xml:space="preserve"> </w:t>
      </w:r>
    </w:p>
    <w:p w14:paraId="74A14B6C" w14:textId="77777777" w:rsidR="00DA5553" w:rsidRPr="00D639A7" w:rsidRDefault="00000000" w:rsidP="00D639A7">
      <w:pPr>
        <w:pStyle w:val="Heading2"/>
      </w:pPr>
      <w:r w:rsidRPr="00D639A7">
        <w:t xml:space="preserve">Individuell tävling </w:t>
      </w:r>
    </w:p>
    <w:p w14:paraId="74A14B6D" w14:textId="77777777" w:rsidR="00DA5553" w:rsidRPr="00D639A7" w:rsidRDefault="00000000" w:rsidP="00D639A7">
      <w:pPr>
        <w:pStyle w:val="Heading3"/>
      </w:pPr>
      <w:r w:rsidRPr="00D639A7">
        <w:t xml:space="preserve">Klassindelning och banor </w:t>
      </w:r>
    </w:p>
    <w:p w14:paraId="74A14B6E" w14:textId="197A638E" w:rsidR="00DA5553" w:rsidRDefault="00A142B5" w:rsidP="002D6246">
      <w:pPr>
        <w:pStyle w:val="Default"/>
      </w:pPr>
      <w:r>
        <w:t xml:space="preserve">Klasserna ska vara: D13, D14, D15, D16, H13, H14, H15, H16. </w:t>
      </w:r>
    </w:p>
    <w:p w14:paraId="74A14B6F" w14:textId="77777777" w:rsidR="00DA5553" w:rsidRDefault="00000000" w:rsidP="002D6246">
      <w:pPr>
        <w:pStyle w:val="Default"/>
      </w:pPr>
      <w:r>
        <w:t xml:space="preserve">Banorna skall vara av medeldistanskaraktär och följa banläggningsnormerna med tillägget att 13-klassens bana kan vara något lättare än 14-klassens och detsamma för 15-klasserna i förhållande till 16-klasserna. </w:t>
      </w:r>
    </w:p>
    <w:p w14:paraId="7C29F681" w14:textId="77777777" w:rsidR="00B23D08" w:rsidRDefault="00B23D08" w:rsidP="002D6246">
      <w:pPr>
        <w:pStyle w:val="Default"/>
      </w:pPr>
    </w:p>
    <w:p w14:paraId="74A14B70" w14:textId="77777777" w:rsidR="00DA5553" w:rsidRDefault="00000000" w:rsidP="002D6246">
      <w:pPr>
        <w:pStyle w:val="Default"/>
      </w:pPr>
      <w:r>
        <w:t xml:space="preserve">Speciellt skall tas hänsyn till att för 13-åringarna kan det vara första gången man deltar i liknande arrangemang och därmed kan det finnas både osäkerhet och nervositet. Det är viktigare att alla kan ta sig runt banorna än att lägga alltför svåra banor i fysiskt mycket krävande terräng. </w:t>
      </w:r>
    </w:p>
    <w:p w14:paraId="450A98C4" w14:textId="77777777" w:rsidR="00B23D08" w:rsidRDefault="00B23D08" w:rsidP="002D6246">
      <w:pPr>
        <w:pStyle w:val="Default"/>
      </w:pPr>
    </w:p>
    <w:p w14:paraId="2DD1BFC1" w14:textId="7141B7AA" w:rsidR="00B23D08" w:rsidRDefault="00B23D08" w:rsidP="002D6246">
      <w:pPr>
        <w:pStyle w:val="Default"/>
      </w:pPr>
      <w:r w:rsidRPr="00077A2F">
        <w:rPr>
          <w:highlight w:val="yellow"/>
        </w:rPr>
        <w:t xml:space="preserve">Om distrikten har löpare som man vet inte riktigt klarar nivån </w:t>
      </w:r>
      <w:r w:rsidR="00077A2F">
        <w:rPr>
          <w:highlight w:val="yellow"/>
        </w:rPr>
        <w:t>i</w:t>
      </w:r>
      <w:r w:rsidRPr="00077A2F">
        <w:rPr>
          <w:highlight w:val="yellow"/>
        </w:rPr>
        <w:t xml:space="preserve"> sin åldersklass tas kontakt med arrangören</w:t>
      </w:r>
      <w:r w:rsidR="00D23615" w:rsidRPr="00077A2F">
        <w:rPr>
          <w:highlight w:val="yellow"/>
        </w:rPr>
        <w:t xml:space="preserve"> för att hitta en bra lösning för dessa ungdomar. U</w:t>
      </w:r>
      <w:r w:rsidRPr="00077A2F">
        <w:rPr>
          <w:highlight w:val="yellow"/>
        </w:rPr>
        <w:t>ndantag från reglerna får då</w:t>
      </w:r>
      <w:r w:rsidR="00D23615" w:rsidRPr="00077A2F">
        <w:rPr>
          <w:highlight w:val="yellow"/>
        </w:rPr>
        <w:t xml:space="preserve"> göras. Sådana undantag skulle kunna vara att löparen får skuggas eller springa i yngre åldersklass än den egentligen tillhör.</w:t>
      </w:r>
      <w:r w:rsidR="00F103B5" w:rsidRPr="00F103B5">
        <w:rPr>
          <w:highlight w:val="yellow"/>
        </w:rPr>
        <w:t xml:space="preserve"> </w:t>
      </w:r>
      <w:r w:rsidR="00F103B5">
        <w:rPr>
          <w:highlight w:val="yellow"/>
        </w:rPr>
        <w:t>Det viktigaste är att alla kan få delta, inte att vi håller benhårt på alla regler</w:t>
      </w:r>
      <w:r w:rsidR="00F103B5" w:rsidRPr="007065C4">
        <w:rPr>
          <w:highlight w:val="yellow"/>
        </w:rPr>
        <w:t>.</w:t>
      </w:r>
      <w:r w:rsidR="007065C4" w:rsidRPr="007065C4">
        <w:rPr>
          <w:highlight w:val="yellow"/>
        </w:rPr>
        <w:t xml:space="preserve"> De undantag som görs kommuniceras ut till </w:t>
      </w:r>
      <w:r w:rsidR="00C149CB">
        <w:rPr>
          <w:highlight w:val="yellow"/>
        </w:rPr>
        <w:t xml:space="preserve">alla </w:t>
      </w:r>
      <w:r w:rsidR="007065C4" w:rsidRPr="007065C4">
        <w:rPr>
          <w:highlight w:val="yellow"/>
        </w:rPr>
        <w:t>distriktens ledare samma dag?</w:t>
      </w:r>
    </w:p>
    <w:p w14:paraId="74A14B71" w14:textId="77777777" w:rsidR="00DA5553" w:rsidRDefault="00DA5553" w:rsidP="002D6246">
      <w:pPr>
        <w:pStyle w:val="Default"/>
      </w:pPr>
    </w:p>
    <w:p w14:paraId="74A14B72" w14:textId="77777777" w:rsidR="00DA5553" w:rsidRDefault="00000000" w:rsidP="002D6246">
      <w:pPr>
        <w:pStyle w:val="Default"/>
      </w:pPr>
      <w:r>
        <w:t xml:space="preserve">Ungdomarna springer för respektive distrikt, </w:t>
      </w:r>
      <w:proofErr w:type="gramStart"/>
      <w:r>
        <w:t>t.ex.</w:t>
      </w:r>
      <w:proofErr w:type="gramEnd"/>
      <w:r>
        <w:t xml:space="preserve"> Östergötland, Värmland.</w:t>
      </w:r>
    </w:p>
    <w:p w14:paraId="74A14B73" w14:textId="77777777" w:rsidR="00DA5553" w:rsidRDefault="00DA5553" w:rsidP="002D6246">
      <w:pPr>
        <w:pStyle w:val="Default"/>
      </w:pPr>
    </w:p>
    <w:p w14:paraId="74A14B74" w14:textId="77777777" w:rsidR="00DA5553" w:rsidRPr="00D639A7" w:rsidRDefault="00000000" w:rsidP="00D639A7">
      <w:pPr>
        <w:pStyle w:val="Heading3"/>
      </w:pPr>
      <w:r w:rsidRPr="00D639A7">
        <w:t xml:space="preserve">Poängräkning individuella tävlingen </w:t>
      </w:r>
    </w:p>
    <w:p w14:paraId="74A14B75" w14:textId="77777777" w:rsidR="00DA5553" w:rsidRPr="002D6246" w:rsidRDefault="00000000" w:rsidP="002D6246">
      <w:pPr>
        <w:pStyle w:val="Default"/>
        <w:rPr>
          <w:i/>
          <w:iCs/>
        </w:rPr>
      </w:pPr>
      <w:r w:rsidRPr="002D6246">
        <w:rPr>
          <w:i/>
          <w:iCs/>
        </w:rPr>
        <w:t xml:space="preserve">Löparpoäng </w:t>
      </w:r>
    </w:p>
    <w:p w14:paraId="74A14B76" w14:textId="77777777" w:rsidR="00DA5553" w:rsidRPr="002D6246" w:rsidRDefault="00000000" w:rsidP="002D6246">
      <w:pPr>
        <w:pStyle w:val="Default"/>
      </w:pPr>
      <w:r w:rsidRPr="002D6246">
        <w:t xml:space="preserve">Löparna tilldelas vid fullföljt </w:t>
      </w:r>
      <w:proofErr w:type="gramStart"/>
      <w:r w:rsidRPr="002D6246">
        <w:t>lopp poäng</w:t>
      </w:r>
      <w:proofErr w:type="gramEnd"/>
      <w:r w:rsidRPr="002D6246">
        <w:t xml:space="preserve"> enligt nedanstående tabell.</w:t>
      </w:r>
    </w:p>
    <w:tbl>
      <w:tblPr>
        <w:tblStyle w:val="TableGrid"/>
        <w:tblW w:w="9056" w:type="dxa"/>
        <w:tblLayout w:type="fixed"/>
        <w:tblLook w:val="04A0" w:firstRow="1" w:lastRow="0" w:firstColumn="1" w:lastColumn="0" w:noHBand="0" w:noVBand="1"/>
      </w:tblPr>
      <w:tblGrid>
        <w:gridCol w:w="1133"/>
        <w:gridCol w:w="1132"/>
        <w:gridCol w:w="1132"/>
        <w:gridCol w:w="1132"/>
        <w:gridCol w:w="1132"/>
        <w:gridCol w:w="1132"/>
        <w:gridCol w:w="1132"/>
        <w:gridCol w:w="1131"/>
      </w:tblGrid>
      <w:tr w:rsidR="00DA5553" w14:paraId="74A14B7F" w14:textId="77777777">
        <w:tc>
          <w:tcPr>
            <w:tcW w:w="1132" w:type="dxa"/>
          </w:tcPr>
          <w:p w14:paraId="74A14B77" w14:textId="77777777" w:rsidR="00DA5553" w:rsidRDefault="00000000">
            <w:pPr>
              <w:pStyle w:val="Default"/>
              <w:widowControl w:val="0"/>
              <w:rPr>
                <w:rFonts w:cs="Times New Roman"/>
                <w:sz w:val="20"/>
                <w:szCs w:val="20"/>
              </w:rPr>
            </w:pPr>
            <w:r>
              <w:rPr>
                <w:rFonts w:cs="Times New Roman"/>
                <w:b/>
                <w:bCs/>
                <w:sz w:val="20"/>
                <w:szCs w:val="20"/>
              </w:rPr>
              <w:t xml:space="preserve">Placering </w:t>
            </w:r>
          </w:p>
        </w:tc>
        <w:tc>
          <w:tcPr>
            <w:tcW w:w="1132" w:type="dxa"/>
          </w:tcPr>
          <w:p w14:paraId="74A14B78" w14:textId="77777777" w:rsidR="00DA5553" w:rsidRDefault="00000000">
            <w:pPr>
              <w:pStyle w:val="Default"/>
              <w:widowControl w:val="0"/>
              <w:rPr>
                <w:rFonts w:cs="Times New Roman"/>
                <w:sz w:val="20"/>
                <w:szCs w:val="20"/>
              </w:rPr>
            </w:pPr>
            <w:r>
              <w:rPr>
                <w:rFonts w:cs="Times New Roman"/>
                <w:b/>
                <w:bCs/>
                <w:sz w:val="20"/>
                <w:szCs w:val="20"/>
              </w:rPr>
              <w:t xml:space="preserve">Poäng </w:t>
            </w:r>
          </w:p>
        </w:tc>
        <w:tc>
          <w:tcPr>
            <w:tcW w:w="1132" w:type="dxa"/>
          </w:tcPr>
          <w:p w14:paraId="74A14B79" w14:textId="77777777" w:rsidR="00DA5553" w:rsidRDefault="00000000">
            <w:pPr>
              <w:pStyle w:val="Default"/>
              <w:widowControl w:val="0"/>
              <w:rPr>
                <w:rFonts w:cs="Times New Roman"/>
                <w:sz w:val="20"/>
                <w:szCs w:val="20"/>
              </w:rPr>
            </w:pPr>
            <w:r>
              <w:rPr>
                <w:rFonts w:cs="Times New Roman"/>
                <w:b/>
                <w:bCs/>
                <w:sz w:val="20"/>
                <w:szCs w:val="20"/>
              </w:rPr>
              <w:t xml:space="preserve">Placering </w:t>
            </w:r>
          </w:p>
        </w:tc>
        <w:tc>
          <w:tcPr>
            <w:tcW w:w="1132" w:type="dxa"/>
          </w:tcPr>
          <w:p w14:paraId="74A14B7A" w14:textId="77777777" w:rsidR="00DA5553" w:rsidRDefault="00000000">
            <w:pPr>
              <w:pStyle w:val="Default"/>
              <w:widowControl w:val="0"/>
              <w:rPr>
                <w:rFonts w:cs="Times New Roman"/>
                <w:sz w:val="20"/>
                <w:szCs w:val="20"/>
              </w:rPr>
            </w:pPr>
            <w:r>
              <w:rPr>
                <w:rFonts w:cs="Times New Roman"/>
                <w:b/>
                <w:bCs/>
                <w:sz w:val="20"/>
                <w:szCs w:val="20"/>
              </w:rPr>
              <w:t xml:space="preserve">Poäng </w:t>
            </w:r>
          </w:p>
        </w:tc>
        <w:tc>
          <w:tcPr>
            <w:tcW w:w="1132" w:type="dxa"/>
          </w:tcPr>
          <w:p w14:paraId="74A14B7B" w14:textId="77777777" w:rsidR="00DA5553" w:rsidRDefault="00000000">
            <w:pPr>
              <w:pStyle w:val="Default"/>
              <w:widowControl w:val="0"/>
              <w:rPr>
                <w:rFonts w:cs="Times New Roman"/>
                <w:sz w:val="20"/>
                <w:szCs w:val="20"/>
              </w:rPr>
            </w:pPr>
            <w:r>
              <w:rPr>
                <w:rFonts w:cs="Times New Roman"/>
                <w:b/>
                <w:bCs/>
                <w:sz w:val="20"/>
                <w:szCs w:val="20"/>
              </w:rPr>
              <w:t xml:space="preserve">Placering </w:t>
            </w:r>
          </w:p>
        </w:tc>
        <w:tc>
          <w:tcPr>
            <w:tcW w:w="1132" w:type="dxa"/>
          </w:tcPr>
          <w:p w14:paraId="74A14B7C" w14:textId="77777777" w:rsidR="00DA5553" w:rsidRDefault="00000000">
            <w:pPr>
              <w:pStyle w:val="Default"/>
              <w:widowControl w:val="0"/>
              <w:rPr>
                <w:rFonts w:cs="Times New Roman"/>
                <w:sz w:val="20"/>
                <w:szCs w:val="20"/>
              </w:rPr>
            </w:pPr>
            <w:r>
              <w:rPr>
                <w:rFonts w:cs="Times New Roman"/>
                <w:b/>
                <w:bCs/>
                <w:sz w:val="20"/>
                <w:szCs w:val="20"/>
              </w:rPr>
              <w:t xml:space="preserve">Poäng </w:t>
            </w:r>
          </w:p>
        </w:tc>
        <w:tc>
          <w:tcPr>
            <w:tcW w:w="1132" w:type="dxa"/>
          </w:tcPr>
          <w:p w14:paraId="74A14B7D" w14:textId="77777777" w:rsidR="00DA5553" w:rsidRDefault="00000000">
            <w:pPr>
              <w:pStyle w:val="Default"/>
              <w:widowControl w:val="0"/>
              <w:rPr>
                <w:rFonts w:cs="Times New Roman"/>
                <w:sz w:val="20"/>
                <w:szCs w:val="20"/>
              </w:rPr>
            </w:pPr>
            <w:r>
              <w:rPr>
                <w:rFonts w:cs="Times New Roman"/>
                <w:b/>
                <w:bCs/>
                <w:sz w:val="20"/>
                <w:szCs w:val="20"/>
              </w:rPr>
              <w:t xml:space="preserve">Placering </w:t>
            </w:r>
          </w:p>
        </w:tc>
        <w:tc>
          <w:tcPr>
            <w:tcW w:w="1131" w:type="dxa"/>
          </w:tcPr>
          <w:p w14:paraId="74A14B7E" w14:textId="77777777" w:rsidR="00DA5553" w:rsidRDefault="00000000">
            <w:pPr>
              <w:pStyle w:val="Default"/>
              <w:widowControl w:val="0"/>
              <w:rPr>
                <w:rFonts w:cs="Times New Roman"/>
                <w:sz w:val="20"/>
                <w:szCs w:val="20"/>
              </w:rPr>
            </w:pPr>
            <w:r>
              <w:rPr>
                <w:rFonts w:cs="Times New Roman"/>
                <w:b/>
                <w:bCs/>
                <w:sz w:val="20"/>
                <w:szCs w:val="20"/>
              </w:rPr>
              <w:t xml:space="preserve">Poäng </w:t>
            </w:r>
          </w:p>
        </w:tc>
      </w:tr>
      <w:tr w:rsidR="00DA5553" w14:paraId="74A14B88" w14:textId="77777777">
        <w:tc>
          <w:tcPr>
            <w:tcW w:w="1132" w:type="dxa"/>
          </w:tcPr>
          <w:p w14:paraId="74A14B80" w14:textId="77777777" w:rsidR="00DA5553" w:rsidRDefault="00000000">
            <w:pPr>
              <w:pStyle w:val="Default"/>
              <w:widowControl w:val="0"/>
              <w:rPr>
                <w:rFonts w:cs="Times New Roman"/>
                <w:sz w:val="20"/>
                <w:szCs w:val="20"/>
              </w:rPr>
            </w:pPr>
            <w:r>
              <w:rPr>
                <w:rFonts w:cs="Times New Roman"/>
                <w:sz w:val="20"/>
                <w:szCs w:val="20"/>
              </w:rPr>
              <w:t xml:space="preserve">1 </w:t>
            </w:r>
          </w:p>
        </w:tc>
        <w:tc>
          <w:tcPr>
            <w:tcW w:w="1132" w:type="dxa"/>
          </w:tcPr>
          <w:p w14:paraId="74A14B81" w14:textId="77777777" w:rsidR="00DA5553" w:rsidRDefault="00000000">
            <w:pPr>
              <w:pStyle w:val="Default"/>
              <w:widowControl w:val="0"/>
              <w:rPr>
                <w:rFonts w:cs="Times New Roman"/>
                <w:sz w:val="20"/>
                <w:szCs w:val="20"/>
              </w:rPr>
            </w:pPr>
            <w:r>
              <w:rPr>
                <w:rFonts w:cs="Times New Roman"/>
                <w:sz w:val="20"/>
                <w:szCs w:val="20"/>
              </w:rPr>
              <w:t>48</w:t>
            </w:r>
          </w:p>
        </w:tc>
        <w:tc>
          <w:tcPr>
            <w:tcW w:w="1132" w:type="dxa"/>
          </w:tcPr>
          <w:p w14:paraId="74A14B82" w14:textId="77777777" w:rsidR="00DA5553" w:rsidRDefault="00000000">
            <w:pPr>
              <w:pStyle w:val="Default"/>
              <w:widowControl w:val="0"/>
              <w:rPr>
                <w:rFonts w:cs="Times New Roman"/>
                <w:sz w:val="20"/>
                <w:szCs w:val="20"/>
              </w:rPr>
            </w:pPr>
            <w:r>
              <w:rPr>
                <w:rFonts w:cs="Times New Roman"/>
                <w:sz w:val="20"/>
                <w:szCs w:val="20"/>
              </w:rPr>
              <w:t xml:space="preserve">11 </w:t>
            </w:r>
          </w:p>
        </w:tc>
        <w:tc>
          <w:tcPr>
            <w:tcW w:w="1132" w:type="dxa"/>
          </w:tcPr>
          <w:p w14:paraId="74A14B83" w14:textId="77777777" w:rsidR="00DA5553" w:rsidRDefault="00000000">
            <w:pPr>
              <w:pStyle w:val="Default"/>
              <w:widowControl w:val="0"/>
              <w:rPr>
                <w:rFonts w:cs="Times New Roman"/>
                <w:sz w:val="20"/>
                <w:szCs w:val="20"/>
              </w:rPr>
            </w:pPr>
            <w:r>
              <w:rPr>
                <w:rFonts w:cs="Times New Roman"/>
                <w:sz w:val="20"/>
                <w:szCs w:val="20"/>
              </w:rPr>
              <w:t xml:space="preserve">22 </w:t>
            </w:r>
          </w:p>
        </w:tc>
        <w:tc>
          <w:tcPr>
            <w:tcW w:w="1132" w:type="dxa"/>
          </w:tcPr>
          <w:p w14:paraId="74A14B84" w14:textId="77777777" w:rsidR="00DA5553" w:rsidRDefault="00000000">
            <w:pPr>
              <w:pStyle w:val="Default"/>
              <w:widowControl w:val="0"/>
              <w:rPr>
                <w:rFonts w:cs="Times New Roman"/>
                <w:sz w:val="20"/>
                <w:szCs w:val="20"/>
              </w:rPr>
            </w:pPr>
            <w:r>
              <w:rPr>
                <w:rFonts w:cs="Times New Roman"/>
                <w:sz w:val="20"/>
                <w:szCs w:val="20"/>
              </w:rPr>
              <w:t xml:space="preserve">21 </w:t>
            </w:r>
          </w:p>
        </w:tc>
        <w:tc>
          <w:tcPr>
            <w:tcW w:w="1132" w:type="dxa"/>
          </w:tcPr>
          <w:p w14:paraId="74A14B85" w14:textId="77777777" w:rsidR="00DA5553" w:rsidRDefault="00000000">
            <w:pPr>
              <w:pStyle w:val="Default"/>
              <w:widowControl w:val="0"/>
              <w:rPr>
                <w:rFonts w:cs="Times New Roman"/>
                <w:sz w:val="20"/>
                <w:szCs w:val="20"/>
              </w:rPr>
            </w:pPr>
            <w:r>
              <w:rPr>
                <w:rFonts w:cs="Times New Roman"/>
                <w:sz w:val="20"/>
                <w:szCs w:val="20"/>
              </w:rPr>
              <w:t xml:space="preserve">12 </w:t>
            </w:r>
          </w:p>
        </w:tc>
        <w:tc>
          <w:tcPr>
            <w:tcW w:w="1132" w:type="dxa"/>
          </w:tcPr>
          <w:p w14:paraId="74A14B86" w14:textId="77777777" w:rsidR="00DA5553" w:rsidRDefault="00000000">
            <w:pPr>
              <w:pStyle w:val="Default"/>
              <w:widowControl w:val="0"/>
              <w:rPr>
                <w:rFonts w:cs="Times New Roman"/>
                <w:sz w:val="20"/>
                <w:szCs w:val="20"/>
              </w:rPr>
            </w:pPr>
            <w:r>
              <w:rPr>
                <w:rFonts w:cs="Times New Roman"/>
                <w:sz w:val="20"/>
                <w:szCs w:val="20"/>
              </w:rPr>
              <w:t xml:space="preserve">31 </w:t>
            </w:r>
          </w:p>
        </w:tc>
        <w:tc>
          <w:tcPr>
            <w:tcW w:w="1131" w:type="dxa"/>
          </w:tcPr>
          <w:p w14:paraId="74A14B87" w14:textId="77777777" w:rsidR="00DA5553" w:rsidRDefault="00000000">
            <w:pPr>
              <w:pStyle w:val="Default"/>
              <w:widowControl w:val="0"/>
              <w:rPr>
                <w:rFonts w:cs="Times New Roman"/>
                <w:sz w:val="20"/>
                <w:szCs w:val="20"/>
              </w:rPr>
            </w:pPr>
            <w:r>
              <w:rPr>
                <w:rFonts w:cs="Times New Roman"/>
                <w:sz w:val="20"/>
                <w:szCs w:val="20"/>
              </w:rPr>
              <w:t>2</w:t>
            </w:r>
          </w:p>
        </w:tc>
      </w:tr>
      <w:tr w:rsidR="00DA5553" w14:paraId="74A14B91" w14:textId="77777777">
        <w:tc>
          <w:tcPr>
            <w:tcW w:w="1132" w:type="dxa"/>
          </w:tcPr>
          <w:p w14:paraId="74A14B89" w14:textId="77777777" w:rsidR="00DA5553" w:rsidRDefault="00000000">
            <w:pPr>
              <w:pStyle w:val="Default"/>
              <w:widowControl w:val="0"/>
              <w:rPr>
                <w:rFonts w:cs="Times New Roman"/>
                <w:sz w:val="20"/>
                <w:szCs w:val="20"/>
              </w:rPr>
            </w:pPr>
            <w:r>
              <w:rPr>
                <w:rFonts w:cs="Times New Roman"/>
                <w:sz w:val="20"/>
                <w:szCs w:val="20"/>
              </w:rPr>
              <w:t xml:space="preserve">2 </w:t>
            </w:r>
          </w:p>
        </w:tc>
        <w:tc>
          <w:tcPr>
            <w:tcW w:w="1132" w:type="dxa"/>
          </w:tcPr>
          <w:p w14:paraId="74A14B8A" w14:textId="77777777" w:rsidR="00DA5553" w:rsidRDefault="00000000">
            <w:pPr>
              <w:pStyle w:val="Default"/>
              <w:widowControl w:val="0"/>
              <w:rPr>
                <w:rFonts w:cs="Times New Roman"/>
                <w:sz w:val="20"/>
                <w:szCs w:val="20"/>
              </w:rPr>
            </w:pPr>
            <w:r>
              <w:rPr>
                <w:rFonts w:cs="Times New Roman"/>
                <w:sz w:val="20"/>
                <w:szCs w:val="20"/>
              </w:rPr>
              <w:t xml:space="preserve">42 </w:t>
            </w:r>
          </w:p>
        </w:tc>
        <w:tc>
          <w:tcPr>
            <w:tcW w:w="1132" w:type="dxa"/>
          </w:tcPr>
          <w:p w14:paraId="74A14B8B" w14:textId="77777777" w:rsidR="00DA5553" w:rsidRDefault="00000000">
            <w:pPr>
              <w:pStyle w:val="Default"/>
              <w:widowControl w:val="0"/>
              <w:rPr>
                <w:rFonts w:cs="Times New Roman"/>
                <w:sz w:val="20"/>
                <w:szCs w:val="20"/>
              </w:rPr>
            </w:pPr>
            <w:r>
              <w:rPr>
                <w:rFonts w:cs="Times New Roman"/>
                <w:sz w:val="20"/>
                <w:szCs w:val="20"/>
              </w:rPr>
              <w:t xml:space="preserve">12 </w:t>
            </w:r>
          </w:p>
        </w:tc>
        <w:tc>
          <w:tcPr>
            <w:tcW w:w="1132" w:type="dxa"/>
          </w:tcPr>
          <w:p w14:paraId="74A14B8C" w14:textId="77777777" w:rsidR="00DA5553" w:rsidRDefault="00000000">
            <w:pPr>
              <w:pStyle w:val="Default"/>
              <w:widowControl w:val="0"/>
              <w:rPr>
                <w:rFonts w:cs="Times New Roman"/>
                <w:sz w:val="20"/>
                <w:szCs w:val="20"/>
              </w:rPr>
            </w:pPr>
            <w:r>
              <w:rPr>
                <w:rFonts w:cs="Times New Roman"/>
                <w:sz w:val="20"/>
                <w:szCs w:val="20"/>
              </w:rPr>
              <w:t xml:space="preserve">21 </w:t>
            </w:r>
          </w:p>
        </w:tc>
        <w:tc>
          <w:tcPr>
            <w:tcW w:w="1132" w:type="dxa"/>
          </w:tcPr>
          <w:p w14:paraId="74A14B8D" w14:textId="77777777" w:rsidR="00DA5553" w:rsidRDefault="00000000">
            <w:pPr>
              <w:pStyle w:val="Default"/>
              <w:widowControl w:val="0"/>
              <w:rPr>
                <w:rFonts w:cs="Times New Roman"/>
                <w:sz w:val="20"/>
                <w:szCs w:val="20"/>
              </w:rPr>
            </w:pPr>
            <w:r>
              <w:rPr>
                <w:rFonts w:cs="Times New Roman"/>
                <w:sz w:val="20"/>
                <w:szCs w:val="20"/>
              </w:rPr>
              <w:t xml:space="preserve">22 </w:t>
            </w:r>
          </w:p>
        </w:tc>
        <w:tc>
          <w:tcPr>
            <w:tcW w:w="1132" w:type="dxa"/>
          </w:tcPr>
          <w:p w14:paraId="74A14B8E" w14:textId="77777777" w:rsidR="00DA5553" w:rsidRDefault="00000000">
            <w:pPr>
              <w:pStyle w:val="Default"/>
              <w:widowControl w:val="0"/>
              <w:rPr>
                <w:rFonts w:cs="Times New Roman"/>
                <w:sz w:val="20"/>
                <w:szCs w:val="20"/>
              </w:rPr>
            </w:pPr>
            <w:r>
              <w:rPr>
                <w:rFonts w:cs="Times New Roman"/>
                <w:sz w:val="20"/>
                <w:szCs w:val="20"/>
              </w:rPr>
              <w:t xml:space="preserve">11 </w:t>
            </w:r>
          </w:p>
        </w:tc>
        <w:tc>
          <w:tcPr>
            <w:tcW w:w="1132" w:type="dxa"/>
          </w:tcPr>
          <w:p w14:paraId="74A14B8F" w14:textId="77777777" w:rsidR="00DA5553" w:rsidRDefault="00000000">
            <w:pPr>
              <w:pStyle w:val="Default"/>
              <w:widowControl w:val="0"/>
              <w:rPr>
                <w:rFonts w:cs="Times New Roman"/>
                <w:sz w:val="20"/>
                <w:szCs w:val="20"/>
              </w:rPr>
            </w:pPr>
            <w:r>
              <w:rPr>
                <w:rFonts w:cs="Times New Roman"/>
                <w:sz w:val="20"/>
                <w:szCs w:val="20"/>
              </w:rPr>
              <w:t xml:space="preserve">32 </w:t>
            </w:r>
          </w:p>
        </w:tc>
        <w:tc>
          <w:tcPr>
            <w:tcW w:w="1131" w:type="dxa"/>
          </w:tcPr>
          <w:p w14:paraId="74A14B90" w14:textId="77777777" w:rsidR="00DA5553" w:rsidRDefault="00000000">
            <w:pPr>
              <w:pStyle w:val="Default"/>
              <w:widowControl w:val="0"/>
              <w:rPr>
                <w:rFonts w:cs="Times New Roman"/>
                <w:sz w:val="20"/>
                <w:szCs w:val="20"/>
              </w:rPr>
            </w:pPr>
            <w:r>
              <w:rPr>
                <w:rFonts w:cs="Times New Roman"/>
                <w:sz w:val="20"/>
                <w:szCs w:val="20"/>
              </w:rPr>
              <w:t xml:space="preserve">1 </w:t>
            </w:r>
          </w:p>
        </w:tc>
      </w:tr>
      <w:tr w:rsidR="00DA5553" w14:paraId="74A14B9A" w14:textId="77777777">
        <w:tc>
          <w:tcPr>
            <w:tcW w:w="1132" w:type="dxa"/>
          </w:tcPr>
          <w:p w14:paraId="74A14B92" w14:textId="77777777" w:rsidR="00DA5553" w:rsidRDefault="00000000">
            <w:pPr>
              <w:pStyle w:val="Default"/>
              <w:widowControl w:val="0"/>
              <w:rPr>
                <w:rFonts w:cs="Times New Roman"/>
                <w:sz w:val="20"/>
                <w:szCs w:val="20"/>
              </w:rPr>
            </w:pPr>
            <w:r>
              <w:rPr>
                <w:rFonts w:cs="Times New Roman"/>
                <w:sz w:val="20"/>
                <w:szCs w:val="20"/>
              </w:rPr>
              <w:t xml:space="preserve">3 </w:t>
            </w:r>
          </w:p>
        </w:tc>
        <w:tc>
          <w:tcPr>
            <w:tcW w:w="1132" w:type="dxa"/>
          </w:tcPr>
          <w:p w14:paraId="74A14B93" w14:textId="77777777" w:rsidR="00DA5553" w:rsidRDefault="00000000">
            <w:pPr>
              <w:pStyle w:val="Default"/>
              <w:widowControl w:val="0"/>
              <w:rPr>
                <w:rFonts w:cs="Times New Roman"/>
                <w:sz w:val="20"/>
                <w:szCs w:val="20"/>
              </w:rPr>
            </w:pPr>
            <w:r>
              <w:rPr>
                <w:rFonts w:cs="Times New Roman"/>
                <w:sz w:val="20"/>
                <w:szCs w:val="20"/>
              </w:rPr>
              <w:t xml:space="preserve">36 </w:t>
            </w:r>
          </w:p>
        </w:tc>
        <w:tc>
          <w:tcPr>
            <w:tcW w:w="1132" w:type="dxa"/>
          </w:tcPr>
          <w:p w14:paraId="74A14B94" w14:textId="77777777" w:rsidR="00DA5553" w:rsidRDefault="00000000">
            <w:pPr>
              <w:pStyle w:val="Default"/>
              <w:widowControl w:val="0"/>
              <w:rPr>
                <w:rFonts w:cs="Times New Roman"/>
                <w:sz w:val="20"/>
                <w:szCs w:val="20"/>
              </w:rPr>
            </w:pPr>
            <w:r>
              <w:rPr>
                <w:rFonts w:cs="Times New Roman"/>
                <w:sz w:val="20"/>
                <w:szCs w:val="20"/>
              </w:rPr>
              <w:t xml:space="preserve">13 </w:t>
            </w:r>
          </w:p>
        </w:tc>
        <w:tc>
          <w:tcPr>
            <w:tcW w:w="1132" w:type="dxa"/>
          </w:tcPr>
          <w:p w14:paraId="74A14B95" w14:textId="77777777" w:rsidR="00DA5553" w:rsidRDefault="00000000">
            <w:pPr>
              <w:pStyle w:val="Default"/>
              <w:widowControl w:val="0"/>
              <w:rPr>
                <w:rFonts w:cs="Times New Roman"/>
                <w:sz w:val="20"/>
                <w:szCs w:val="20"/>
              </w:rPr>
            </w:pPr>
            <w:r>
              <w:rPr>
                <w:rFonts w:cs="Times New Roman"/>
                <w:sz w:val="20"/>
                <w:szCs w:val="20"/>
              </w:rPr>
              <w:t xml:space="preserve">20 </w:t>
            </w:r>
          </w:p>
        </w:tc>
        <w:tc>
          <w:tcPr>
            <w:tcW w:w="1132" w:type="dxa"/>
          </w:tcPr>
          <w:p w14:paraId="74A14B96" w14:textId="77777777" w:rsidR="00DA5553" w:rsidRDefault="00000000">
            <w:pPr>
              <w:pStyle w:val="Default"/>
              <w:widowControl w:val="0"/>
              <w:rPr>
                <w:rFonts w:cs="Times New Roman"/>
                <w:sz w:val="20"/>
                <w:szCs w:val="20"/>
              </w:rPr>
            </w:pPr>
            <w:r>
              <w:rPr>
                <w:rFonts w:cs="Times New Roman"/>
                <w:sz w:val="20"/>
                <w:szCs w:val="20"/>
              </w:rPr>
              <w:t xml:space="preserve">23 </w:t>
            </w:r>
          </w:p>
        </w:tc>
        <w:tc>
          <w:tcPr>
            <w:tcW w:w="1132" w:type="dxa"/>
          </w:tcPr>
          <w:p w14:paraId="74A14B97" w14:textId="77777777" w:rsidR="00DA5553" w:rsidRDefault="00000000">
            <w:pPr>
              <w:pStyle w:val="Default"/>
              <w:widowControl w:val="0"/>
              <w:rPr>
                <w:rFonts w:cs="Times New Roman"/>
                <w:sz w:val="20"/>
                <w:szCs w:val="20"/>
              </w:rPr>
            </w:pPr>
            <w:r>
              <w:rPr>
                <w:rFonts w:cs="Times New Roman"/>
                <w:sz w:val="20"/>
                <w:szCs w:val="20"/>
              </w:rPr>
              <w:t xml:space="preserve">10 </w:t>
            </w:r>
          </w:p>
        </w:tc>
        <w:tc>
          <w:tcPr>
            <w:tcW w:w="1132" w:type="dxa"/>
          </w:tcPr>
          <w:p w14:paraId="74A14B98" w14:textId="77777777" w:rsidR="00DA5553" w:rsidRDefault="00DA5553">
            <w:pPr>
              <w:pStyle w:val="Default"/>
              <w:widowControl w:val="0"/>
              <w:rPr>
                <w:rFonts w:cs="Times New Roman"/>
                <w:sz w:val="20"/>
                <w:szCs w:val="20"/>
              </w:rPr>
            </w:pPr>
          </w:p>
        </w:tc>
        <w:tc>
          <w:tcPr>
            <w:tcW w:w="1131" w:type="dxa"/>
          </w:tcPr>
          <w:p w14:paraId="74A14B99" w14:textId="77777777" w:rsidR="00DA5553" w:rsidRDefault="00DA5553">
            <w:pPr>
              <w:pStyle w:val="Default"/>
              <w:widowControl w:val="0"/>
              <w:rPr>
                <w:rFonts w:cs="Times New Roman"/>
                <w:sz w:val="20"/>
                <w:szCs w:val="20"/>
              </w:rPr>
            </w:pPr>
          </w:p>
        </w:tc>
      </w:tr>
      <w:tr w:rsidR="00DA5553" w14:paraId="74A14BA3" w14:textId="77777777">
        <w:tc>
          <w:tcPr>
            <w:tcW w:w="1132" w:type="dxa"/>
          </w:tcPr>
          <w:p w14:paraId="74A14B9B" w14:textId="77777777" w:rsidR="00DA5553" w:rsidRDefault="00000000">
            <w:pPr>
              <w:pStyle w:val="Default"/>
              <w:widowControl w:val="0"/>
              <w:rPr>
                <w:rFonts w:cs="Times New Roman"/>
                <w:sz w:val="20"/>
                <w:szCs w:val="20"/>
              </w:rPr>
            </w:pPr>
            <w:r>
              <w:rPr>
                <w:rFonts w:cs="Times New Roman"/>
                <w:sz w:val="20"/>
                <w:szCs w:val="20"/>
              </w:rPr>
              <w:t xml:space="preserve">4 </w:t>
            </w:r>
          </w:p>
        </w:tc>
        <w:tc>
          <w:tcPr>
            <w:tcW w:w="1132" w:type="dxa"/>
          </w:tcPr>
          <w:p w14:paraId="74A14B9C" w14:textId="77777777" w:rsidR="00DA5553" w:rsidRDefault="00000000">
            <w:pPr>
              <w:pStyle w:val="Default"/>
              <w:widowControl w:val="0"/>
              <w:rPr>
                <w:rFonts w:cs="Times New Roman"/>
                <w:sz w:val="20"/>
                <w:szCs w:val="20"/>
              </w:rPr>
            </w:pPr>
            <w:r>
              <w:rPr>
                <w:rFonts w:cs="Times New Roman"/>
                <w:sz w:val="20"/>
                <w:szCs w:val="20"/>
              </w:rPr>
              <w:t xml:space="preserve">32 </w:t>
            </w:r>
          </w:p>
        </w:tc>
        <w:tc>
          <w:tcPr>
            <w:tcW w:w="1132" w:type="dxa"/>
          </w:tcPr>
          <w:p w14:paraId="74A14B9D" w14:textId="77777777" w:rsidR="00DA5553" w:rsidRDefault="00000000">
            <w:pPr>
              <w:pStyle w:val="Default"/>
              <w:widowControl w:val="0"/>
              <w:rPr>
                <w:rFonts w:cs="Times New Roman"/>
                <w:sz w:val="20"/>
                <w:szCs w:val="20"/>
              </w:rPr>
            </w:pPr>
            <w:r>
              <w:rPr>
                <w:rFonts w:cs="Times New Roman"/>
                <w:sz w:val="20"/>
                <w:szCs w:val="20"/>
              </w:rPr>
              <w:t xml:space="preserve">14 </w:t>
            </w:r>
          </w:p>
        </w:tc>
        <w:tc>
          <w:tcPr>
            <w:tcW w:w="1132" w:type="dxa"/>
          </w:tcPr>
          <w:p w14:paraId="74A14B9E" w14:textId="77777777" w:rsidR="00DA5553" w:rsidRDefault="00000000">
            <w:pPr>
              <w:pStyle w:val="Default"/>
              <w:widowControl w:val="0"/>
              <w:rPr>
                <w:rFonts w:cs="Times New Roman"/>
                <w:sz w:val="20"/>
                <w:szCs w:val="20"/>
              </w:rPr>
            </w:pPr>
            <w:r>
              <w:rPr>
                <w:rFonts w:cs="Times New Roman"/>
                <w:sz w:val="20"/>
                <w:szCs w:val="20"/>
              </w:rPr>
              <w:t xml:space="preserve">19 </w:t>
            </w:r>
          </w:p>
        </w:tc>
        <w:tc>
          <w:tcPr>
            <w:tcW w:w="1132" w:type="dxa"/>
          </w:tcPr>
          <w:p w14:paraId="74A14B9F" w14:textId="77777777" w:rsidR="00DA5553" w:rsidRDefault="00000000">
            <w:pPr>
              <w:pStyle w:val="Default"/>
              <w:widowControl w:val="0"/>
              <w:rPr>
                <w:rFonts w:cs="Times New Roman"/>
                <w:sz w:val="20"/>
                <w:szCs w:val="20"/>
              </w:rPr>
            </w:pPr>
            <w:r>
              <w:rPr>
                <w:rFonts w:cs="Times New Roman"/>
                <w:sz w:val="20"/>
                <w:szCs w:val="20"/>
              </w:rPr>
              <w:t xml:space="preserve">24 </w:t>
            </w:r>
          </w:p>
        </w:tc>
        <w:tc>
          <w:tcPr>
            <w:tcW w:w="1132" w:type="dxa"/>
          </w:tcPr>
          <w:p w14:paraId="74A14BA0" w14:textId="77777777" w:rsidR="00DA5553" w:rsidRDefault="00000000">
            <w:pPr>
              <w:pStyle w:val="Default"/>
              <w:widowControl w:val="0"/>
              <w:rPr>
                <w:rFonts w:cs="Times New Roman"/>
                <w:sz w:val="20"/>
                <w:szCs w:val="20"/>
              </w:rPr>
            </w:pPr>
            <w:r>
              <w:rPr>
                <w:rFonts w:cs="Times New Roman"/>
                <w:sz w:val="20"/>
                <w:szCs w:val="20"/>
              </w:rPr>
              <w:t xml:space="preserve">9 </w:t>
            </w:r>
          </w:p>
        </w:tc>
        <w:tc>
          <w:tcPr>
            <w:tcW w:w="1132" w:type="dxa"/>
          </w:tcPr>
          <w:p w14:paraId="74A14BA1" w14:textId="77777777" w:rsidR="00DA5553" w:rsidRDefault="00DA5553">
            <w:pPr>
              <w:pStyle w:val="Default"/>
              <w:widowControl w:val="0"/>
              <w:rPr>
                <w:rFonts w:cs="Times New Roman"/>
                <w:sz w:val="20"/>
                <w:szCs w:val="20"/>
              </w:rPr>
            </w:pPr>
          </w:p>
        </w:tc>
        <w:tc>
          <w:tcPr>
            <w:tcW w:w="1131" w:type="dxa"/>
          </w:tcPr>
          <w:p w14:paraId="74A14BA2" w14:textId="77777777" w:rsidR="00DA5553" w:rsidRDefault="00DA5553">
            <w:pPr>
              <w:pStyle w:val="Default"/>
              <w:widowControl w:val="0"/>
              <w:rPr>
                <w:rFonts w:cs="Times New Roman"/>
                <w:sz w:val="20"/>
                <w:szCs w:val="20"/>
              </w:rPr>
            </w:pPr>
          </w:p>
        </w:tc>
      </w:tr>
      <w:tr w:rsidR="00DA5553" w14:paraId="74A14BAC" w14:textId="77777777">
        <w:tc>
          <w:tcPr>
            <w:tcW w:w="1132" w:type="dxa"/>
          </w:tcPr>
          <w:p w14:paraId="74A14BA4" w14:textId="77777777" w:rsidR="00DA5553" w:rsidRDefault="00000000">
            <w:pPr>
              <w:pStyle w:val="Default"/>
              <w:widowControl w:val="0"/>
              <w:rPr>
                <w:rFonts w:cs="Times New Roman"/>
                <w:sz w:val="20"/>
                <w:szCs w:val="20"/>
              </w:rPr>
            </w:pPr>
            <w:r>
              <w:rPr>
                <w:rFonts w:cs="Times New Roman"/>
                <w:sz w:val="20"/>
                <w:szCs w:val="20"/>
              </w:rPr>
              <w:t xml:space="preserve">5 </w:t>
            </w:r>
          </w:p>
        </w:tc>
        <w:tc>
          <w:tcPr>
            <w:tcW w:w="1132" w:type="dxa"/>
          </w:tcPr>
          <w:p w14:paraId="74A14BA5" w14:textId="77777777" w:rsidR="00DA5553" w:rsidRDefault="00000000">
            <w:pPr>
              <w:pStyle w:val="Default"/>
              <w:widowControl w:val="0"/>
              <w:rPr>
                <w:rFonts w:cs="Times New Roman"/>
                <w:sz w:val="20"/>
                <w:szCs w:val="20"/>
              </w:rPr>
            </w:pPr>
            <w:r>
              <w:rPr>
                <w:rFonts w:cs="Times New Roman"/>
                <w:sz w:val="20"/>
                <w:szCs w:val="20"/>
              </w:rPr>
              <w:t xml:space="preserve">28 </w:t>
            </w:r>
          </w:p>
        </w:tc>
        <w:tc>
          <w:tcPr>
            <w:tcW w:w="1132" w:type="dxa"/>
          </w:tcPr>
          <w:p w14:paraId="74A14BA6" w14:textId="77777777" w:rsidR="00DA5553" w:rsidRDefault="00000000">
            <w:pPr>
              <w:pStyle w:val="Default"/>
              <w:widowControl w:val="0"/>
              <w:rPr>
                <w:rFonts w:cs="Times New Roman"/>
                <w:sz w:val="20"/>
                <w:szCs w:val="20"/>
              </w:rPr>
            </w:pPr>
            <w:r>
              <w:rPr>
                <w:rFonts w:cs="Times New Roman"/>
                <w:sz w:val="20"/>
                <w:szCs w:val="20"/>
              </w:rPr>
              <w:t xml:space="preserve">15 </w:t>
            </w:r>
          </w:p>
        </w:tc>
        <w:tc>
          <w:tcPr>
            <w:tcW w:w="1132" w:type="dxa"/>
          </w:tcPr>
          <w:p w14:paraId="74A14BA7" w14:textId="77777777" w:rsidR="00DA5553" w:rsidRDefault="00000000">
            <w:pPr>
              <w:pStyle w:val="Default"/>
              <w:widowControl w:val="0"/>
              <w:rPr>
                <w:rFonts w:cs="Times New Roman"/>
                <w:sz w:val="20"/>
                <w:szCs w:val="20"/>
              </w:rPr>
            </w:pPr>
            <w:r>
              <w:rPr>
                <w:rFonts w:cs="Times New Roman"/>
                <w:sz w:val="20"/>
                <w:szCs w:val="20"/>
              </w:rPr>
              <w:t xml:space="preserve">18 </w:t>
            </w:r>
          </w:p>
        </w:tc>
        <w:tc>
          <w:tcPr>
            <w:tcW w:w="1132" w:type="dxa"/>
          </w:tcPr>
          <w:p w14:paraId="74A14BA8" w14:textId="77777777" w:rsidR="00DA5553" w:rsidRDefault="00000000">
            <w:pPr>
              <w:pStyle w:val="Default"/>
              <w:widowControl w:val="0"/>
              <w:rPr>
                <w:rFonts w:cs="Times New Roman"/>
                <w:sz w:val="20"/>
                <w:szCs w:val="20"/>
              </w:rPr>
            </w:pPr>
            <w:r>
              <w:rPr>
                <w:rFonts w:cs="Times New Roman"/>
                <w:sz w:val="20"/>
                <w:szCs w:val="20"/>
              </w:rPr>
              <w:t xml:space="preserve">25 </w:t>
            </w:r>
          </w:p>
        </w:tc>
        <w:tc>
          <w:tcPr>
            <w:tcW w:w="1132" w:type="dxa"/>
          </w:tcPr>
          <w:p w14:paraId="74A14BA9" w14:textId="77777777" w:rsidR="00DA5553" w:rsidRDefault="00000000">
            <w:pPr>
              <w:pStyle w:val="Default"/>
              <w:widowControl w:val="0"/>
              <w:rPr>
                <w:rFonts w:cs="Times New Roman"/>
                <w:sz w:val="20"/>
                <w:szCs w:val="20"/>
              </w:rPr>
            </w:pPr>
            <w:r>
              <w:rPr>
                <w:rFonts w:cs="Times New Roman"/>
                <w:sz w:val="20"/>
                <w:szCs w:val="20"/>
              </w:rPr>
              <w:t xml:space="preserve">8 </w:t>
            </w:r>
          </w:p>
        </w:tc>
        <w:tc>
          <w:tcPr>
            <w:tcW w:w="1132" w:type="dxa"/>
          </w:tcPr>
          <w:p w14:paraId="74A14BAA" w14:textId="77777777" w:rsidR="00DA5553" w:rsidRDefault="00DA5553">
            <w:pPr>
              <w:pStyle w:val="Default"/>
              <w:widowControl w:val="0"/>
              <w:rPr>
                <w:rFonts w:cs="Times New Roman"/>
                <w:sz w:val="20"/>
                <w:szCs w:val="20"/>
              </w:rPr>
            </w:pPr>
          </w:p>
        </w:tc>
        <w:tc>
          <w:tcPr>
            <w:tcW w:w="1131" w:type="dxa"/>
          </w:tcPr>
          <w:p w14:paraId="74A14BAB" w14:textId="77777777" w:rsidR="00DA5553" w:rsidRDefault="00DA5553">
            <w:pPr>
              <w:pStyle w:val="Default"/>
              <w:widowControl w:val="0"/>
              <w:rPr>
                <w:rFonts w:cs="Times New Roman"/>
                <w:sz w:val="20"/>
                <w:szCs w:val="20"/>
              </w:rPr>
            </w:pPr>
          </w:p>
        </w:tc>
      </w:tr>
      <w:tr w:rsidR="00DA5553" w14:paraId="74A14BB5" w14:textId="77777777">
        <w:tc>
          <w:tcPr>
            <w:tcW w:w="1132" w:type="dxa"/>
          </w:tcPr>
          <w:p w14:paraId="74A14BAD" w14:textId="77777777" w:rsidR="00DA5553" w:rsidRDefault="00000000">
            <w:pPr>
              <w:pStyle w:val="Default"/>
              <w:widowControl w:val="0"/>
              <w:rPr>
                <w:rFonts w:cs="Times New Roman"/>
                <w:sz w:val="20"/>
                <w:szCs w:val="20"/>
              </w:rPr>
            </w:pPr>
            <w:r>
              <w:rPr>
                <w:rFonts w:cs="Times New Roman"/>
                <w:sz w:val="20"/>
                <w:szCs w:val="20"/>
              </w:rPr>
              <w:t xml:space="preserve">6 </w:t>
            </w:r>
          </w:p>
        </w:tc>
        <w:tc>
          <w:tcPr>
            <w:tcW w:w="1132" w:type="dxa"/>
          </w:tcPr>
          <w:p w14:paraId="74A14BAE" w14:textId="77777777" w:rsidR="00DA5553" w:rsidRDefault="00000000">
            <w:pPr>
              <w:pStyle w:val="Default"/>
              <w:widowControl w:val="0"/>
              <w:rPr>
                <w:rFonts w:cs="Times New Roman"/>
                <w:sz w:val="20"/>
                <w:szCs w:val="20"/>
              </w:rPr>
            </w:pPr>
            <w:r>
              <w:rPr>
                <w:rFonts w:cs="Times New Roman"/>
                <w:sz w:val="20"/>
                <w:szCs w:val="20"/>
              </w:rPr>
              <w:t xml:space="preserve">27 </w:t>
            </w:r>
          </w:p>
        </w:tc>
        <w:tc>
          <w:tcPr>
            <w:tcW w:w="1132" w:type="dxa"/>
          </w:tcPr>
          <w:p w14:paraId="74A14BAF" w14:textId="77777777" w:rsidR="00DA5553" w:rsidRDefault="00000000">
            <w:pPr>
              <w:pStyle w:val="Default"/>
              <w:widowControl w:val="0"/>
              <w:rPr>
                <w:rFonts w:cs="Times New Roman"/>
                <w:sz w:val="20"/>
                <w:szCs w:val="20"/>
              </w:rPr>
            </w:pPr>
            <w:r>
              <w:rPr>
                <w:rFonts w:cs="Times New Roman"/>
                <w:sz w:val="20"/>
                <w:szCs w:val="20"/>
              </w:rPr>
              <w:t xml:space="preserve">16 </w:t>
            </w:r>
          </w:p>
        </w:tc>
        <w:tc>
          <w:tcPr>
            <w:tcW w:w="1132" w:type="dxa"/>
          </w:tcPr>
          <w:p w14:paraId="74A14BB0" w14:textId="77777777" w:rsidR="00DA5553" w:rsidRDefault="00000000">
            <w:pPr>
              <w:pStyle w:val="Default"/>
              <w:widowControl w:val="0"/>
              <w:rPr>
                <w:rFonts w:cs="Times New Roman"/>
                <w:sz w:val="20"/>
                <w:szCs w:val="20"/>
              </w:rPr>
            </w:pPr>
            <w:r>
              <w:rPr>
                <w:rFonts w:cs="Times New Roman"/>
                <w:sz w:val="20"/>
                <w:szCs w:val="20"/>
              </w:rPr>
              <w:t xml:space="preserve">17 </w:t>
            </w:r>
          </w:p>
        </w:tc>
        <w:tc>
          <w:tcPr>
            <w:tcW w:w="1132" w:type="dxa"/>
          </w:tcPr>
          <w:p w14:paraId="74A14BB1" w14:textId="77777777" w:rsidR="00DA5553" w:rsidRDefault="00000000">
            <w:pPr>
              <w:pStyle w:val="Default"/>
              <w:widowControl w:val="0"/>
              <w:rPr>
                <w:rFonts w:cs="Times New Roman"/>
                <w:sz w:val="20"/>
                <w:szCs w:val="20"/>
              </w:rPr>
            </w:pPr>
            <w:r>
              <w:rPr>
                <w:rFonts w:cs="Times New Roman"/>
                <w:sz w:val="20"/>
                <w:szCs w:val="20"/>
              </w:rPr>
              <w:t xml:space="preserve">26 </w:t>
            </w:r>
          </w:p>
        </w:tc>
        <w:tc>
          <w:tcPr>
            <w:tcW w:w="1132" w:type="dxa"/>
          </w:tcPr>
          <w:p w14:paraId="74A14BB2" w14:textId="77777777" w:rsidR="00DA5553" w:rsidRDefault="00000000">
            <w:pPr>
              <w:pStyle w:val="Default"/>
              <w:widowControl w:val="0"/>
              <w:rPr>
                <w:rFonts w:cs="Times New Roman"/>
                <w:sz w:val="20"/>
                <w:szCs w:val="20"/>
              </w:rPr>
            </w:pPr>
            <w:r>
              <w:rPr>
                <w:rFonts w:cs="Times New Roman"/>
                <w:sz w:val="20"/>
                <w:szCs w:val="20"/>
              </w:rPr>
              <w:t xml:space="preserve">7 </w:t>
            </w:r>
          </w:p>
        </w:tc>
        <w:tc>
          <w:tcPr>
            <w:tcW w:w="1132" w:type="dxa"/>
          </w:tcPr>
          <w:p w14:paraId="74A14BB3" w14:textId="77777777" w:rsidR="00DA5553" w:rsidRDefault="00DA5553">
            <w:pPr>
              <w:pStyle w:val="Default"/>
              <w:widowControl w:val="0"/>
              <w:rPr>
                <w:rFonts w:cs="Times New Roman"/>
                <w:sz w:val="20"/>
                <w:szCs w:val="20"/>
              </w:rPr>
            </w:pPr>
          </w:p>
        </w:tc>
        <w:tc>
          <w:tcPr>
            <w:tcW w:w="1131" w:type="dxa"/>
          </w:tcPr>
          <w:p w14:paraId="74A14BB4" w14:textId="77777777" w:rsidR="00DA5553" w:rsidRDefault="00DA5553">
            <w:pPr>
              <w:pStyle w:val="Default"/>
              <w:widowControl w:val="0"/>
              <w:rPr>
                <w:rFonts w:cs="Times New Roman"/>
                <w:sz w:val="20"/>
                <w:szCs w:val="20"/>
              </w:rPr>
            </w:pPr>
          </w:p>
        </w:tc>
      </w:tr>
      <w:tr w:rsidR="00DA5553" w14:paraId="74A14BBE" w14:textId="77777777">
        <w:tc>
          <w:tcPr>
            <w:tcW w:w="1132" w:type="dxa"/>
          </w:tcPr>
          <w:p w14:paraId="74A14BB6" w14:textId="77777777" w:rsidR="00DA5553" w:rsidRDefault="00000000">
            <w:pPr>
              <w:pStyle w:val="Default"/>
              <w:widowControl w:val="0"/>
              <w:rPr>
                <w:rFonts w:cs="Times New Roman"/>
                <w:sz w:val="20"/>
                <w:szCs w:val="20"/>
              </w:rPr>
            </w:pPr>
            <w:r>
              <w:rPr>
                <w:rFonts w:cs="Times New Roman"/>
                <w:sz w:val="20"/>
                <w:szCs w:val="20"/>
              </w:rPr>
              <w:t xml:space="preserve">7 </w:t>
            </w:r>
          </w:p>
        </w:tc>
        <w:tc>
          <w:tcPr>
            <w:tcW w:w="1132" w:type="dxa"/>
          </w:tcPr>
          <w:p w14:paraId="74A14BB7" w14:textId="77777777" w:rsidR="00DA5553" w:rsidRDefault="00000000">
            <w:pPr>
              <w:pStyle w:val="Default"/>
              <w:widowControl w:val="0"/>
              <w:rPr>
                <w:rFonts w:cs="Times New Roman"/>
                <w:sz w:val="20"/>
                <w:szCs w:val="20"/>
              </w:rPr>
            </w:pPr>
            <w:r>
              <w:rPr>
                <w:rFonts w:cs="Times New Roman"/>
                <w:sz w:val="20"/>
                <w:szCs w:val="20"/>
              </w:rPr>
              <w:t xml:space="preserve">26 </w:t>
            </w:r>
          </w:p>
        </w:tc>
        <w:tc>
          <w:tcPr>
            <w:tcW w:w="1132" w:type="dxa"/>
          </w:tcPr>
          <w:p w14:paraId="74A14BB8" w14:textId="77777777" w:rsidR="00DA5553" w:rsidRDefault="00000000">
            <w:pPr>
              <w:pStyle w:val="Default"/>
              <w:widowControl w:val="0"/>
              <w:rPr>
                <w:rFonts w:cs="Times New Roman"/>
                <w:sz w:val="20"/>
                <w:szCs w:val="20"/>
              </w:rPr>
            </w:pPr>
            <w:r>
              <w:rPr>
                <w:rFonts w:cs="Times New Roman"/>
                <w:sz w:val="20"/>
                <w:szCs w:val="20"/>
              </w:rPr>
              <w:t xml:space="preserve">17 </w:t>
            </w:r>
          </w:p>
        </w:tc>
        <w:tc>
          <w:tcPr>
            <w:tcW w:w="1132" w:type="dxa"/>
          </w:tcPr>
          <w:p w14:paraId="74A14BB9" w14:textId="77777777" w:rsidR="00DA5553" w:rsidRDefault="00000000">
            <w:pPr>
              <w:pStyle w:val="Default"/>
              <w:widowControl w:val="0"/>
              <w:rPr>
                <w:rFonts w:cs="Times New Roman"/>
                <w:sz w:val="20"/>
                <w:szCs w:val="20"/>
              </w:rPr>
            </w:pPr>
            <w:r>
              <w:rPr>
                <w:rFonts w:cs="Times New Roman"/>
                <w:sz w:val="20"/>
                <w:szCs w:val="20"/>
              </w:rPr>
              <w:t xml:space="preserve">16 </w:t>
            </w:r>
          </w:p>
        </w:tc>
        <w:tc>
          <w:tcPr>
            <w:tcW w:w="1132" w:type="dxa"/>
          </w:tcPr>
          <w:p w14:paraId="74A14BBA" w14:textId="77777777" w:rsidR="00DA5553" w:rsidRDefault="00000000">
            <w:pPr>
              <w:pStyle w:val="Default"/>
              <w:widowControl w:val="0"/>
              <w:rPr>
                <w:rFonts w:cs="Times New Roman"/>
                <w:sz w:val="20"/>
                <w:szCs w:val="20"/>
              </w:rPr>
            </w:pPr>
            <w:r>
              <w:rPr>
                <w:rFonts w:cs="Times New Roman"/>
                <w:sz w:val="20"/>
                <w:szCs w:val="20"/>
              </w:rPr>
              <w:t xml:space="preserve">27 </w:t>
            </w:r>
          </w:p>
        </w:tc>
        <w:tc>
          <w:tcPr>
            <w:tcW w:w="1132" w:type="dxa"/>
          </w:tcPr>
          <w:p w14:paraId="74A14BBB" w14:textId="77777777" w:rsidR="00DA5553" w:rsidRDefault="00000000">
            <w:pPr>
              <w:pStyle w:val="Default"/>
              <w:widowControl w:val="0"/>
              <w:rPr>
                <w:rFonts w:cs="Times New Roman"/>
                <w:sz w:val="20"/>
                <w:szCs w:val="20"/>
              </w:rPr>
            </w:pPr>
            <w:r>
              <w:rPr>
                <w:rFonts w:cs="Times New Roman"/>
                <w:sz w:val="20"/>
                <w:szCs w:val="20"/>
              </w:rPr>
              <w:t>6</w:t>
            </w:r>
          </w:p>
        </w:tc>
        <w:tc>
          <w:tcPr>
            <w:tcW w:w="1132" w:type="dxa"/>
          </w:tcPr>
          <w:p w14:paraId="74A14BBC" w14:textId="77777777" w:rsidR="00DA5553" w:rsidRDefault="00DA5553">
            <w:pPr>
              <w:pStyle w:val="Default"/>
              <w:widowControl w:val="0"/>
              <w:rPr>
                <w:rFonts w:cs="Times New Roman"/>
                <w:sz w:val="20"/>
                <w:szCs w:val="20"/>
              </w:rPr>
            </w:pPr>
          </w:p>
        </w:tc>
        <w:tc>
          <w:tcPr>
            <w:tcW w:w="1131" w:type="dxa"/>
          </w:tcPr>
          <w:p w14:paraId="74A14BBD" w14:textId="77777777" w:rsidR="00DA5553" w:rsidRDefault="00DA5553">
            <w:pPr>
              <w:pStyle w:val="Default"/>
              <w:widowControl w:val="0"/>
              <w:rPr>
                <w:rFonts w:cs="Times New Roman"/>
                <w:sz w:val="20"/>
                <w:szCs w:val="20"/>
              </w:rPr>
            </w:pPr>
          </w:p>
        </w:tc>
      </w:tr>
      <w:tr w:rsidR="00DA5553" w14:paraId="74A14BC7" w14:textId="77777777">
        <w:tc>
          <w:tcPr>
            <w:tcW w:w="1132" w:type="dxa"/>
          </w:tcPr>
          <w:p w14:paraId="74A14BBF" w14:textId="77777777" w:rsidR="00DA5553" w:rsidRDefault="00000000">
            <w:pPr>
              <w:pStyle w:val="Default"/>
              <w:widowControl w:val="0"/>
              <w:rPr>
                <w:rFonts w:cs="Times New Roman"/>
                <w:sz w:val="20"/>
                <w:szCs w:val="20"/>
              </w:rPr>
            </w:pPr>
            <w:r>
              <w:rPr>
                <w:rFonts w:cs="Times New Roman"/>
                <w:sz w:val="20"/>
                <w:szCs w:val="20"/>
              </w:rPr>
              <w:t xml:space="preserve">8 </w:t>
            </w:r>
          </w:p>
        </w:tc>
        <w:tc>
          <w:tcPr>
            <w:tcW w:w="1132" w:type="dxa"/>
          </w:tcPr>
          <w:p w14:paraId="74A14BC0" w14:textId="77777777" w:rsidR="00DA5553" w:rsidRDefault="00000000">
            <w:pPr>
              <w:pStyle w:val="Default"/>
              <w:widowControl w:val="0"/>
              <w:rPr>
                <w:rFonts w:cs="Times New Roman"/>
                <w:sz w:val="20"/>
                <w:szCs w:val="20"/>
              </w:rPr>
            </w:pPr>
            <w:r>
              <w:rPr>
                <w:rFonts w:cs="Times New Roman"/>
                <w:sz w:val="20"/>
                <w:szCs w:val="20"/>
              </w:rPr>
              <w:t xml:space="preserve">25 </w:t>
            </w:r>
          </w:p>
        </w:tc>
        <w:tc>
          <w:tcPr>
            <w:tcW w:w="1132" w:type="dxa"/>
          </w:tcPr>
          <w:p w14:paraId="74A14BC1" w14:textId="77777777" w:rsidR="00DA5553" w:rsidRDefault="00000000">
            <w:pPr>
              <w:pStyle w:val="Default"/>
              <w:widowControl w:val="0"/>
              <w:rPr>
                <w:rFonts w:cs="Times New Roman"/>
                <w:sz w:val="20"/>
                <w:szCs w:val="20"/>
              </w:rPr>
            </w:pPr>
            <w:r>
              <w:rPr>
                <w:rFonts w:cs="Times New Roman"/>
                <w:sz w:val="20"/>
                <w:szCs w:val="20"/>
              </w:rPr>
              <w:t xml:space="preserve">18 </w:t>
            </w:r>
          </w:p>
        </w:tc>
        <w:tc>
          <w:tcPr>
            <w:tcW w:w="1132" w:type="dxa"/>
          </w:tcPr>
          <w:p w14:paraId="74A14BC2" w14:textId="77777777" w:rsidR="00DA5553" w:rsidRDefault="00000000">
            <w:pPr>
              <w:pStyle w:val="Default"/>
              <w:widowControl w:val="0"/>
              <w:rPr>
                <w:rFonts w:cs="Times New Roman"/>
                <w:sz w:val="20"/>
                <w:szCs w:val="20"/>
              </w:rPr>
            </w:pPr>
            <w:r>
              <w:rPr>
                <w:rFonts w:cs="Times New Roman"/>
                <w:sz w:val="20"/>
                <w:szCs w:val="20"/>
              </w:rPr>
              <w:t xml:space="preserve">15 </w:t>
            </w:r>
          </w:p>
        </w:tc>
        <w:tc>
          <w:tcPr>
            <w:tcW w:w="1132" w:type="dxa"/>
          </w:tcPr>
          <w:p w14:paraId="74A14BC3" w14:textId="77777777" w:rsidR="00DA5553" w:rsidRDefault="00000000">
            <w:pPr>
              <w:pStyle w:val="Default"/>
              <w:widowControl w:val="0"/>
              <w:rPr>
                <w:rFonts w:cs="Times New Roman"/>
                <w:sz w:val="20"/>
                <w:szCs w:val="20"/>
              </w:rPr>
            </w:pPr>
            <w:r>
              <w:rPr>
                <w:rFonts w:cs="Times New Roman"/>
                <w:sz w:val="20"/>
                <w:szCs w:val="20"/>
              </w:rPr>
              <w:t xml:space="preserve">28 </w:t>
            </w:r>
          </w:p>
        </w:tc>
        <w:tc>
          <w:tcPr>
            <w:tcW w:w="1132" w:type="dxa"/>
          </w:tcPr>
          <w:p w14:paraId="74A14BC4" w14:textId="77777777" w:rsidR="00DA5553" w:rsidRDefault="00000000">
            <w:pPr>
              <w:pStyle w:val="Default"/>
              <w:widowControl w:val="0"/>
              <w:rPr>
                <w:rFonts w:cs="Times New Roman"/>
                <w:sz w:val="20"/>
                <w:szCs w:val="20"/>
              </w:rPr>
            </w:pPr>
            <w:r>
              <w:rPr>
                <w:rFonts w:cs="Times New Roman"/>
                <w:sz w:val="20"/>
                <w:szCs w:val="20"/>
              </w:rPr>
              <w:t xml:space="preserve">5 </w:t>
            </w:r>
          </w:p>
        </w:tc>
        <w:tc>
          <w:tcPr>
            <w:tcW w:w="1132" w:type="dxa"/>
          </w:tcPr>
          <w:p w14:paraId="74A14BC5" w14:textId="77777777" w:rsidR="00DA5553" w:rsidRDefault="00DA5553">
            <w:pPr>
              <w:pStyle w:val="Default"/>
              <w:widowControl w:val="0"/>
              <w:rPr>
                <w:rFonts w:cs="Times New Roman"/>
                <w:sz w:val="20"/>
                <w:szCs w:val="20"/>
              </w:rPr>
            </w:pPr>
          </w:p>
        </w:tc>
        <w:tc>
          <w:tcPr>
            <w:tcW w:w="1131" w:type="dxa"/>
          </w:tcPr>
          <w:p w14:paraId="74A14BC6" w14:textId="77777777" w:rsidR="00DA5553" w:rsidRDefault="00DA5553">
            <w:pPr>
              <w:pStyle w:val="Default"/>
              <w:widowControl w:val="0"/>
              <w:rPr>
                <w:rFonts w:cs="Times New Roman"/>
                <w:sz w:val="20"/>
                <w:szCs w:val="20"/>
              </w:rPr>
            </w:pPr>
          </w:p>
        </w:tc>
      </w:tr>
      <w:tr w:rsidR="00DA5553" w14:paraId="74A14BD0" w14:textId="77777777">
        <w:tc>
          <w:tcPr>
            <w:tcW w:w="1132" w:type="dxa"/>
          </w:tcPr>
          <w:p w14:paraId="74A14BC8" w14:textId="77777777" w:rsidR="00DA5553" w:rsidRDefault="00000000">
            <w:pPr>
              <w:pStyle w:val="Default"/>
              <w:widowControl w:val="0"/>
              <w:rPr>
                <w:rFonts w:cs="Times New Roman"/>
                <w:sz w:val="20"/>
                <w:szCs w:val="20"/>
              </w:rPr>
            </w:pPr>
            <w:r>
              <w:rPr>
                <w:rFonts w:cs="Times New Roman"/>
                <w:sz w:val="20"/>
                <w:szCs w:val="20"/>
              </w:rPr>
              <w:t xml:space="preserve">9 </w:t>
            </w:r>
          </w:p>
        </w:tc>
        <w:tc>
          <w:tcPr>
            <w:tcW w:w="1132" w:type="dxa"/>
          </w:tcPr>
          <w:p w14:paraId="74A14BC9" w14:textId="77777777" w:rsidR="00DA5553" w:rsidRDefault="00000000">
            <w:pPr>
              <w:pStyle w:val="Default"/>
              <w:widowControl w:val="0"/>
              <w:rPr>
                <w:rFonts w:cs="Times New Roman"/>
                <w:sz w:val="20"/>
                <w:szCs w:val="20"/>
              </w:rPr>
            </w:pPr>
            <w:r>
              <w:rPr>
                <w:rFonts w:cs="Times New Roman"/>
                <w:sz w:val="20"/>
                <w:szCs w:val="20"/>
              </w:rPr>
              <w:t xml:space="preserve">24 </w:t>
            </w:r>
          </w:p>
        </w:tc>
        <w:tc>
          <w:tcPr>
            <w:tcW w:w="1132" w:type="dxa"/>
          </w:tcPr>
          <w:p w14:paraId="74A14BCA" w14:textId="77777777" w:rsidR="00DA5553" w:rsidRDefault="00000000">
            <w:pPr>
              <w:pStyle w:val="Default"/>
              <w:widowControl w:val="0"/>
              <w:rPr>
                <w:rFonts w:cs="Times New Roman"/>
                <w:sz w:val="20"/>
                <w:szCs w:val="20"/>
              </w:rPr>
            </w:pPr>
            <w:r>
              <w:rPr>
                <w:rFonts w:cs="Times New Roman"/>
                <w:sz w:val="20"/>
                <w:szCs w:val="20"/>
              </w:rPr>
              <w:t xml:space="preserve">19 </w:t>
            </w:r>
          </w:p>
        </w:tc>
        <w:tc>
          <w:tcPr>
            <w:tcW w:w="1132" w:type="dxa"/>
          </w:tcPr>
          <w:p w14:paraId="74A14BCB" w14:textId="77777777" w:rsidR="00DA5553" w:rsidRDefault="00000000">
            <w:pPr>
              <w:pStyle w:val="Default"/>
              <w:widowControl w:val="0"/>
              <w:rPr>
                <w:rFonts w:cs="Times New Roman"/>
                <w:sz w:val="20"/>
                <w:szCs w:val="20"/>
              </w:rPr>
            </w:pPr>
            <w:r>
              <w:rPr>
                <w:rFonts w:cs="Times New Roman"/>
                <w:sz w:val="20"/>
                <w:szCs w:val="20"/>
              </w:rPr>
              <w:t xml:space="preserve">14 </w:t>
            </w:r>
          </w:p>
        </w:tc>
        <w:tc>
          <w:tcPr>
            <w:tcW w:w="1132" w:type="dxa"/>
          </w:tcPr>
          <w:p w14:paraId="74A14BCC" w14:textId="77777777" w:rsidR="00DA5553" w:rsidRDefault="00000000">
            <w:pPr>
              <w:pStyle w:val="Default"/>
              <w:widowControl w:val="0"/>
              <w:rPr>
                <w:rFonts w:cs="Times New Roman"/>
                <w:sz w:val="20"/>
                <w:szCs w:val="20"/>
              </w:rPr>
            </w:pPr>
            <w:r>
              <w:rPr>
                <w:rFonts w:cs="Times New Roman"/>
                <w:sz w:val="20"/>
                <w:szCs w:val="20"/>
              </w:rPr>
              <w:t xml:space="preserve">29 </w:t>
            </w:r>
          </w:p>
        </w:tc>
        <w:tc>
          <w:tcPr>
            <w:tcW w:w="1132" w:type="dxa"/>
          </w:tcPr>
          <w:p w14:paraId="74A14BCD" w14:textId="77777777" w:rsidR="00DA5553" w:rsidRDefault="00000000">
            <w:pPr>
              <w:pStyle w:val="Default"/>
              <w:widowControl w:val="0"/>
              <w:rPr>
                <w:rFonts w:cs="Times New Roman"/>
                <w:sz w:val="20"/>
                <w:szCs w:val="20"/>
              </w:rPr>
            </w:pPr>
            <w:r>
              <w:rPr>
                <w:rFonts w:cs="Times New Roman"/>
                <w:sz w:val="20"/>
                <w:szCs w:val="20"/>
              </w:rPr>
              <w:t xml:space="preserve">4 </w:t>
            </w:r>
          </w:p>
        </w:tc>
        <w:tc>
          <w:tcPr>
            <w:tcW w:w="1132" w:type="dxa"/>
          </w:tcPr>
          <w:p w14:paraId="74A14BCE" w14:textId="77777777" w:rsidR="00DA5553" w:rsidRDefault="00DA5553">
            <w:pPr>
              <w:pStyle w:val="Default"/>
              <w:widowControl w:val="0"/>
              <w:rPr>
                <w:rFonts w:cs="Times New Roman"/>
                <w:sz w:val="20"/>
                <w:szCs w:val="20"/>
              </w:rPr>
            </w:pPr>
          </w:p>
        </w:tc>
        <w:tc>
          <w:tcPr>
            <w:tcW w:w="1131" w:type="dxa"/>
          </w:tcPr>
          <w:p w14:paraId="74A14BCF" w14:textId="77777777" w:rsidR="00DA5553" w:rsidRDefault="00DA5553">
            <w:pPr>
              <w:pStyle w:val="Default"/>
              <w:widowControl w:val="0"/>
              <w:rPr>
                <w:rFonts w:cs="Times New Roman"/>
                <w:sz w:val="20"/>
                <w:szCs w:val="20"/>
              </w:rPr>
            </w:pPr>
          </w:p>
        </w:tc>
      </w:tr>
      <w:tr w:rsidR="00DA5553" w14:paraId="74A14BD9" w14:textId="77777777">
        <w:tc>
          <w:tcPr>
            <w:tcW w:w="1132" w:type="dxa"/>
          </w:tcPr>
          <w:p w14:paraId="74A14BD1" w14:textId="77777777" w:rsidR="00DA5553" w:rsidRDefault="00000000">
            <w:pPr>
              <w:pStyle w:val="Default"/>
              <w:widowControl w:val="0"/>
              <w:rPr>
                <w:rFonts w:cs="Times New Roman"/>
                <w:sz w:val="20"/>
                <w:szCs w:val="20"/>
              </w:rPr>
            </w:pPr>
            <w:r>
              <w:rPr>
                <w:rFonts w:cs="Times New Roman"/>
                <w:sz w:val="20"/>
                <w:szCs w:val="20"/>
              </w:rPr>
              <w:t xml:space="preserve">10 </w:t>
            </w:r>
          </w:p>
        </w:tc>
        <w:tc>
          <w:tcPr>
            <w:tcW w:w="1132" w:type="dxa"/>
          </w:tcPr>
          <w:p w14:paraId="74A14BD2" w14:textId="77777777" w:rsidR="00DA5553" w:rsidRDefault="00000000">
            <w:pPr>
              <w:pStyle w:val="Default"/>
              <w:widowControl w:val="0"/>
              <w:rPr>
                <w:rFonts w:cs="Times New Roman"/>
                <w:sz w:val="20"/>
                <w:szCs w:val="20"/>
              </w:rPr>
            </w:pPr>
            <w:r>
              <w:rPr>
                <w:rFonts w:cs="Times New Roman"/>
                <w:sz w:val="20"/>
                <w:szCs w:val="20"/>
              </w:rPr>
              <w:t xml:space="preserve">23 </w:t>
            </w:r>
          </w:p>
        </w:tc>
        <w:tc>
          <w:tcPr>
            <w:tcW w:w="1132" w:type="dxa"/>
          </w:tcPr>
          <w:p w14:paraId="74A14BD3" w14:textId="77777777" w:rsidR="00DA5553" w:rsidRDefault="00000000">
            <w:pPr>
              <w:pStyle w:val="Default"/>
              <w:widowControl w:val="0"/>
              <w:rPr>
                <w:rFonts w:cs="Times New Roman"/>
                <w:sz w:val="20"/>
                <w:szCs w:val="20"/>
              </w:rPr>
            </w:pPr>
            <w:r>
              <w:rPr>
                <w:rFonts w:cs="Times New Roman"/>
                <w:sz w:val="20"/>
                <w:szCs w:val="20"/>
              </w:rPr>
              <w:t xml:space="preserve">20 </w:t>
            </w:r>
          </w:p>
        </w:tc>
        <w:tc>
          <w:tcPr>
            <w:tcW w:w="1132" w:type="dxa"/>
          </w:tcPr>
          <w:p w14:paraId="74A14BD4" w14:textId="77777777" w:rsidR="00DA5553" w:rsidRDefault="00000000">
            <w:pPr>
              <w:pStyle w:val="Default"/>
              <w:widowControl w:val="0"/>
              <w:rPr>
                <w:rFonts w:cs="Times New Roman"/>
                <w:sz w:val="20"/>
                <w:szCs w:val="20"/>
              </w:rPr>
            </w:pPr>
            <w:r>
              <w:rPr>
                <w:rFonts w:cs="Times New Roman"/>
                <w:sz w:val="20"/>
                <w:szCs w:val="20"/>
              </w:rPr>
              <w:t xml:space="preserve">13 </w:t>
            </w:r>
          </w:p>
        </w:tc>
        <w:tc>
          <w:tcPr>
            <w:tcW w:w="1132" w:type="dxa"/>
          </w:tcPr>
          <w:p w14:paraId="74A14BD5" w14:textId="77777777" w:rsidR="00DA5553" w:rsidRDefault="00000000">
            <w:pPr>
              <w:pStyle w:val="Default"/>
              <w:widowControl w:val="0"/>
              <w:rPr>
                <w:rFonts w:cs="Times New Roman"/>
                <w:sz w:val="20"/>
                <w:szCs w:val="20"/>
              </w:rPr>
            </w:pPr>
            <w:r>
              <w:rPr>
                <w:rFonts w:cs="Times New Roman"/>
                <w:sz w:val="20"/>
                <w:szCs w:val="20"/>
              </w:rPr>
              <w:t xml:space="preserve">30 </w:t>
            </w:r>
          </w:p>
        </w:tc>
        <w:tc>
          <w:tcPr>
            <w:tcW w:w="1132" w:type="dxa"/>
          </w:tcPr>
          <w:p w14:paraId="74A14BD6" w14:textId="77777777" w:rsidR="00DA5553" w:rsidRDefault="00000000">
            <w:pPr>
              <w:pStyle w:val="Default"/>
              <w:widowControl w:val="0"/>
              <w:rPr>
                <w:rFonts w:cs="Times New Roman"/>
                <w:sz w:val="20"/>
                <w:szCs w:val="20"/>
              </w:rPr>
            </w:pPr>
            <w:r>
              <w:rPr>
                <w:rFonts w:cs="Times New Roman"/>
                <w:sz w:val="20"/>
                <w:szCs w:val="20"/>
              </w:rPr>
              <w:t xml:space="preserve">3 </w:t>
            </w:r>
          </w:p>
        </w:tc>
        <w:tc>
          <w:tcPr>
            <w:tcW w:w="1132" w:type="dxa"/>
          </w:tcPr>
          <w:p w14:paraId="74A14BD7" w14:textId="77777777" w:rsidR="00DA5553" w:rsidRDefault="00DA5553">
            <w:pPr>
              <w:pStyle w:val="Default"/>
              <w:widowControl w:val="0"/>
              <w:rPr>
                <w:rFonts w:cs="Times New Roman"/>
                <w:sz w:val="20"/>
                <w:szCs w:val="20"/>
              </w:rPr>
            </w:pPr>
          </w:p>
        </w:tc>
        <w:tc>
          <w:tcPr>
            <w:tcW w:w="1131" w:type="dxa"/>
          </w:tcPr>
          <w:p w14:paraId="74A14BD8" w14:textId="77777777" w:rsidR="00DA5553" w:rsidRDefault="00DA5553">
            <w:pPr>
              <w:pStyle w:val="Default"/>
              <w:widowControl w:val="0"/>
              <w:rPr>
                <w:rFonts w:cs="Times New Roman"/>
                <w:sz w:val="20"/>
                <w:szCs w:val="20"/>
              </w:rPr>
            </w:pPr>
          </w:p>
        </w:tc>
      </w:tr>
    </w:tbl>
    <w:p w14:paraId="74A14BDA" w14:textId="77777777" w:rsidR="00DA5553" w:rsidRDefault="00DA5553">
      <w:pPr>
        <w:pStyle w:val="Default"/>
        <w:rPr>
          <w:rFonts w:cs="Times New Roman"/>
          <w:color w:val="auto"/>
          <w:sz w:val="23"/>
          <w:szCs w:val="23"/>
        </w:rPr>
      </w:pPr>
    </w:p>
    <w:p w14:paraId="74A14BDB" w14:textId="77777777" w:rsidR="00DA5553" w:rsidRPr="002D6246" w:rsidRDefault="00000000" w:rsidP="002D6246">
      <w:pPr>
        <w:pStyle w:val="Default"/>
        <w:rPr>
          <w:i/>
          <w:iCs/>
        </w:rPr>
      </w:pPr>
      <w:r w:rsidRPr="002D6246">
        <w:rPr>
          <w:i/>
          <w:iCs/>
        </w:rPr>
        <w:t>Klasspoäng</w:t>
      </w:r>
    </w:p>
    <w:p w14:paraId="74A14BDC" w14:textId="77777777" w:rsidR="00DA5553" w:rsidRPr="002D6246" w:rsidRDefault="00000000" w:rsidP="002D6246">
      <w:pPr>
        <w:pStyle w:val="Default"/>
      </w:pPr>
      <w:r w:rsidRPr="002D6246">
        <w:t xml:space="preserve">Inom varje klass räknar man ihop löparpoängen för de 4 bästa ungdomarna i varje distrikt. Det distrikt som får högst poängsumma i en klass får 1 poäng för den klassen. Näst högsta, 2 poäng osv. Vid lika löparpoäng delar man på platsen och poängen. </w:t>
      </w:r>
      <w:proofErr w:type="gramStart"/>
      <w:r w:rsidRPr="002D6246">
        <w:t>T.ex.</w:t>
      </w:r>
      <w:proofErr w:type="gramEnd"/>
      <w:r w:rsidRPr="002D6246">
        <w:t xml:space="preserve"> om två distrikt blir </w:t>
      </w:r>
      <w:proofErr w:type="gramStart"/>
      <w:r w:rsidRPr="002D6246">
        <w:t>3:a</w:t>
      </w:r>
      <w:proofErr w:type="gramEnd"/>
      <w:r w:rsidRPr="002D6246">
        <w:t xml:space="preserve"> så får de poängen 3.5 (3+</w:t>
      </w:r>
      <w:proofErr w:type="gramStart"/>
      <w:r w:rsidRPr="002D6246">
        <w:t>4)/</w:t>
      </w:r>
      <w:proofErr w:type="gramEnd"/>
      <w:r w:rsidRPr="002D6246">
        <w:t>2=3.5. I och med att vi tagit bort den övre begränsningen för antalet deltagare i klasserna ska endast åtta personer per distrikt och klass räknas. En ungdom som inte tar poäng för sitt distrikt kan ju nämligen skjuta ner ett annat distrikts löpare för vilken poäng räknas.</w:t>
      </w:r>
    </w:p>
    <w:p w14:paraId="74A14BDD" w14:textId="77777777" w:rsidR="00DA5553" w:rsidRPr="002D6246" w:rsidRDefault="00DA5553" w:rsidP="002D6246">
      <w:pPr>
        <w:pStyle w:val="Default"/>
      </w:pPr>
    </w:p>
    <w:p w14:paraId="74A14BDE" w14:textId="77777777" w:rsidR="00DA5553" w:rsidRPr="002D6246" w:rsidRDefault="00000000" w:rsidP="002D6246">
      <w:pPr>
        <w:pStyle w:val="Default"/>
        <w:rPr>
          <w:i/>
          <w:iCs/>
        </w:rPr>
      </w:pPr>
      <w:r w:rsidRPr="002D6246">
        <w:rPr>
          <w:i/>
          <w:iCs/>
        </w:rPr>
        <w:t>Slutpoäng</w:t>
      </w:r>
    </w:p>
    <w:p w14:paraId="74A14BDF" w14:textId="77777777" w:rsidR="00DA5553" w:rsidRPr="002D6246" w:rsidRDefault="00000000" w:rsidP="002D6246">
      <w:pPr>
        <w:pStyle w:val="Default"/>
      </w:pPr>
      <w:r w:rsidRPr="002D6246">
        <w:t>Nu lägger man ihop klasspoängen för varje distrikt och det distrikt som får lägst poäng vinner. Vid lika poäng delas segern.</w:t>
      </w:r>
    </w:p>
    <w:p w14:paraId="74A14BE0" w14:textId="77777777" w:rsidR="00DA5553" w:rsidRPr="002D6246" w:rsidRDefault="00DA5553" w:rsidP="002D6246">
      <w:pPr>
        <w:pStyle w:val="Default"/>
      </w:pPr>
    </w:p>
    <w:p w14:paraId="74A14BE1" w14:textId="77777777" w:rsidR="00DA5553" w:rsidRPr="00D639A7" w:rsidRDefault="00000000" w:rsidP="00D639A7">
      <w:pPr>
        <w:pStyle w:val="Heading3"/>
      </w:pPr>
      <w:r w:rsidRPr="00D639A7">
        <w:lastRenderedPageBreak/>
        <w:t>Priser</w:t>
      </w:r>
    </w:p>
    <w:p w14:paraId="74A14BE2" w14:textId="77777777" w:rsidR="00DA5553" w:rsidRPr="002D6246" w:rsidRDefault="00000000" w:rsidP="002D6246">
      <w:pPr>
        <w:pStyle w:val="Default"/>
      </w:pPr>
      <w:r w:rsidRPr="002D6246">
        <w:t xml:space="preserve">Plakett/medalj/annan utmärkelse tilldelas placering 1–3 i varje </w:t>
      </w:r>
      <w:proofErr w:type="gramStart"/>
      <w:r w:rsidRPr="002D6246">
        <w:t>klass dag</w:t>
      </w:r>
      <w:proofErr w:type="gramEnd"/>
      <w:r w:rsidRPr="002D6246">
        <w:t xml:space="preserve"> ett. Övriga priser, exempelvis lottade priser, är upp till arrangören att välja att dela ut.</w:t>
      </w:r>
      <w:r w:rsidRPr="002D6246">
        <w:br w:type="page"/>
      </w:r>
    </w:p>
    <w:p w14:paraId="74A14BE3" w14:textId="77777777" w:rsidR="00DA5553" w:rsidRPr="00D639A7" w:rsidRDefault="00000000" w:rsidP="00D639A7">
      <w:pPr>
        <w:pStyle w:val="Heading2"/>
      </w:pPr>
      <w:r w:rsidRPr="00D639A7">
        <w:lastRenderedPageBreak/>
        <w:t>Stafetten</w:t>
      </w:r>
    </w:p>
    <w:p w14:paraId="74A14BE4" w14:textId="77777777" w:rsidR="00DA5553" w:rsidRPr="00D639A7" w:rsidRDefault="00000000" w:rsidP="00D639A7">
      <w:pPr>
        <w:pStyle w:val="Heading3"/>
      </w:pPr>
      <w:r w:rsidRPr="00D639A7">
        <w:t>Sträckor</w:t>
      </w:r>
    </w:p>
    <w:p w14:paraId="74A14BE5" w14:textId="77777777" w:rsidR="00DA5553" w:rsidRDefault="00000000" w:rsidP="002D6246">
      <w:pPr>
        <w:pStyle w:val="Default"/>
        <w:numPr>
          <w:ilvl w:val="0"/>
          <w:numId w:val="14"/>
        </w:numPr>
      </w:pPr>
      <w:r>
        <w:t>1 &amp; 4, ca 3km, 16-svårighet</w:t>
      </w:r>
    </w:p>
    <w:p w14:paraId="74A14BE6" w14:textId="77777777" w:rsidR="00DA5553" w:rsidRDefault="00000000" w:rsidP="002D6246">
      <w:pPr>
        <w:pStyle w:val="Default"/>
        <w:numPr>
          <w:ilvl w:val="0"/>
          <w:numId w:val="14"/>
        </w:numPr>
      </w:pPr>
      <w:r>
        <w:t>2 &amp; 3 ca 2.5km, något lättare än 14-svårighet</w:t>
      </w:r>
    </w:p>
    <w:p w14:paraId="74A14BE7" w14:textId="77777777" w:rsidR="00DA5553" w:rsidRDefault="00000000" w:rsidP="002D6246">
      <w:pPr>
        <w:pStyle w:val="Default"/>
        <w:rPr>
          <w:color w:val="auto"/>
        </w:rPr>
      </w:pPr>
      <w:r>
        <w:rPr>
          <w:color w:val="auto"/>
        </w:rPr>
        <w:t>Gaffling bör förekomma på samtliga sträckor.</w:t>
      </w:r>
    </w:p>
    <w:p w14:paraId="74A14BE8" w14:textId="77777777" w:rsidR="00DA5553" w:rsidRDefault="00000000" w:rsidP="002D6246">
      <w:pPr>
        <w:pStyle w:val="Default"/>
        <w:rPr>
          <w:color w:val="auto"/>
        </w:rPr>
      </w:pPr>
      <w:r>
        <w:rPr>
          <w:color w:val="auto"/>
        </w:rPr>
        <w:t xml:space="preserve">Stafetten skall bestå av fyra sträckor och vara av sprint/kortdistanskaraktär. Laget skall bestå av 1 D15-16, 1 H15-16, 1 D13-14 och 1 H13-14, dvs. lika som O-ringens ungdomsstafett och med samma regler. Kan man ej få till lagsammanställningen klassmässigt så får den frångås med andemeningen att alla ska få springa. </w:t>
      </w:r>
      <w:r>
        <w:rPr>
          <w:color w:val="auto"/>
          <w:u w:val="single"/>
        </w:rPr>
        <w:t>Alltså är det ej till för att toppa lag utan för att distriktet skall kunna ställa upp med så många lag som möjligt.</w:t>
      </w:r>
      <w:r>
        <w:rPr>
          <w:color w:val="auto"/>
        </w:rPr>
        <w:t xml:space="preserve"> </w:t>
      </w:r>
    </w:p>
    <w:p w14:paraId="74A14BE9" w14:textId="77777777" w:rsidR="00DA5553" w:rsidRDefault="00000000" w:rsidP="002D6246">
      <w:pPr>
        <w:pStyle w:val="Default"/>
        <w:rPr>
          <w:color w:val="auto"/>
        </w:rPr>
      </w:pPr>
      <w:r>
        <w:rPr>
          <w:color w:val="auto"/>
        </w:rPr>
        <w:t>Stor frihet finns för arrangören att utforma stafetten. Sträva efter en rolig och fartfylld tävling, gärna med varvning.</w:t>
      </w:r>
    </w:p>
    <w:p w14:paraId="74A14BEA" w14:textId="77777777" w:rsidR="00DA5553" w:rsidRDefault="00DA5553" w:rsidP="002D6246">
      <w:pPr>
        <w:pStyle w:val="Default"/>
      </w:pPr>
    </w:p>
    <w:p w14:paraId="74A14BEB" w14:textId="77777777" w:rsidR="00DA5553" w:rsidRPr="00D639A7" w:rsidRDefault="00000000" w:rsidP="00D639A7">
      <w:pPr>
        <w:pStyle w:val="Heading3"/>
      </w:pPr>
      <w:r w:rsidRPr="00D639A7">
        <w:t>Poängberäkning</w:t>
      </w:r>
    </w:p>
    <w:p w14:paraId="74A14BEC" w14:textId="77777777" w:rsidR="00DA5553" w:rsidRPr="002D6246" w:rsidRDefault="00000000" w:rsidP="002D6246">
      <w:pPr>
        <w:pStyle w:val="Default"/>
      </w:pPr>
      <w:r w:rsidRPr="002D6246">
        <w:t>De fem bästa lagen från varje distrikt räknas för totalpriset</w:t>
      </w:r>
    </w:p>
    <w:p w14:paraId="74A14BED" w14:textId="77777777" w:rsidR="00DA5553" w:rsidRPr="002D6246" w:rsidRDefault="00000000" w:rsidP="002D6246">
      <w:pPr>
        <w:pStyle w:val="Default"/>
      </w:pPr>
      <w:r w:rsidRPr="002D6246">
        <w:t>Poängberäkning sker enligt tabell nedan</w:t>
      </w:r>
    </w:p>
    <w:tbl>
      <w:tblPr>
        <w:tblStyle w:val="TableGrid"/>
        <w:tblW w:w="9026" w:type="dxa"/>
        <w:tblLayout w:type="fixed"/>
        <w:tblLook w:val="04A0" w:firstRow="1" w:lastRow="0" w:firstColumn="1" w:lastColumn="0" w:noHBand="0" w:noVBand="1"/>
      </w:tblPr>
      <w:tblGrid>
        <w:gridCol w:w="1029"/>
        <w:gridCol w:w="779"/>
        <w:gridCol w:w="1031"/>
        <w:gridCol w:w="777"/>
        <w:gridCol w:w="1031"/>
        <w:gridCol w:w="776"/>
        <w:gridCol w:w="1031"/>
        <w:gridCol w:w="775"/>
        <w:gridCol w:w="1029"/>
        <w:gridCol w:w="768"/>
      </w:tblGrid>
      <w:tr w:rsidR="00DA5553" w14:paraId="74A14BF8" w14:textId="77777777">
        <w:tc>
          <w:tcPr>
            <w:tcW w:w="1028" w:type="dxa"/>
            <w:tcBorders>
              <w:top w:val="single" w:sz="18" w:space="0" w:color="000000"/>
              <w:left w:val="single" w:sz="18" w:space="0" w:color="000000"/>
            </w:tcBorders>
          </w:tcPr>
          <w:p w14:paraId="74A14BEE" w14:textId="77777777" w:rsidR="00DA5553" w:rsidRDefault="00000000">
            <w:pPr>
              <w:widowControl w:val="0"/>
              <w:spacing w:after="0" w:line="240" w:lineRule="auto"/>
              <w:rPr>
                <w:sz w:val="20"/>
              </w:rPr>
            </w:pPr>
            <w:r>
              <w:rPr>
                <w:rFonts w:eastAsia="Calibri"/>
                <w:sz w:val="20"/>
              </w:rPr>
              <w:t>Placering</w:t>
            </w:r>
          </w:p>
        </w:tc>
        <w:tc>
          <w:tcPr>
            <w:tcW w:w="779" w:type="dxa"/>
            <w:tcBorders>
              <w:top w:val="single" w:sz="18" w:space="0" w:color="000000"/>
              <w:right w:val="single" w:sz="18" w:space="0" w:color="000000"/>
            </w:tcBorders>
          </w:tcPr>
          <w:p w14:paraId="74A14BEF" w14:textId="77777777" w:rsidR="00DA5553" w:rsidRDefault="00000000">
            <w:pPr>
              <w:widowControl w:val="0"/>
              <w:spacing w:after="0" w:line="240" w:lineRule="auto"/>
              <w:rPr>
                <w:sz w:val="20"/>
              </w:rPr>
            </w:pPr>
            <w:r>
              <w:rPr>
                <w:rFonts w:eastAsia="Calibri"/>
                <w:sz w:val="20"/>
              </w:rPr>
              <w:t>Poäng</w:t>
            </w:r>
          </w:p>
        </w:tc>
        <w:tc>
          <w:tcPr>
            <w:tcW w:w="1031" w:type="dxa"/>
            <w:tcBorders>
              <w:top w:val="single" w:sz="18" w:space="0" w:color="000000"/>
              <w:left w:val="single" w:sz="18" w:space="0" w:color="000000"/>
            </w:tcBorders>
          </w:tcPr>
          <w:p w14:paraId="74A14BF0" w14:textId="77777777" w:rsidR="00DA5553" w:rsidRDefault="00000000">
            <w:pPr>
              <w:widowControl w:val="0"/>
              <w:spacing w:after="0" w:line="240" w:lineRule="auto"/>
              <w:rPr>
                <w:sz w:val="20"/>
              </w:rPr>
            </w:pPr>
            <w:r>
              <w:rPr>
                <w:rFonts w:eastAsia="Calibri"/>
                <w:sz w:val="20"/>
              </w:rPr>
              <w:t>Placering</w:t>
            </w:r>
          </w:p>
        </w:tc>
        <w:tc>
          <w:tcPr>
            <w:tcW w:w="777" w:type="dxa"/>
            <w:tcBorders>
              <w:top w:val="single" w:sz="18" w:space="0" w:color="000000"/>
              <w:right w:val="single" w:sz="18" w:space="0" w:color="000000"/>
            </w:tcBorders>
          </w:tcPr>
          <w:p w14:paraId="74A14BF1" w14:textId="77777777" w:rsidR="00DA5553" w:rsidRDefault="00000000">
            <w:pPr>
              <w:widowControl w:val="0"/>
              <w:spacing w:after="0" w:line="240" w:lineRule="auto"/>
              <w:rPr>
                <w:sz w:val="20"/>
              </w:rPr>
            </w:pPr>
            <w:r>
              <w:rPr>
                <w:rFonts w:eastAsia="Calibri"/>
                <w:sz w:val="20"/>
              </w:rPr>
              <w:t>Poäng</w:t>
            </w:r>
          </w:p>
        </w:tc>
        <w:tc>
          <w:tcPr>
            <w:tcW w:w="1031" w:type="dxa"/>
            <w:tcBorders>
              <w:top w:val="single" w:sz="18" w:space="0" w:color="000000"/>
              <w:left w:val="single" w:sz="18" w:space="0" w:color="000000"/>
            </w:tcBorders>
          </w:tcPr>
          <w:p w14:paraId="74A14BF2" w14:textId="77777777" w:rsidR="00DA5553" w:rsidRDefault="00000000">
            <w:pPr>
              <w:widowControl w:val="0"/>
              <w:spacing w:after="0" w:line="240" w:lineRule="auto"/>
              <w:rPr>
                <w:sz w:val="20"/>
              </w:rPr>
            </w:pPr>
            <w:r>
              <w:rPr>
                <w:rFonts w:eastAsia="Calibri"/>
                <w:sz w:val="20"/>
              </w:rPr>
              <w:t>Placering</w:t>
            </w:r>
          </w:p>
        </w:tc>
        <w:tc>
          <w:tcPr>
            <w:tcW w:w="776" w:type="dxa"/>
            <w:tcBorders>
              <w:top w:val="single" w:sz="18" w:space="0" w:color="000000"/>
              <w:right w:val="single" w:sz="18" w:space="0" w:color="000000"/>
            </w:tcBorders>
          </w:tcPr>
          <w:p w14:paraId="74A14BF3" w14:textId="77777777" w:rsidR="00DA5553" w:rsidRDefault="00000000">
            <w:pPr>
              <w:widowControl w:val="0"/>
              <w:spacing w:after="0" w:line="240" w:lineRule="auto"/>
              <w:rPr>
                <w:sz w:val="20"/>
              </w:rPr>
            </w:pPr>
            <w:r>
              <w:rPr>
                <w:rFonts w:eastAsia="Calibri"/>
                <w:sz w:val="20"/>
              </w:rPr>
              <w:t>Poäng</w:t>
            </w:r>
          </w:p>
        </w:tc>
        <w:tc>
          <w:tcPr>
            <w:tcW w:w="1031" w:type="dxa"/>
            <w:tcBorders>
              <w:top w:val="single" w:sz="18" w:space="0" w:color="000000"/>
              <w:left w:val="single" w:sz="18" w:space="0" w:color="000000"/>
            </w:tcBorders>
          </w:tcPr>
          <w:p w14:paraId="74A14BF4" w14:textId="77777777" w:rsidR="00DA5553" w:rsidRDefault="00000000">
            <w:pPr>
              <w:widowControl w:val="0"/>
              <w:spacing w:after="0" w:line="240" w:lineRule="auto"/>
              <w:rPr>
                <w:sz w:val="20"/>
              </w:rPr>
            </w:pPr>
            <w:r>
              <w:rPr>
                <w:rFonts w:eastAsia="Calibri"/>
                <w:sz w:val="20"/>
              </w:rPr>
              <w:t>Placering</w:t>
            </w:r>
          </w:p>
        </w:tc>
        <w:tc>
          <w:tcPr>
            <w:tcW w:w="775" w:type="dxa"/>
            <w:tcBorders>
              <w:top w:val="single" w:sz="18" w:space="0" w:color="000000"/>
              <w:right w:val="single" w:sz="18" w:space="0" w:color="000000"/>
            </w:tcBorders>
          </w:tcPr>
          <w:p w14:paraId="74A14BF5" w14:textId="77777777" w:rsidR="00DA5553" w:rsidRDefault="00000000">
            <w:pPr>
              <w:widowControl w:val="0"/>
              <w:spacing w:after="0" w:line="240" w:lineRule="auto"/>
              <w:rPr>
                <w:sz w:val="20"/>
              </w:rPr>
            </w:pPr>
            <w:r>
              <w:rPr>
                <w:rFonts w:eastAsia="Calibri"/>
                <w:sz w:val="20"/>
              </w:rPr>
              <w:t>Poäng</w:t>
            </w:r>
          </w:p>
        </w:tc>
        <w:tc>
          <w:tcPr>
            <w:tcW w:w="1029" w:type="dxa"/>
            <w:tcBorders>
              <w:top w:val="single" w:sz="18" w:space="0" w:color="000000"/>
              <w:left w:val="single" w:sz="18" w:space="0" w:color="000000"/>
            </w:tcBorders>
          </w:tcPr>
          <w:p w14:paraId="74A14BF6" w14:textId="77777777" w:rsidR="00DA5553" w:rsidRDefault="00000000">
            <w:pPr>
              <w:widowControl w:val="0"/>
              <w:spacing w:after="0" w:line="240" w:lineRule="auto"/>
              <w:rPr>
                <w:sz w:val="20"/>
              </w:rPr>
            </w:pPr>
            <w:r>
              <w:rPr>
                <w:rFonts w:eastAsia="Calibri"/>
                <w:sz w:val="20"/>
              </w:rPr>
              <w:t>Placering</w:t>
            </w:r>
          </w:p>
        </w:tc>
        <w:tc>
          <w:tcPr>
            <w:tcW w:w="768" w:type="dxa"/>
            <w:tcBorders>
              <w:top w:val="single" w:sz="18" w:space="0" w:color="000000"/>
              <w:right w:val="single" w:sz="18" w:space="0" w:color="000000"/>
            </w:tcBorders>
          </w:tcPr>
          <w:p w14:paraId="74A14BF7" w14:textId="77777777" w:rsidR="00DA5553" w:rsidRDefault="00000000">
            <w:pPr>
              <w:widowControl w:val="0"/>
              <w:spacing w:after="0" w:line="240" w:lineRule="auto"/>
              <w:rPr>
                <w:sz w:val="20"/>
              </w:rPr>
            </w:pPr>
            <w:r>
              <w:rPr>
                <w:rFonts w:eastAsia="Calibri"/>
                <w:sz w:val="20"/>
              </w:rPr>
              <w:t>Poäng</w:t>
            </w:r>
          </w:p>
        </w:tc>
      </w:tr>
      <w:tr w:rsidR="00DA5553" w14:paraId="74A14C03" w14:textId="77777777">
        <w:tc>
          <w:tcPr>
            <w:tcW w:w="1028" w:type="dxa"/>
            <w:tcBorders>
              <w:left w:val="single" w:sz="18" w:space="0" w:color="000000"/>
            </w:tcBorders>
          </w:tcPr>
          <w:p w14:paraId="74A14BF9" w14:textId="77777777" w:rsidR="00DA5553" w:rsidRDefault="00000000">
            <w:pPr>
              <w:widowControl w:val="0"/>
              <w:spacing w:after="0" w:line="240" w:lineRule="auto"/>
              <w:rPr>
                <w:sz w:val="20"/>
              </w:rPr>
            </w:pPr>
            <w:r>
              <w:rPr>
                <w:rFonts w:eastAsia="Calibri"/>
                <w:sz w:val="20"/>
              </w:rPr>
              <w:t>1</w:t>
            </w:r>
          </w:p>
        </w:tc>
        <w:tc>
          <w:tcPr>
            <w:tcW w:w="779" w:type="dxa"/>
            <w:tcBorders>
              <w:right w:val="single" w:sz="18" w:space="0" w:color="000000"/>
            </w:tcBorders>
          </w:tcPr>
          <w:p w14:paraId="74A14BFA" w14:textId="77777777" w:rsidR="00DA5553" w:rsidRDefault="00000000">
            <w:pPr>
              <w:widowControl w:val="0"/>
              <w:spacing w:after="0" w:line="240" w:lineRule="auto"/>
              <w:rPr>
                <w:sz w:val="20"/>
              </w:rPr>
            </w:pPr>
            <w:r>
              <w:rPr>
                <w:rFonts w:eastAsia="Calibri"/>
                <w:sz w:val="20"/>
              </w:rPr>
              <w:t>60</w:t>
            </w:r>
          </w:p>
        </w:tc>
        <w:tc>
          <w:tcPr>
            <w:tcW w:w="1031" w:type="dxa"/>
            <w:tcBorders>
              <w:left w:val="single" w:sz="18" w:space="0" w:color="000000"/>
            </w:tcBorders>
          </w:tcPr>
          <w:p w14:paraId="74A14BFB" w14:textId="77777777" w:rsidR="00DA5553" w:rsidRDefault="00000000">
            <w:pPr>
              <w:widowControl w:val="0"/>
              <w:spacing w:after="0" w:line="240" w:lineRule="auto"/>
              <w:rPr>
                <w:sz w:val="20"/>
              </w:rPr>
            </w:pPr>
            <w:r>
              <w:rPr>
                <w:rFonts w:eastAsia="Calibri"/>
                <w:sz w:val="20"/>
              </w:rPr>
              <w:t>7</w:t>
            </w:r>
          </w:p>
        </w:tc>
        <w:tc>
          <w:tcPr>
            <w:tcW w:w="777" w:type="dxa"/>
            <w:tcBorders>
              <w:right w:val="single" w:sz="18" w:space="0" w:color="000000"/>
            </w:tcBorders>
          </w:tcPr>
          <w:p w14:paraId="74A14BFC" w14:textId="77777777" w:rsidR="00DA5553" w:rsidRDefault="00000000">
            <w:pPr>
              <w:widowControl w:val="0"/>
              <w:spacing w:after="0" w:line="240" w:lineRule="auto"/>
              <w:rPr>
                <w:sz w:val="20"/>
              </w:rPr>
            </w:pPr>
            <w:r>
              <w:rPr>
                <w:rFonts w:eastAsia="Calibri"/>
                <w:sz w:val="20"/>
              </w:rPr>
              <w:t>32</w:t>
            </w:r>
          </w:p>
        </w:tc>
        <w:tc>
          <w:tcPr>
            <w:tcW w:w="1031" w:type="dxa"/>
            <w:tcBorders>
              <w:left w:val="single" w:sz="18" w:space="0" w:color="000000"/>
            </w:tcBorders>
          </w:tcPr>
          <w:p w14:paraId="74A14BFD" w14:textId="77777777" w:rsidR="00DA5553" w:rsidRDefault="00000000">
            <w:pPr>
              <w:widowControl w:val="0"/>
              <w:spacing w:after="0" w:line="240" w:lineRule="auto"/>
              <w:rPr>
                <w:sz w:val="20"/>
              </w:rPr>
            </w:pPr>
            <w:r>
              <w:rPr>
                <w:rFonts w:eastAsia="Calibri"/>
                <w:sz w:val="20"/>
              </w:rPr>
              <w:t>13</w:t>
            </w:r>
          </w:p>
        </w:tc>
        <w:tc>
          <w:tcPr>
            <w:tcW w:w="776" w:type="dxa"/>
            <w:tcBorders>
              <w:right w:val="single" w:sz="18" w:space="0" w:color="000000"/>
            </w:tcBorders>
          </w:tcPr>
          <w:p w14:paraId="74A14BFE" w14:textId="77777777" w:rsidR="00DA5553" w:rsidRDefault="00000000">
            <w:pPr>
              <w:widowControl w:val="0"/>
              <w:spacing w:after="0" w:line="240" w:lineRule="auto"/>
              <w:rPr>
                <w:sz w:val="20"/>
              </w:rPr>
            </w:pPr>
            <w:r>
              <w:rPr>
                <w:rFonts w:eastAsia="Calibri"/>
                <w:sz w:val="20"/>
              </w:rPr>
              <w:t>20</w:t>
            </w:r>
          </w:p>
        </w:tc>
        <w:tc>
          <w:tcPr>
            <w:tcW w:w="1031" w:type="dxa"/>
            <w:tcBorders>
              <w:left w:val="single" w:sz="18" w:space="0" w:color="000000"/>
            </w:tcBorders>
          </w:tcPr>
          <w:p w14:paraId="74A14BFF" w14:textId="77777777" w:rsidR="00DA5553" w:rsidRDefault="00000000">
            <w:pPr>
              <w:widowControl w:val="0"/>
              <w:spacing w:after="0" w:line="240" w:lineRule="auto"/>
              <w:rPr>
                <w:sz w:val="20"/>
              </w:rPr>
            </w:pPr>
            <w:r>
              <w:rPr>
                <w:rFonts w:eastAsia="Calibri"/>
                <w:sz w:val="20"/>
              </w:rPr>
              <w:t>19</w:t>
            </w:r>
          </w:p>
        </w:tc>
        <w:tc>
          <w:tcPr>
            <w:tcW w:w="775" w:type="dxa"/>
            <w:tcBorders>
              <w:right w:val="single" w:sz="18" w:space="0" w:color="000000"/>
            </w:tcBorders>
          </w:tcPr>
          <w:p w14:paraId="74A14C00" w14:textId="77777777" w:rsidR="00DA5553" w:rsidRDefault="00000000">
            <w:pPr>
              <w:widowControl w:val="0"/>
              <w:spacing w:after="0" w:line="240" w:lineRule="auto"/>
              <w:rPr>
                <w:sz w:val="20"/>
              </w:rPr>
            </w:pPr>
            <w:r>
              <w:rPr>
                <w:rFonts w:eastAsia="Calibri"/>
                <w:sz w:val="20"/>
              </w:rPr>
              <w:t>12</w:t>
            </w:r>
          </w:p>
        </w:tc>
        <w:tc>
          <w:tcPr>
            <w:tcW w:w="1029" w:type="dxa"/>
            <w:tcBorders>
              <w:left w:val="single" w:sz="18" w:space="0" w:color="000000"/>
            </w:tcBorders>
          </w:tcPr>
          <w:p w14:paraId="74A14C01" w14:textId="77777777" w:rsidR="00DA5553" w:rsidRDefault="00000000">
            <w:pPr>
              <w:widowControl w:val="0"/>
              <w:spacing w:after="0" w:line="240" w:lineRule="auto"/>
              <w:rPr>
                <w:sz w:val="20"/>
              </w:rPr>
            </w:pPr>
            <w:r>
              <w:rPr>
                <w:rFonts w:eastAsia="Calibri"/>
                <w:sz w:val="20"/>
              </w:rPr>
              <w:t>25</w:t>
            </w:r>
          </w:p>
        </w:tc>
        <w:tc>
          <w:tcPr>
            <w:tcW w:w="768" w:type="dxa"/>
            <w:tcBorders>
              <w:right w:val="single" w:sz="18" w:space="0" w:color="000000"/>
            </w:tcBorders>
          </w:tcPr>
          <w:p w14:paraId="74A14C02" w14:textId="77777777" w:rsidR="00DA5553" w:rsidRDefault="00000000">
            <w:pPr>
              <w:widowControl w:val="0"/>
              <w:spacing w:after="0" w:line="240" w:lineRule="auto"/>
              <w:rPr>
                <w:sz w:val="20"/>
              </w:rPr>
            </w:pPr>
            <w:r>
              <w:rPr>
                <w:rFonts w:eastAsia="Calibri"/>
                <w:sz w:val="20"/>
              </w:rPr>
              <w:t>6</w:t>
            </w:r>
          </w:p>
        </w:tc>
      </w:tr>
      <w:tr w:rsidR="00DA5553" w14:paraId="74A14C0E" w14:textId="77777777">
        <w:tc>
          <w:tcPr>
            <w:tcW w:w="1028" w:type="dxa"/>
            <w:tcBorders>
              <w:left w:val="single" w:sz="18" w:space="0" w:color="000000"/>
            </w:tcBorders>
          </w:tcPr>
          <w:p w14:paraId="74A14C04" w14:textId="77777777" w:rsidR="00DA5553" w:rsidRDefault="00000000">
            <w:pPr>
              <w:widowControl w:val="0"/>
              <w:spacing w:after="0" w:line="240" w:lineRule="auto"/>
              <w:rPr>
                <w:sz w:val="20"/>
              </w:rPr>
            </w:pPr>
            <w:r>
              <w:rPr>
                <w:rFonts w:eastAsia="Calibri"/>
                <w:sz w:val="20"/>
              </w:rPr>
              <w:t>2</w:t>
            </w:r>
          </w:p>
        </w:tc>
        <w:tc>
          <w:tcPr>
            <w:tcW w:w="779" w:type="dxa"/>
            <w:tcBorders>
              <w:right w:val="single" w:sz="18" w:space="0" w:color="000000"/>
            </w:tcBorders>
          </w:tcPr>
          <w:p w14:paraId="74A14C05" w14:textId="77777777" w:rsidR="00DA5553" w:rsidRDefault="00000000">
            <w:pPr>
              <w:widowControl w:val="0"/>
              <w:spacing w:after="0" w:line="240" w:lineRule="auto"/>
              <w:rPr>
                <w:sz w:val="20"/>
              </w:rPr>
            </w:pPr>
            <w:r>
              <w:rPr>
                <w:rFonts w:eastAsia="Calibri"/>
                <w:sz w:val="20"/>
              </w:rPr>
              <w:t>50</w:t>
            </w:r>
          </w:p>
        </w:tc>
        <w:tc>
          <w:tcPr>
            <w:tcW w:w="1031" w:type="dxa"/>
            <w:tcBorders>
              <w:left w:val="single" w:sz="18" w:space="0" w:color="000000"/>
            </w:tcBorders>
          </w:tcPr>
          <w:p w14:paraId="74A14C06" w14:textId="77777777" w:rsidR="00DA5553" w:rsidRDefault="00000000">
            <w:pPr>
              <w:widowControl w:val="0"/>
              <w:spacing w:after="0" w:line="240" w:lineRule="auto"/>
              <w:rPr>
                <w:sz w:val="20"/>
              </w:rPr>
            </w:pPr>
            <w:r>
              <w:rPr>
                <w:rFonts w:eastAsia="Calibri"/>
                <w:sz w:val="20"/>
              </w:rPr>
              <w:t>8</w:t>
            </w:r>
          </w:p>
        </w:tc>
        <w:tc>
          <w:tcPr>
            <w:tcW w:w="777" w:type="dxa"/>
            <w:tcBorders>
              <w:right w:val="single" w:sz="18" w:space="0" w:color="000000"/>
            </w:tcBorders>
          </w:tcPr>
          <w:p w14:paraId="74A14C07" w14:textId="77777777" w:rsidR="00DA5553" w:rsidRDefault="00000000">
            <w:pPr>
              <w:widowControl w:val="0"/>
              <w:spacing w:after="0" w:line="240" w:lineRule="auto"/>
              <w:rPr>
                <w:sz w:val="20"/>
              </w:rPr>
            </w:pPr>
            <w:r>
              <w:rPr>
                <w:rFonts w:eastAsia="Calibri"/>
                <w:sz w:val="20"/>
              </w:rPr>
              <w:t>30</w:t>
            </w:r>
          </w:p>
        </w:tc>
        <w:tc>
          <w:tcPr>
            <w:tcW w:w="1031" w:type="dxa"/>
            <w:tcBorders>
              <w:left w:val="single" w:sz="18" w:space="0" w:color="000000"/>
            </w:tcBorders>
          </w:tcPr>
          <w:p w14:paraId="74A14C08" w14:textId="77777777" w:rsidR="00DA5553" w:rsidRDefault="00000000">
            <w:pPr>
              <w:widowControl w:val="0"/>
              <w:spacing w:after="0" w:line="240" w:lineRule="auto"/>
              <w:rPr>
                <w:sz w:val="20"/>
              </w:rPr>
            </w:pPr>
            <w:r>
              <w:rPr>
                <w:rFonts w:eastAsia="Calibri"/>
                <w:sz w:val="20"/>
              </w:rPr>
              <w:t>14</w:t>
            </w:r>
          </w:p>
        </w:tc>
        <w:tc>
          <w:tcPr>
            <w:tcW w:w="776" w:type="dxa"/>
            <w:tcBorders>
              <w:right w:val="single" w:sz="18" w:space="0" w:color="000000"/>
            </w:tcBorders>
          </w:tcPr>
          <w:p w14:paraId="74A14C09" w14:textId="77777777" w:rsidR="00DA5553" w:rsidRDefault="00000000">
            <w:pPr>
              <w:widowControl w:val="0"/>
              <w:spacing w:after="0" w:line="240" w:lineRule="auto"/>
              <w:rPr>
                <w:sz w:val="20"/>
              </w:rPr>
            </w:pPr>
            <w:r>
              <w:rPr>
                <w:rFonts w:eastAsia="Calibri"/>
                <w:sz w:val="20"/>
              </w:rPr>
              <w:t>18</w:t>
            </w:r>
          </w:p>
        </w:tc>
        <w:tc>
          <w:tcPr>
            <w:tcW w:w="1031" w:type="dxa"/>
            <w:tcBorders>
              <w:left w:val="single" w:sz="18" w:space="0" w:color="000000"/>
            </w:tcBorders>
          </w:tcPr>
          <w:p w14:paraId="74A14C0A" w14:textId="77777777" w:rsidR="00DA5553" w:rsidRDefault="00000000">
            <w:pPr>
              <w:widowControl w:val="0"/>
              <w:spacing w:after="0" w:line="240" w:lineRule="auto"/>
              <w:rPr>
                <w:sz w:val="20"/>
              </w:rPr>
            </w:pPr>
            <w:r>
              <w:rPr>
                <w:rFonts w:eastAsia="Calibri"/>
                <w:sz w:val="20"/>
              </w:rPr>
              <w:t>20</w:t>
            </w:r>
          </w:p>
        </w:tc>
        <w:tc>
          <w:tcPr>
            <w:tcW w:w="775" w:type="dxa"/>
            <w:tcBorders>
              <w:right w:val="single" w:sz="18" w:space="0" w:color="000000"/>
            </w:tcBorders>
          </w:tcPr>
          <w:p w14:paraId="74A14C0B" w14:textId="77777777" w:rsidR="00DA5553" w:rsidRDefault="00000000">
            <w:pPr>
              <w:widowControl w:val="0"/>
              <w:spacing w:after="0" w:line="240" w:lineRule="auto"/>
              <w:rPr>
                <w:sz w:val="20"/>
              </w:rPr>
            </w:pPr>
            <w:r>
              <w:rPr>
                <w:rFonts w:eastAsia="Calibri"/>
                <w:sz w:val="20"/>
              </w:rPr>
              <w:t>11</w:t>
            </w:r>
          </w:p>
        </w:tc>
        <w:tc>
          <w:tcPr>
            <w:tcW w:w="1029" w:type="dxa"/>
            <w:tcBorders>
              <w:left w:val="single" w:sz="18" w:space="0" w:color="000000"/>
            </w:tcBorders>
          </w:tcPr>
          <w:p w14:paraId="74A14C0C" w14:textId="77777777" w:rsidR="00DA5553" w:rsidRDefault="00000000">
            <w:pPr>
              <w:widowControl w:val="0"/>
              <w:spacing w:after="0" w:line="240" w:lineRule="auto"/>
              <w:rPr>
                <w:sz w:val="20"/>
              </w:rPr>
            </w:pPr>
            <w:r>
              <w:rPr>
                <w:rFonts w:eastAsia="Calibri"/>
                <w:sz w:val="20"/>
              </w:rPr>
              <w:t>26</w:t>
            </w:r>
          </w:p>
        </w:tc>
        <w:tc>
          <w:tcPr>
            <w:tcW w:w="768" w:type="dxa"/>
            <w:tcBorders>
              <w:right w:val="single" w:sz="18" w:space="0" w:color="000000"/>
            </w:tcBorders>
          </w:tcPr>
          <w:p w14:paraId="74A14C0D" w14:textId="77777777" w:rsidR="00DA5553" w:rsidRDefault="00000000">
            <w:pPr>
              <w:widowControl w:val="0"/>
              <w:spacing w:after="0" w:line="240" w:lineRule="auto"/>
              <w:rPr>
                <w:sz w:val="20"/>
              </w:rPr>
            </w:pPr>
            <w:r>
              <w:rPr>
                <w:rFonts w:eastAsia="Calibri"/>
                <w:sz w:val="20"/>
              </w:rPr>
              <w:t>5</w:t>
            </w:r>
          </w:p>
        </w:tc>
      </w:tr>
      <w:tr w:rsidR="00DA5553" w14:paraId="74A14C19" w14:textId="77777777">
        <w:tc>
          <w:tcPr>
            <w:tcW w:w="1028" w:type="dxa"/>
            <w:tcBorders>
              <w:left w:val="single" w:sz="18" w:space="0" w:color="000000"/>
            </w:tcBorders>
          </w:tcPr>
          <w:p w14:paraId="74A14C0F" w14:textId="77777777" w:rsidR="00DA5553" w:rsidRDefault="00000000">
            <w:pPr>
              <w:widowControl w:val="0"/>
              <w:spacing w:after="0" w:line="240" w:lineRule="auto"/>
              <w:rPr>
                <w:sz w:val="20"/>
              </w:rPr>
            </w:pPr>
            <w:r>
              <w:rPr>
                <w:rFonts w:eastAsia="Calibri"/>
                <w:sz w:val="20"/>
              </w:rPr>
              <w:t>3</w:t>
            </w:r>
          </w:p>
        </w:tc>
        <w:tc>
          <w:tcPr>
            <w:tcW w:w="779" w:type="dxa"/>
            <w:tcBorders>
              <w:right w:val="single" w:sz="18" w:space="0" w:color="000000"/>
            </w:tcBorders>
          </w:tcPr>
          <w:p w14:paraId="74A14C10" w14:textId="77777777" w:rsidR="00DA5553" w:rsidRDefault="00000000">
            <w:pPr>
              <w:widowControl w:val="0"/>
              <w:spacing w:after="0" w:line="240" w:lineRule="auto"/>
              <w:rPr>
                <w:sz w:val="20"/>
              </w:rPr>
            </w:pPr>
            <w:r>
              <w:rPr>
                <w:rFonts w:eastAsia="Calibri"/>
                <w:sz w:val="20"/>
              </w:rPr>
              <w:t>45</w:t>
            </w:r>
          </w:p>
        </w:tc>
        <w:tc>
          <w:tcPr>
            <w:tcW w:w="1031" w:type="dxa"/>
            <w:tcBorders>
              <w:left w:val="single" w:sz="18" w:space="0" w:color="000000"/>
            </w:tcBorders>
          </w:tcPr>
          <w:p w14:paraId="74A14C11" w14:textId="77777777" w:rsidR="00DA5553" w:rsidRDefault="00000000">
            <w:pPr>
              <w:widowControl w:val="0"/>
              <w:spacing w:after="0" w:line="240" w:lineRule="auto"/>
              <w:rPr>
                <w:sz w:val="20"/>
              </w:rPr>
            </w:pPr>
            <w:r>
              <w:rPr>
                <w:rFonts w:eastAsia="Calibri"/>
                <w:sz w:val="20"/>
              </w:rPr>
              <w:t>9</w:t>
            </w:r>
          </w:p>
        </w:tc>
        <w:tc>
          <w:tcPr>
            <w:tcW w:w="777" w:type="dxa"/>
            <w:tcBorders>
              <w:right w:val="single" w:sz="18" w:space="0" w:color="000000"/>
            </w:tcBorders>
          </w:tcPr>
          <w:p w14:paraId="74A14C12" w14:textId="77777777" w:rsidR="00DA5553" w:rsidRDefault="00000000">
            <w:pPr>
              <w:widowControl w:val="0"/>
              <w:spacing w:after="0" w:line="240" w:lineRule="auto"/>
              <w:rPr>
                <w:sz w:val="20"/>
              </w:rPr>
            </w:pPr>
            <w:r>
              <w:rPr>
                <w:rFonts w:eastAsia="Calibri"/>
                <w:sz w:val="20"/>
              </w:rPr>
              <w:t>28</w:t>
            </w:r>
          </w:p>
        </w:tc>
        <w:tc>
          <w:tcPr>
            <w:tcW w:w="1031" w:type="dxa"/>
            <w:tcBorders>
              <w:left w:val="single" w:sz="18" w:space="0" w:color="000000"/>
            </w:tcBorders>
          </w:tcPr>
          <w:p w14:paraId="74A14C13" w14:textId="77777777" w:rsidR="00DA5553" w:rsidRDefault="00000000">
            <w:pPr>
              <w:widowControl w:val="0"/>
              <w:spacing w:after="0" w:line="240" w:lineRule="auto"/>
              <w:rPr>
                <w:sz w:val="20"/>
              </w:rPr>
            </w:pPr>
            <w:r>
              <w:rPr>
                <w:rFonts w:eastAsia="Calibri"/>
                <w:sz w:val="20"/>
              </w:rPr>
              <w:t>15</w:t>
            </w:r>
          </w:p>
        </w:tc>
        <w:tc>
          <w:tcPr>
            <w:tcW w:w="776" w:type="dxa"/>
            <w:tcBorders>
              <w:right w:val="single" w:sz="18" w:space="0" w:color="000000"/>
            </w:tcBorders>
          </w:tcPr>
          <w:p w14:paraId="74A14C14" w14:textId="77777777" w:rsidR="00DA5553" w:rsidRDefault="00000000">
            <w:pPr>
              <w:widowControl w:val="0"/>
              <w:spacing w:after="0" w:line="240" w:lineRule="auto"/>
              <w:rPr>
                <w:sz w:val="20"/>
              </w:rPr>
            </w:pPr>
            <w:r>
              <w:rPr>
                <w:rFonts w:eastAsia="Calibri"/>
                <w:sz w:val="20"/>
              </w:rPr>
              <w:t>16</w:t>
            </w:r>
          </w:p>
        </w:tc>
        <w:tc>
          <w:tcPr>
            <w:tcW w:w="1031" w:type="dxa"/>
            <w:tcBorders>
              <w:left w:val="single" w:sz="18" w:space="0" w:color="000000"/>
            </w:tcBorders>
          </w:tcPr>
          <w:p w14:paraId="74A14C15" w14:textId="77777777" w:rsidR="00DA5553" w:rsidRDefault="00000000">
            <w:pPr>
              <w:widowControl w:val="0"/>
              <w:spacing w:after="0" w:line="240" w:lineRule="auto"/>
              <w:rPr>
                <w:sz w:val="20"/>
              </w:rPr>
            </w:pPr>
            <w:r>
              <w:rPr>
                <w:rFonts w:eastAsia="Calibri"/>
                <w:sz w:val="20"/>
              </w:rPr>
              <w:t>21</w:t>
            </w:r>
          </w:p>
        </w:tc>
        <w:tc>
          <w:tcPr>
            <w:tcW w:w="775" w:type="dxa"/>
            <w:tcBorders>
              <w:right w:val="single" w:sz="18" w:space="0" w:color="000000"/>
            </w:tcBorders>
          </w:tcPr>
          <w:p w14:paraId="74A14C16" w14:textId="77777777" w:rsidR="00DA5553" w:rsidRDefault="00000000">
            <w:pPr>
              <w:widowControl w:val="0"/>
              <w:spacing w:after="0" w:line="240" w:lineRule="auto"/>
              <w:rPr>
                <w:sz w:val="20"/>
              </w:rPr>
            </w:pPr>
            <w:r>
              <w:rPr>
                <w:rFonts w:eastAsia="Calibri"/>
                <w:sz w:val="20"/>
              </w:rPr>
              <w:t>10</w:t>
            </w:r>
          </w:p>
        </w:tc>
        <w:tc>
          <w:tcPr>
            <w:tcW w:w="1029" w:type="dxa"/>
            <w:tcBorders>
              <w:left w:val="single" w:sz="18" w:space="0" w:color="000000"/>
            </w:tcBorders>
          </w:tcPr>
          <w:p w14:paraId="74A14C17" w14:textId="77777777" w:rsidR="00DA5553" w:rsidRDefault="00000000">
            <w:pPr>
              <w:widowControl w:val="0"/>
              <w:spacing w:after="0" w:line="240" w:lineRule="auto"/>
              <w:rPr>
                <w:sz w:val="20"/>
              </w:rPr>
            </w:pPr>
            <w:r>
              <w:rPr>
                <w:rFonts w:eastAsia="Calibri"/>
                <w:sz w:val="20"/>
              </w:rPr>
              <w:t>27</w:t>
            </w:r>
          </w:p>
        </w:tc>
        <w:tc>
          <w:tcPr>
            <w:tcW w:w="768" w:type="dxa"/>
            <w:tcBorders>
              <w:right w:val="single" w:sz="18" w:space="0" w:color="000000"/>
            </w:tcBorders>
          </w:tcPr>
          <w:p w14:paraId="74A14C18" w14:textId="77777777" w:rsidR="00DA5553" w:rsidRDefault="00000000">
            <w:pPr>
              <w:widowControl w:val="0"/>
              <w:spacing w:after="0" w:line="240" w:lineRule="auto"/>
              <w:rPr>
                <w:sz w:val="20"/>
              </w:rPr>
            </w:pPr>
            <w:r>
              <w:rPr>
                <w:rFonts w:eastAsia="Calibri"/>
                <w:sz w:val="20"/>
              </w:rPr>
              <w:t>4</w:t>
            </w:r>
          </w:p>
        </w:tc>
      </w:tr>
      <w:tr w:rsidR="00DA5553" w14:paraId="74A14C24" w14:textId="77777777">
        <w:tc>
          <w:tcPr>
            <w:tcW w:w="1028" w:type="dxa"/>
            <w:tcBorders>
              <w:left w:val="single" w:sz="18" w:space="0" w:color="000000"/>
            </w:tcBorders>
          </w:tcPr>
          <w:p w14:paraId="74A14C1A" w14:textId="77777777" w:rsidR="00DA5553" w:rsidRDefault="00000000">
            <w:pPr>
              <w:widowControl w:val="0"/>
              <w:spacing w:after="0" w:line="240" w:lineRule="auto"/>
              <w:rPr>
                <w:sz w:val="20"/>
              </w:rPr>
            </w:pPr>
            <w:r>
              <w:rPr>
                <w:rFonts w:eastAsia="Calibri"/>
                <w:sz w:val="20"/>
              </w:rPr>
              <w:t>4</w:t>
            </w:r>
          </w:p>
        </w:tc>
        <w:tc>
          <w:tcPr>
            <w:tcW w:w="779" w:type="dxa"/>
            <w:tcBorders>
              <w:right w:val="single" w:sz="18" w:space="0" w:color="000000"/>
            </w:tcBorders>
          </w:tcPr>
          <w:p w14:paraId="74A14C1B" w14:textId="77777777" w:rsidR="00DA5553" w:rsidRDefault="00000000">
            <w:pPr>
              <w:widowControl w:val="0"/>
              <w:spacing w:after="0" w:line="240" w:lineRule="auto"/>
              <w:rPr>
                <w:sz w:val="20"/>
              </w:rPr>
            </w:pPr>
            <w:r>
              <w:rPr>
                <w:rFonts w:eastAsia="Calibri"/>
                <w:sz w:val="20"/>
              </w:rPr>
              <w:t>41</w:t>
            </w:r>
          </w:p>
        </w:tc>
        <w:tc>
          <w:tcPr>
            <w:tcW w:w="1031" w:type="dxa"/>
            <w:tcBorders>
              <w:left w:val="single" w:sz="18" w:space="0" w:color="000000"/>
            </w:tcBorders>
          </w:tcPr>
          <w:p w14:paraId="74A14C1C" w14:textId="77777777" w:rsidR="00DA5553" w:rsidRDefault="00000000">
            <w:pPr>
              <w:widowControl w:val="0"/>
              <w:spacing w:after="0" w:line="240" w:lineRule="auto"/>
              <w:rPr>
                <w:sz w:val="20"/>
              </w:rPr>
            </w:pPr>
            <w:r>
              <w:rPr>
                <w:rFonts w:eastAsia="Calibri"/>
                <w:sz w:val="20"/>
              </w:rPr>
              <w:t>10</w:t>
            </w:r>
          </w:p>
        </w:tc>
        <w:tc>
          <w:tcPr>
            <w:tcW w:w="777" w:type="dxa"/>
            <w:tcBorders>
              <w:right w:val="single" w:sz="18" w:space="0" w:color="000000"/>
            </w:tcBorders>
          </w:tcPr>
          <w:p w14:paraId="74A14C1D" w14:textId="77777777" w:rsidR="00DA5553" w:rsidRDefault="00000000">
            <w:pPr>
              <w:widowControl w:val="0"/>
              <w:spacing w:after="0" w:line="240" w:lineRule="auto"/>
              <w:rPr>
                <w:sz w:val="20"/>
              </w:rPr>
            </w:pPr>
            <w:r>
              <w:rPr>
                <w:rFonts w:eastAsia="Calibri"/>
                <w:sz w:val="20"/>
              </w:rPr>
              <w:t>26</w:t>
            </w:r>
          </w:p>
        </w:tc>
        <w:tc>
          <w:tcPr>
            <w:tcW w:w="1031" w:type="dxa"/>
            <w:tcBorders>
              <w:left w:val="single" w:sz="18" w:space="0" w:color="000000"/>
            </w:tcBorders>
          </w:tcPr>
          <w:p w14:paraId="74A14C1E" w14:textId="77777777" w:rsidR="00DA5553" w:rsidRDefault="00000000">
            <w:pPr>
              <w:widowControl w:val="0"/>
              <w:spacing w:after="0" w:line="240" w:lineRule="auto"/>
              <w:rPr>
                <w:sz w:val="20"/>
              </w:rPr>
            </w:pPr>
            <w:r>
              <w:rPr>
                <w:rFonts w:eastAsia="Calibri"/>
                <w:sz w:val="20"/>
              </w:rPr>
              <w:t>16</w:t>
            </w:r>
          </w:p>
        </w:tc>
        <w:tc>
          <w:tcPr>
            <w:tcW w:w="776" w:type="dxa"/>
            <w:tcBorders>
              <w:right w:val="single" w:sz="18" w:space="0" w:color="000000"/>
            </w:tcBorders>
          </w:tcPr>
          <w:p w14:paraId="74A14C1F" w14:textId="77777777" w:rsidR="00DA5553" w:rsidRDefault="00000000">
            <w:pPr>
              <w:widowControl w:val="0"/>
              <w:spacing w:after="0" w:line="240" w:lineRule="auto"/>
              <w:rPr>
                <w:sz w:val="20"/>
              </w:rPr>
            </w:pPr>
            <w:r>
              <w:rPr>
                <w:rFonts w:eastAsia="Calibri"/>
                <w:sz w:val="20"/>
              </w:rPr>
              <w:t>15</w:t>
            </w:r>
          </w:p>
        </w:tc>
        <w:tc>
          <w:tcPr>
            <w:tcW w:w="1031" w:type="dxa"/>
            <w:tcBorders>
              <w:left w:val="single" w:sz="18" w:space="0" w:color="000000"/>
            </w:tcBorders>
          </w:tcPr>
          <w:p w14:paraId="74A14C20" w14:textId="77777777" w:rsidR="00DA5553" w:rsidRDefault="00000000">
            <w:pPr>
              <w:widowControl w:val="0"/>
              <w:spacing w:after="0" w:line="240" w:lineRule="auto"/>
              <w:rPr>
                <w:sz w:val="20"/>
              </w:rPr>
            </w:pPr>
            <w:r>
              <w:rPr>
                <w:rFonts w:eastAsia="Calibri"/>
                <w:sz w:val="20"/>
              </w:rPr>
              <w:t>22</w:t>
            </w:r>
          </w:p>
        </w:tc>
        <w:tc>
          <w:tcPr>
            <w:tcW w:w="775" w:type="dxa"/>
            <w:tcBorders>
              <w:right w:val="single" w:sz="18" w:space="0" w:color="000000"/>
            </w:tcBorders>
          </w:tcPr>
          <w:p w14:paraId="74A14C21" w14:textId="77777777" w:rsidR="00DA5553" w:rsidRDefault="00000000">
            <w:pPr>
              <w:widowControl w:val="0"/>
              <w:spacing w:after="0" w:line="240" w:lineRule="auto"/>
              <w:rPr>
                <w:sz w:val="20"/>
              </w:rPr>
            </w:pPr>
            <w:r>
              <w:rPr>
                <w:rFonts w:eastAsia="Calibri"/>
                <w:sz w:val="20"/>
              </w:rPr>
              <w:t>9</w:t>
            </w:r>
          </w:p>
        </w:tc>
        <w:tc>
          <w:tcPr>
            <w:tcW w:w="1029" w:type="dxa"/>
            <w:tcBorders>
              <w:left w:val="single" w:sz="18" w:space="0" w:color="000000"/>
            </w:tcBorders>
          </w:tcPr>
          <w:p w14:paraId="74A14C22" w14:textId="77777777" w:rsidR="00DA5553" w:rsidRDefault="00000000">
            <w:pPr>
              <w:widowControl w:val="0"/>
              <w:spacing w:after="0" w:line="240" w:lineRule="auto"/>
              <w:rPr>
                <w:sz w:val="20"/>
              </w:rPr>
            </w:pPr>
            <w:r>
              <w:rPr>
                <w:rFonts w:eastAsia="Calibri"/>
                <w:sz w:val="20"/>
              </w:rPr>
              <w:t>28</w:t>
            </w:r>
          </w:p>
        </w:tc>
        <w:tc>
          <w:tcPr>
            <w:tcW w:w="768" w:type="dxa"/>
            <w:tcBorders>
              <w:right w:val="single" w:sz="18" w:space="0" w:color="000000"/>
            </w:tcBorders>
          </w:tcPr>
          <w:p w14:paraId="74A14C23" w14:textId="77777777" w:rsidR="00DA5553" w:rsidRDefault="00000000">
            <w:pPr>
              <w:widowControl w:val="0"/>
              <w:spacing w:after="0" w:line="240" w:lineRule="auto"/>
              <w:rPr>
                <w:sz w:val="20"/>
              </w:rPr>
            </w:pPr>
            <w:r>
              <w:rPr>
                <w:rFonts w:eastAsia="Calibri"/>
                <w:sz w:val="20"/>
              </w:rPr>
              <w:t>3</w:t>
            </w:r>
          </w:p>
        </w:tc>
      </w:tr>
      <w:tr w:rsidR="00DA5553" w14:paraId="74A14C2F" w14:textId="77777777">
        <w:tc>
          <w:tcPr>
            <w:tcW w:w="1028" w:type="dxa"/>
            <w:tcBorders>
              <w:left w:val="single" w:sz="18" w:space="0" w:color="000000"/>
            </w:tcBorders>
          </w:tcPr>
          <w:p w14:paraId="74A14C25" w14:textId="77777777" w:rsidR="00DA5553" w:rsidRDefault="00000000">
            <w:pPr>
              <w:widowControl w:val="0"/>
              <w:spacing w:after="0" w:line="240" w:lineRule="auto"/>
              <w:rPr>
                <w:sz w:val="20"/>
              </w:rPr>
            </w:pPr>
            <w:r>
              <w:rPr>
                <w:rFonts w:eastAsia="Calibri"/>
                <w:sz w:val="20"/>
              </w:rPr>
              <w:t>5</w:t>
            </w:r>
          </w:p>
        </w:tc>
        <w:tc>
          <w:tcPr>
            <w:tcW w:w="779" w:type="dxa"/>
            <w:tcBorders>
              <w:right w:val="single" w:sz="18" w:space="0" w:color="000000"/>
            </w:tcBorders>
          </w:tcPr>
          <w:p w14:paraId="74A14C26" w14:textId="77777777" w:rsidR="00DA5553" w:rsidRDefault="00000000">
            <w:pPr>
              <w:widowControl w:val="0"/>
              <w:spacing w:after="0" w:line="240" w:lineRule="auto"/>
              <w:rPr>
                <w:sz w:val="20"/>
              </w:rPr>
            </w:pPr>
            <w:r>
              <w:rPr>
                <w:rFonts w:eastAsia="Calibri"/>
                <w:sz w:val="20"/>
              </w:rPr>
              <w:t>38</w:t>
            </w:r>
          </w:p>
        </w:tc>
        <w:tc>
          <w:tcPr>
            <w:tcW w:w="1031" w:type="dxa"/>
            <w:tcBorders>
              <w:left w:val="single" w:sz="18" w:space="0" w:color="000000"/>
            </w:tcBorders>
          </w:tcPr>
          <w:p w14:paraId="74A14C27" w14:textId="77777777" w:rsidR="00DA5553" w:rsidRDefault="00000000">
            <w:pPr>
              <w:widowControl w:val="0"/>
              <w:spacing w:after="0" w:line="240" w:lineRule="auto"/>
              <w:rPr>
                <w:sz w:val="20"/>
              </w:rPr>
            </w:pPr>
            <w:r>
              <w:rPr>
                <w:rFonts w:eastAsia="Calibri"/>
                <w:sz w:val="20"/>
              </w:rPr>
              <w:t>11</w:t>
            </w:r>
          </w:p>
        </w:tc>
        <w:tc>
          <w:tcPr>
            <w:tcW w:w="777" w:type="dxa"/>
            <w:tcBorders>
              <w:right w:val="single" w:sz="18" w:space="0" w:color="000000"/>
            </w:tcBorders>
          </w:tcPr>
          <w:p w14:paraId="74A14C28" w14:textId="77777777" w:rsidR="00DA5553" w:rsidRDefault="00000000">
            <w:pPr>
              <w:widowControl w:val="0"/>
              <w:spacing w:after="0" w:line="240" w:lineRule="auto"/>
              <w:rPr>
                <w:sz w:val="20"/>
              </w:rPr>
            </w:pPr>
            <w:r>
              <w:rPr>
                <w:rFonts w:eastAsia="Calibri"/>
                <w:sz w:val="20"/>
              </w:rPr>
              <w:t>24</w:t>
            </w:r>
          </w:p>
        </w:tc>
        <w:tc>
          <w:tcPr>
            <w:tcW w:w="1031" w:type="dxa"/>
            <w:tcBorders>
              <w:left w:val="single" w:sz="18" w:space="0" w:color="000000"/>
            </w:tcBorders>
          </w:tcPr>
          <w:p w14:paraId="74A14C29" w14:textId="77777777" w:rsidR="00DA5553" w:rsidRDefault="00000000">
            <w:pPr>
              <w:widowControl w:val="0"/>
              <w:spacing w:after="0" w:line="240" w:lineRule="auto"/>
              <w:rPr>
                <w:sz w:val="20"/>
              </w:rPr>
            </w:pPr>
            <w:r>
              <w:rPr>
                <w:rFonts w:eastAsia="Calibri"/>
                <w:sz w:val="20"/>
              </w:rPr>
              <w:t>17</w:t>
            </w:r>
          </w:p>
        </w:tc>
        <w:tc>
          <w:tcPr>
            <w:tcW w:w="776" w:type="dxa"/>
            <w:tcBorders>
              <w:right w:val="single" w:sz="18" w:space="0" w:color="000000"/>
            </w:tcBorders>
          </w:tcPr>
          <w:p w14:paraId="74A14C2A" w14:textId="77777777" w:rsidR="00DA5553" w:rsidRDefault="00000000">
            <w:pPr>
              <w:widowControl w:val="0"/>
              <w:spacing w:after="0" w:line="240" w:lineRule="auto"/>
              <w:rPr>
                <w:sz w:val="20"/>
              </w:rPr>
            </w:pPr>
            <w:r>
              <w:rPr>
                <w:rFonts w:eastAsia="Calibri"/>
                <w:sz w:val="20"/>
              </w:rPr>
              <w:t>14</w:t>
            </w:r>
          </w:p>
        </w:tc>
        <w:tc>
          <w:tcPr>
            <w:tcW w:w="1031" w:type="dxa"/>
            <w:tcBorders>
              <w:left w:val="single" w:sz="18" w:space="0" w:color="000000"/>
            </w:tcBorders>
          </w:tcPr>
          <w:p w14:paraId="74A14C2B" w14:textId="77777777" w:rsidR="00DA5553" w:rsidRDefault="00000000">
            <w:pPr>
              <w:widowControl w:val="0"/>
              <w:spacing w:after="0" w:line="240" w:lineRule="auto"/>
              <w:rPr>
                <w:sz w:val="20"/>
              </w:rPr>
            </w:pPr>
            <w:r>
              <w:rPr>
                <w:rFonts w:eastAsia="Calibri"/>
                <w:sz w:val="20"/>
              </w:rPr>
              <w:t>23</w:t>
            </w:r>
          </w:p>
        </w:tc>
        <w:tc>
          <w:tcPr>
            <w:tcW w:w="775" w:type="dxa"/>
            <w:tcBorders>
              <w:right w:val="single" w:sz="18" w:space="0" w:color="000000"/>
            </w:tcBorders>
          </w:tcPr>
          <w:p w14:paraId="74A14C2C" w14:textId="77777777" w:rsidR="00DA5553" w:rsidRDefault="00000000">
            <w:pPr>
              <w:widowControl w:val="0"/>
              <w:spacing w:after="0" w:line="240" w:lineRule="auto"/>
              <w:rPr>
                <w:sz w:val="20"/>
              </w:rPr>
            </w:pPr>
            <w:r>
              <w:rPr>
                <w:rFonts w:eastAsia="Calibri"/>
                <w:sz w:val="20"/>
              </w:rPr>
              <w:t>8</w:t>
            </w:r>
          </w:p>
        </w:tc>
        <w:tc>
          <w:tcPr>
            <w:tcW w:w="1029" w:type="dxa"/>
            <w:tcBorders>
              <w:left w:val="single" w:sz="18" w:space="0" w:color="000000"/>
            </w:tcBorders>
          </w:tcPr>
          <w:p w14:paraId="74A14C2D" w14:textId="77777777" w:rsidR="00DA5553" w:rsidRDefault="00000000">
            <w:pPr>
              <w:widowControl w:val="0"/>
              <w:spacing w:after="0" w:line="240" w:lineRule="auto"/>
              <w:rPr>
                <w:sz w:val="20"/>
              </w:rPr>
            </w:pPr>
            <w:r>
              <w:rPr>
                <w:rFonts w:eastAsia="Calibri"/>
                <w:sz w:val="20"/>
              </w:rPr>
              <w:t>29</w:t>
            </w:r>
          </w:p>
        </w:tc>
        <w:tc>
          <w:tcPr>
            <w:tcW w:w="768" w:type="dxa"/>
            <w:tcBorders>
              <w:right w:val="single" w:sz="18" w:space="0" w:color="000000"/>
            </w:tcBorders>
          </w:tcPr>
          <w:p w14:paraId="74A14C2E" w14:textId="77777777" w:rsidR="00DA5553" w:rsidRDefault="00000000">
            <w:pPr>
              <w:widowControl w:val="0"/>
              <w:spacing w:after="0" w:line="240" w:lineRule="auto"/>
              <w:rPr>
                <w:sz w:val="20"/>
              </w:rPr>
            </w:pPr>
            <w:r>
              <w:rPr>
                <w:rFonts w:eastAsia="Calibri"/>
                <w:sz w:val="20"/>
              </w:rPr>
              <w:t>2</w:t>
            </w:r>
          </w:p>
        </w:tc>
      </w:tr>
      <w:tr w:rsidR="00DA5553" w14:paraId="74A14C3A" w14:textId="77777777">
        <w:tc>
          <w:tcPr>
            <w:tcW w:w="1028" w:type="dxa"/>
            <w:tcBorders>
              <w:left w:val="single" w:sz="18" w:space="0" w:color="000000"/>
              <w:bottom w:val="single" w:sz="18" w:space="0" w:color="000000"/>
            </w:tcBorders>
          </w:tcPr>
          <w:p w14:paraId="74A14C30" w14:textId="77777777" w:rsidR="00DA5553" w:rsidRDefault="00000000">
            <w:pPr>
              <w:widowControl w:val="0"/>
              <w:spacing w:after="0" w:line="240" w:lineRule="auto"/>
              <w:rPr>
                <w:sz w:val="20"/>
              </w:rPr>
            </w:pPr>
            <w:r>
              <w:rPr>
                <w:rFonts w:eastAsia="Calibri"/>
                <w:sz w:val="20"/>
              </w:rPr>
              <w:t>6</w:t>
            </w:r>
          </w:p>
        </w:tc>
        <w:tc>
          <w:tcPr>
            <w:tcW w:w="779" w:type="dxa"/>
            <w:tcBorders>
              <w:bottom w:val="single" w:sz="18" w:space="0" w:color="000000"/>
              <w:right w:val="single" w:sz="18" w:space="0" w:color="000000"/>
            </w:tcBorders>
          </w:tcPr>
          <w:p w14:paraId="74A14C31" w14:textId="77777777" w:rsidR="00DA5553" w:rsidRDefault="00000000">
            <w:pPr>
              <w:widowControl w:val="0"/>
              <w:spacing w:after="0" w:line="240" w:lineRule="auto"/>
              <w:rPr>
                <w:sz w:val="20"/>
              </w:rPr>
            </w:pPr>
            <w:r>
              <w:rPr>
                <w:rFonts w:eastAsia="Calibri"/>
                <w:sz w:val="20"/>
              </w:rPr>
              <w:t>35</w:t>
            </w:r>
          </w:p>
        </w:tc>
        <w:tc>
          <w:tcPr>
            <w:tcW w:w="1031" w:type="dxa"/>
            <w:tcBorders>
              <w:left w:val="single" w:sz="18" w:space="0" w:color="000000"/>
              <w:bottom w:val="single" w:sz="18" w:space="0" w:color="000000"/>
            </w:tcBorders>
          </w:tcPr>
          <w:p w14:paraId="74A14C32" w14:textId="77777777" w:rsidR="00DA5553" w:rsidRDefault="00000000">
            <w:pPr>
              <w:widowControl w:val="0"/>
              <w:spacing w:after="0" w:line="240" w:lineRule="auto"/>
              <w:rPr>
                <w:sz w:val="20"/>
              </w:rPr>
            </w:pPr>
            <w:r>
              <w:rPr>
                <w:rFonts w:eastAsia="Calibri"/>
                <w:sz w:val="20"/>
              </w:rPr>
              <w:t>12</w:t>
            </w:r>
          </w:p>
        </w:tc>
        <w:tc>
          <w:tcPr>
            <w:tcW w:w="777" w:type="dxa"/>
            <w:tcBorders>
              <w:bottom w:val="single" w:sz="18" w:space="0" w:color="000000"/>
              <w:right w:val="single" w:sz="18" w:space="0" w:color="000000"/>
            </w:tcBorders>
          </w:tcPr>
          <w:p w14:paraId="74A14C33" w14:textId="77777777" w:rsidR="00DA5553" w:rsidRDefault="00000000">
            <w:pPr>
              <w:widowControl w:val="0"/>
              <w:spacing w:after="0" w:line="240" w:lineRule="auto"/>
              <w:rPr>
                <w:sz w:val="20"/>
              </w:rPr>
            </w:pPr>
            <w:r>
              <w:rPr>
                <w:rFonts w:eastAsia="Calibri"/>
                <w:sz w:val="20"/>
              </w:rPr>
              <w:t>22</w:t>
            </w:r>
          </w:p>
        </w:tc>
        <w:tc>
          <w:tcPr>
            <w:tcW w:w="1031" w:type="dxa"/>
            <w:tcBorders>
              <w:left w:val="single" w:sz="18" w:space="0" w:color="000000"/>
              <w:bottom w:val="single" w:sz="18" w:space="0" w:color="000000"/>
            </w:tcBorders>
          </w:tcPr>
          <w:p w14:paraId="74A14C34" w14:textId="77777777" w:rsidR="00DA5553" w:rsidRDefault="00000000">
            <w:pPr>
              <w:widowControl w:val="0"/>
              <w:spacing w:after="0" w:line="240" w:lineRule="auto"/>
              <w:rPr>
                <w:sz w:val="20"/>
              </w:rPr>
            </w:pPr>
            <w:r>
              <w:rPr>
                <w:rFonts w:eastAsia="Calibri"/>
                <w:sz w:val="20"/>
              </w:rPr>
              <w:t>18</w:t>
            </w:r>
          </w:p>
        </w:tc>
        <w:tc>
          <w:tcPr>
            <w:tcW w:w="776" w:type="dxa"/>
            <w:tcBorders>
              <w:bottom w:val="single" w:sz="18" w:space="0" w:color="000000"/>
              <w:right w:val="single" w:sz="18" w:space="0" w:color="000000"/>
            </w:tcBorders>
          </w:tcPr>
          <w:p w14:paraId="74A14C35" w14:textId="77777777" w:rsidR="00DA5553" w:rsidRDefault="00000000">
            <w:pPr>
              <w:widowControl w:val="0"/>
              <w:spacing w:after="0" w:line="240" w:lineRule="auto"/>
              <w:rPr>
                <w:sz w:val="20"/>
              </w:rPr>
            </w:pPr>
            <w:r>
              <w:rPr>
                <w:rFonts w:eastAsia="Calibri"/>
                <w:sz w:val="20"/>
              </w:rPr>
              <w:t>13</w:t>
            </w:r>
          </w:p>
        </w:tc>
        <w:tc>
          <w:tcPr>
            <w:tcW w:w="1031" w:type="dxa"/>
            <w:tcBorders>
              <w:left w:val="single" w:sz="18" w:space="0" w:color="000000"/>
              <w:bottom w:val="single" w:sz="18" w:space="0" w:color="000000"/>
            </w:tcBorders>
          </w:tcPr>
          <w:p w14:paraId="74A14C36" w14:textId="77777777" w:rsidR="00DA5553" w:rsidRDefault="00000000">
            <w:pPr>
              <w:widowControl w:val="0"/>
              <w:spacing w:after="0" w:line="240" w:lineRule="auto"/>
              <w:rPr>
                <w:sz w:val="20"/>
              </w:rPr>
            </w:pPr>
            <w:r>
              <w:rPr>
                <w:rFonts w:eastAsia="Calibri"/>
                <w:sz w:val="20"/>
              </w:rPr>
              <w:t>24</w:t>
            </w:r>
          </w:p>
        </w:tc>
        <w:tc>
          <w:tcPr>
            <w:tcW w:w="775" w:type="dxa"/>
            <w:tcBorders>
              <w:bottom w:val="single" w:sz="18" w:space="0" w:color="000000"/>
              <w:right w:val="single" w:sz="18" w:space="0" w:color="000000"/>
            </w:tcBorders>
          </w:tcPr>
          <w:p w14:paraId="74A14C37" w14:textId="77777777" w:rsidR="00DA5553" w:rsidRDefault="00000000">
            <w:pPr>
              <w:widowControl w:val="0"/>
              <w:spacing w:after="0" w:line="240" w:lineRule="auto"/>
              <w:rPr>
                <w:sz w:val="20"/>
              </w:rPr>
            </w:pPr>
            <w:r>
              <w:rPr>
                <w:rFonts w:eastAsia="Calibri"/>
                <w:sz w:val="20"/>
              </w:rPr>
              <w:t>7</w:t>
            </w:r>
          </w:p>
        </w:tc>
        <w:tc>
          <w:tcPr>
            <w:tcW w:w="1029" w:type="dxa"/>
            <w:tcBorders>
              <w:left w:val="single" w:sz="18" w:space="0" w:color="000000"/>
              <w:bottom w:val="single" w:sz="18" w:space="0" w:color="000000"/>
            </w:tcBorders>
          </w:tcPr>
          <w:p w14:paraId="74A14C38" w14:textId="77777777" w:rsidR="00DA5553" w:rsidRDefault="00000000">
            <w:pPr>
              <w:widowControl w:val="0"/>
              <w:spacing w:after="0" w:line="240" w:lineRule="auto"/>
              <w:rPr>
                <w:sz w:val="20"/>
              </w:rPr>
            </w:pPr>
            <w:r>
              <w:rPr>
                <w:rFonts w:eastAsia="Calibri"/>
                <w:sz w:val="20"/>
              </w:rPr>
              <w:t>30</w:t>
            </w:r>
          </w:p>
        </w:tc>
        <w:tc>
          <w:tcPr>
            <w:tcW w:w="768" w:type="dxa"/>
            <w:tcBorders>
              <w:bottom w:val="single" w:sz="18" w:space="0" w:color="000000"/>
              <w:right w:val="single" w:sz="18" w:space="0" w:color="000000"/>
            </w:tcBorders>
          </w:tcPr>
          <w:p w14:paraId="74A14C39" w14:textId="77777777" w:rsidR="00DA5553" w:rsidRDefault="00000000">
            <w:pPr>
              <w:widowControl w:val="0"/>
              <w:spacing w:after="0" w:line="240" w:lineRule="auto"/>
              <w:rPr>
                <w:sz w:val="20"/>
              </w:rPr>
            </w:pPr>
            <w:r>
              <w:rPr>
                <w:rFonts w:eastAsia="Calibri"/>
                <w:sz w:val="20"/>
              </w:rPr>
              <w:t>1</w:t>
            </w:r>
          </w:p>
        </w:tc>
      </w:tr>
    </w:tbl>
    <w:p w14:paraId="74A14C3B" w14:textId="77777777" w:rsidR="00DA5553" w:rsidRDefault="00DA5553"/>
    <w:p w14:paraId="74A14C3C" w14:textId="77777777" w:rsidR="00DA5553" w:rsidRPr="00D639A7" w:rsidRDefault="00000000" w:rsidP="00D639A7">
      <w:pPr>
        <w:pStyle w:val="Heading3"/>
      </w:pPr>
      <w:r w:rsidRPr="00D639A7">
        <w:t>Priser</w:t>
      </w:r>
    </w:p>
    <w:p w14:paraId="74A14C3D" w14:textId="77777777" w:rsidR="00DA5553" w:rsidRDefault="00000000" w:rsidP="002D6246">
      <w:pPr>
        <w:pStyle w:val="Default"/>
      </w:pPr>
      <w:r>
        <w:t>Plakett/medalj/diplom tilldelas vardera distrikt. Dessutom kan någon form av utmärkelse/uppmärksammande till de främsta lagen vara trevligt.</w:t>
      </w:r>
      <w:r>
        <w:br w:type="page"/>
      </w:r>
    </w:p>
    <w:p w14:paraId="74A14C3E" w14:textId="77777777" w:rsidR="00DA5553" w:rsidRPr="00D639A7" w:rsidRDefault="00000000" w:rsidP="00D639A7">
      <w:pPr>
        <w:pStyle w:val="Heading1"/>
        <w:numPr>
          <w:ilvl w:val="0"/>
          <w:numId w:val="24"/>
        </w:numPr>
      </w:pPr>
      <w:bookmarkStart w:id="6" w:name="_Toc20914342"/>
      <w:bookmarkStart w:id="7" w:name="_Toc192434411"/>
      <w:r w:rsidRPr="00D639A7">
        <w:lastRenderedPageBreak/>
        <w:t>Ansvarsfördelning</w:t>
      </w:r>
      <w:bookmarkEnd w:id="6"/>
      <w:bookmarkEnd w:id="7"/>
    </w:p>
    <w:p w14:paraId="74A14C3F" w14:textId="77777777" w:rsidR="00DA5553" w:rsidRPr="00D639A7" w:rsidRDefault="00000000" w:rsidP="00D639A7">
      <w:pPr>
        <w:pStyle w:val="Heading2"/>
      </w:pPr>
      <w:r w:rsidRPr="00D639A7">
        <w:t>Distriktets ansvar vid Distriktsmatchen</w:t>
      </w:r>
    </w:p>
    <w:p w14:paraId="74A14C40" w14:textId="77777777" w:rsidR="00DA5553" w:rsidRDefault="00000000" w:rsidP="002D6246">
      <w:pPr>
        <w:pStyle w:val="Default"/>
        <w:numPr>
          <w:ilvl w:val="0"/>
          <w:numId w:val="15"/>
        </w:numPr>
      </w:pPr>
      <w:r>
        <w:t xml:space="preserve">Utse en arrangörsklubb (i god tid). I samråd med arrangörsklubben ansöka om tävlingen i </w:t>
      </w:r>
      <w:proofErr w:type="spellStart"/>
      <w:r>
        <w:t>Eventor</w:t>
      </w:r>
      <w:proofErr w:type="spellEnd"/>
      <w:r>
        <w:t>. OBS! Ska göras senast sista mars året innan tävlingen.</w:t>
      </w:r>
    </w:p>
    <w:p w14:paraId="74A14C41" w14:textId="77777777" w:rsidR="00DA5553" w:rsidRDefault="00000000" w:rsidP="002D6246">
      <w:pPr>
        <w:pStyle w:val="Default"/>
        <w:numPr>
          <w:ilvl w:val="0"/>
          <w:numId w:val="15"/>
        </w:numPr>
        <w:rPr>
          <w:color w:val="auto"/>
        </w:rPr>
      </w:pPr>
      <w:r>
        <w:rPr>
          <w:color w:val="auto"/>
        </w:rPr>
        <w:t>Fungera som stöd till arrangörsklubben</w:t>
      </w:r>
    </w:p>
    <w:p w14:paraId="74A14C42" w14:textId="77777777" w:rsidR="00DA5553" w:rsidRDefault="00000000" w:rsidP="002D6246">
      <w:pPr>
        <w:pStyle w:val="Default"/>
        <w:numPr>
          <w:ilvl w:val="0"/>
          <w:numId w:val="15"/>
        </w:numPr>
        <w:rPr>
          <w:color w:val="auto"/>
        </w:rPr>
      </w:pPr>
      <w:r>
        <w:rPr>
          <w:color w:val="auto"/>
        </w:rPr>
        <w:t>Kontroll av banorna, vid behov</w:t>
      </w:r>
    </w:p>
    <w:p w14:paraId="74A14C43" w14:textId="77777777" w:rsidR="00DA5553" w:rsidRDefault="00000000" w:rsidP="002D6246">
      <w:pPr>
        <w:pStyle w:val="Default"/>
        <w:numPr>
          <w:ilvl w:val="0"/>
          <w:numId w:val="15"/>
        </w:numPr>
      </w:pPr>
      <w:r>
        <w:t>Distriktet tar ansvar för att hantera en eventuell ekonomisk risk</w:t>
      </w:r>
    </w:p>
    <w:p w14:paraId="74A14C44" w14:textId="77777777" w:rsidR="00DA5553" w:rsidRDefault="00DA5553" w:rsidP="002D6246">
      <w:pPr>
        <w:pStyle w:val="Default"/>
        <w:rPr>
          <w:color w:val="auto"/>
        </w:rPr>
      </w:pPr>
    </w:p>
    <w:p w14:paraId="74A14C45" w14:textId="77777777" w:rsidR="00DA5553" w:rsidRPr="00D639A7" w:rsidRDefault="00000000" w:rsidP="00D639A7">
      <w:pPr>
        <w:pStyle w:val="Heading2"/>
      </w:pPr>
      <w:r w:rsidRPr="00D639A7">
        <w:t>Arrangörsklubbens ansvar vid distriktsmatchen</w:t>
      </w:r>
    </w:p>
    <w:p w14:paraId="74A14C46" w14:textId="77777777" w:rsidR="00DA5553" w:rsidRDefault="00000000" w:rsidP="002D6246">
      <w:pPr>
        <w:pStyle w:val="Default"/>
        <w:numPr>
          <w:ilvl w:val="0"/>
          <w:numId w:val="16"/>
        </w:numPr>
      </w:pPr>
      <w:r>
        <w:t>Logi för ca 150 personer</w:t>
      </w:r>
    </w:p>
    <w:p w14:paraId="74A14C47" w14:textId="77777777" w:rsidR="00DA5553" w:rsidRDefault="00000000" w:rsidP="002D6246">
      <w:pPr>
        <w:pStyle w:val="Default"/>
        <w:numPr>
          <w:ilvl w:val="0"/>
          <w:numId w:val="16"/>
        </w:numPr>
        <w:rPr>
          <w:color w:val="auto"/>
        </w:rPr>
      </w:pPr>
      <w:r>
        <w:rPr>
          <w:color w:val="auto"/>
        </w:rPr>
        <w:t>Mat; middag, kvällsfika, frukost och lunch för ca. 150 personer</w:t>
      </w:r>
    </w:p>
    <w:p w14:paraId="74A14C48" w14:textId="77777777" w:rsidR="00DA5553" w:rsidRDefault="00000000" w:rsidP="002D6246">
      <w:pPr>
        <w:pStyle w:val="Default"/>
        <w:numPr>
          <w:ilvl w:val="0"/>
          <w:numId w:val="16"/>
        </w:numPr>
        <w:rPr>
          <w:color w:val="auto"/>
        </w:rPr>
      </w:pPr>
      <w:r>
        <w:rPr>
          <w:color w:val="auto"/>
        </w:rPr>
        <w:t>Individuell tävling; 8 klasser</w:t>
      </w:r>
    </w:p>
    <w:p w14:paraId="74A14C49" w14:textId="77777777" w:rsidR="00DA5553" w:rsidRDefault="00000000" w:rsidP="002D6246">
      <w:pPr>
        <w:pStyle w:val="Default"/>
        <w:numPr>
          <w:ilvl w:val="0"/>
          <w:numId w:val="16"/>
        </w:numPr>
        <w:rPr>
          <w:color w:val="auto"/>
        </w:rPr>
      </w:pPr>
      <w:r>
        <w:rPr>
          <w:color w:val="auto"/>
        </w:rPr>
        <w:t>Stafett; 4 sträckor</w:t>
      </w:r>
    </w:p>
    <w:p w14:paraId="74A14C4A" w14:textId="77777777" w:rsidR="00DA5553" w:rsidRDefault="00000000" w:rsidP="002D6246">
      <w:pPr>
        <w:pStyle w:val="Default"/>
        <w:numPr>
          <w:ilvl w:val="0"/>
          <w:numId w:val="16"/>
        </w:numPr>
        <w:rPr>
          <w:color w:val="auto"/>
        </w:rPr>
      </w:pPr>
      <w:r>
        <w:t>Se till att kontroll av banorna görs, antingen via distriktet eller via egna kontakter</w:t>
      </w:r>
    </w:p>
    <w:p w14:paraId="74A14C4B" w14:textId="77777777" w:rsidR="00DA5553" w:rsidRDefault="00000000" w:rsidP="002D6246">
      <w:pPr>
        <w:pStyle w:val="Default"/>
        <w:numPr>
          <w:ilvl w:val="0"/>
          <w:numId w:val="16"/>
        </w:numPr>
        <w:rPr>
          <w:color w:val="auto"/>
        </w:rPr>
      </w:pPr>
      <w:r>
        <w:t>Kvällsaktiviteter; disco, brännboll, innebandy, femkamp mm.</w:t>
      </w:r>
    </w:p>
    <w:p w14:paraId="74A14C4C" w14:textId="77777777" w:rsidR="00DA5553" w:rsidRDefault="00000000" w:rsidP="002D6246">
      <w:pPr>
        <w:pStyle w:val="Default"/>
        <w:numPr>
          <w:ilvl w:val="0"/>
          <w:numId w:val="16"/>
        </w:numPr>
        <w:rPr>
          <w:color w:val="auto"/>
        </w:rPr>
      </w:pPr>
      <w:r>
        <w:t xml:space="preserve">Lägga ut information på </w:t>
      </w:r>
      <w:proofErr w:type="spellStart"/>
      <w:r>
        <w:t>Eventor</w:t>
      </w:r>
      <w:proofErr w:type="spellEnd"/>
      <w:r>
        <w:t xml:space="preserve"> samt </w:t>
      </w:r>
      <w:proofErr w:type="gramStart"/>
      <w:r>
        <w:t>maila</w:t>
      </w:r>
      <w:proofErr w:type="gramEnd"/>
      <w:r>
        <w:t xml:space="preserve"> datum och preliminär inbjudan till respektive distrikt så snart det är möjligt.</w:t>
      </w:r>
    </w:p>
    <w:p w14:paraId="74A14C4D" w14:textId="77777777" w:rsidR="00DA5553" w:rsidRDefault="00000000" w:rsidP="002D6246">
      <w:pPr>
        <w:pStyle w:val="Default"/>
        <w:numPr>
          <w:ilvl w:val="0"/>
          <w:numId w:val="16"/>
        </w:numPr>
        <w:rPr>
          <w:color w:val="auto"/>
        </w:rPr>
      </w:pPr>
      <w:r>
        <w:t>Utföra poängräkning vid de båda tävlingarna</w:t>
      </w:r>
    </w:p>
    <w:p w14:paraId="74A14C4E" w14:textId="77777777" w:rsidR="00DA5553" w:rsidRDefault="00000000" w:rsidP="002D6246">
      <w:pPr>
        <w:pStyle w:val="Default"/>
        <w:numPr>
          <w:ilvl w:val="0"/>
          <w:numId w:val="16"/>
        </w:numPr>
        <w:rPr>
          <w:color w:val="auto"/>
        </w:rPr>
      </w:pPr>
      <w:r>
        <w:t>Införskaffa priser och förrätta prisutdelning de två dagarna</w:t>
      </w:r>
    </w:p>
    <w:p w14:paraId="74A14C4F" w14:textId="77777777" w:rsidR="00DA5553" w:rsidRDefault="00DA5553" w:rsidP="002D6246">
      <w:pPr>
        <w:pStyle w:val="Default"/>
      </w:pPr>
    </w:p>
    <w:p w14:paraId="74A14C50" w14:textId="7B23F0E1" w:rsidR="00DA5553" w:rsidRDefault="00000000" w:rsidP="00D639A7">
      <w:pPr>
        <w:pStyle w:val="Heading1"/>
        <w:numPr>
          <w:ilvl w:val="0"/>
          <w:numId w:val="24"/>
        </w:numPr>
        <w:rPr>
          <w:rFonts w:cs="Calibri Light"/>
        </w:rPr>
      </w:pPr>
      <w:r>
        <w:t>Allmänna tips</w:t>
      </w:r>
    </w:p>
    <w:p w14:paraId="74A14C51" w14:textId="77777777" w:rsidR="00DA5553" w:rsidRPr="00D639A7" w:rsidRDefault="00000000" w:rsidP="00D639A7">
      <w:pPr>
        <w:pStyle w:val="Heading2"/>
      </w:pPr>
      <w:r w:rsidRPr="00D639A7">
        <w:t>Allmänna tips och önskemål</w:t>
      </w:r>
    </w:p>
    <w:p w14:paraId="74A14C52" w14:textId="77777777" w:rsidR="00DA5553" w:rsidRDefault="00000000" w:rsidP="002D6246">
      <w:pPr>
        <w:pStyle w:val="Default"/>
      </w:pPr>
      <w:r>
        <w:t>Här är lite tips och önskemål som har framkommit från deltagare och ledare under de år som vi har arrangerat distriktsmatchen. Detta skall alltså inte ses som ”måsten” utan det är en hjälp när man planerar arrangemanget för att det skall bli så bra som möjligt.</w:t>
      </w:r>
    </w:p>
    <w:p w14:paraId="59DDA29B" w14:textId="77777777" w:rsidR="002D6246" w:rsidRDefault="002D6246" w:rsidP="002D6246">
      <w:pPr>
        <w:pStyle w:val="Default"/>
      </w:pPr>
    </w:p>
    <w:p w14:paraId="74A14C53" w14:textId="77777777" w:rsidR="00DA5553" w:rsidRDefault="00000000" w:rsidP="002D6246">
      <w:pPr>
        <w:pStyle w:val="Default"/>
        <w:numPr>
          <w:ilvl w:val="0"/>
          <w:numId w:val="17"/>
        </w:numPr>
      </w:pPr>
      <w:r>
        <w:t>Hellre flera små rum att bo i, än ett stort till 50 personer</w:t>
      </w:r>
    </w:p>
    <w:p w14:paraId="74A14C54" w14:textId="77777777" w:rsidR="00DA5553" w:rsidRDefault="00000000" w:rsidP="002D6246">
      <w:pPr>
        <w:pStyle w:val="Default"/>
        <w:numPr>
          <w:ilvl w:val="0"/>
          <w:numId w:val="17"/>
        </w:numPr>
      </w:pPr>
      <w:r>
        <w:t>Enkel mat, typ spaghetti och köttfärssås, ris och korv stroganoff</w:t>
      </w:r>
    </w:p>
    <w:p w14:paraId="74A14C55" w14:textId="77777777" w:rsidR="00DA5553" w:rsidRDefault="00000000" w:rsidP="002D6246">
      <w:pPr>
        <w:pStyle w:val="Default"/>
        <w:numPr>
          <w:ilvl w:val="0"/>
          <w:numId w:val="17"/>
        </w:numPr>
      </w:pPr>
      <w:r>
        <w:t>Ring hellre en gång för mycket och fråga om arrangemanget än en gång för lite</w:t>
      </w:r>
    </w:p>
    <w:p w14:paraId="74A14C56" w14:textId="77777777" w:rsidR="00DA5553" w:rsidRDefault="00000000" w:rsidP="002D6246">
      <w:pPr>
        <w:pStyle w:val="Default"/>
        <w:numPr>
          <w:ilvl w:val="0"/>
          <w:numId w:val="17"/>
        </w:numPr>
      </w:pPr>
      <w:r>
        <w:t>Ta chansen och låt era juniorer lära sig hur det är att arrangera en tävling, låt dem ta hand om tävlingarna. Naturligtvis med en viss kontroll av mer rutinerat folk</w:t>
      </w:r>
    </w:p>
    <w:p w14:paraId="74A14C57" w14:textId="77777777" w:rsidR="00DA5553" w:rsidRDefault="00000000" w:rsidP="002D6246">
      <w:pPr>
        <w:pStyle w:val="Default"/>
        <w:numPr>
          <w:ilvl w:val="0"/>
          <w:numId w:val="17"/>
        </w:numPr>
      </w:pPr>
      <w:r>
        <w:t>Skriv ett separat PM för logi, mat tidplan mm och ett separat vanligt tävlings-PM</w:t>
      </w:r>
    </w:p>
    <w:p w14:paraId="74A14C58" w14:textId="77777777" w:rsidR="00DA5553" w:rsidRDefault="00000000" w:rsidP="002D6246">
      <w:pPr>
        <w:pStyle w:val="Default"/>
        <w:numPr>
          <w:ilvl w:val="0"/>
          <w:numId w:val="17"/>
        </w:numPr>
      </w:pPr>
      <w:r>
        <w:t>Prisutdelningen skall vara under kvällsaktiviteten, gärna prispall eller liknande</w:t>
      </w:r>
    </w:p>
    <w:p w14:paraId="74A14C59" w14:textId="77777777" w:rsidR="00DA5553" w:rsidRDefault="00000000" w:rsidP="002D6246">
      <w:pPr>
        <w:pStyle w:val="Default"/>
        <w:numPr>
          <w:ilvl w:val="0"/>
          <w:numId w:val="17"/>
        </w:numPr>
      </w:pPr>
      <w:r>
        <w:t>Nummerlappar och speaker för att höja statusen</w:t>
      </w:r>
    </w:p>
    <w:p w14:paraId="74A14C5A" w14:textId="77777777" w:rsidR="00DA5553" w:rsidRDefault="00000000" w:rsidP="002D6246">
      <w:pPr>
        <w:pStyle w:val="Default"/>
        <w:numPr>
          <w:ilvl w:val="0"/>
          <w:numId w:val="17"/>
        </w:numPr>
      </w:pPr>
      <w:r>
        <w:t>Bra om TC ligger på gångavstånd från förläggningen</w:t>
      </w:r>
    </w:p>
    <w:p w14:paraId="74A14C5B" w14:textId="77777777" w:rsidR="00DA5553" w:rsidRDefault="00000000" w:rsidP="002D6246">
      <w:pPr>
        <w:pStyle w:val="Default"/>
        <w:numPr>
          <w:ilvl w:val="0"/>
          <w:numId w:val="17"/>
        </w:numPr>
      </w:pPr>
      <w:r>
        <w:t>Positivt med en badsjö i närheten</w:t>
      </w:r>
    </w:p>
    <w:p w14:paraId="74A14C5C" w14:textId="77777777" w:rsidR="00DA5553" w:rsidRDefault="00DA5553"/>
    <w:p w14:paraId="74A14C5D" w14:textId="77777777" w:rsidR="00DA5553" w:rsidRDefault="00DA5553"/>
    <w:p w14:paraId="74A14C5E" w14:textId="77777777" w:rsidR="00DA5553" w:rsidRDefault="00DA5553"/>
    <w:p w14:paraId="74A14C5F" w14:textId="77777777" w:rsidR="00DA5553" w:rsidRDefault="00DA5553"/>
    <w:p w14:paraId="74A14C60" w14:textId="77777777" w:rsidR="00DA5553" w:rsidRDefault="00DA5553"/>
    <w:p w14:paraId="74A14C61" w14:textId="77777777" w:rsidR="00DA5553" w:rsidRDefault="00DA5553"/>
    <w:p w14:paraId="74A14C63" w14:textId="77777777" w:rsidR="00DA5553" w:rsidRPr="00D639A7" w:rsidRDefault="00000000" w:rsidP="00D639A7">
      <w:pPr>
        <w:pStyle w:val="Heading1"/>
        <w:numPr>
          <w:ilvl w:val="0"/>
          <w:numId w:val="24"/>
        </w:numPr>
      </w:pPr>
      <w:bookmarkStart w:id="8" w:name="_Toc20914344"/>
      <w:bookmarkStart w:id="9" w:name="_Toc192434412"/>
      <w:r w:rsidRPr="00D639A7">
        <w:lastRenderedPageBreak/>
        <w:t>Adresser</w:t>
      </w:r>
      <w:bookmarkEnd w:id="8"/>
      <w:bookmarkEnd w:id="9"/>
    </w:p>
    <w:tbl>
      <w:tblPr>
        <w:tblStyle w:val="TableGrid"/>
        <w:tblW w:w="9062" w:type="dxa"/>
        <w:tblLayout w:type="fixed"/>
        <w:tblLook w:val="04A0" w:firstRow="1" w:lastRow="0" w:firstColumn="1" w:lastColumn="0" w:noHBand="0" w:noVBand="1"/>
      </w:tblPr>
      <w:tblGrid>
        <w:gridCol w:w="4532"/>
        <w:gridCol w:w="4530"/>
      </w:tblGrid>
      <w:tr w:rsidR="00DA5553" w14:paraId="74A14C66" w14:textId="77777777">
        <w:tc>
          <w:tcPr>
            <w:tcW w:w="4531" w:type="dxa"/>
          </w:tcPr>
          <w:p w14:paraId="74A14C64"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Kontaktperson</w:t>
            </w:r>
          </w:p>
        </w:tc>
        <w:tc>
          <w:tcPr>
            <w:tcW w:w="4530" w:type="dxa"/>
          </w:tcPr>
          <w:p w14:paraId="74A14C65"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Distriktsförbund</w:t>
            </w:r>
          </w:p>
        </w:tc>
      </w:tr>
      <w:tr w:rsidR="00DA5553" w14:paraId="74A14C73" w14:textId="77777777">
        <w:tc>
          <w:tcPr>
            <w:tcW w:w="4531" w:type="dxa"/>
          </w:tcPr>
          <w:p w14:paraId="74A14C67"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Södermanland</w:t>
            </w:r>
          </w:p>
          <w:p w14:paraId="74A14C68" w14:textId="77777777" w:rsidR="00DA5553" w:rsidRPr="00B90BE0" w:rsidRDefault="00000000">
            <w:pPr>
              <w:widowControl w:val="0"/>
              <w:spacing w:after="0" w:line="240" w:lineRule="auto"/>
              <w:rPr>
                <w:rFonts w:eastAsia="Calibri"/>
                <w:sz w:val="24"/>
                <w:szCs w:val="24"/>
              </w:rPr>
            </w:pPr>
            <w:r w:rsidRPr="00B90BE0">
              <w:rPr>
                <w:rStyle w:val="Hyperlink"/>
                <w:rFonts w:eastAsia="Calibri"/>
                <w:color w:val="auto"/>
                <w:sz w:val="24"/>
                <w:szCs w:val="24"/>
                <w:u w:val="none"/>
              </w:rPr>
              <w:t>Per Öberg (OK Hällen)</w:t>
            </w:r>
          </w:p>
          <w:p w14:paraId="74A14C69" w14:textId="77777777" w:rsidR="00DA5553" w:rsidRPr="00B90BE0" w:rsidRDefault="00000000">
            <w:pPr>
              <w:widowControl w:val="0"/>
              <w:spacing w:after="0" w:line="240" w:lineRule="auto"/>
              <w:rPr>
                <w:rFonts w:eastAsia="Calibri"/>
                <w:sz w:val="24"/>
                <w:szCs w:val="24"/>
              </w:rPr>
            </w:pPr>
            <w:r w:rsidRPr="00B90BE0">
              <w:rPr>
                <w:rStyle w:val="Hyperlink"/>
                <w:rFonts w:eastAsia="Calibri"/>
                <w:color w:val="auto"/>
                <w:sz w:val="24"/>
                <w:szCs w:val="24"/>
                <w:u w:val="none"/>
              </w:rPr>
              <w:t>073 697 0660</w:t>
            </w:r>
          </w:p>
          <w:p w14:paraId="74A14C6B" w14:textId="77777777" w:rsidR="00DA5553" w:rsidRPr="002D6246" w:rsidRDefault="00000000">
            <w:pPr>
              <w:widowControl w:val="0"/>
              <w:spacing w:after="0" w:line="240" w:lineRule="auto"/>
              <w:rPr>
                <w:rFonts w:ascii="Calibri" w:eastAsia="Calibri" w:hAnsi="Calibri"/>
                <w:sz w:val="24"/>
                <w:szCs w:val="24"/>
              </w:rPr>
            </w:pPr>
            <w:r w:rsidRPr="002D6246">
              <w:rPr>
                <w:rStyle w:val="Hyperlink"/>
                <w:rFonts w:eastAsia="Calibri"/>
                <w:sz w:val="24"/>
                <w:szCs w:val="24"/>
              </w:rPr>
              <w:t>persan77@hotmail.com</w:t>
            </w:r>
          </w:p>
          <w:p w14:paraId="74A14C6C" w14:textId="77777777" w:rsidR="00DA5553" w:rsidRPr="002D6246" w:rsidRDefault="00DA5553">
            <w:pPr>
              <w:widowControl w:val="0"/>
              <w:spacing w:after="0" w:line="240" w:lineRule="auto"/>
              <w:rPr>
                <w:rFonts w:ascii="Calibri" w:eastAsia="Calibri" w:hAnsi="Calibri"/>
                <w:sz w:val="24"/>
                <w:szCs w:val="24"/>
              </w:rPr>
            </w:pPr>
          </w:p>
        </w:tc>
        <w:tc>
          <w:tcPr>
            <w:tcW w:w="4530" w:type="dxa"/>
          </w:tcPr>
          <w:p w14:paraId="74A14C6D"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Södermanlands OF</w:t>
            </w:r>
          </w:p>
          <w:p w14:paraId="74A14C6E"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Stefan Carlsson</w:t>
            </w:r>
          </w:p>
          <w:p w14:paraId="74A14C6F"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Framnäsvägen 41</w:t>
            </w:r>
          </w:p>
          <w:p w14:paraId="74A14C70"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646 34 Gnesta</w:t>
            </w:r>
          </w:p>
          <w:p w14:paraId="74A14C72" w14:textId="77777777" w:rsidR="00DA5553" w:rsidRPr="002D6246" w:rsidRDefault="00DA5553" w:rsidP="00B53211">
            <w:pPr>
              <w:widowControl w:val="0"/>
              <w:spacing w:after="0" w:line="480" w:lineRule="auto"/>
              <w:rPr>
                <w:rFonts w:ascii="Calibri" w:eastAsia="Calibri" w:hAnsi="Calibri"/>
                <w:sz w:val="24"/>
                <w:szCs w:val="24"/>
              </w:rPr>
            </w:pPr>
          </w:p>
        </w:tc>
      </w:tr>
      <w:tr w:rsidR="00DA5553" w14:paraId="74A14C7F" w14:textId="77777777">
        <w:tc>
          <w:tcPr>
            <w:tcW w:w="4531" w:type="dxa"/>
          </w:tcPr>
          <w:p w14:paraId="74A14C74"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Värmland</w:t>
            </w:r>
          </w:p>
          <w:p w14:paraId="74A14C75"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Johanna Forslund (Kristinehamns OK)</w:t>
            </w:r>
          </w:p>
          <w:p w14:paraId="74A14C76"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070 573 67 07</w:t>
            </w:r>
          </w:p>
          <w:p w14:paraId="74A14C77" w14:textId="77777777" w:rsidR="00DA5553" w:rsidRPr="002D6246" w:rsidRDefault="00DA5553">
            <w:pPr>
              <w:widowControl w:val="0"/>
              <w:spacing w:after="0" w:line="240" w:lineRule="auto"/>
              <w:rPr>
                <w:sz w:val="24"/>
                <w:szCs w:val="24"/>
              </w:rPr>
            </w:pPr>
            <w:hyperlink r:id="rId8">
              <w:r w:rsidRPr="002D6246">
                <w:rPr>
                  <w:rStyle w:val="Hyperlink"/>
                  <w:rFonts w:eastAsia="Calibri"/>
                  <w:sz w:val="24"/>
                  <w:szCs w:val="24"/>
                </w:rPr>
                <w:t>johanna.forslund@karlskoga.se</w:t>
              </w:r>
            </w:hyperlink>
          </w:p>
          <w:p w14:paraId="74A14C78" w14:textId="77777777" w:rsidR="00DA5553" w:rsidRPr="002D6246" w:rsidRDefault="00DA5553">
            <w:pPr>
              <w:widowControl w:val="0"/>
              <w:spacing w:after="0" w:line="240" w:lineRule="auto"/>
              <w:rPr>
                <w:rFonts w:ascii="Calibri" w:eastAsia="Calibri" w:hAnsi="Calibri"/>
                <w:sz w:val="24"/>
                <w:szCs w:val="24"/>
              </w:rPr>
            </w:pPr>
          </w:p>
        </w:tc>
        <w:tc>
          <w:tcPr>
            <w:tcW w:w="4530" w:type="dxa"/>
          </w:tcPr>
          <w:p w14:paraId="74A14C79"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Värmlands OF</w:t>
            </w:r>
          </w:p>
          <w:p w14:paraId="74A14C7A"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Idrottens hus</w:t>
            </w:r>
          </w:p>
          <w:p w14:paraId="74A14C7B"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Box 10</w:t>
            </w:r>
          </w:p>
          <w:p w14:paraId="74A14C7C"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651 02 Karlstad</w:t>
            </w:r>
          </w:p>
          <w:p w14:paraId="74A14C7D"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010-476 47 76</w:t>
            </w:r>
          </w:p>
          <w:p w14:paraId="74A14C7E" w14:textId="77777777" w:rsidR="00DA5553" w:rsidRPr="002D6246" w:rsidRDefault="00DA5553">
            <w:pPr>
              <w:widowControl w:val="0"/>
              <w:spacing w:after="0" w:line="480" w:lineRule="auto"/>
              <w:rPr>
                <w:sz w:val="24"/>
                <w:szCs w:val="24"/>
              </w:rPr>
            </w:pPr>
            <w:hyperlink r:id="rId9">
              <w:r w:rsidRPr="002D6246">
                <w:rPr>
                  <w:rStyle w:val="Hyperlink"/>
                  <w:rFonts w:eastAsia="Calibri"/>
                  <w:sz w:val="24"/>
                  <w:szCs w:val="24"/>
                </w:rPr>
                <w:t>Monika.Wikstrom@ihvarmland.se</w:t>
              </w:r>
            </w:hyperlink>
            <w:r w:rsidR="00000000" w:rsidRPr="002D6246">
              <w:rPr>
                <w:rFonts w:eastAsia="Calibri"/>
                <w:sz w:val="24"/>
                <w:szCs w:val="24"/>
              </w:rPr>
              <w:t xml:space="preserve"> </w:t>
            </w:r>
          </w:p>
        </w:tc>
      </w:tr>
      <w:tr w:rsidR="00DA5553" w14:paraId="74A14C93" w14:textId="77777777">
        <w:tc>
          <w:tcPr>
            <w:tcW w:w="4531" w:type="dxa"/>
          </w:tcPr>
          <w:p w14:paraId="74A14C80"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Örebro län</w:t>
            </w:r>
          </w:p>
          <w:p w14:paraId="74A14C85"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Johanna Nordström (KFUM Örebro OK)</w:t>
            </w:r>
          </w:p>
          <w:p w14:paraId="74A14C86"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073 649 73 05</w:t>
            </w:r>
          </w:p>
          <w:p w14:paraId="74A14C87" w14:textId="77777777" w:rsidR="00DA5553" w:rsidRPr="002D6246" w:rsidRDefault="00DA5553">
            <w:pPr>
              <w:widowControl w:val="0"/>
              <w:spacing w:after="0" w:line="240" w:lineRule="auto"/>
              <w:rPr>
                <w:sz w:val="24"/>
                <w:szCs w:val="24"/>
              </w:rPr>
            </w:pPr>
            <w:hyperlink r:id="rId10">
              <w:r w:rsidRPr="002D6246">
                <w:rPr>
                  <w:rStyle w:val="Hyperlink"/>
                  <w:rFonts w:eastAsia="Calibri"/>
                  <w:sz w:val="24"/>
                  <w:szCs w:val="24"/>
                </w:rPr>
                <w:t>Johanna.nordstrom@yahoo.se</w:t>
              </w:r>
            </w:hyperlink>
          </w:p>
          <w:p w14:paraId="74A14C88" w14:textId="77777777" w:rsidR="00DA5553" w:rsidRPr="002D6246" w:rsidRDefault="00DA5553">
            <w:pPr>
              <w:widowControl w:val="0"/>
              <w:spacing w:after="0" w:line="240" w:lineRule="auto"/>
              <w:rPr>
                <w:rFonts w:ascii="Calibri" w:eastAsia="Calibri" w:hAnsi="Calibri"/>
                <w:sz w:val="24"/>
                <w:szCs w:val="24"/>
              </w:rPr>
            </w:pPr>
          </w:p>
          <w:p w14:paraId="7547E548" w14:textId="758EACED" w:rsidR="00C62DC5" w:rsidRPr="002D6246" w:rsidRDefault="009B616D">
            <w:pPr>
              <w:widowControl w:val="0"/>
              <w:spacing w:after="0" w:line="240" w:lineRule="auto"/>
              <w:rPr>
                <w:rFonts w:ascii="Calibri" w:eastAsia="Calibri" w:hAnsi="Calibri"/>
                <w:sz w:val="24"/>
                <w:szCs w:val="24"/>
              </w:rPr>
            </w:pPr>
            <w:r w:rsidRPr="002D6246">
              <w:rPr>
                <w:rFonts w:ascii="Calibri" w:eastAsia="Calibri" w:hAnsi="Calibri"/>
                <w:sz w:val="24"/>
                <w:szCs w:val="24"/>
              </w:rPr>
              <w:t>Madelene Olsson (OK Tisaren)</w:t>
            </w:r>
          </w:p>
          <w:p w14:paraId="7FEB4268" w14:textId="12C2C559" w:rsidR="00C62DC5" w:rsidRPr="002D6246" w:rsidRDefault="009B616D">
            <w:pPr>
              <w:widowControl w:val="0"/>
              <w:spacing w:after="0" w:line="240" w:lineRule="auto"/>
              <w:rPr>
                <w:rFonts w:ascii="Calibri" w:eastAsia="Calibri" w:hAnsi="Calibri"/>
                <w:sz w:val="24"/>
                <w:szCs w:val="24"/>
              </w:rPr>
            </w:pPr>
            <w:r w:rsidRPr="002D6246">
              <w:rPr>
                <w:rFonts w:ascii="Calibri" w:eastAsia="Calibri" w:hAnsi="Calibri"/>
                <w:sz w:val="24"/>
                <w:szCs w:val="24"/>
              </w:rPr>
              <w:t>070 743 03 33</w:t>
            </w:r>
          </w:p>
          <w:p w14:paraId="53BC18B4" w14:textId="557990C1" w:rsidR="009B616D" w:rsidRPr="002D6246" w:rsidRDefault="00B53211">
            <w:pPr>
              <w:widowControl w:val="0"/>
              <w:spacing w:after="0" w:line="240" w:lineRule="auto"/>
              <w:rPr>
                <w:rFonts w:ascii="Calibri" w:eastAsia="Calibri" w:hAnsi="Calibri"/>
                <w:sz w:val="24"/>
                <w:szCs w:val="24"/>
              </w:rPr>
            </w:pPr>
            <w:hyperlink r:id="rId11" w:history="1">
              <w:r w:rsidRPr="002D6246">
                <w:rPr>
                  <w:rStyle w:val="Hyperlink"/>
                  <w:rFonts w:ascii="Calibri" w:eastAsia="Calibri" w:hAnsi="Calibri"/>
                  <w:sz w:val="24"/>
                  <w:szCs w:val="24"/>
                </w:rPr>
                <w:t>maddelus@hotmail.com</w:t>
              </w:r>
            </w:hyperlink>
            <w:r w:rsidRPr="002D6246">
              <w:rPr>
                <w:rFonts w:ascii="Calibri" w:eastAsia="Calibri" w:hAnsi="Calibri"/>
                <w:sz w:val="24"/>
                <w:szCs w:val="24"/>
              </w:rPr>
              <w:t xml:space="preserve"> </w:t>
            </w:r>
          </w:p>
          <w:p w14:paraId="2282BC0E" w14:textId="77777777" w:rsidR="009B616D" w:rsidRPr="002D6246" w:rsidRDefault="009B616D">
            <w:pPr>
              <w:widowControl w:val="0"/>
              <w:spacing w:after="0" w:line="240" w:lineRule="auto"/>
              <w:rPr>
                <w:rFonts w:ascii="Calibri" w:eastAsia="Calibri" w:hAnsi="Calibri"/>
                <w:sz w:val="24"/>
                <w:szCs w:val="24"/>
              </w:rPr>
            </w:pPr>
          </w:p>
          <w:p w14:paraId="74A14C89" w14:textId="77777777" w:rsidR="00DA5553" w:rsidRPr="002D6246" w:rsidRDefault="00000000">
            <w:pPr>
              <w:widowControl w:val="0"/>
              <w:spacing w:after="0" w:line="240" w:lineRule="auto"/>
              <w:rPr>
                <w:sz w:val="24"/>
                <w:szCs w:val="24"/>
              </w:rPr>
            </w:pPr>
            <w:proofErr w:type="spellStart"/>
            <w:r w:rsidRPr="002D6246">
              <w:rPr>
                <w:rFonts w:eastAsia="Calibri"/>
                <w:sz w:val="24"/>
                <w:szCs w:val="24"/>
              </w:rPr>
              <w:t>ÖLOF:s</w:t>
            </w:r>
            <w:proofErr w:type="spellEnd"/>
            <w:r w:rsidRPr="002D6246">
              <w:rPr>
                <w:rFonts w:eastAsia="Calibri"/>
                <w:sz w:val="24"/>
                <w:szCs w:val="24"/>
              </w:rPr>
              <w:t xml:space="preserve"> ungdomskommitté: </w:t>
            </w:r>
            <w:hyperlink r:id="rId12">
              <w:r w:rsidR="00DA5553" w:rsidRPr="002D6246">
                <w:rPr>
                  <w:rStyle w:val="Hyperlink"/>
                  <w:rFonts w:eastAsia="Calibri"/>
                  <w:sz w:val="24"/>
                  <w:szCs w:val="24"/>
                </w:rPr>
                <w:t>ungdom.orientering@orebrolanidrotten.se</w:t>
              </w:r>
            </w:hyperlink>
          </w:p>
          <w:p w14:paraId="74A14C8A" w14:textId="77777777" w:rsidR="00DA5553" w:rsidRPr="002D6246" w:rsidRDefault="00DA5553">
            <w:pPr>
              <w:widowControl w:val="0"/>
              <w:spacing w:after="0" w:line="240" w:lineRule="auto"/>
              <w:rPr>
                <w:rFonts w:ascii="Calibri" w:eastAsia="Calibri" w:hAnsi="Calibri"/>
                <w:sz w:val="24"/>
                <w:szCs w:val="24"/>
              </w:rPr>
            </w:pPr>
          </w:p>
          <w:p w14:paraId="74A14C8D" w14:textId="77777777" w:rsidR="00DA5553" w:rsidRPr="002D6246" w:rsidRDefault="00DA5553">
            <w:pPr>
              <w:widowControl w:val="0"/>
              <w:spacing w:after="0" w:line="240" w:lineRule="auto"/>
              <w:rPr>
                <w:rFonts w:ascii="Calibri" w:eastAsia="Calibri" w:hAnsi="Calibri"/>
                <w:sz w:val="24"/>
                <w:szCs w:val="24"/>
              </w:rPr>
            </w:pPr>
          </w:p>
        </w:tc>
        <w:tc>
          <w:tcPr>
            <w:tcW w:w="4530" w:type="dxa"/>
          </w:tcPr>
          <w:p w14:paraId="74A14C8E"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Örebro läns OF</w:t>
            </w:r>
          </w:p>
          <w:p w14:paraId="74A14C8F"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Karlsgatan 28</w:t>
            </w:r>
          </w:p>
          <w:p w14:paraId="74A14C90" w14:textId="77777777" w:rsidR="00DA5553" w:rsidRPr="002D6246" w:rsidRDefault="00000000">
            <w:pPr>
              <w:widowControl w:val="0"/>
              <w:spacing w:after="0" w:line="240" w:lineRule="auto"/>
              <w:rPr>
                <w:rFonts w:ascii="Calibri" w:eastAsia="Calibri" w:hAnsi="Calibri"/>
                <w:sz w:val="24"/>
                <w:szCs w:val="24"/>
              </w:rPr>
            </w:pPr>
            <w:r w:rsidRPr="002D6246">
              <w:rPr>
                <w:rFonts w:eastAsia="Calibri"/>
                <w:sz w:val="24"/>
                <w:szCs w:val="24"/>
              </w:rPr>
              <w:t>703 41 Örebro</w:t>
            </w:r>
          </w:p>
          <w:p w14:paraId="74A14C91" w14:textId="77777777" w:rsidR="00DA5553" w:rsidRPr="002D6246" w:rsidRDefault="00DA5553">
            <w:pPr>
              <w:widowControl w:val="0"/>
              <w:spacing w:after="0" w:line="240" w:lineRule="auto"/>
              <w:rPr>
                <w:sz w:val="24"/>
                <w:szCs w:val="24"/>
              </w:rPr>
            </w:pPr>
            <w:hyperlink r:id="rId13">
              <w:r w:rsidRPr="002D6246">
                <w:rPr>
                  <w:rStyle w:val="Hyperlink"/>
                  <w:rFonts w:eastAsia="Calibri"/>
                  <w:sz w:val="24"/>
                  <w:szCs w:val="24"/>
                </w:rPr>
                <w:t>orientering@orebro.rf.se</w:t>
              </w:r>
            </w:hyperlink>
          </w:p>
          <w:p w14:paraId="74A14C92" w14:textId="77777777" w:rsidR="00DA5553" w:rsidRPr="002D6246" w:rsidRDefault="00DA5553">
            <w:pPr>
              <w:widowControl w:val="0"/>
              <w:spacing w:after="0" w:line="240" w:lineRule="auto"/>
              <w:rPr>
                <w:rFonts w:ascii="Calibri" w:eastAsia="Calibri" w:hAnsi="Calibri"/>
                <w:sz w:val="24"/>
                <w:szCs w:val="24"/>
              </w:rPr>
            </w:pPr>
          </w:p>
        </w:tc>
      </w:tr>
      <w:tr w:rsidR="00DA5553" w14:paraId="74A14CA5" w14:textId="77777777">
        <w:tc>
          <w:tcPr>
            <w:tcW w:w="4531" w:type="dxa"/>
          </w:tcPr>
          <w:p w14:paraId="74A14C94"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Östergötland</w:t>
            </w:r>
          </w:p>
          <w:p w14:paraId="7D61A03E" w14:textId="39A0AC3B" w:rsidR="007574CC" w:rsidRPr="002D6246" w:rsidRDefault="007574CC" w:rsidP="007574CC">
            <w:pPr>
              <w:widowControl w:val="0"/>
              <w:spacing w:after="0" w:line="240" w:lineRule="auto"/>
              <w:rPr>
                <w:rFonts w:eastAsia="Calibri"/>
                <w:sz w:val="24"/>
                <w:szCs w:val="24"/>
              </w:rPr>
            </w:pPr>
            <w:r w:rsidRPr="002D6246">
              <w:rPr>
                <w:rFonts w:eastAsia="Calibri"/>
                <w:sz w:val="24"/>
                <w:szCs w:val="24"/>
              </w:rPr>
              <w:t>Nicklas Levinsson</w:t>
            </w:r>
          </w:p>
          <w:p w14:paraId="254D657C" w14:textId="77777777" w:rsidR="007574CC" w:rsidRPr="002D6246" w:rsidRDefault="007574CC" w:rsidP="007574CC">
            <w:pPr>
              <w:widowControl w:val="0"/>
              <w:spacing w:after="0" w:line="240" w:lineRule="auto"/>
              <w:rPr>
                <w:rFonts w:ascii="Calibri" w:eastAsia="Calibri" w:hAnsi="Calibri"/>
                <w:sz w:val="24"/>
                <w:szCs w:val="24"/>
              </w:rPr>
            </w:pPr>
            <w:r w:rsidRPr="002D6246">
              <w:rPr>
                <w:rFonts w:eastAsia="Calibri"/>
                <w:sz w:val="24"/>
                <w:szCs w:val="24"/>
              </w:rPr>
              <w:t>072 144 00 62</w:t>
            </w:r>
          </w:p>
          <w:p w14:paraId="253AFC5F" w14:textId="77777777" w:rsidR="007574CC" w:rsidRPr="002D6246" w:rsidRDefault="007574CC" w:rsidP="007574CC">
            <w:pPr>
              <w:widowControl w:val="0"/>
              <w:spacing w:after="0" w:line="240" w:lineRule="auto"/>
              <w:rPr>
                <w:sz w:val="24"/>
                <w:szCs w:val="24"/>
              </w:rPr>
            </w:pPr>
            <w:hyperlink r:id="rId14" w:history="1">
              <w:r w:rsidRPr="002D6246">
                <w:rPr>
                  <w:rStyle w:val="Hyperlink"/>
                  <w:rFonts w:eastAsia="Calibri"/>
                  <w:sz w:val="24"/>
                  <w:szCs w:val="24"/>
                </w:rPr>
                <w:t>levinsonnicklas@gmail.com</w:t>
              </w:r>
            </w:hyperlink>
          </w:p>
          <w:p w14:paraId="74A14C9C" w14:textId="77777777" w:rsidR="00DA5553" w:rsidRPr="002D6246" w:rsidRDefault="00DA5553">
            <w:pPr>
              <w:widowControl w:val="0"/>
              <w:spacing w:after="0" w:line="240" w:lineRule="auto"/>
              <w:rPr>
                <w:rFonts w:ascii="Calibri" w:eastAsia="Calibri" w:hAnsi="Calibri"/>
                <w:sz w:val="24"/>
                <w:szCs w:val="24"/>
              </w:rPr>
            </w:pPr>
          </w:p>
          <w:p w14:paraId="74A14C9D" w14:textId="77777777" w:rsidR="00DA5553" w:rsidRPr="002D6246" w:rsidRDefault="00DA5553">
            <w:pPr>
              <w:widowControl w:val="0"/>
              <w:spacing w:after="0" w:line="240" w:lineRule="auto"/>
              <w:rPr>
                <w:rFonts w:ascii="Calibri" w:eastAsia="Calibri" w:hAnsi="Calibri"/>
                <w:sz w:val="24"/>
                <w:szCs w:val="24"/>
              </w:rPr>
            </w:pPr>
          </w:p>
        </w:tc>
        <w:tc>
          <w:tcPr>
            <w:tcW w:w="4530" w:type="dxa"/>
          </w:tcPr>
          <w:p w14:paraId="74A14C9E" w14:textId="77777777" w:rsidR="00DA5553" w:rsidRPr="002D6246" w:rsidRDefault="00000000">
            <w:pPr>
              <w:widowControl w:val="0"/>
              <w:spacing w:after="0" w:line="240" w:lineRule="auto"/>
              <w:rPr>
                <w:sz w:val="24"/>
                <w:szCs w:val="24"/>
                <w:u w:val="single"/>
              </w:rPr>
            </w:pPr>
            <w:r w:rsidRPr="002D6246">
              <w:rPr>
                <w:rFonts w:eastAsia="Calibri"/>
                <w:sz w:val="24"/>
                <w:szCs w:val="24"/>
                <w:u w:val="single"/>
              </w:rPr>
              <w:t>Östergötlands OF</w:t>
            </w:r>
          </w:p>
          <w:p w14:paraId="74A14CA1" w14:textId="3B18473E" w:rsidR="00DA5553" w:rsidRPr="002D6246" w:rsidRDefault="007574CC">
            <w:pPr>
              <w:widowControl w:val="0"/>
              <w:spacing w:after="0" w:line="240" w:lineRule="auto"/>
              <w:rPr>
                <w:rFonts w:ascii="Calibri" w:eastAsia="Calibri" w:hAnsi="Calibri"/>
                <w:sz w:val="24"/>
                <w:szCs w:val="24"/>
              </w:rPr>
            </w:pPr>
            <w:r w:rsidRPr="002D6246">
              <w:rPr>
                <w:rFonts w:eastAsia="Calibri" w:cstheme="minorHAnsi"/>
                <w:color w:val="000000"/>
                <w:sz w:val="24"/>
                <w:szCs w:val="24"/>
                <w:shd w:val="clear" w:color="auto" w:fill="FFFFFF"/>
              </w:rPr>
              <w:t xml:space="preserve">Östergötlands Ungdomskommittés maillista: </w:t>
            </w:r>
            <w:hyperlink r:id="rId15">
              <w:r w:rsidRPr="002D6246">
                <w:rPr>
                  <w:rStyle w:val="Hyperlink"/>
                  <w:rFonts w:eastAsia="Calibri" w:cstheme="minorHAnsi"/>
                  <w:sz w:val="24"/>
                  <w:szCs w:val="24"/>
                  <w:shd w:val="clear" w:color="auto" w:fill="FFFFFF"/>
                </w:rPr>
                <w:t>ungdomskommitte@o-of.se</w:t>
              </w:r>
            </w:hyperlink>
          </w:p>
          <w:p w14:paraId="74A14CA4" w14:textId="77777777" w:rsidR="00DA5553" w:rsidRPr="002D6246" w:rsidRDefault="00DA5553" w:rsidP="007574CC">
            <w:pPr>
              <w:widowControl w:val="0"/>
              <w:spacing w:after="0" w:line="240" w:lineRule="auto"/>
              <w:rPr>
                <w:rFonts w:ascii="Calibri" w:eastAsia="Calibri" w:hAnsi="Calibri"/>
                <w:sz w:val="24"/>
                <w:szCs w:val="24"/>
              </w:rPr>
            </w:pPr>
          </w:p>
        </w:tc>
      </w:tr>
    </w:tbl>
    <w:p w14:paraId="74A14CA6" w14:textId="77777777" w:rsidR="00DA5553" w:rsidRDefault="00DA5553"/>
    <w:p w14:paraId="74A14CA7" w14:textId="77777777" w:rsidR="00DA5553" w:rsidRDefault="00DA5553"/>
    <w:p w14:paraId="74A14CA8" w14:textId="77777777" w:rsidR="00DA5553" w:rsidRDefault="00DA5553"/>
    <w:p w14:paraId="74A14CA9" w14:textId="77777777" w:rsidR="00DA5553" w:rsidRDefault="00DA5553"/>
    <w:p w14:paraId="51B73D99" w14:textId="77777777" w:rsidR="00480188" w:rsidRDefault="00480188">
      <w:pPr>
        <w:spacing w:after="0" w:line="240" w:lineRule="auto"/>
        <w:rPr>
          <w:rFonts w:asciiTheme="majorHAnsi" w:eastAsiaTheme="majorEastAsia" w:hAnsiTheme="majorHAnsi" w:cstheme="majorBidi"/>
          <w:color w:val="2E74B5" w:themeColor="accent1" w:themeShade="BF"/>
          <w:sz w:val="32"/>
          <w:szCs w:val="32"/>
        </w:rPr>
      </w:pPr>
      <w:bookmarkStart w:id="10" w:name="_Toc192434413"/>
      <w:r>
        <w:br w:type="page"/>
      </w:r>
    </w:p>
    <w:p w14:paraId="74A14CAA" w14:textId="1B561D85" w:rsidR="00DA5553" w:rsidRDefault="00000000" w:rsidP="00D639A7">
      <w:pPr>
        <w:pStyle w:val="Heading1"/>
        <w:numPr>
          <w:ilvl w:val="0"/>
          <w:numId w:val="24"/>
        </w:numPr>
      </w:pPr>
      <w:r>
        <w:lastRenderedPageBreak/>
        <w:t>Protokoll från Ledarträffar och Digitala Möten</w:t>
      </w:r>
      <w:bookmarkEnd w:id="10"/>
    </w:p>
    <w:p w14:paraId="74A14CAB" w14:textId="77777777" w:rsidR="00DA5553" w:rsidRDefault="00000000" w:rsidP="00D21FC2">
      <w:pPr>
        <w:pStyle w:val="Default"/>
      </w:pPr>
      <w:r>
        <w:t>Här finns anteckningar från de möten som genomförts för att utvärdera respektive arrangemangsår. Anteckningarna sparas i 10 år.</w:t>
      </w:r>
    </w:p>
    <w:p w14:paraId="633BB110" w14:textId="77777777" w:rsidR="00D21FC2" w:rsidRDefault="00D21FC2" w:rsidP="00D21FC2">
      <w:pPr>
        <w:pStyle w:val="Default"/>
      </w:pPr>
    </w:p>
    <w:p w14:paraId="7E38F34E" w14:textId="11AB7A28" w:rsidR="00D62844" w:rsidRPr="00D639A7" w:rsidRDefault="00D62844" w:rsidP="00D639A7">
      <w:pPr>
        <w:pStyle w:val="Heading2"/>
      </w:pPr>
      <w:r w:rsidRPr="00D639A7">
        <w:t>2025-03-09 Digitalt Möte</w:t>
      </w:r>
    </w:p>
    <w:p w14:paraId="0FB39482" w14:textId="391270E0" w:rsidR="00D62844" w:rsidRPr="00EF1AF7" w:rsidRDefault="00D62844" w:rsidP="00A313A4">
      <w:pPr>
        <w:pStyle w:val="Default"/>
        <w:numPr>
          <w:ilvl w:val="0"/>
          <w:numId w:val="18"/>
        </w:numPr>
      </w:pPr>
      <w:r w:rsidRPr="00EF1AF7">
        <w:t xml:space="preserve">Huvuddokumentet gås igenom och revideras av </w:t>
      </w:r>
      <w:r w:rsidR="00EF1AF7" w:rsidRPr="00EF1AF7">
        <w:t>Värmlands</w:t>
      </w:r>
      <w:r w:rsidRPr="00EF1AF7">
        <w:t xml:space="preserve"> OF med synpunkter från övriga distrikt. </w:t>
      </w:r>
    </w:p>
    <w:p w14:paraId="7754F027" w14:textId="77777777" w:rsidR="00D62844" w:rsidRPr="00D62844" w:rsidRDefault="00D62844" w:rsidP="00A313A4">
      <w:pPr>
        <w:pStyle w:val="Default"/>
        <w:rPr>
          <w:highlight w:val="yellow"/>
        </w:rPr>
      </w:pPr>
    </w:p>
    <w:p w14:paraId="108DF976" w14:textId="381B4782" w:rsidR="00D62844" w:rsidRPr="00A313A4" w:rsidRDefault="00D21FC2" w:rsidP="00A313A4">
      <w:pPr>
        <w:pStyle w:val="Default"/>
        <w:numPr>
          <w:ilvl w:val="0"/>
          <w:numId w:val="18"/>
        </w:numPr>
      </w:pPr>
      <w:r w:rsidRPr="00A313A4">
        <w:t>E</w:t>
      </w:r>
      <w:r w:rsidR="00A313A4" w:rsidRPr="00A313A4">
        <w:t>tt förtydligande gjordes</w:t>
      </w:r>
      <w:r w:rsidR="00EF1AF7" w:rsidRPr="00A313A4">
        <w:t xml:space="preserve"> kring </w:t>
      </w:r>
      <w:r w:rsidR="00A313A4" w:rsidRPr="00A313A4">
        <w:t xml:space="preserve">medeldistansen där vi anser att </w:t>
      </w:r>
      <w:r w:rsidR="00EF1AF7" w:rsidRPr="00A313A4">
        <w:t>skuggning</w:t>
      </w:r>
      <w:r w:rsidR="00A313A4" w:rsidRPr="00A313A4">
        <w:t xml:space="preserve"> och att få vara överårig i klass kan tillåtas för ungdomar som inte är mogna för ”sin” åldersklass ännu.</w:t>
      </w:r>
    </w:p>
    <w:p w14:paraId="31A7EFEC" w14:textId="77777777" w:rsidR="00D62844" w:rsidRDefault="00D62844" w:rsidP="00A313A4">
      <w:pPr>
        <w:pStyle w:val="Default"/>
      </w:pPr>
    </w:p>
    <w:p w14:paraId="74A14CAC" w14:textId="0BD428DD" w:rsidR="00DA5553" w:rsidRPr="00D639A7" w:rsidRDefault="00000000" w:rsidP="00D639A7">
      <w:pPr>
        <w:pStyle w:val="Heading2"/>
      </w:pPr>
      <w:r w:rsidRPr="00D639A7">
        <w:t>2023-10-16 Digitalt Möte</w:t>
      </w:r>
    </w:p>
    <w:p w14:paraId="74A14CAD" w14:textId="77777777" w:rsidR="00DA5553" w:rsidRDefault="00000000" w:rsidP="00A313A4">
      <w:pPr>
        <w:pStyle w:val="Default"/>
        <w:numPr>
          <w:ilvl w:val="0"/>
          <w:numId w:val="19"/>
        </w:numPr>
      </w:pPr>
      <w:r>
        <w:t xml:space="preserve">Beslut att höja </w:t>
      </w:r>
      <w:proofErr w:type="spellStart"/>
      <w:r>
        <w:t>riktkostnaden</w:t>
      </w:r>
      <w:proofErr w:type="spellEnd"/>
      <w:r>
        <w:t xml:space="preserve"> till 800 kr.</w:t>
      </w:r>
    </w:p>
    <w:p w14:paraId="74A14CAE" w14:textId="77777777" w:rsidR="00DA5553" w:rsidRDefault="00DA5553" w:rsidP="00A313A4">
      <w:pPr>
        <w:pStyle w:val="Default"/>
      </w:pPr>
    </w:p>
    <w:p w14:paraId="74A14CAF" w14:textId="77777777" w:rsidR="00DA5553" w:rsidRDefault="00000000" w:rsidP="00A313A4">
      <w:pPr>
        <w:pStyle w:val="Default"/>
        <w:numPr>
          <w:ilvl w:val="0"/>
          <w:numId w:val="19"/>
        </w:numPr>
      </w:pPr>
      <w:r>
        <w:t xml:space="preserve">Huvuddokumentet gås igenom och revideras av Östergötlands OF med synpunkter från övriga distrikt. </w:t>
      </w:r>
    </w:p>
    <w:p w14:paraId="74A14CB0" w14:textId="77777777" w:rsidR="00DA5553" w:rsidRDefault="00DA5553" w:rsidP="00A313A4">
      <w:pPr>
        <w:pStyle w:val="Default"/>
      </w:pPr>
    </w:p>
    <w:p w14:paraId="74A14CB1" w14:textId="77777777" w:rsidR="00DA5553" w:rsidRDefault="00000000" w:rsidP="00A313A4">
      <w:pPr>
        <w:pStyle w:val="Default"/>
        <w:numPr>
          <w:ilvl w:val="0"/>
          <w:numId w:val="19"/>
        </w:numPr>
      </w:pPr>
      <w:r>
        <w:t xml:space="preserve">2023 delades, förutom de i huvuddokumentet uppgivna prestationspriserna, även ut lottade priser till 3 deltagare per </w:t>
      </w:r>
      <w:proofErr w:type="gramStart"/>
      <w:r>
        <w:t>klass dag</w:t>
      </w:r>
      <w:proofErr w:type="gramEnd"/>
      <w:r>
        <w:t xml:space="preserve"> ett, tack vare sponsring.</w:t>
      </w:r>
    </w:p>
    <w:p w14:paraId="74A14CB2" w14:textId="77777777" w:rsidR="00DA5553" w:rsidRDefault="00DA5553" w:rsidP="00A313A4">
      <w:pPr>
        <w:pStyle w:val="Default"/>
      </w:pPr>
    </w:p>
    <w:p w14:paraId="74A14CB3" w14:textId="77777777" w:rsidR="00DA5553" w:rsidRDefault="00000000" w:rsidP="00A313A4">
      <w:pPr>
        <w:pStyle w:val="Default"/>
        <w:numPr>
          <w:ilvl w:val="0"/>
          <w:numId w:val="19"/>
        </w:numPr>
      </w:pPr>
      <w:r>
        <w:t xml:space="preserve">Antalet deltagare för respektive distrikt per klass ska inte längre begränsas. </w:t>
      </w:r>
      <w:r>
        <w:rPr>
          <w:b/>
          <w:bCs/>
        </w:rPr>
        <w:t xml:space="preserve">Kan behöva utvärderas! </w:t>
      </w:r>
      <w:r>
        <w:t>Dokumentet uppdateras avseende detta. Tidigare fick varje distrikt ställa upp med 8 löpare per klass. Utöver detta hade varje distrikt 2 tjej- och 2 killplatser att placera i valfria klasser. Teoretiskt sett kunde det alltså bli maximalt 32+8 löpare per klass och 272 löpare totalt. Med tanke på att distrikten sällan fyller sina platser men att det i enstaka klasser kan vara en enstaka individ som skulle tvingas stå över pga. tidigare regel beslutas att ta bort denna begränsning i nuläget.</w:t>
      </w:r>
    </w:p>
    <w:p w14:paraId="74A14CB4" w14:textId="77777777" w:rsidR="00DA5553" w:rsidRDefault="00DA5553" w:rsidP="00A313A4">
      <w:pPr>
        <w:pStyle w:val="Default"/>
        <w:rPr>
          <w:b/>
          <w:bCs/>
        </w:rPr>
      </w:pPr>
    </w:p>
    <w:p w14:paraId="74A14CB5" w14:textId="77777777" w:rsidR="00DA5553" w:rsidRDefault="00000000" w:rsidP="00A313A4">
      <w:pPr>
        <w:pStyle w:val="Default"/>
        <w:numPr>
          <w:ilvl w:val="0"/>
          <w:numId w:val="19"/>
        </w:numPr>
      </w:pPr>
      <w:r>
        <w:t>Ungdomarna ska springa för distriktet båda dagarna.</w:t>
      </w:r>
    </w:p>
    <w:p w14:paraId="218991A3" w14:textId="77777777" w:rsidR="00A313A4" w:rsidRDefault="00A313A4" w:rsidP="00A313A4">
      <w:pPr>
        <w:pStyle w:val="Default"/>
      </w:pPr>
    </w:p>
    <w:p w14:paraId="74A14CB6" w14:textId="77777777" w:rsidR="00DA5553" w:rsidRPr="00D639A7" w:rsidRDefault="00000000" w:rsidP="00D639A7">
      <w:pPr>
        <w:pStyle w:val="Heading2"/>
      </w:pPr>
      <w:r w:rsidRPr="00D639A7">
        <w:t>2023-08-08 Ledarträff</w:t>
      </w:r>
    </w:p>
    <w:p w14:paraId="74A14CB7" w14:textId="77777777" w:rsidR="00DA5553" w:rsidRDefault="00000000" w:rsidP="00A313A4">
      <w:pPr>
        <w:pStyle w:val="Default"/>
        <w:numPr>
          <w:ilvl w:val="0"/>
          <w:numId w:val="20"/>
        </w:numPr>
      </w:pPr>
      <w:r>
        <w:t xml:space="preserve">Det kan inte nog poängteras att Distriktsmatchens tyngdpunkt ligger i det sociala. Framför allt efter Covid-19 har alla aktiviteter där orienterande ungdomar får ses under sociala former fått hög prioritet, med all rätt. </w:t>
      </w:r>
    </w:p>
    <w:p w14:paraId="74A14CB8" w14:textId="77777777" w:rsidR="00DA5553" w:rsidRDefault="00DA5553" w:rsidP="00A313A4">
      <w:pPr>
        <w:pStyle w:val="Default"/>
      </w:pPr>
    </w:p>
    <w:p w14:paraId="74A14CB9" w14:textId="77777777" w:rsidR="00DA5553" w:rsidRDefault="00000000" w:rsidP="00A313A4">
      <w:pPr>
        <w:pStyle w:val="Default"/>
        <w:numPr>
          <w:ilvl w:val="0"/>
          <w:numId w:val="20"/>
        </w:numPr>
      </w:pPr>
      <w:r>
        <w:t>Vid årets ledarträff beslutades att vi vid årets match räknar 4 lag i Distriktsmatchen dag 2 då Östergötland har 10 ”godkända” lag, Värmland 3, Örebro Län och Södermanland 4 var. Eventuellt bör dokumentet ändras så att det i stadgarna finns en viss öppenhet i hur många lag som ska räknas. Kan kanske vara bra inför kommande år då risken finns att en ojämnhet i antalet deltagare från respektive distrikt och åldersfördelning på ungdomarna består. Det kan möjligen också vara värt att fundera kring dag två i stort då 8 av 30 lag i år var ”icke godkända”, dvs med en ej helt ”riktig” ålders- eller könsfördelning på sträckorna.</w:t>
      </w:r>
    </w:p>
    <w:p w14:paraId="74A14CBA" w14:textId="77777777" w:rsidR="00DA5553" w:rsidRDefault="00DA5553" w:rsidP="00A313A4">
      <w:pPr>
        <w:pStyle w:val="Default"/>
      </w:pPr>
    </w:p>
    <w:p w14:paraId="74A14CBB" w14:textId="77777777" w:rsidR="00DA5553" w:rsidRDefault="00000000" w:rsidP="00A313A4">
      <w:pPr>
        <w:pStyle w:val="Default"/>
        <w:numPr>
          <w:ilvl w:val="0"/>
          <w:numId w:val="20"/>
        </w:numPr>
      </w:pPr>
      <w:r>
        <w:t xml:space="preserve">Med tanke på att huvuddokumentet förefaller ha några år på nacken och många saker är inaktuella, såsom tex att vandringspriserna avskaffats, beslutas att vi ska ha ett </w:t>
      </w:r>
      <w:r>
        <w:lastRenderedPageBreak/>
        <w:t>digitalt möte under hösten 2023, senast i november, för att diskutera hela dokumentet och vid behov göra förändringar/uppdateringar. Två deltagare per distrikt.</w:t>
      </w:r>
    </w:p>
    <w:p w14:paraId="74A14CBC" w14:textId="77777777" w:rsidR="00DA5553" w:rsidRDefault="00DA5553" w:rsidP="00A313A4">
      <w:pPr>
        <w:pStyle w:val="Default"/>
      </w:pPr>
    </w:p>
    <w:p w14:paraId="74A14CBD" w14:textId="77777777" w:rsidR="00DA5553" w:rsidRDefault="00000000" w:rsidP="00A313A4">
      <w:pPr>
        <w:pStyle w:val="Default"/>
        <w:numPr>
          <w:ilvl w:val="0"/>
          <w:numId w:val="20"/>
        </w:numPr>
      </w:pPr>
      <w:r>
        <w:t>I nuläget ser vi inte att det finns möjlighet att inkludera fler distrikt i denna Distriktsmatch. Det är svårt att hitta boende för fler deltagare än det antal vi har nu och det är också svårt att hålla ihop det sociala vid alltför många deltagare. Med de regler vi satt för deltagande kan det bli väldigt många fler deltagare än vi har nu från redan befintliga distrikt.</w:t>
      </w:r>
    </w:p>
    <w:p w14:paraId="74A14CBE" w14:textId="77777777" w:rsidR="00DA5553" w:rsidRDefault="00DA5553" w:rsidP="00A313A4">
      <w:pPr>
        <w:pStyle w:val="Default"/>
      </w:pPr>
    </w:p>
    <w:p w14:paraId="74A14CBF" w14:textId="77777777" w:rsidR="00DA5553" w:rsidRPr="00D639A7" w:rsidRDefault="00000000" w:rsidP="00D639A7">
      <w:pPr>
        <w:pStyle w:val="Heading2"/>
      </w:pPr>
      <w:r w:rsidRPr="00D639A7">
        <w:t>2022-08-09 Ledarträff</w:t>
      </w:r>
    </w:p>
    <w:p w14:paraId="74A14CC0" w14:textId="77777777" w:rsidR="00DA5553" w:rsidRDefault="00000000" w:rsidP="00A313A4">
      <w:pPr>
        <w:pStyle w:val="Default"/>
        <w:numPr>
          <w:ilvl w:val="0"/>
          <w:numId w:val="21"/>
        </w:numPr>
      </w:pPr>
      <w:r>
        <w:t>Den tidigare satta avgiften, som helst inte bör överstigas, har varit 450 kr. Med tanke på det ekonomiska läge som varit den senaste tiden verkar den summan orealistisk över tid. Sannolikt behöver justeringar göras framöver, särskilt om övernattning inte sker på hårt underlag. Kan sponsring göra att kostnaderna kan hållas nere?</w:t>
      </w:r>
    </w:p>
    <w:p w14:paraId="74A14CC1" w14:textId="77777777" w:rsidR="00DA5553" w:rsidRDefault="00DA5553" w:rsidP="00A313A4">
      <w:pPr>
        <w:pStyle w:val="Default"/>
      </w:pPr>
    </w:p>
    <w:p w14:paraId="74A14CC2" w14:textId="77777777" w:rsidR="00DA5553" w:rsidRPr="00D639A7" w:rsidRDefault="00000000" w:rsidP="00D639A7">
      <w:pPr>
        <w:pStyle w:val="Heading2"/>
      </w:pPr>
      <w:r w:rsidRPr="00D639A7">
        <w:t>2019-08-06 Ledarträff</w:t>
      </w:r>
    </w:p>
    <w:p w14:paraId="74A14CC3" w14:textId="77777777" w:rsidR="00DA5553" w:rsidRDefault="00000000" w:rsidP="00A313A4">
      <w:pPr>
        <w:pStyle w:val="Default"/>
        <w:numPr>
          <w:ilvl w:val="0"/>
          <w:numId w:val="21"/>
        </w:numPr>
      </w:pPr>
      <w:r>
        <w:t>Det är önskvärt att löparna på den individuelle tävlingen tillhör distrikt snarare än klubb om det är möjligt i resultatlistor, speaker och prisutdelning.</w:t>
      </w:r>
    </w:p>
    <w:p w14:paraId="74A14CC4" w14:textId="77777777" w:rsidR="00DA5553" w:rsidRDefault="00DA5553" w:rsidP="00A313A4">
      <w:pPr>
        <w:pStyle w:val="Default"/>
      </w:pPr>
    </w:p>
    <w:p w14:paraId="74A14CC5" w14:textId="77777777" w:rsidR="00DA5553" w:rsidRDefault="00000000" w:rsidP="00A313A4">
      <w:pPr>
        <w:pStyle w:val="Default"/>
        <w:numPr>
          <w:ilvl w:val="0"/>
          <w:numId w:val="21"/>
        </w:numPr>
      </w:pPr>
      <w:r>
        <w:t>På stafetten bör kanske antalet lag som räknas i tävlingen minskas till fyra, alternativt låta det distrikt med minst antal kompletta lag styra hur många lag som räknas för att inte små distrikt missgynnas.</w:t>
      </w:r>
    </w:p>
    <w:p w14:paraId="74A14CC6" w14:textId="77777777" w:rsidR="00DA5553" w:rsidRDefault="00DA5553" w:rsidP="00A313A4">
      <w:pPr>
        <w:pStyle w:val="Default"/>
      </w:pPr>
    </w:p>
    <w:p w14:paraId="74A14CC7" w14:textId="77777777" w:rsidR="00DA5553" w:rsidRPr="00D639A7" w:rsidRDefault="00000000" w:rsidP="00D639A7">
      <w:pPr>
        <w:pStyle w:val="Heading2"/>
      </w:pPr>
      <w:r w:rsidRPr="00D639A7">
        <w:t>2016-08-09 Ledarträff</w:t>
      </w:r>
    </w:p>
    <w:p w14:paraId="74A14CC8" w14:textId="77777777" w:rsidR="00DA5553" w:rsidRDefault="00000000" w:rsidP="00A313A4">
      <w:pPr>
        <w:pStyle w:val="Default"/>
        <w:numPr>
          <w:ilvl w:val="0"/>
          <w:numId w:val="22"/>
        </w:numPr>
        <w:rPr>
          <w:b/>
          <w:bCs/>
        </w:rPr>
      </w:pPr>
      <w:r>
        <w:t xml:space="preserve">Alternativ poängberäkning (där truppens storlek ger lite mindre genomslag) diskuterades. Som det är nu, räknas distriktets 4 bästa löpare i den individuella lagtävlingen. Ett förslag var att minska till de 3 bästa. Distrikten får fundera på detta och kanske komma med fler förslag till nästa års ledarmöte. </w:t>
      </w:r>
      <w:r>
        <w:rPr>
          <w:b/>
          <w:bCs/>
        </w:rPr>
        <w:t>Diskuterades ej på årets möte.</w:t>
      </w:r>
    </w:p>
    <w:p w14:paraId="74A14CC9" w14:textId="77777777" w:rsidR="00DA5553" w:rsidRDefault="00DA5553" w:rsidP="00A313A4">
      <w:pPr>
        <w:pStyle w:val="Default"/>
        <w:rPr>
          <w:b/>
          <w:bCs/>
        </w:rPr>
      </w:pPr>
    </w:p>
    <w:p w14:paraId="74A14CCA" w14:textId="77777777" w:rsidR="00DA5553" w:rsidRDefault="00000000" w:rsidP="00A313A4">
      <w:pPr>
        <w:pStyle w:val="Default"/>
        <w:numPr>
          <w:ilvl w:val="0"/>
          <w:numId w:val="22"/>
        </w:numPr>
        <w:rPr>
          <w:b/>
          <w:bCs/>
        </w:rPr>
      </w:pPr>
      <w:r>
        <w:t xml:space="preserve">2015 testades lottning med tidig start för ett fåtal osäkra löpare. Detta för att dessa inte skulle riskera att bli ensamma i skogen och komma i mål långt efter övriga deltagare. Alla distrikt tyckte att det fungerade bra, och gärna kan tillämpas kommande år. OBS! Viktigt att inlottning sker så att berörda löpare inte blir utpekade. Dessutom ska inte proceduren beskrivas i inbjudan eller i PM. Det räcker att varje distrikt i samband med anmälan informerar arrangören om vilka deltagare som bör få tidig start. </w:t>
      </w:r>
      <w:r>
        <w:rPr>
          <w:b/>
          <w:bCs/>
        </w:rPr>
        <w:t>Tillämpades ej på årets individuella tävling, verkar ha fungerat ändå, det var 2–3 löpare som hade långa tider i skogen.</w:t>
      </w:r>
    </w:p>
    <w:p w14:paraId="74A14CCB" w14:textId="77777777" w:rsidR="00DA5553" w:rsidRDefault="00DA5553" w:rsidP="00A313A4">
      <w:pPr>
        <w:pStyle w:val="Default"/>
      </w:pPr>
    </w:p>
    <w:p w14:paraId="74A14CCC" w14:textId="77777777" w:rsidR="00DA5553" w:rsidRDefault="00000000" w:rsidP="00A313A4">
      <w:pPr>
        <w:pStyle w:val="Default"/>
        <w:numPr>
          <w:ilvl w:val="0"/>
          <w:numId w:val="22"/>
        </w:numPr>
        <w:rPr>
          <w:b/>
          <w:bCs/>
        </w:rPr>
      </w:pPr>
      <w:r>
        <w:t>Excel dok för poängberäkning av resultat biläggs dokumentet. Gick snabbt att räkna ut resultatet med det. (Verkar inte finnas tillgängligt längre)</w:t>
      </w:r>
    </w:p>
    <w:p w14:paraId="74A14CCD" w14:textId="77777777" w:rsidR="00DA5553" w:rsidRDefault="00DA5553" w:rsidP="00A313A4">
      <w:pPr>
        <w:pStyle w:val="Default"/>
      </w:pPr>
    </w:p>
    <w:p w14:paraId="74A14CCE" w14:textId="77777777" w:rsidR="00DA5553" w:rsidRDefault="00000000" w:rsidP="00A313A4">
      <w:pPr>
        <w:pStyle w:val="Default"/>
        <w:numPr>
          <w:ilvl w:val="0"/>
          <w:numId w:val="22"/>
        </w:numPr>
        <w:rPr>
          <w:b/>
          <w:bCs/>
        </w:rPr>
      </w:pPr>
      <w:r>
        <w:t xml:space="preserve">Aktiviteter? Disko är efterfrågat. Enligt </w:t>
      </w:r>
      <w:proofErr w:type="gramStart"/>
      <w:r>
        <w:t>mail</w:t>
      </w:r>
      <w:proofErr w:type="gramEnd"/>
      <w:r>
        <w:t xml:space="preserve"> från Östergötland efteråt så vill ungdomar ha typ 5-kamp/fotboll/brännbollsturnering. Kanske ej lyckat med Bodaborg 2 år efter varandra?</w:t>
      </w:r>
    </w:p>
    <w:p w14:paraId="74A14CCF" w14:textId="77777777" w:rsidR="00DA5553" w:rsidRDefault="00DA5553" w:rsidP="00A313A4">
      <w:pPr>
        <w:pStyle w:val="Default"/>
      </w:pPr>
    </w:p>
    <w:p w14:paraId="74A14CD0" w14:textId="77777777" w:rsidR="00DA5553" w:rsidRDefault="00000000" w:rsidP="00A313A4">
      <w:pPr>
        <w:pStyle w:val="Default"/>
        <w:numPr>
          <w:ilvl w:val="0"/>
          <w:numId w:val="22"/>
        </w:numPr>
      </w:pPr>
      <w:r>
        <w:t>Vi slutar med vandringspris då det inte är uppskattat och glöms bort. Någon typ av lagpris som ej är vandrande tas fram av arrangerande distrikts. Kolla gärna med ungdomar för att få idéer. Dokumentet är ej ändrat med avseende på detta.</w:t>
      </w:r>
    </w:p>
    <w:p w14:paraId="74A14CD1" w14:textId="77777777" w:rsidR="00DA5553" w:rsidRDefault="00DA5553" w:rsidP="00A313A4">
      <w:pPr>
        <w:pStyle w:val="Default"/>
      </w:pPr>
    </w:p>
    <w:p w14:paraId="74A14CD2" w14:textId="77777777" w:rsidR="00DA5553" w:rsidRDefault="00000000" w:rsidP="00A313A4">
      <w:pPr>
        <w:pStyle w:val="Default"/>
        <w:numPr>
          <w:ilvl w:val="0"/>
          <w:numId w:val="22"/>
        </w:numPr>
      </w:pPr>
      <w:r>
        <w:t>Parallell-sträckor tillåts med en pinne per sträcka.</w:t>
      </w:r>
    </w:p>
    <w:p w14:paraId="74A14CD3" w14:textId="77777777" w:rsidR="00DA5553" w:rsidRDefault="00DA5553" w:rsidP="00A313A4">
      <w:pPr>
        <w:pStyle w:val="Default"/>
      </w:pPr>
    </w:p>
    <w:p w14:paraId="74A14CD4" w14:textId="77777777" w:rsidR="00DA5553" w:rsidRDefault="00000000" w:rsidP="00A313A4">
      <w:pPr>
        <w:pStyle w:val="Default"/>
        <w:numPr>
          <w:ilvl w:val="0"/>
          <w:numId w:val="22"/>
        </w:numPr>
      </w:pPr>
      <w:r>
        <w:t>Dokumentet om distriktsmatchens gicks igenom gemensamt. Björn Svensson (VOF) uppdaterade senare dokumenten enligt konsensus på mötet.</w:t>
      </w:r>
    </w:p>
    <w:p w14:paraId="74A14CD5" w14:textId="77777777" w:rsidR="00DA5553" w:rsidRDefault="00DA5553" w:rsidP="00A313A4">
      <w:pPr>
        <w:pStyle w:val="Default"/>
      </w:pPr>
    </w:p>
    <w:p w14:paraId="74A14CD6" w14:textId="77777777" w:rsidR="00DA5553" w:rsidRPr="00D639A7" w:rsidRDefault="00000000" w:rsidP="00D639A7">
      <w:pPr>
        <w:pStyle w:val="Heading2"/>
      </w:pPr>
      <w:r w:rsidRPr="00D639A7">
        <w:t>2015-08-04 Ledarträff</w:t>
      </w:r>
    </w:p>
    <w:p w14:paraId="74A14CD7" w14:textId="77777777" w:rsidR="00DA5553" w:rsidRDefault="00000000" w:rsidP="00F24022">
      <w:pPr>
        <w:pStyle w:val="Default"/>
        <w:numPr>
          <w:ilvl w:val="0"/>
          <w:numId w:val="23"/>
        </w:numPr>
      </w:pPr>
      <w:r>
        <w:t>De två senaste åren har flera distrikt frågat efter (och fått) extra plats i klass där man av olika skäl vill anmäla fler än 8 deltagare. Dokumentet uppdaterades därför med regler för tillsättning av extraplatser (2 extra tjej- och 2 extra killplatser till varje distrikt – dessa extra löpare får placeras i valfri klass) Poängberäkningstabellen för den individuella tävlingen har reviderats så att den baseras på teoretiskt maxdeltagande i klass (40st).</w:t>
      </w:r>
    </w:p>
    <w:p w14:paraId="74A14CD8" w14:textId="77777777" w:rsidR="00DA5553" w:rsidRDefault="00DA5553" w:rsidP="00F24022">
      <w:pPr>
        <w:pStyle w:val="Default"/>
      </w:pPr>
    </w:p>
    <w:p w14:paraId="74A14CD9" w14:textId="77777777" w:rsidR="00DA5553" w:rsidRDefault="00000000" w:rsidP="00F24022">
      <w:pPr>
        <w:pStyle w:val="Default"/>
        <w:numPr>
          <w:ilvl w:val="0"/>
          <w:numId w:val="23"/>
        </w:numPr>
      </w:pPr>
      <w:r>
        <w:t>Beslutande att den individuella tävlingen ska vara medeldistans.</w:t>
      </w:r>
    </w:p>
    <w:p w14:paraId="74A14CDA" w14:textId="77777777" w:rsidR="00DA5553" w:rsidRDefault="00DA5553" w:rsidP="00F24022">
      <w:pPr>
        <w:pStyle w:val="Default"/>
      </w:pPr>
    </w:p>
    <w:p w14:paraId="74A14CDB" w14:textId="77777777" w:rsidR="00DA5553" w:rsidRDefault="00000000" w:rsidP="00F24022">
      <w:pPr>
        <w:pStyle w:val="Default"/>
        <w:numPr>
          <w:ilvl w:val="0"/>
          <w:numId w:val="23"/>
        </w:numPr>
      </w:pPr>
      <w:r>
        <w:t>Alternativ poängberäkning (där truppens storlek ger lite mindre genomslag) diskuterades. Som det är nu, räknas distriktets 4 bästa löpare i den individuella lagtävlingen. Ett förslag var att minska till de 3 bästa. Distrikten får fundera på detta och kanske komma med fler förslag till nästa års ledarmöte.</w:t>
      </w:r>
    </w:p>
    <w:p w14:paraId="74A14CDC" w14:textId="77777777" w:rsidR="00DA5553" w:rsidRDefault="00DA5553" w:rsidP="00F24022">
      <w:pPr>
        <w:pStyle w:val="Default"/>
      </w:pPr>
    </w:p>
    <w:p w14:paraId="74A14CDD" w14:textId="77777777" w:rsidR="00DA5553" w:rsidRDefault="00000000" w:rsidP="00F24022">
      <w:pPr>
        <w:pStyle w:val="Default"/>
        <w:numPr>
          <w:ilvl w:val="0"/>
          <w:numId w:val="23"/>
        </w:numPr>
      </w:pPr>
      <w:r>
        <w:t>2015 testades lottning med tidig start för ett fåtal osäkra löpare. Detta för att dessa inte skulle riskera att bli ensamma i skogen och komma i mål långt efter övriga deltagare. Alla distrikt tyckte att det fungerade bra, och gärna kan tillämpas kommande år. OBS! Viktigt att inlottning sker så att berörda löpare inte blir utpekade. Dessutom ska inte proceduren beskrivas i inbjudan eller i PM. Det räcker att varje distrikt i samband med anmälan informerar arrangören om vilka deltagare som bör få tidig start.</w:t>
      </w:r>
    </w:p>
    <w:p w14:paraId="74A14CDE" w14:textId="77777777" w:rsidR="00DA5553" w:rsidRDefault="00DA5553" w:rsidP="00F24022">
      <w:pPr>
        <w:pStyle w:val="Default"/>
      </w:pPr>
    </w:p>
    <w:p w14:paraId="74A14CDF" w14:textId="77777777" w:rsidR="00DA5553" w:rsidRDefault="00000000" w:rsidP="00F24022">
      <w:pPr>
        <w:pStyle w:val="Default"/>
        <w:numPr>
          <w:ilvl w:val="0"/>
          <w:numId w:val="23"/>
        </w:numPr>
      </w:pPr>
      <w:r>
        <w:t>Dokumentet om distriktsmatchen gicks igenom gemensamt. Björn Svensson (VOF) uppdaterade senare dokumenten enligt konsensus på mötet.</w:t>
      </w:r>
    </w:p>
    <w:p w14:paraId="74A14CEB" w14:textId="77777777" w:rsidR="00DA5553" w:rsidRDefault="00DA5553" w:rsidP="00F24022">
      <w:pPr>
        <w:pStyle w:val="Default"/>
      </w:pPr>
    </w:p>
    <w:sectPr w:rsidR="00DA555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34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F316E" w14:textId="77777777" w:rsidR="00D6763B" w:rsidRDefault="00D6763B">
      <w:pPr>
        <w:spacing w:after="0" w:line="240" w:lineRule="auto"/>
      </w:pPr>
      <w:r>
        <w:separator/>
      </w:r>
    </w:p>
  </w:endnote>
  <w:endnote w:type="continuationSeparator" w:id="0">
    <w:p w14:paraId="13807538" w14:textId="77777777" w:rsidR="00D6763B" w:rsidRDefault="00D6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4CEE" w14:textId="77777777" w:rsidR="00DA5553" w:rsidRDefault="00DA5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1727910"/>
      <w:docPartObj>
        <w:docPartGallery w:val="Page Numbers (Bottom of Page)"/>
        <w:docPartUnique/>
      </w:docPartObj>
    </w:sdtPr>
    <w:sdtContent>
      <w:p w14:paraId="74A14CEF" w14:textId="77777777" w:rsidR="00DA5553" w:rsidRDefault="00000000">
        <w:pPr>
          <w:pStyle w:val="Footer"/>
          <w:jc w:val="right"/>
        </w:pPr>
        <w:r>
          <w:fldChar w:fldCharType="begin"/>
        </w:r>
        <w:r>
          <w:instrText xml:space="preserve"> PAGE </w:instrText>
        </w:r>
        <w:r>
          <w:fldChar w:fldCharType="separate"/>
        </w:r>
        <w:r>
          <w:t>6</w:t>
        </w:r>
        <w:r>
          <w:fldChar w:fldCharType="end"/>
        </w:r>
      </w:p>
    </w:sdtContent>
  </w:sdt>
  <w:p w14:paraId="74A14CF0" w14:textId="77777777" w:rsidR="00DA5553" w:rsidRDefault="00DA5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0923026"/>
      <w:docPartObj>
        <w:docPartGallery w:val="Page Numbers (Bottom of Page)"/>
        <w:docPartUnique/>
      </w:docPartObj>
    </w:sdtPr>
    <w:sdtContent>
      <w:p w14:paraId="74A14CF2" w14:textId="77777777" w:rsidR="00DA5553" w:rsidRDefault="00000000">
        <w:pPr>
          <w:pStyle w:val="Footer"/>
          <w:jc w:val="right"/>
        </w:pPr>
        <w:r>
          <w:fldChar w:fldCharType="begin"/>
        </w:r>
        <w:r>
          <w:instrText xml:space="preserve"> PAGE </w:instrText>
        </w:r>
        <w:r>
          <w:fldChar w:fldCharType="separate"/>
        </w:r>
        <w:r>
          <w:t>6</w:t>
        </w:r>
        <w:r>
          <w:fldChar w:fldCharType="end"/>
        </w:r>
      </w:p>
    </w:sdtContent>
  </w:sdt>
  <w:p w14:paraId="74A14CF3" w14:textId="77777777" w:rsidR="00DA5553" w:rsidRDefault="00DA5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E68B3" w14:textId="77777777" w:rsidR="00D6763B" w:rsidRDefault="00D6763B">
      <w:pPr>
        <w:spacing w:after="0" w:line="240" w:lineRule="auto"/>
      </w:pPr>
      <w:r>
        <w:separator/>
      </w:r>
    </w:p>
  </w:footnote>
  <w:footnote w:type="continuationSeparator" w:id="0">
    <w:p w14:paraId="573864BD" w14:textId="77777777" w:rsidR="00D6763B" w:rsidRDefault="00D67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4CEC" w14:textId="77777777" w:rsidR="00DA5553" w:rsidRDefault="00DA5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4CED" w14:textId="77777777" w:rsidR="00DA5553" w:rsidRDefault="00DA55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4CF1" w14:textId="77777777" w:rsidR="00DA5553" w:rsidRDefault="00DA5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216"/>
    <w:multiLevelType w:val="hybridMultilevel"/>
    <w:tmpl w:val="AF0034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384A87"/>
    <w:multiLevelType w:val="multilevel"/>
    <w:tmpl w:val="C1CA19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C056078"/>
    <w:multiLevelType w:val="multilevel"/>
    <w:tmpl w:val="3CAAD9F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F6A1060"/>
    <w:multiLevelType w:val="multilevel"/>
    <w:tmpl w:val="EE1EA9FC"/>
    <w:lvl w:ilvl="0">
      <w:start w:val="1"/>
      <w:numFmt w:val="bullet"/>
      <w:lvlText w:val=""/>
      <w:lvlJc w:val="left"/>
      <w:pPr>
        <w:tabs>
          <w:tab w:val="num" w:pos="0"/>
        </w:tabs>
        <w:ind w:left="825" w:hanging="465"/>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0360B2B"/>
    <w:multiLevelType w:val="multilevel"/>
    <w:tmpl w:val="5908F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41D4CA9"/>
    <w:multiLevelType w:val="multilevel"/>
    <w:tmpl w:val="69347A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4B92C00"/>
    <w:multiLevelType w:val="hybridMultilevel"/>
    <w:tmpl w:val="9288FB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E357D7F"/>
    <w:multiLevelType w:val="multilevel"/>
    <w:tmpl w:val="97C27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48759E"/>
    <w:multiLevelType w:val="hybridMultilevel"/>
    <w:tmpl w:val="DDB85F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9CF0BE5"/>
    <w:multiLevelType w:val="hybridMultilevel"/>
    <w:tmpl w:val="009E1A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E3F413D"/>
    <w:multiLevelType w:val="hybridMultilevel"/>
    <w:tmpl w:val="23FCFC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29D55F4"/>
    <w:multiLevelType w:val="multilevel"/>
    <w:tmpl w:val="702CDF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2F91A6B"/>
    <w:multiLevelType w:val="hybridMultilevel"/>
    <w:tmpl w:val="7D26BE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4D30AFC"/>
    <w:multiLevelType w:val="hybridMultilevel"/>
    <w:tmpl w:val="46DCE7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2677020"/>
    <w:multiLevelType w:val="multilevel"/>
    <w:tmpl w:val="BC7C9198"/>
    <w:lvl w:ilvl="0">
      <w:start w:val="1"/>
      <w:numFmt w:val="bullet"/>
      <w:lvlText w:val=""/>
      <w:lvlJc w:val="left"/>
      <w:pPr>
        <w:tabs>
          <w:tab w:val="num" w:pos="0"/>
        </w:tabs>
        <w:ind w:left="825" w:hanging="465"/>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542435A1"/>
    <w:multiLevelType w:val="multilevel"/>
    <w:tmpl w:val="5D085C54"/>
    <w:lvl w:ilvl="0">
      <w:start w:val="1"/>
      <w:numFmt w:val="bullet"/>
      <w:lvlText w:val=""/>
      <w:lvlJc w:val="left"/>
      <w:pPr>
        <w:tabs>
          <w:tab w:val="num" w:pos="0"/>
        </w:tabs>
        <w:ind w:left="825" w:hanging="465"/>
      </w:pPr>
      <w:rPr>
        <w:rFonts w:ascii="Symbol" w:hAnsi="Symbol" w:cs="Symbol" w:hint="default"/>
      </w:rPr>
    </w:lvl>
    <w:lvl w:ilvl="1">
      <w:numFmt w:val="bullet"/>
      <w:lvlText w:val="·"/>
      <w:lvlJc w:val="left"/>
      <w:pPr>
        <w:tabs>
          <w:tab w:val="num" w:pos="0"/>
        </w:tabs>
        <w:ind w:left="1545" w:hanging="465"/>
      </w:pPr>
      <w:rPr>
        <w:rFonts w:ascii="Times New Roman" w:eastAsiaTheme="minorHAnsi" w:hAnsi="Times New Roman" w:cs="Times New Roman" w:hint="default"/>
        <w:b w:val="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5FF5243"/>
    <w:multiLevelType w:val="hybridMultilevel"/>
    <w:tmpl w:val="5240D4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C753641"/>
    <w:multiLevelType w:val="multilevel"/>
    <w:tmpl w:val="25DE3A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F5D42C2"/>
    <w:multiLevelType w:val="hybridMultilevel"/>
    <w:tmpl w:val="7E52A6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0846108"/>
    <w:multiLevelType w:val="multilevel"/>
    <w:tmpl w:val="740082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3F61238"/>
    <w:multiLevelType w:val="multilevel"/>
    <w:tmpl w:val="1ED8D06C"/>
    <w:lvl w:ilvl="0">
      <w:start w:val="6"/>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6EF252B"/>
    <w:multiLevelType w:val="hybridMultilevel"/>
    <w:tmpl w:val="D7E653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6AC84225"/>
    <w:multiLevelType w:val="multilevel"/>
    <w:tmpl w:val="803E3B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D1B4DFA"/>
    <w:multiLevelType w:val="hybridMultilevel"/>
    <w:tmpl w:val="7C1816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64509513">
    <w:abstractNumId w:val="22"/>
  </w:num>
  <w:num w:numId="2" w16cid:durableId="1368987060">
    <w:abstractNumId w:val="17"/>
  </w:num>
  <w:num w:numId="3" w16cid:durableId="1300696157">
    <w:abstractNumId w:val="5"/>
  </w:num>
  <w:num w:numId="4" w16cid:durableId="1364748835">
    <w:abstractNumId w:val="1"/>
  </w:num>
  <w:num w:numId="5" w16cid:durableId="380328031">
    <w:abstractNumId w:val="20"/>
  </w:num>
  <w:num w:numId="6" w16cid:durableId="1574271959">
    <w:abstractNumId w:val="14"/>
  </w:num>
  <w:num w:numId="7" w16cid:durableId="1656837493">
    <w:abstractNumId w:val="19"/>
  </w:num>
  <w:num w:numId="8" w16cid:durableId="497813171">
    <w:abstractNumId w:val="15"/>
  </w:num>
  <w:num w:numId="9" w16cid:durableId="1286891348">
    <w:abstractNumId w:val="2"/>
  </w:num>
  <w:num w:numId="10" w16cid:durableId="2001275824">
    <w:abstractNumId w:val="7"/>
  </w:num>
  <w:num w:numId="11" w16cid:durableId="1445223112">
    <w:abstractNumId w:val="11"/>
  </w:num>
  <w:num w:numId="12" w16cid:durableId="186136269">
    <w:abstractNumId w:val="3"/>
  </w:num>
  <w:num w:numId="13" w16cid:durableId="1703019530">
    <w:abstractNumId w:val="4"/>
  </w:num>
  <w:num w:numId="14" w16cid:durableId="1550220490">
    <w:abstractNumId w:val="6"/>
  </w:num>
  <w:num w:numId="15" w16cid:durableId="30228676">
    <w:abstractNumId w:val="18"/>
  </w:num>
  <w:num w:numId="16" w16cid:durableId="1486045183">
    <w:abstractNumId w:val="16"/>
  </w:num>
  <w:num w:numId="17" w16cid:durableId="293026674">
    <w:abstractNumId w:val="12"/>
  </w:num>
  <w:num w:numId="18" w16cid:durableId="1300459351">
    <w:abstractNumId w:val="9"/>
  </w:num>
  <w:num w:numId="19" w16cid:durableId="1672831409">
    <w:abstractNumId w:val="0"/>
  </w:num>
  <w:num w:numId="20" w16cid:durableId="1615867262">
    <w:abstractNumId w:val="23"/>
  </w:num>
  <w:num w:numId="21" w16cid:durableId="746993966">
    <w:abstractNumId w:val="21"/>
  </w:num>
  <w:num w:numId="22" w16cid:durableId="396436023">
    <w:abstractNumId w:val="10"/>
  </w:num>
  <w:num w:numId="23" w16cid:durableId="183904556">
    <w:abstractNumId w:val="13"/>
  </w:num>
  <w:num w:numId="24" w16cid:durableId="12410594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53"/>
    <w:rsid w:val="000019F2"/>
    <w:rsid w:val="00077A2F"/>
    <w:rsid w:val="0028632A"/>
    <w:rsid w:val="002D6246"/>
    <w:rsid w:val="00426A56"/>
    <w:rsid w:val="00480188"/>
    <w:rsid w:val="006C1B17"/>
    <w:rsid w:val="007065C4"/>
    <w:rsid w:val="007574CC"/>
    <w:rsid w:val="008C5F88"/>
    <w:rsid w:val="009B616D"/>
    <w:rsid w:val="00A142B5"/>
    <w:rsid w:val="00A313A4"/>
    <w:rsid w:val="00AF2079"/>
    <w:rsid w:val="00B23D08"/>
    <w:rsid w:val="00B252A0"/>
    <w:rsid w:val="00B53211"/>
    <w:rsid w:val="00B904BD"/>
    <w:rsid w:val="00B90BE0"/>
    <w:rsid w:val="00C149CB"/>
    <w:rsid w:val="00C62DC5"/>
    <w:rsid w:val="00D21FC2"/>
    <w:rsid w:val="00D23615"/>
    <w:rsid w:val="00D62844"/>
    <w:rsid w:val="00D639A7"/>
    <w:rsid w:val="00D6763B"/>
    <w:rsid w:val="00DA5553"/>
    <w:rsid w:val="00E56EA5"/>
    <w:rsid w:val="00E87F8B"/>
    <w:rsid w:val="00EF1AF7"/>
    <w:rsid w:val="00F103B5"/>
    <w:rsid w:val="00F24022"/>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4B0D"/>
  <w15:docId w15:val="{75327D46-21E6-49D8-8B85-5906CF1D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CC"/>
    <w:pPr>
      <w:spacing w:after="160" w:line="259" w:lineRule="auto"/>
    </w:pPr>
  </w:style>
  <w:style w:type="paragraph" w:styleId="Heading1">
    <w:name w:val="heading 1"/>
    <w:basedOn w:val="Normal"/>
    <w:next w:val="Normal"/>
    <w:link w:val="Heading1Char"/>
    <w:uiPriority w:val="9"/>
    <w:qFormat/>
    <w:rsid w:val="009462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6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62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9462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9462C0"/>
    <w:rPr>
      <w:rFonts w:asciiTheme="majorHAnsi" w:eastAsiaTheme="majorEastAsia" w:hAnsiTheme="majorHAnsi" w:cstheme="majorBidi"/>
      <w:color w:val="1F4D78" w:themeColor="accent1" w:themeShade="7F"/>
      <w:sz w:val="24"/>
      <w:szCs w:val="24"/>
    </w:rPr>
  </w:style>
  <w:style w:type="character" w:customStyle="1" w:styleId="FootnoteTextChar">
    <w:name w:val="Footnote Text Char"/>
    <w:basedOn w:val="DefaultParagraphFont"/>
    <w:link w:val="FootnoteText"/>
    <w:uiPriority w:val="99"/>
    <w:semiHidden/>
    <w:qFormat/>
    <w:rsid w:val="00176AEA"/>
    <w:rPr>
      <w:sz w:val="20"/>
      <w:szCs w:val="20"/>
    </w:rPr>
  </w:style>
  <w:style w:type="character" w:customStyle="1" w:styleId="Fotnotstecken">
    <w:name w:val="Fotnotstecken"/>
    <w:uiPriority w:val="99"/>
    <w:semiHidden/>
    <w:unhideWhenUsed/>
    <w:qFormat/>
    <w:rsid w:val="00176AEA"/>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65DCC"/>
    <w:rPr>
      <w:color w:val="0563C1" w:themeColor="hyperlink"/>
      <w:u w:val="single"/>
    </w:rPr>
  </w:style>
  <w:style w:type="character" w:styleId="UnresolvedMention">
    <w:name w:val="Unresolved Mention"/>
    <w:basedOn w:val="DefaultParagraphFont"/>
    <w:uiPriority w:val="99"/>
    <w:semiHidden/>
    <w:unhideWhenUsed/>
    <w:qFormat/>
    <w:rsid w:val="00F60994"/>
    <w:rPr>
      <w:color w:val="605E5C"/>
      <w:shd w:val="clear" w:color="auto" w:fill="E1DFDD"/>
    </w:rPr>
  </w:style>
  <w:style w:type="character" w:styleId="FollowedHyperlink">
    <w:name w:val="FollowedHyperlink"/>
    <w:basedOn w:val="DefaultParagraphFont"/>
    <w:uiPriority w:val="99"/>
    <w:semiHidden/>
    <w:unhideWhenUsed/>
    <w:rsid w:val="00120416"/>
    <w:rPr>
      <w:color w:val="954F72" w:themeColor="followedHyperlink"/>
      <w:u w:val="single"/>
    </w:rPr>
  </w:style>
  <w:style w:type="character" w:customStyle="1" w:styleId="HeaderChar">
    <w:name w:val="Header Char"/>
    <w:basedOn w:val="DefaultParagraphFont"/>
    <w:link w:val="Header"/>
    <w:uiPriority w:val="99"/>
    <w:qFormat/>
    <w:rsid w:val="00576449"/>
  </w:style>
  <w:style w:type="character" w:customStyle="1" w:styleId="FooterChar">
    <w:name w:val="Footer Char"/>
    <w:basedOn w:val="DefaultParagraphFont"/>
    <w:link w:val="Footer"/>
    <w:uiPriority w:val="99"/>
    <w:qFormat/>
    <w:rsid w:val="00576449"/>
  </w:style>
  <w:style w:type="character" w:customStyle="1" w:styleId="Frteckningslnk">
    <w:name w:val="Förteckningslänk"/>
    <w:qFormat/>
  </w:style>
  <w:style w:type="paragraph" w:styleId="Title">
    <w:name w:val="Title"/>
    <w:basedOn w:val="Normal"/>
    <w:next w:val="BodyText"/>
    <w:qFormat/>
    <w:rsid w:val="00D639A7"/>
    <w:pPr>
      <w:keepNext/>
      <w:spacing w:before="240" w:after="120"/>
    </w:pPr>
    <w:rPr>
      <w:rFonts w:ascii="Times New Roman" w:eastAsia="Microsoft YaHei" w:hAnsi="Times New Roman" w:cs="Arial"/>
      <w:sz w:val="32"/>
      <w:szCs w:val="28"/>
      <w:u w:val="single"/>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Frteckning">
    <w:name w:val="Förteckning"/>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sz w:val="24"/>
      <w:szCs w:val="24"/>
    </w:rPr>
  </w:style>
  <w:style w:type="paragraph" w:customStyle="1" w:styleId="Default">
    <w:name w:val="Default"/>
    <w:qFormat/>
    <w:rsid w:val="002D6246"/>
    <w:rPr>
      <w:rFonts w:ascii="Times New Roman" w:eastAsia="Calibri" w:hAnsi="Times New Roman" w:cs="Calibri"/>
      <w:color w:val="000000"/>
      <w:sz w:val="24"/>
      <w:szCs w:val="24"/>
    </w:rPr>
  </w:style>
  <w:style w:type="paragraph" w:styleId="ListParagraph">
    <w:name w:val="List Paragraph"/>
    <w:basedOn w:val="Normal"/>
    <w:uiPriority w:val="34"/>
    <w:qFormat/>
    <w:rsid w:val="000A5500"/>
    <w:pPr>
      <w:ind w:left="720"/>
      <w:contextualSpacing/>
    </w:pPr>
  </w:style>
  <w:style w:type="paragraph" w:styleId="FootnoteText">
    <w:name w:val="footnote text"/>
    <w:basedOn w:val="Normal"/>
    <w:link w:val="FootnoteTextChar"/>
    <w:uiPriority w:val="99"/>
    <w:semiHidden/>
    <w:unhideWhenUsed/>
    <w:rsid w:val="00176AEA"/>
    <w:pPr>
      <w:spacing w:after="0" w:line="240" w:lineRule="auto"/>
    </w:pPr>
    <w:rPr>
      <w:sz w:val="20"/>
      <w:szCs w:val="20"/>
    </w:rPr>
  </w:style>
  <w:style w:type="paragraph" w:styleId="TOC1">
    <w:name w:val="toc 1"/>
    <w:basedOn w:val="Normal"/>
    <w:next w:val="Normal"/>
    <w:autoRedefine/>
    <w:uiPriority w:val="39"/>
    <w:unhideWhenUsed/>
    <w:rsid w:val="008E4691"/>
    <w:pPr>
      <w:tabs>
        <w:tab w:val="left" w:pos="440"/>
        <w:tab w:val="right" w:leader="dot" w:pos="9062"/>
      </w:tabs>
      <w:spacing w:after="100"/>
    </w:pPr>
  </w:style>
  <w:style w:type="paragraph" w:customStyle="1" w:styleId="Sidhuvudochsidfot">
    <w:name w:val="Sidhuvud och sidfot"/>
    <w:basedOn w:val="Normal"/>
    <w:qFormat/>
  </w:style>
  <w:style w:type="paragraph" w:styleId="Header">
    <w:name w:val="header"/>
    <w:basedOn w:val="Normal"/>
    <w:link w:val="HeaderChar"/>
    <w:uiPriority w:val="99"/>
    <w:unhideWhenUsed/>
    <w:rsid w:val="00576449"/>
    <w:pPr>
      <w:tabs>
        <w:tab w:val="center" w:pos="4536"/>
        <w:tab w:val="right" w:pos="9072"/>
      </w:tabs>
      <w:spacing w:after="0" w:line="240" w:lineRule="auto"/>
    </w:pPr>
  </w:style>
  <w:style w:type="paragraph" w:styleId="Footer">
    <w:name w:val="footer"/>
    <w:basedOn w:val="Normal"/>
    <w:link w:val="FooterChar"/>
    <w:uiPriority w:val="99"/>
    <w:unhideWhenUsed/>
    <w:rsid w:val="00576449"/>
    <w:pPr>
      <w:tabs>
        <w:tab w:val="center" w:pos="4536"/>
        <w:tab w:val="right" w:pos="9072"/>
      </w:tabs>
      <w:spacing w:after="0" w:line="240" w:lineRule="auto"/>
    </w:pPr>
  </w:style>
  <w:style w:type="paragraph" w:styleId="IndexHeading">
    <w:name w:val="index heading"/>
    <w:basedOn w:val="Title"/>
  </w:style>
  <w:style w:type="paragraph" w:styleId="TOCHeading">
    <w:name w:val="TOC Heading"/>
    <w:basedOn w:val="Heading1"/>
    <w:next w:val="Normal"/>
    <w:uiPriority w:val="39"/>
    <w:unhideWhenUsed/>
    <w:qFormat/>
    <w:rsid w:val="004539F3"/>
    <w:pPr>
      <w:suppressAutoHyphens w:val="0"/>
      <w:outlineLvl w:val="9"/>
    </w:pPr>
    <w:rPr>
      <w:lang w:eastAsia="sv-SE"/>
    </w:rPr>
  </w:style>
  <w:style w:type="paragraph" w:styleId="TOC2">
    <w:name w:val="toc 2"/>
    <w:basedOn w:val="Normal"/>
    <w:next w:val="Normal"/>
    <w:autoRedefine/>
    <w:uiPriority w:val="39"/>
    <w:unhideWhenUsed/>
    <w:rsid w:val="004539F3"/>
    <w:pPr>
      <w:spacing w:after="100"/>
      <w:ind w:left="220"/>
    </w:pPr>
  </w:style>
  <w:style w:type="paragraph" w:styleId="TOC3">
    <w:name w:val="toc 3"/>
    <w:basedOn w:val="Normal"/>
    <w:next w:val="Normal"/>
    <w:autoRedefine/>
    <w:uiPriority w:val="39"/>
    <w:unhideWhenUsed/>
    <w:rsid w:val="004539F3"/>
    <w:pPr>
      <w:spacing w:after="100"/>
      <w:ind w:left="440"/>
    </w:pPr>
  </w:style>
  <w:style w:type="paragraph" w:customStyle="1" w:styleId="Tabellinnehll">
    <w:name w:val="Tabellinnehåll"/>
    <w:basedOn w:val="Normal"/>
    <w:qFormat/>
    <w:pPr>
      <w:widowControl w:val="0"/>
      <w:suppressLineNumbers/>
    </w:pPr>
  </w:style>
  <w:style w:type="paragraph" w:customStyle="1" w:styleId="Tabellrubrik">
    <w:name w:val="Tabellrubrik"/>
    <w:basedOn w:val="Tabellinnehll"/>
    <w:qFormat/>
    <w:pPr>
      <w:jc w:val="center"/>
    </w:pPr>
    <w:rPr>
      <w:b/>
      <w:bCs/>
    </w:rPr>
  </w:style>
  <w:style w:type="table" w:styleId="TableGrid">
    <w:name w:val="Table Grid"/>
    <w:basedOn w:val="TableNormal"/>
    <w:uiPriority w:val="39"/>
    <w:rsid w:val="000A5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johanna.forslund@edu.karlskoga.se" TargetMode="External"/><Relationship Id="rId13" Type="http://schemas.openxmlformats.org/officeDocument/2006/relationships/hyperlink" Target="mailto:orientering@orebro.rf.s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ungdom.orientering@orebrolanidrotten.s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delus@hotmail.com" TargetMode="External"/><Relationship Id="rId5" Type="http://schemas.openxmlformats.org/officeDocument/2006/relationships/webSettings" Target="webSettings.xml"/><Relationship Id="rId15" Type="http://schemas.openxmlformats.org/officeDocument/2006/relationships/hyperlink" Target="mailto:ungdomskommitte@o-of.se" TargetMode="External"/><Relationship Id="rId23" Type="http://schemas.openxmlformats.org/officeDocument/2006/relationships/theme" Target="theme/theme1.xml"/><Relationship Id="rId10" Type="http://schemas.openxmlformats.org/officeDocument/2006/relationships/hyperlink" Target="mailto:Johanna.nordstrom@yahoo.s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onika.Wikstrom@ihvarmland.se" TargetMode="External"/><Relationship Id="rId14" Type="http://schemas.openxmlformats.org/officeDocument/2006/relationships/hyperlink" Target="mailto:levinsonnicklas@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B1556-D9E9-D741-B62E-F31A3AEA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2995</Words>
  <Characters>17074</Characters>
  <Application>Microsoft Office Word</Application>
  <DocSecurity>0</DocSecurity>
  <Lines>142</Lines>
  <Paragraphs>40</Paragraphs>
  <ScaleCrop>false</ScaleCrop>
  <Company>Rolls-Royce Marine AS</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Forslund;Sofia Carlsson</dc:creator>
  <dc:description/>
  <cp:lastModifiedBy>Mathias Kalle Dalheimer</cp:lastModifiedBy>
  <cp:revision>2</cp:revision>
  <cp:lastPrinted>2023-10-19T13:05:00Z</cp:lastPrinted>
  <dcterms:created xsi:type="dcterms:W3CDTF">2025-07-30T10:14:00Z</dcterms:created>
  <dcterms:modified xsi:type="dcterms:W3CDTF">2025-07-30T10:14:00Z</dcterms:modified>
  <dc:language>sv-SE</dc:language>
</cp:coreProperties>
</file>