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4AC" w:rsidRDefault="00D02839" w:rsidP="00D02839">
      <w:pPr>
        <w:pStyle w:val="Titel"/>
      </w:pPr>
      <w:r>
        <w:t>KRC-FT</w:t>
      </w:r>
    </w:p>
    <w:p w:rsidR="00D02839" w:rsidRDefault="002A0863" w:rsidP="002A0863">
      <w:pPr>
        <w:pStyle w:val="Overskrift1"/>
      </w:pPr>
      <w:r>
        <w:t>Dokumentering</w:t>
      </w:r>
    </w:p>
    <w:p w:rsidR="002A0863" w:rsidRPr="002A0863" w:rsidRDefault="002A0863" w:rsidP="002A0863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130D5897" wp14:editId="020C51E1">
            <wp:simplePos x="0" y="0"/>
            <wp:positionH relativeFrom="column">
              <wp:posOffset>95250</wp:posOffset>
            </wp:positionH>
            <wp:positionV relativeFrom="paragraph">
              <wp:posOffset>890270</wp:posOffset>
            </wp:positionV>
            <wp:extent cx="5873115" cy="3641090"/>
            <wp:effectExtent l="0" t="0" r="0" b="0"/>
            <wp:wrapTopAndBottom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" t="5637" r="3738" b="3124"/>
                    <a:stretch/>
                  </pic:blipFill>
                  <pic:spPr bwMode="auto">
                    <a:xfrm>
                      <a:off x="0" y="0"/>
                      <a:ext cx="5873115" cy="364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2839" w:rsidRDefault="002A0863" w:rsidP="00D02839">
      <w:r>
        <w:t>Model-laget</w:t>
      </w:r>
    </w:p>
    <w:p w:rsidR="00D02839" w:rsidRDefault="00D02839" w:rsidP="00D02839"/>
    <w:p w:rsidR="00D02839" w:rsidRDefault="00D02839" w:rsidP="00D02839">
      <w:r>
        <w:t xml:space="preserve">Vi har valgt at lave en association mellem User og </w:t>
      </w:r>
      <w:proofErr w:type="spellStart"/>
      <w:r>
        <w:t>PostThread</w:t>
      </w:r>
      <w:proofErr w:type="spellEnd"/>
      <w:r>
        <w:t xml:space="preserve">, der referer til </w:t>
      </w:r>
      <w:proofErr w:type="spellStart"/>
      <w:r>
        <w:t>owner</w:t>
      </w:r>
      <w:proofErr w:type="spellEnd"/>
      <w:r w:rsidR="00710B92">
        <w:t xml:space="preserve">, hvilket betyder at en bruger kan lave mange forskellige </w:t>
      </w:r>
      <w:proofErr w:type="spellStart"/>
      <w:r w:rsidR="00710B92">
        <w:t>postThreads</w:t>
      </w:r>
      <w:proofErr w:type="spellEnd"/>
      <w:r w:rsidR="00710B92">
        <w:t xml:space="preserve">, hvor brugeren også har mulighed for at slette </w:t>
      </w:r>
      <w:proofErr w:type="spellStart"/>
      <w:r w:rsidR="00710B92">
        <w:t>postThreaden</w:t>
      </w:r>
      <w:proofErr w:type="spellEnd"/>
      <w:r w:rsidR="00710B92">
        <w:t xml:space="preserve">, men en </w:t>
      </w:r>
      <w:proofErr w:type="spellStart"/>
      <w:r w:rsidR="00710B92">
        <w:t>postThread</w:t>
      </w:r>
      <w:proofErr w:type="spellEnd"/>
      <w:r w:rsidR="00710B92">
        <w:t xml:space="preserve"> kan kun have én bruger, hvilket vil sige at der kun er én bruger der kan slette </w:t>
      </w:r>
      <w:proofErr w:type="spellStart"/>
      <w:r w:rsidR="00710B92">
        <w:t>postThreaden</w:t>
      </w:r>
      <w:proofErr w:type="spellEnd"/>
      <w:r w:rsidR="00710B92">
        <w:t xml:space="preserve">. </w:t>
      </w:r>
    </w:p>
    <w:p w:rsidR="00710B92" w:rsidRDefault="00710B92" w:rsidP="00D02839">
      <w:r>
        <w:t xml:space="preserve">Mellem User og </w:t>
      </w:r>
      <w:proofErr w:type="spellStart"/>
      <w:r>
        <w:t>Category</w:t>
      </w:r>
      <w:proofErr w:type="spellEnd"/>
      <w:r>
        <w:t xml:space="preserve"> har vi lavet en association der er lavet kun for </w:t>
      </w:r>
      <w:proofErr w:type="spellStart"/>
      <w:r>
        <w:t>moderatorer</w:t>
      </w:r>
      <w:proofErr w:type="spellEnd"/>
      <w:r>
        <w:t xml:space="preserve">. Dette betyder at det kun er </w:t>
      </w:r>
      <w:proofErr w:type="spellStart"/>
      <w:r>
        <w:t>moderatorer</w:t>
      </w:r>
      <w:proofErr w:type="spellEnd"/>
      <w:r>
        <w:t xml:space="preserve"> der har mulighed for at oprette og slette en </w:t>
      </w:r>
      <w:proofErr w:type="spellStart"/>
      <w:r>
        <w:t>category</w:t>
      </w:r>
      <w:proofErr w:type="spellEnd"/>
      <w:r>
        <w:t xml:space="preserve"> samt tilføje og fjerne en </w:t>
      </w:r>
      <w:proofErr w:type="spellStart"/>
      <w:r>
        <w:t>moderator</w:t>
      </w:r>
      <w:proofErr w:type="spellEnd"/>
      <w:r>
        <w:t xml:space="preserve">. En </w:t>
      </w:r>
      <w:proofErr w:type="spellStart"/>
      <w:r>
        <w:t>category</w:t>
      </w:r>
      <w:proofErr w:type="spellEnd"/>
      <w:r>
        <w:t xml:space="preserve"> kan have mange </w:t>
      </w:r>
      <w:proofErr w:type="spellStart"/>
      <w:r>
        <w:t>user</w:t>
      </w:r>
      <w:proofErr w:type="spellEnd"/>
      <w:r>
        <w:t xml:space="preserve">, men de skal være </w:t>
      </w:r>
      <w:proofErr w:type="spellStart"/>
      <w:r>
        <w:t>moderatorer</w:t>
      </w:r>
      <w:proofErr w:type="spellEnd"/>
      <w:r>
        <w:t xml:space="preserve">, og en </w:t>
      </w:r>
      <w:proofErr w:type="spellStart"/>
      <w:r>
        <w:t>user</w:t>
      </w:r>
      <w:proofErr w:type="spellEnd"/>
      <w:r>
        <w:t xml:space="preserve"> kan være </w:t>
      </w:r>
      <w:proofErr w:type="spellStart"/>
      <w:r>
        <w:t>moderator</w:t>
      </w:r>
      <w:proofErr w:type="spellEnd"/>
      <w:r>
        <w:t xml:space="preserve"> for mange </w:t>
      </w:r>
      <w:proofErr w:type="spellStart"/>
      <w:r>
        <w:t>categories</w:t>
      </w:r>
      <w:proofErr w:type="spellEnd"/>
      <w:r>
        <w:t xml:space="preserve">. </w:t>
      </w:r>
    </w:p>
    <w:p w:rsidR="00D02839" w:rsidRDefault="00710B92" w:rsidP="00D02839">
      <w:r>
        <w:lastRenderedPageBreak/>
        <w:t xml:space="preserve">Attributten id er på henholdsvis klasserne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postThread</w:t>
      </w:r>
      <w:proofErr w:type="spellEnd"/>
      <w:r>
        <w:t xml:space="preserve"> og Post. Vi har tilføjet denne attribut for at kunne naviger mellem klasserne og lettere referer til de forskellige </w:t>
      </w:r>
      <w:proofErr w:type="spellStart"/>
      <w:r>
        <w:t>categories</w:t>
      </w:r>
      <w:proofErr w:type="spellEnd"/>
      <w:r>
        <w:t xml:space="preserve">, </w:t>
      </w:r>
      <w:proofErr w:type="spellStart"/>
      <w:r>
        <w:t>postthreads</w:t>
      </w:r>
      <w:proofErr w:type="spellEnd"/>
      <w:r>
        <w:t xml:space="preserve"> og posts. Men efter nærmere eftersyn har vi fundet denne attribut unødvendigt, og den bliver derfor ikke benyttet længere. </w:t>
      </w:r>
    </w:p>
    <w:p w:rsidR="00D02839" w:rsidRDefault="00D02839" w:rsidP="00D02839"/>
    <w:p w:rsidR="00D02839" w:rsidRDefault="002A0863" w:rsidP="00D02839">
      <w:pPr>
        <w:rPr>
          <w:noProof/>
          <w:lang w:eastAsia="da-DK"/>
        </w:rPr>
      </w:pPr>
      <w:r>
        <w:rPr>
          <w:noProof/>
          <w:lang w:eastAsia="da-DK"/>
        </w:rPr>
        <w:t>Service-laget</w:t>
      </w:r>
    </w:p>
    <w:p w:rsidR="00D02839" w:rsidRDefault="00D02839" w:rsidP="00D02839">
      <w:r>
        <w:rPr>
          <w:noProof/>
          <w:lang w:eastAsia="da-DK"/>
        </w:rPr>
        <w:drawing>
          <wp:inline distT="0" distB="0" distL="0" distR="0">
            <wp:extent cx="6200775" cy="3438525"/>
            <wp:effectExtent l="0" t="0" r="9525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4" t="4396" r="4511" b="4943"/>
                    <a:stretch/>
                  </pic:blipFill>
                  <pic:spPr bwMode="auto">
                    <a:xfrm>
                      <a:off x="0" y="0"/>
                      <a:ext cx="6200775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839" w:rsidRDefault="002A0863" w:rsidP="00D02839">
      <w:r>
        <w:t xml:space="preserve">Der er kommet en del flere metoder i vores </w:t>
      </w:r>
      <w:proofErr w:type="spellStart"/>
      <w:r>
        <w:t>SessionBean</w:t>
      </w:r>
      <w:proofErr w:type="spellEnd"/>
      <w:r>
        <w:t xml:space="preserve"> end der er beskrevet her. Men vi mener ikke det er af højeste vigtighed at alle metoderne bliver visualiseret i ulm-diagrammet, har vi valgt at undlade nogle af dem for overskuelighedens skyld. </w:t>
      </w:r>
    </w:p>
    <w:p w:rsidR="002A0863" w:rsidRDefault="002A0863" w:rsidP="00D02839"/>
    <w:p w:rsidR="002A0863" w:rsidRDefault="002A0863" w:rsidP="00D02839"/>
    <w:p w:rsidR="002A0863" w:rsidRDefault="002A0863">
      <w:pPr>
        <w:spacing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0863" w:rsidRDefault="002A0863" w:rsidP="002A0863">
      <w:pPr>
        <w:pStyle w:val="Overskrift1"/>
      </w:pPr>
      <w:r>
        <w:lastRenderedPageBreak/>
        <w:t>Navigering</w:t>
      </w:r>
    </w:p>
    <w:p w:rsidR="002A0863" w:rsidRDefault="002A0863" w:rsidP="002A0863">
      <w:r>
        <w:t xml:space="preserve">Det er af største vigtighed at programmet startes fra klassen </w:t>
      </w:r>
      <w:proofErr w:type="spellStart"/>
      <w:r>
        <w:t>doTest.xhtml</w:t>
      </w:r>
      <w:proofErr w:type="spellEnd"/>
      <w:r>
        <w:t xml:space="preserve"> eller ved at bruge url: </w:t>
      </w:r>
      <w:hyperlink r:id="rId10" w:history="1">
        <w:r w:rsidRPr="00E2379F">
          <w:rPr>
            <w:rStyle w:val="Hyperlink"/>
          </w:rPr>
          <w:t>http://localhost:8080/2014-04-01_KRC-FT/faces/doTest.xhtml</w:t>
        </w:r>
      </w:hyperlink>
      <w:r>
        <w:t xml:space="preserve"> </w:t>
      </w:r>
    </w:p>
    <w:p w:rsidR="002A0863" w:rsidRDefault="002A0863" w:rsidP="002A0863">
      <w:proofErr w:type="spellStart"/>
      <w:r>
        <w:t>Herefer</w:t>
      </w:r>
      <w:proofErr w:type="spellEnd"/>
      <w:r>
        <w:t xml:space="preserve"> trykkes der på: ”</w:t>
      </w:r>
      <w:proofErr w:type="spellStart"/>
      <w:r>
        <w:t>Create</w:t>
      </w:r>
      <w:proofErr w:type="spellEnd"/>
      <w:r>
        <w:t xml:space="preserve"> test </w:t>
      </w:r>
      <w:proofErr w:type="spellStart"/>
      <w:r>
        <w:t>objects</w:t>
      </w:r>
      <w:proofErr w:type="spellEnd"/>
      <w:r>
        <w:t>”</w:t>
      </w:r>
    </w:p>
    <w:p w:rsidR="002A0863" w:rsidRDefault="002A0863" w:rsidP="002A0863">
      <w:r>
        <w:t xml:space="preserve">På denne side er der ikke mulighed for at se de forskellige tilknyttede brugere eller gå ind og oprette en </w:t>
      </w:r>
      <w:proofErr w:type="spellStart"/>
      <w:r>
        <w:t>thread</w:t>
      </w:r>
      <w:proofErr w:type="spellEnd"/>
      <w:r>
        <w:t xml:space="preserve"> eller post. </w:t>
      </w:r>
    </w:p>
    <w:p w:rsidR="002A0863" w:rsidRDefault="002A0863" w:rsidP="002A0863">
      <w:r>
        <w:t>Hvis der derimod logges ind som:</w:t>
      </w:r>
    </w:p>
    <w:p w:rsidR="002A0863" w:rsidRDefault="002A0863" w:rsidP="002A0863">
      <w:r>
        <w:t>Brugernavn: Lars</w:t>
      </w:r>
    </w:p>
    <w:p w:rsidR="002A0863" w:rsidRDefault="002A0863" w:rsidP="002A0863">
      <w:r>
        <w:t>Password: 1234</w:t>
      </w:r>
    </w:p>
    <w:p w:rsidR="002A0863" w:rsidRDefault="002A0863" w:rsidP="002A0863">
      <w:proofErr w:type="gramStart"/>
      <w:r>
        <w:t>som er administrator kan man se de forskellige brugere og evt. slette nogle af dem.</w:t>
      </w:r>
      <w:proofErr w:type="gramEnd"/>
      <w:r>
        <w:t xml:space="preserve"> </w:t>
      </w:r>
    </w:p>
    <w:p w:rsidR="002A0863" w:rsidRDefault="00C04622" w:rsidP="002A0863">
      <w:r>
        <w:t xml:space="preserve">Der gives også mulighed for at oprette en </w:t>
      </w:r>
      <w:proofErr w:type="spellStart"/>
      <w:r>
        <w:t>category</w:t>
      </w:r>
      <w:proofErr w:type="spellEnd"/>
      <w:r>
        <w:t xml:space="preserve"> eller gå ind under en eksisterende og oprette en </w:t>
      </w:r>
      <w:proofErr w:type="spellStart"/>
      <w:r>
        <w:t>thread</w:t>
      </w:r>
      <w:proofErr w:type="spellEnd"/>
      <w:r>
        <w:t xml:space="preserve"> eller gå ind under en </w:t>
      </w:r>
      <w:proofErr w:type="spellStart"/>
      <w:r>
        <w:t>thread</w:t>
      </w:r>
      <w:proofErr w:type="spellEnd"/>
      <w:r>
        <w:t xml:space="preserve"> og oprette en post. </w:t>
      </w:r>
    </w:p>
    <w:p w:rsidR="00C04622" w:rsidRPr="002A0863" w:rsidRDefault="00C04622" w:rsidP="002A0863">
      <w:bookmarkStart w:id="0" w:name="_GoBack"/>
      <w:bookmarkEnd w:id="0"/>
    </w:p>
    <w:sectPr w:rsidR="00C04622" w:rsidRPr="002A0863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2DE" w:rsidRDefault="006962DE" w:rsidP="00D02839">
      <w:pPr>
        <w:spacing w:after="0" w:line="240" w:lineRule="auto"/>
      </w:pPr>
      <w:r>
        <w:separator/>
      </w:r>
    </w:p>
  </w:endnote>
  <w:endnote w:type="continuationSeparator" w:id="0">
    <w:p w:rsidR="006962DE" w:rsidRDefault="006962DE" w:rsidP="00D0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78385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2A0863" w:rsidRDefault="002A0863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046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0462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2A0863" w:rsidRDefault="002A086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2DE" w:rsidRDefault="006962DE" w:rsidP="00D02839">
      <w:pPr>
        <w:spacing w:after="0" w:line="240" w:lineRule="auto"/>
      </w:pPr>
      <w:r>
        <w:separator/>
      </w:r>
    </w:p>
  </w:footnote>
  <w:footnote w:type="continuationSeparator" w:id="0">
    <w:p w:rsidR="006962DE" w:rsidRDefault="006962DE" w:rsidP="00D02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el"/>
      <w:id w:val="77887899"/>
      <w:placeholder>
        <w:docPart w:val="F7943F4D451F4BA890CB8989C866A09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02839" w:rsidRDefault="00D02839">
        <w:pPr>
          <w:pStyle w:val="Sidehoved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Kasper Guldmann, Christian René Sigersted, Randi Bierbaum</w:t>
        </w:r>
      </w:p>
    </w:sdtContent>
  </w:sdt>
  <w:p w:rsidR="00D02839" w:rsidRDefault="00D02839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839"/>
    <w:rsid w:val="002A0863"/>
    <w:rsid w:val="00530FA2"/>
    <w:rsid w:val="006962DE"/>
    <w:rsid w:val="00710B92"/>
    <w:rsid w:val="00C04622"/>
    <w:rsid w:val="00D02839"/>
    <w:rsid w:val="00F37D49"/>
    <w:rsid w:val="00FD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F27"/>
    <w:pPr>
      <w:spacing w:line="360" w:lineRule="auto"/>
    </w:pPr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A0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028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028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ehoved">
    <w:name w:val="header"/>
    <w:basedOn w:val="Normal"/>
    <w:link w:val="SidehovedTegn"/>
    <w:uiPriority w:val="99"/>
    <w:unhideWhenUsed/>
    <w:rsid w:val="00D028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2839"/>
    <w:rPr>
      <w:rFonts w:ascii="Times New Roman" w:hAnsi="Times New Roman"/>
      <w:sz w:val="24"/>
    </w:rPr>
  </w:style>
  <w:style w:type="paragraph" w:styleId="Sidefod">
    <w:name w:val="footer"/>
    <w:basedOn w:val="Normal"/>
    <w:link w:val="SidefodTegn"/>
    <w:uiPriority w:val="99"/>
    <w:unhideWhenUsed/>
    <w:rsid w:val="00D028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2839"/>
    <w:rPr>
      <w:rFonts w:ascii="Times New Roman" w:hAnsi="Times New Roman"/>
      <w:sz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0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02839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A0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2A08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F27"/>
    <w:pPr>
      <w:spacing w:line="360" w:lineRule="auto"/>
    </w:pPr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A0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028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028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ehoved">
    <w:name w:val="header"/>
    <w:basedOn w:val="Normal"/>
    <w:link w:val="SidehovedTegn"/>
    <w:uiPriority w:val="99"/>
    <w:unhideWhenUsed/>
    <w:rsid w:val="00D028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2839"/>
    <w:rPr>
      <w:rFonts w:ascii="Times New Roman" w:hAnsi="Times New Roman"/>
      <w:sz w:val="24"/>
    </w:rPr>
  </w:style>
  <w:style w:type="paragraph" w:styleId="Sidefod">
    <w:name w:val="footer"/>
    <w:basedOn w:val="Normal"/>
    <w:link w:val="SidefodTegn"/>
    <w:uiPriority w:val="99"/>
    <w:unhideWhenUsed/>
    <w:rsid w:val="00D028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2839"/>
    <w:rPr>
      <w:rFonts w:ascii="Times New Roman" w:hAnsi="Times New Roman"/>
      <w:sz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0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02839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A0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2A08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2014-04-01_KRC-FT/faces/doTest.x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943F4D451F4BA890CB8989C866A0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84DDF6B-2BFE-4B7D-867F-F515860FB973}"/>
      </w:docPartPr>
      <w:docPartBody>
        <w:p w:rsidR="00000000" w:rsidRDefault="00DE6E76" w:rsidP="00DE6E76">
          <w:pPr>
            <w:pStyle w:val="F7943F4D451F4BA890CB8989C866A096"/>
          </w:pPr>
          <w:r>
            <w:rPr>
              <w:b/>
              <w:bCs/>
              <w:color w:val="1F497D" w:themeColor="text2"/>
              <w:sz w:val="28"/>
              <w:szCs w:val="28"/>
            </w:rPr>
            <w:t>[Skriv titlen på dokumentet]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E76"/>
    <w:rsid w:val="007A6480"/>
    <w:rsid w:val="00D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7943F4D451F4BA890CB8989C866A096">
    <w:name w:val="F7943F4D451F4BA890CB8989C866A096"/>
    <w:rsid w:val="00DE6E76"/>
  </w:style>
  <w:style w:type="paragraph" w:customStyle="1" w:styleId="3548D88DA7F84D8785E6817ACB5A1FAE">
    <w:name w:val="3548D88DA7F84D8785E6817ACB5A1FAE"/>
    <w:rsid w:val="00DE6E76"/>
  </w:style>
  <w:style w:type="paragraph" w:customStyle="1" w:styleId="26A072FA4CEB4D4FBDCB07AB74508EDD">
    <w:name w:val="26A072FA4CEB4D4FBDCB07AB74508EDD"/>
    <w:rsid w:val="00DE6E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7943F4D451F4BA890CB8989C866A096">
    <w:name w:val="F7943F4D451F4BA890CB8989C866A096"/>
    <w:rsid w:val="00DE6E76"/>
  </w:style>
  <w:style w:type="paragraph" w:customStyle="1" w:styleId="3548D88DA7F84D8785E6817ACB5A1FAE">
    <w:name w:val="3548D88DA7F84D8785E6817ACB5A1FAE"/>
    <w:rsid w:val="00DE6E76"/>
  </w:style>
  <w:style w:type="paragraph" w:customStyle="1" w:styleId="26A072FA4CEB4D4FBDCB07AB74508EDD">
    <w:name w:val="26A072FA4CEB4D4FBDCB07AB74508EDD"/>
    <w:rsid w:val="00DE6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71A16-64BE-4C5F-81B4-F558DE713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Kasper Guldmann, Christian René Sigersted, Randi Bierbaum</dc:title>
  <dc:creator>Randi</dc:creator>
  <cp:lastModifiedBy>Randi</cp:lastModifiedBy>
  <cp:revision>1</cp:revision>
  <dcterms:created xsi:type="dcterms:W3CDTF">2014-04-22T09:09:00Z</dcterms:created>
  <dcterms:modified xsi:type="dcterms:W3CDTF">2014-04-22T09:51:00Z</dcterms:modified>
</cp:coreProperties>
</file>