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"/>
        <w:tblW w:w="949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Go notes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0"/>
        <w:tblW w:w="946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25"/>
        <w:gridCol w:w="6225"/>
        <w:gridCol w:w="2715"/>
      </w:tblGrid>
      <w:tr>
        <w:trPr>
          <w:trHeight w:val="260" w:hRule="atLeast"/>
        </w:trPr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FN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Kaloyan Mehandzhiyski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5MI0700025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a1"/>
        <w:tblW w:w="6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638"/>
      </w:tblGrid>
      <w:tr>
        <w:trPr>
          <w:trHeight w:val="465" w:hRule="atLeast"/>
        </w:trPr>
        <w:tc>
          <w:tcPr>
            <w:tcW w:w="6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>
          <w:trHeight w:val="4649" w:hRule="atLeast"/>
        </w:trPr>
        <w:tc>
          <w:tcPr>
            <w:tcW w:w="6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busy student from FMI needs to keep some notes because they can forget them – dates for exams, themes for projects, conspectus, etc. Let’s introduce Go Notes!</w:t>
              <w:br/>
              <w:t>The basic idea for the user is to write down and keep notes on a computer so they don’t forget something or let their PC remember for them. Why use a computer instead of paper? Because it’s an eco-friendly way, reducing a lot of paper, and because there will be a challenge for the developers to do it!</w:t>
              <w:br/>
              <w:t>The implementation of this application uses Golang, JSON, HTML, and Chrome/Firefox browser for its interface. It will implement a web-based front-end client using Golang’s html/template package, HTTP queries, and local JSON files for a database.</w:t>
              <w:br/>
              <w:t>There will be one main JSON database file containing all registered users with their passwords. Every user has a unique username and password. The username will be a unique key for the database, and there are no restrictions for the password for the purpose of the app. The application only supports registering a new user (so the user cannot change their username or password or delete their account). The username and password are strings.</w:t>
              <w:br/>
              <w:t>After logging in, a user can create their own notes. Each note has a unique name and content, both of which are strings. A user can see all their notes and content, add new notes, delete old notes, and change the content of notes.</w:t>
              <w:br/>
              <w:t>• Anonymous User – can only view the information page, register, or log in to the system.</w:t>
              <w:br/>
              <w:t>• Logged-in User – can view, create, edit, or delete their own notes.</w:t>
            </w:r>
          </w:p>
        </w:tc>
      </w:tr>
      <w:tr>
        <w:trPr>
          <w:trHeight w:val="337" w:hRule="atLeast"/>
        </w:trPr>
        <w:tc>
          <w:tcPr>
            <w:tcW w:w="6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2"/>
        <w:tblW w:w="1300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80"/>
        <w:gridCol w:w="6491"/>
        <w:gridCol w:w="3829"/>
      </w:tblGrid>
      <w:tr>
        <w:trPr>
          <w:trHeight w:val="732" w:hRule="atLeast"/>
        </w:trPr>
        <w:tc>
          <w:tcPr>
            <w:tcW w:w="13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>
          <w:trHeight w:val="246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>
          <w:trHeight w:val="725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Anonymous User can register in the system by providing a unique username and choosing a password. If the username doesn’t exist in the database, the new user will be registered successfully.</w:t>
            </w:r>
          </w:p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Actors Involved: Anonymous User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>
          <w:trHeight w:val="1704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can try to log in with a username and password. If they are correct, the user will be logged in to the system and can see/add/edit/delete their own notes. Otherwise, if the username and password don’t match any registered user, the Anonymous User can quit the application or try to register a new profile.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User, Registered User</w:t>
            </w:r>
          </w:p>
        </w:tc>
      </w:tr>
      <w:tr>
        <w:trPr>
          <w:trHeight w:val="719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Change content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User who is successfully logged in can view/add/delete/change their notes.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Registered User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3"/>
        <w:tblW w:w="13036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on how to start using it. Prominently offers the ability to register or login.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bookmarkStart w:id="2" w:name="_30j0zll"/>
            <w:bookmarkEnd w:id="2"/>
            <w:r>
              <w:rPr>
                <w:rFonts w:eastAsia="Arial" w:cs="Arial" w:ascii="Arial" w:hAnsi="Arial"/>
                <w:b/>
              </w:rPr>
              <w:t>User 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Anonymous Users to register.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users to login.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 Data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Provides the ability to view and edit personal notes.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notes</w:t>
            </w:r>
          </w:p>
          <w:p>
            <w:pPr>
              <w:pStyle w:val="Normal"/>
              <w:widowControl w:val="false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/edit_note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4"/>
        <w:tblW w:w="13036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6398"/>
        <w:gridCol w:w="3983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24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GET user data for all registered users. Only accessible by administrators.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Style w:val="StrongEmphasis"/>
                <w:rFonts w:eastAsia="Arial" w:cs="Arial" w:ascii="Arial" w:hAnsi="Arial"/>
              </w:rPr>
              <w:t>Register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 r</w:t>
            </w:r>
            <w:r>
              <w:rPr>
                <w:rFonts w:eastAsia="Arial" w:cs="Arial" w:ascii="Arial" w:hAnsi="Arial"/>
              </w:rPr>
              <w:t>egister a new user by providing a unique username and password.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</w:t>
            </w: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 l</w:t>
            </w:r>
            <w:r>
              <w:rPr>
                <w:rFonts w:eastAsia="Arial" w:cs="Arial" w:ascii="Arial" w:hAnsi="Arial"/>
              </w:rPr>
              <w:t>ogin with a username and password. If successful, the user gains access to their notes.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 l</w:t>
            </w:r>
            <w:r>
              <w:rPr>
                <w:rFonts w:eastAsia="Arial" w:cs="Arial" w:ascii="Arial" w:hAnsi="Arial"/>
              </w:rPr>
              <w:t>og out the current user, clearing the session and any associated cookies.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Notes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GET, POST r</w:t>
            </w:r>
            <w:r>
              <w:rPr/>
              <w:t>etrieve all notes for the logged-in user. Users can also create, edit, or delete their notes.</w:t>
            </w:r>
          </w:p>
        </w:tc>
        <w:tc>
          <w:tcPr>
            <w:tcW w:w="3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i/>
                <w:iCs w:val="false"/>
              </w:rPr>
              <w:t>/notes</w:t>
            </w:r>
          </w:p>
        </w:tc>
      </w:tr>
      <w:tr>
        <w:trPr/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Style w:val="StrongEmphasis"/>
                <w:rFonts w:eastAsia="Arial" w:cs="Arial" w:ascii="Arial" w:hAnsi="Arial"/>
              </w:rPr>
              <w:t>Edit Note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 e</w:t>
            </w:r>
            <w:r>
              <w:rPr/>
              <w:t>dit an existing note for the logged-in user.</w:t>
            </w:r>
          </w:p>
        </w:tc>
        <w:tc>
          <w:tcPr>
            <w:tcW w:w="3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/edit</w:t>
            </w:r>
          </w:p>
        </w:tc>
      </w:tr>
      <w:tr>
        <w:trPr/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Style w:val="StrongEmphasis"/>
                <w:rFonts w:eastAsia="Arial" w:cs="Arial" w:ascii="Arial" w:hAnsi="Arial"/>
              </w:rPr>
              <w:t>Delete Note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 d</w:t>
            </w:r>
            <w:r>
              <w:rPr>
                <w:rFonts w:eastAsia="Arial" w:cs="Arial" w:ascii="Arial" w:hAnsi="Arial"/>
              </w:rPr>
              <w:t>elete a specified note for the logged-in user.</w:t>
            </w:r>
          </w:p>
        </w:tc>
        <w:tc>
          <w:tcPr>
            <w:tcW w:w="3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api/delete</w:t>
            </w:r>
          </w:p>
        </w:tc>
      </w:tr>
    </w:tbl>
    <w:p>
      <w:pPr>
        <w:pStyle w:val="Normal"/>
        <w:spacing w:before="0" w:after="200"/>
        <w:rPr>
          <w:rFonts w:ascii="Arial" w:hAnsi="Arial" w:eastAsia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4</w:t>
    </w:r>
    <w:r>
      <w:rPr>
        <w:b/>
        <w:color w:val="000000"/>
      </w:rPr>
      <w:fldChar w:fldCharType="end"/>
    </w:r>
  </w:p>
  <w:p>
    <w:pPr>
      <w:pStyle w:val="Normal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bg-BG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LibreOffice/7.3.7.2$Linux_X86_64 LibreOffice_project/30$Build-2</Application>
  <AppVersion>15.0000</AppVersion>
  <Pages>4</Pages>
  <Words>634</Words>
  <Characters>3255</Characters>
  <CharactersWithSpaces>3810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2024-10-22T11:20:00Z</dcterms:created>
  <dc:creator/>
  <dc:description/>
  <dc:language>en-US</dc:language>
  <cp:lastModifiedBy/>
  <dcterms:modified xsi:type="dcterms:W3CDTF">2024-10-22T21:00:56Z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