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r>
              <w:rPr>
                <w:b/>
                <w:sz w:val="20"/>
              </w:rPr>
              <w:t>RESPUESTA DEL EQUIPO</w:t>
            </w:r>
          </w:p>
          <w:p>
            <w:r>
              <w:rPr>
                <w:sz w:val="20"/>
              </w:rPr>
            </w:r>
          </w:p>
          <w:p>
            <w:r>
              <w:rPr>
                <w:sz w:val="20"/>
              </w:rPr>
              <w:t>Durante la Fase 2 construimos y pusimos en funcionamiento la primera versión usable del sistema Fiado NFC, que reemplaza el cuaderno de fiado en papel de un negocio de barrio.</w:t>
            </w:r>
          </w:p>
          <w:p>
            <w:r>
              <w:rPr>
                <w:sz w:val="20"/>
              </w:rPr>
            </w:r>
          </w:p>
          <w:p>
            <w:r>
              <w:rPr>
                <w:sz w:val="20"/>
              </w:rPr>
              <w:t>Base de datos y seguridad. Creamos el esquema en Supabase con las tablas de negocios, clientes y transacciones, más una vista que calcula el saldo de cada cliente sumando sus movimientos. Antes de crear las tablas corregimos el diseño preliminar de la Fase 1, que no contemplaba el aislamiento entre negocios. Implementamos seguridad a nivel de filas, de modo que cada negocio solo puede leer sus propios datos y esa restricción la impone el motor de la base de datos y no la aplicación.</w:t>
            </w:r>
          </w:p>
          <w:p>
            <w:r>
              <w:rPr>
                <w:sz w:val="20"/>
              </w:rPr>
            </w:r>
          </w:p>
          <w:p>
            <w:r>
              <w:rPr>
                <w:sz w:val="20"/>
              </w:rPr>
              <w:t>Aplicación móvil. Desarrollamos en Flutter el inicio de sesión del vendedor, la pantalla principal con el total adeudado y el listado de clientes ordenado por deuda, el registro de fiados y abonos, el historial de movimientos por cliente, el alta de clientes nuevos y un buscador. La aplicación está instalada y funcionando en un teléfono Android real.</w:t>
            </w:r>
          </w:p>
          <w:p>
            <w:r>
              <w:rPr>
                <w:sz w:val="20"/>
              </w:rPr>
            </w:r>
          </w:p>
          <w:p>
            <w:r>
              <w:rPr>
                <w:sz w:val="20"/>
              </w:rPr>
              <w:t>Identificación por NFC. Compramos diez llaveros NTAG215 y desarrollamos la lectura de su identificador. Hoy el vendedor acerca el llavero del cliente al teléfono y la aplicación abre directamente su cuenta, sin buscarlo en ninguna lista.</w:t>
            </w:r>
          </w:p>
          <w:p>
            <w:r>
              <w:rPr>
                <w:sz w:val="20"/>
              </w:rPr>
            </w:r>
          </w:p>
          <w:p>
            <w:r>
              <w:rPr>
                <w:sz w:val="20"/>
              </w:rPr>
              <w:t>Portal del cliente. Publicamos una página web donde el cliente consulta su deuda y sus movimientos mediante un enlace personal, sin instalar nada y sin crear una cuenta. El enlace se puede revocar si el cliente pierde su llavero.</w:t>
            </w:r>
          </w:p>
          <w:p>
            <w:r>
              <w:rPr>
                <w:sz w:val="20"/>
              </w:rPr>
            </w:r>
          </w:p>
          <w:p>
            <w:r>
              <w:rPr>
                <w:sz w:val="20"/>
              </w:rPr>
              <w:t>Objetivos específicos cumplidos: registrar fiados y abonos de forma confiable (RF01 y RF02), consultar el estado de cuenta de cada cliente (RF03), entregar al cliente acceso a su propia deuda (RF04) y autenticar al vendedor (RF05).</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r>
              <w:rPr>
                <w:b/>
                <w:sz w:val="20"/>
              </w:rPr>
              <w:t>AJUSTE REALIZADO</w:t>
            </w:r>
          </w:p>
          <w:p>
            <w:r>
              <w:rPr>
                <w:sz w:val="20"/>
              </w:rPr>
            </w:r>
          </w:p>
          <w:p>
            <w:r>
              <w:rPr>
                <w:sz w:val="20"/>
              </w:rPr>
              <w:t>Los objetivos generales no cambiaron. Sí incorporamos tres objetivos específicos nuevos, surgidos de la retroalimentación docente de la segunda demostración: considerar el límite de crédito del cliente dentro de la aplicación, relacionar la boleta de venta con la deuda registrada, y construir un panel de indicadores del negocio.</w:t>
            </w:r>
          </w:p>
          <w:p>
            <w:r>
              <w:rPr>
                <w:sz w:val="20"/>
              </w:rPr>
            </w:r>
          </w:p>
          <w:p>
            <w:r>
              <w:rPr>
                <w:sz w:val="20"/>
              </w:rPr>
              <w:t>Los dos primeros se incorporaron a la Fase 5 del plan. El panel de indicadores se planificó como fase propia, siguiendo la indicación del docente de tenerlo presente para los próximos sprints y no apurarlo.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r>
              <w:rPr>
                <w:b/>
                <w:sz w:val="20"/>
              </w:rPr>
              <w:t>AJUSTE REALIZADO</w:t>
            </w:r>
          </w:p>
          <w:p>
            <w:r>
              <w:rPr>
                <w:sz w:val="20"/>
              </w:rPr>
            </w:r>
          </w:p>
          <w:p>
            <w:r>
              <w:rPr>
                <w:sz w:val="20"/>
              </w:rPr>
              <w:t>Mantuvimos el desarrollo por entregas verticales: en vez de construir primero toda la base de datos, después toda la interfaz y al final conectarlas, cada entrega atraviesa todas las capas y termina en algo que el usuario puede usar. Esta decisión responde al criterio del docente de que el avance se mide en valor funcional demostrable y no en cantidad de trabajo realizado.</w:t>
            </w:r>
          </w:p>
          <w:p>
            <w:r>
              <w:rPr>
                <w:sz w:val="20"/>
              </w:rPr>
            </w:r>
          </w:p>
          <w:p>
            <w:r>
              <w:rPr>
                <w:sz w:val="20"/>
              </w:rPr>
              <w:t>Durante esta fase formalizamos además la forma de trabajo en el repositorio: cada integrante desarrolla en su propia rama, todo cambio entra mediante una solicitud de incorporación, y la aprobación la realiza un integrante distinto de quien escribió el código. Esto obliga a que cada aporte sea revisado por otra persona antes de integrarse y deja registrado quién hizo qué.</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r>
              <w:rPr>
                <w:b/>
                <w:sz w:val="20"/>
              </w:rPr>
              <w:t>EVIDENCIAS QUE SE PRESENTAN</w:t>
            </w:r>
          </w:p>
          <w:p>
            <w:r>
              <w:rPr>
                <w:sz w:val="20"/>
              </w:rPr>
            </w:r>
          </w:p>
          <w:p>
            <w:r>
              <w:rPr>
                <w:sz w:val="20"/>
              </w:rPr>
              <w:t>1. Repositorio del proyecto en GitHub, con dieciséis solicitudes de incorporación aprobadas, cada una a nombre de su autor. El historial muestra la trazabilidad individual del aporte de cada integrante sin necesidad de declararla aparte.</w:t>
            </w:r>
          </w:p>
          <w:p>
            <w:r>
              <w:rPr>
                <w:sz w:val="20"/>
              </w:rPr>
            </w:r>
          </w:p>
          <w:p>
            <w:r>
              <w:rPr>
                <w:sz w:val="20"/>
              </w:rPr>
              <w:t>2. Aplicación Android instalada y funcionando en un teléfono real, con lectura efectiva de llaveros NFC físicos.</w:t>
            </w:r>
          </w:p>
          <w:p>
            <w:r>
              <w:rPr>
                <w:sz w:val="20"/>
              </w:rPr>
            </w:r>
          </w:p>
          <w:p>
            <w:r>
              <w:rPr>
                <w:sz w:val="20"/>
              </w:rPr>
              <w:t>3. Portal del cliente publicado y accesible públicamente en GitHub Pages.</w:t>
            </w:r>
          </w:p>
          <w:p>
            <w:r>
              <w:rPr>
                <w:sz w:val="20"/>
              </w:rPr>
            </w:r>
          </w:p>
          <w:p>
            <w:r>
              <w:rPr>
                <w:sz w:val="20"/>
              </w:rPr>
              <w:t>4. Prueba empírica de aislamiento entre negocios. Consultamos la base desde fuera de nuestra red usando la llave pública que viaja dentro de la aplicación, y el servidor respondió con permiso denegado tanto para la tabla de clientes como para la vista de saldos, mientras que la función del portal respondió correctamente solo al presentar un enlace válido y activo.</w:t>
            </w:r>
          </w:p>
          <w:p>
            <w:r>
              <w:rPr>
                <w:sz w:val="20"/>
              </w:rPr>
            </w:r>
          </w:p>
          <w:p>
            <w:r>
              <w:rPr>
                <w:sz w:val="20"/>
              </w:rPr>
              <w:t>5. Carta Gantt actualizada con el estado de avance real de cada actividad.</w:t>
            </w:r>
          </w:p>
          <w:p>
            <w:r>
              <w:rPr>
                <w:sz w:val="20"/>
              </w:rPr>
            </w:r>
          </w:p>
          <w:p>
            <w:r>
              <w:rPr>
                <w:sz w:val="20"/>
              </w:rPr>
              <w:t>Justificación. Estas evidencias dan cuenta del desarrollo porque no son descripciones de lo que haríamos, sino artefactos que se pueden ejecutar y verificar: la aplicación se instala y corre, el portal se abre desde cualquier teléfono y la prueba de aislamiento se puede repetir.</w:t>
            </w:r>
          </w:p>
          <w:p>
            <w:r>
              <w:rPr>
                <w:sz w:val="20"/>
              </w:rPr>
            </w:r>
          </w:p>
          <w:p>
            <w:r>
              <w:rPr>
                <w:sz w:val="20"/>
              </w:rPr>
              <w:t>Resguardo de calidad propio de la disciplina. Adoptamos tres prácticas de ingeniería de software: control de versiones con revisión cruzada obligatoria antes de integrar; análisis estático del código, que debe quedar sin advertencias antes de aprobar cualquier cambio; y pruebas automatizadas sobre la lógica sensible, como el formato de montos en pesos chilenos, la normalización de nombres en la búsqueda y la conversión del identificador del llavero. Actualmente son catorce pruebas que se ejecutan en menos de un segundo.</w:t>
            </w:r>
          </w:p>
          <w:p>
            <w:r>
              <w:rPr>
                <w:sz w:val="20"/>
              </w:rPr>
            </w:r>
          </w:p>
          <w:p>
            <w:r>
              <w:rPr>
                <w:sz w:val="20"/>
              </w:rPr>
              <w:t>Además, una decisión de diseño resguarda la integridad de los datos: el libro de movimientos es inmutable. No se puede editar ni borrar un fiado ya registrado, porque la base de datos no tiene permisos para hacerlo. Un error se corrige con un movimiento inverso, igual que en contabilidad. En un sistema que maneja dinero ajeno, poder modificar el pasado en silencio es peor que tener que corregirlo a la vista.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tc>
          <w:tcPr>
            <w:tcW w:type="dxa" w:w="1328"/>
          </w:tcPr>
          <w:p>
            <w:r/>
            <w:r>
              <w:rPr>
                <w:sz w:val="16"/>
              </w:rPr>
              <w:t>Diseño e implementación de bases de datos</w:t>
            </w:r>
          </w:p>
        </w:tc>
        <w:tc>
          <w:tcPr>
            <w:tcW w:type="dxa" w:w="1077"/>
          </w:tcPr>
          <w:p>
            <w:r/>
            <w:r>
              <w:rPr>
                <w:sz w:val="16"/>
              </w:rPr>
              <w:t>Modelado y creación de tablas, vista de saldos y alta automática del negocio</w:t>
            </w:r>
          </w:p>
        </w:tc>
        <w:tc>
          <w:tcPr>
            <w:tcW w:type="dxa" w:w="1276"/>
          </w:tcPr>
          <w:p>
            <w:r/>
            <w:r>
              <w:rPr>
                <w:sz w:val="16"/>
              </w:rPr>
              <w:t>Supabase (PostgreSQL), Google Antigravity</w:t>
            </w:r>
          </w:p>
        </w:tc>
        <w:tc>
          <w:tcPr>
            <w:tcW w:type="dxa" w:w="1276"/>
          </w:tcPr>
          <w:p>
            <w:r/>
            <w:r>
              <w:rPr>
                <w:sz w:val="16"/>
              </w:rPr>
              <w:t>7 días hábiles</w:t>
            </w:r>
          </w:p>
        </w:tc>
        <w:tc>
          <w:tcPr>
            <w:tcW w:type="dxa" w:w="1275"/>
          </w:tcPr>
          <w:p>
            <w:r/>
            <w:r>
              <w:rPr>
                <w:sz w:val="16"/>
              </w:rPr>
              <w:t>Bastián</w:t>
            </w:r>
          </w:p>
        </w:tc>
        <w:tc>
          <w:tcPr>
            <w:tcW w:type="dxa" w:w="1276"/>
          </w:tcPr>
          <w:p>
            <w:r/>
            <w:r>
              <w:rPr>
                <w:sz w:val="16"/>
              </w:rPr>
              <w:t>Facilitador: existía un esquema preliminar de la Fase 1. Dificultad: ese esquema no contemplaba el aislamiento entre negocios y hubo que corregirlo antes de crear las tablas.</w:t>
            </w:r>
          </w:p>
        </w:tc>
        <w:tc>
          <w:tcPr>
            <w:tcW w:type="dxa" w:w="1418"/>
          </w:tcPr>
          <w:p>
            <w:r/>
            <w:r>
              <w:rPr>
                <w:sz w:val="16"/>
              </w:rPr>
              <w:t>Completado</w:t>
            </w:r>
          </w:p>
        </w:tc>
        <w:tc>
          <w:tcPr>
            <w:tcW w:type="dxa" w:w="850"/>
          </w:tcPr>
          <w:p>
            <w:r/>
            <w:r>
              <w:rPr>
                <w:sz w:val="16"/>
              </w:rPr>
              <w:t>Se agregaron columnas de aislamiento por negocio y una llave foránea compuesta que no estaban en el diseño original.</w:t>
            </w:r>
          </w:p>
        </w:tc>
      </w:tr>
      <w:tr>
        <w:tc>
          <w:tcPr>
            <w:tcW w:type="dxa" w:w="1328"/>
          </w:tcPr>
          <w:p>
            <w:r/>
            <w:r>
              <w:rPr>
                <w:sz w:val="16"/>
              </w:rPr>
              <w:t>Seguridad en aplicaciones</w:t>
            </w:r>
          </w:p>
        </w:tc>
        <w:tc>
          <w:tcPr>
            <w:tcW w:type="dxa" w:w="1077"/>
          </w:tcPr>
          <w:p>
            <w:r/>
            <w:r>
              <w:rPr>
                <w:sz w:val="16"/>
              </w:rPr>
              <w:t>Políticas de acceso por fila, revocación de permisos al rol público y función del portal</w:t>
            </w:r>
          </w:p>
        </w:tc>
        <w:tc>
          <w:tcPr>
            <w:tcW w:type="dxa" w:w="1276"/>
          </w:tcPr>
          <w:p>
            <w:r/>
            <w:r>
              <w:rPr>
                <w:sz w:val="16"/>
              </w:rPr>
              <w:t>Supabase, SQL</w:t>
            </w:r>
          </w:p>
        </w:tc>
        <w:tc>
          <w:tcPr>
            <w:tcW w:type="dxa" w:w="1276"/>
          </w:tcPr>
          <w:p>
            <w:r/>
            <w:r>
              <w:rPr>
                <w:sz w:val="16"/>
              </w:rPr>
              <w:t>3 días hábiles</w:t>
            </w:r>
          </w:p>
        </w:tc>
        <w:tc>
          <w:tcPr>
            <w:tcW w:type="dxa" w:w="1275"/>
          </w:tcPr>
          <w:p>
            <w:r/>
            <w:r>
              <w:rPr>
                <w:sz w:val="16"/>
              </w:rPr>
              <w:t>Bastián</w:t>
            </w:r>
          </w:p>
        </w:tc>
        <w:tc>
          <w:tcPr>
            <w:tcW w:type="dxa" w:w="1276"/>
          </w:tcPr>
          <w:p>
            <w:r/>
            <w:r>
              <w:rPr>
                <w:sz w:val="16"/>
              </w:rPr>
              <w:t>Facilitador: definir la restricción en la base de datos y no en la aplicación evita que un error de programación exponga datos de otro negocio.</w:t>
            </w:r>
          </w:p>
        </w:tc>
        <w:tc>
          <w:tcPr>
            <w:tcW w:type="dxa" w:w="1418"/>
          </w:tcPr>
          <w:p>
            <w:r/>
            <w:r>
              <w:rPr>
                <w:sz w:val="16"/>
              </w:rPr>
              <w:t>Completado</w:t>
            </w:r>
          </w:p>
        </w:tc>
        <w:tc>
          <w:tcPr>
            <w:tcW w:type="dxa" w:w="850"/>
          </w:tcPr>
          <w:p>
            <w:r/>
            <w:r>
              <w:rPr>
                <w:sz w:val="16"/>
              </w:rPr>
              <w:t>Se incorporó una prueba empírica de aislamiento que no estaba planificada.</w:t>
            </w:r>
          </w:p>
        </w:tc>
      </w:tr>
      <w:tr>
        <w:tc>
          <w:tcPr>
            <w:tcW w:type="dxa" w:w="1328"/>
          </w:tcPr>
          <w:p>
            <w:r/>
            <w:r>
              <w:rPr>
                <w:sz w:val="16"/>
              </w:rPr>
              <w:t>Desarrollo de aplicaciones móviles</w:t>
            </w:r>
          </w:p>
        </w:tc>
        <w:tc>
          <w:tcPr>
            <w:tcW w:type="dxa" w:w="1077"/>
          </w:tcPr>
          <w:p>
            <w:r/>
            <w:r>
              <w:rPr>
                <w:sz w:val="16"/>
              </w:rPr>
              <w:t>Inicio de sesión del vendedor y pantalla principal de saldos</w:t>
            </w:r>
          </w:p>
        </w:tc>
        <w:tc>
          <w:tcPr>
            <w:tcW w:type="dxa" w:w="1276"/>
          </w:tcPr>
          <w:p>
            <w:r/>
            <w:r>
              <w:rPr>
                <w:sz w:val="16"/>
              </w:rPr>
              <w:t>Flutter, Android SDK, teléfono Samsung A16</w:t>
            </w:r>
          </w:p>
        </w:tc>
        <w:tc>
          <w:tcPr>
            <w:tcW w:type="dxa" w:w="1276"/>
          </w:tcPr>
          <w:p>
            <w:r/>
            <w:r>
              <w:rPr>
                <w:sz w:val="16"/>
              </w:rPr>
              <w:t>3 días hábiles</w:t>
            </w:r>
          </w:p>
        </w:tc>
        <w:tc>
          <w:tcPr>
            <w:tcW w:type="dxa" w:w="1275"/>
          </w:tcPr>
          <w:p>
            <w:r/>
            <w:r>
              <w:rPr>
                <w:sz w:val="16"/>
              </w:rPr>
              <w:t>Bastián</w:t>
            </w:r>
          </w:p>
        </w:tc>
        <w:tc>
          <w:tcPr>
            <w:tcW w:type="dxa" w:w="1276"/>
          </w:tcPr>
          <w:p>
            <w:r/>
            <w:r>
              <w:rPr>
                <w:sz w:val="16"/>
              </w:rPr>
              <w:t>Dificultad: la compilación para Android falló por un cambio reciente en las herramientas de Google que impedía instalar un componente requerido.</w:t>
            </w:r>
          </w:p>
        </w:tc>
        <w:tc>
          <w:tcPr>
            <w:tcW w:type="dxa" w:w="1418"/>
          </w:tcPr>
          <w:p>
            <w:r/>
            <w:r>
              <w:rPr>
                <w:sz w:val="16"/>
              </w:rPr>
              <w:t>Completado</w:t>
            </w:r>
          </w:p>
        </w:tc>
        <w:tc>
          <w:tcPr>
            <w:tcW w:type="dxa" w:w="850"/>
          </w:tcPr>
          <w:p>
            <w:r/>
            <w:r>
              <w:rPr>
                <w:sz w:val="16"/>
              </w:rPr>
              <w:t>Se documentó la solución en el repositorio para que el resto del equipo no repitiera el problema.</w:t>
            </w:r>
          </w:p>
        </w:tc>
      </w:tr>
      <w:tr>
        <w:tc>
          <w:tcPr>
            <w:tcW w:type="dxa" w:w="1328"/>
          </w:tcPr>
          <w:p>
            <w:r/>
            <w:r>
              <w:rPr>
                <w:sz w:val="16"/>
              </w:rPr>
              <w:t>Desarrollo de aplicaciones móviles</w:t>
            </w:r>
          </w:p>
        </w:tc>
        <w:tc>
          <w:tcPr>
            <w:tcW w:type="dxa" w:w="1077"/>
          </w:tcPr>
          <w:p>
            <w:r/>
            <w:r>
              <w:rPr>
                <w:sz w:val="16"/>
              </w:rPr>
              <w:t>Registro de fiados y abonos</w:t>
            </w:r>
          </w:p>
        </w:tc>
        <w:tc>
          <w:tcPr>
            <w:tcW w:type="dxa" w:w="1276"/>
          </w:tcPr>
          <w:p>
            <w:r/>
            <w:r>
              <w:rPr>
                <w:sz w:val="16"/>
              </w:rPr>
              <w:t>Flutter, Supabase</w:t>
            </w:r>
          </w:p>
        </w:tc>
        <w:tc>
          <w:tcPr>
            <w:tcW w:type="dxa" w:w="1276"/>
          </w:tcPr>
          <w:p>
            <w:r/>
            <w:r>
              <w:rPr>
                <w:sz w:val="16"/>
              </w:rPr>
              <w:t>2 días hábiles</w:t>
            </w:r>
          </w:p>
        </w:tc>
        <w:tc>
          <w:tcPr>
            <w:tcW w:type="dxa" w:w="1275"/>
          </w:tcPr>
          <w:p>
            <w:r/>
            <w:r>
              <w:rPr>
                <w:sz w:val="16"/>
              </w:rPr>
              <w:t>Bastián</w:t>
            </w:r>
          </w:p>
        </w:tc>
        <w:tc>
          <w:tcPr>
            <w:tcW w:type="dxa" w:w="1276"/>
          </w:tcPr>
          <w:p>
            <w:r/>
            <w:r>
              <w:rPr>
                <w:sz w:val="16"/>
              </w:rPr>
              <w:t>Facilitador: el saldo lo calcula la base de datos y la aplicación solo lo consulta, por lo que el número mostrado no puede desviarse.</w:t>
            </w:r>
          </w:p>
        </w:tc>
        <w:tc>
          <w:tcPr>
            <w:tcW w:type="dxa" w:w="1418"/>
          </w:tcPr>
          <w:p>
            <w:r/>
            <w:r>
              <w:rPr>
                <w:sz w:val="16"/>
              </w:rPr>
              <w:t>Completado</w:t>
            </w:r>
          </w:p>
        </w:tc>
        <w:tc>
          <w:tcPr>
            <w:tcW w:type="dxa" w:w="850"/>
          </w:tcPr>
          <w:p>
            <w:r/>
            <w:r>
              <w:rPr>
                <w:sz w:val="16"/>
              </w:rPr>
              <w:t>Sin ajustes.</w:t>
            </w:r>
          </w:p>
        </w:tc>
      </w:tr>
      <w:tr>
        <w:tc>
          <w:tcPr>
            <w:tcW w:type="dxa" w:w="1328"/>
          </w:tcPr>
          <w:p>
            <w:r/>
            <w:r>
              <w:rPr>
                <w:sz w:val="16"/>
              </w:rPr>
              <w:t>Desarrollo de aplicaciones móviles</w:t>
            </w:r>
          </w:p>
        </w:tc>
        <w:tc>
          <w:tcPr>
            <w:tcW w:type="dxa" w:w="1077"/>
          </w:tcPr>
          <w:p>
            <w:r/>
            <w:r>
              <w:rPr>
                <w:sz w:val="16"/>
              </w:rPr>
              <w:t>Historial de movimientos del cliente</w:t>
            </w:r>
          </w:p>
        </w:tc>
        <w:tc>
          <w:tcPr>
            <w:tcW w:type="dxa" w:w="1276"/>
          </w:tcPr>
          <w:p>
            <w:r/>
            <w:r>
              <w:rPr>
                <w:sz w:val="16"/>
              </w:rPr>
              <w:t>Flutter, Supabase</w:t>
            </w:r>
          </w:p>
        </w:tc>
        <w:tc>
          <w:tcPr>
            <w:tcW w:type="dxa" w:w="1276"/>
          </w:tcPr>
          <w:p>
            <w:r/>
            <w:r>
              <w:rPr>
                <w:sz w:val="16"/>
              </w:rPr>
              <w:t>2 días hábiles</w:t>
            </w:r>
          </w:p>
        </w:tc>
        <w:tc>
          <w:tcPr>
            <w:tcW w:type="dxa" w:w="1275"/>
          </w:tcPr>
          <w:p>
            <w:r/>
            <w:r>
              <w:rPr>
                <w:sz w:val="16"/>
              </w:rPr>
              <w:t>Marcelo</w:t>
            </w:r>
          </w:p>
        </w:tc>
        <w:tc>
          <w:tcPr>
            <w:tcW w:type="dxa" w:w="1276"/>
          </w:tcPr>
          <w:p>
            <w:r/>
            <w:r>
              <w:rPr>
                <w:sz w:val="16"/>
              </w:rPr>
              <w:t>Facilitador: pudo reutilizar la estructura de la pantalla de saldos ya construida, lo que acortó el desarrollo.</w:t>
            </w:r>
          </w:p>
        </w:tc>
        <w:tc>
          <w:tcPr>
            <w:tcW w:type="dxa" w:w="1418"/>
          </w:tcPr>
          <w:p>
            <w:r/>
            <w:r>
              <w:rPr>
                <w:sz w:val="16"/>
              </w:rPr>
              <w:t>Completado</w:t>
            </w:r>
          </w:p>
        </w:tc>
        <w:tc>
          <w:tcPr>
            <w:tcW w:type="dxa" w:w="850"/>
          </w:tcPr>
          <w:p>
            <w:r/>
            <w:r>
              <w:rPr>
                <w:sz w:val="16"/>
              </w:rPr>
              <w:t>Sin ajustes.</w:t>
            </w:r>
          </w:p>
        </w:tc>
      </w:tr>
      <w:tr>
        <w:tc>
          <w:tcPr>
            <w:tcW w:type="dxa" w:w="1328"/>
          </w:tcPr>
          <w:p>
            <w:r/>
            <w:r>
              <w:rPr>
                <w:sz w:val="16"/>
              </w:rPr>
              <w:t>Desarrollo de aplicaciones móviles</w:t>
            </w:r>
          </w:p>
        </w:tc>
        <w:tc>
          <w:tcPr>
            <w:tcW w:type="dxa" w:w="1077"/>
          </w:tcPr>
          <w:p>
            <w:r/>
            <w:r>
              <w:rPr>
                <w:sz w:val="16"/>
              </w:rPr>
              <w:t>Alta de clientes nuevos y buscador por nombre</w:t>
            </w:r>
          </w:p>
        </w:tc>
        <w:tc>
          <w:tcPr>
            <w:tcW w:type="dxa" w:w="1276"/>
          </w:tcPr>
          <w:p>
            <w:r/>
            <w:r>
              <w:rPr>
                <w:sz w:val="16"/>
              </w:rPr>
              <w:t>Flutter, Supabase</w:t>
            </w:r>
          </w:p>
        </w:tc>
        <w:tc>
          <w:tcPr>
            <w:tcW w:type="dxa" w:w="1276"/>
          </w:tcPr>
          <w:p>
            <w:r/>
            <w:r>
              <w:rPr>
                <w:sz w:val="16"/>
              </w:rPr>
              <w:t>3 días hábiles</w:t>
            </w:r>
          </w:p>
        </w:tc>
        <w:tc>
          <w:tcPr>
            <w:tcW w:type="dxa" w:w="1275"/>
          </w:tcPr>
          <w:p>
            <w:r/>
            <w:r>
              <w:rPr>
                <w:sz w:val="16"/>
              </w:rPr>
              <w:t>Bastián y Felipe</w:t>
            </w:r>
          </w:p>
        </w:tc>
        <w:tc>
          <w:tcPr>
            <w:tcW w:type="dxa" w:w="1276"/>
          </w:tcPr>
          <w:p>
            <w:r/>
            <w:r>
              <w:rPr>
                <w:sz w:val="16"/>
              </w:rPr>
              <w:t>Dificultad: la búsqueda no encontraba nombres escritos sin tilde, que es como se escribe en el mostrador.</w:t>
            </w:r>
          </w:p>
        </w:tc>
        <w:tc>
          <w:tcPr>
            <w:tcW w:type="dxa" w:w="1418"/>
          </w:tcPr>
          <w:p>
            <w:r/>
            <w:r>
              <w:rPr>
                <w:sz w:val="16"/>
              </w:rPr>
              <w:t>Completado</w:t>
            </w:r>
          </w:p>
        </w:tc>
        <w:tc>
          <w:tcPr>
            <w:tcW w:type="dxa" w:w="850"/>
          </w:tcPr>
          <w:p>
            <w:r/>
            <w:r>
              <w:rPr>
                <w:sz w:val="16"/>
              </w:rPr>
              <w:t>Se agregó normalización de texto y pruebas automatizadas para ese caso.</w:t>
            </w:r>
          </w:p>
        </w:tc>
      </w:tr>
      <w:tr>
        <w:tc>
          <w:tcPr>
            <w:tcW w:type="dxa" w:w="1328"/>
          </w:tcPr>
          <w:p>
            <w:r/>
            <w:r>
              <w:rPr>
                <w:sz w:val="16"/>
              </w:rPr>
              <w:t>Integración de hardware</w:t>
            </w:r>
          </w:p>
        </w:tc>
        <w:tc>
          <w:tcPr>
            <w:tcW w:type="dxa" w:w="1077"/>
          </w:tcPr>
          <w:p>
            <w:r/>
            <w:r>
              <w:rPr>
                <w:sz w:val="16"/>
              </w:rPr>
              <w:t>Lectura del llavero NFC e identificación del cliente</w:t>
            </w:r>
          </w:p>
        </w:tc>
        <w:tc>
          <w:tcPr>
            <w:tcW w:type="dxa" w:w="1276"/>
          </w:tcPr>
          <w:p>
            <w:r/>
            <w:r>
              <w:rPr>
                <w:sz w:val="16"/>
              </w:rPr>
              <w:t>Llaveros NTAG215, teléfono con NFC, biblioteca nfc_manager</w:t>
            </w:r>
          </w:p>
        </w:tc>
        <w:tc>
          <w:tcPr>
            <w:tcW w:type="dxa" w:w="1276"/>
          </w:tcPr>
          <w:p>
            <w:r/>
            <w:r>
              <w:rPr>
                <w:sz w:val="16"/>
              </w:rPr>
              <w:t>5 días hábiles</w:t>
            </w:r>
          </w:p>
        </w:tc>
        <w:tc>
          <w:tcPr>
            <w:tcW w:type="dxa" w:w="1275"/>
          </w:tcPr>
          <w:p>
            <w:r/>
            <w:r>
              <w:rPr>
                <w:sz w:val="16"/>
              </w:rPr>
              <w:t>Equipo</w:t>
            </w:r>
          </w:p>
        </w:tc>
        <w:tc>
          <w:tcPr>
            <w:tcW w:type="dxa" w:w="1276"/>
          </w:tcPr>
          <w:p>
            <w:r/>
            <w:r>
              <w:rPr>
                <w:sz w:val="16"/>
              </w:rPr>
              <w:t>Dificultad: los llaveros llegaron a un solo integrante y los demás no podían probar. Se resolvió con un lector que devuelve un identificador de prueba cuando el equipo no tiene NFC.</w:t>
            </w:r>
          </w:p>
        </w:tc>
        <w:tc>
          <w:tcPr>
            <w:tcW w:type="dxa" w:w="1418"/>
          </w:tcPr>
          <w:p>
            <w:r/>
            <w:r>
              <w:rPr>
                <w:sz w:val="16"/>
              </w:rPr>
              <w:t>Completado</w:t>
            </w:r>
          </w:p>
        </w:tc>
        <w:tc>
          <w:tcPr>
            <w:tcW w:type="dxa" w:w="850"/>
          </w:tcPr>
          <w:p>
            <w:r/>
            <w:r>
              <w:rPr>
                <w:sz w:val="16"/>
              </w:rPr>
              <w:t>Se adelantó la compra de los llaveros respecto de lo planificado para no bloquear al equipo.</w:t>
            </w:r>
          </w:p>
        </w:tc>
      </w:tr>
      <w:tr>
        <w:tc>
          <w:tcPr>
            <w:tcW w:type="dxa" w:w="1328"/>
          </w:tcPr>
          <w:p>
            <w:r/>
            <w:r>
              <w:rPr>
                <w:sz w:val="16"/>
              </w:rPr>
              <w:t>Desarrollo web</w:t>
            </w:r>
          </w:p>
        </w:tc>
        <w:tc>
          <w:tcPr>
            <w:tcW w:type="dxa" w:w="1077"/>
          </w:tcPr>
          <w:p>
            <w:r/>
            <w:r>
              <w:rPr>
                <w:sz w:val="16"/>
              </w:rPr>
              <w:t>Portal del cliente con enlace personal revocable</w:t>
            </w:r>
          </w:p>
        </w:tc>
        <w:tc>
          <w:tcPr>
            <w:tcW w:type="dxa" w:w="1276"/>
          </w:tcPr>
          <w:p>
            <w:r/>
            <w:r>
              <w:rPr>
                <w:sz w:val="16"/>
              </w:rPr>
              <w:t>HTML, GitHub Pages</w:t>
            </w:r>
          </w:p>
        </w:tc>
        <w:tc>
          <w:tcPr>
            <w:tcW w:type="dxa" w:w="1276"/>
          </w:tcPr>
          <w:p>
            <w:r/>
            <w:r>
              <w:rPr>
                <w:sz w:val="16"/>
              </w:rPr>
              <w:t>2 días hábiles</w:t>
            </w:r>
          </w:p>
        </w:tc>
        <w:tc>
          <w:tcPr>
            <w:tcW w:type="dxa" w:w="1275"/>
          </w:tcPr>
          <w:p>
            <w:r/>
            <w:r>
              <w:rPr>
                <w:sz w:val="16"/>
              </w:rPr>
              <w:t>Bastián</w:t>
            </w:r>
          </w:p>
        </w:tc>
        <w:tc>
          <w:tcPr>
            <w:tcW w:type="dxa" w:w="1276"/>
          </w:tcPr>
          <w:p>
            <w:r/>
            <w:r>
              <w:rPr>
                <w:sz w:val="16"/>
              </w:rPr>
              <w:t>Facilitador: publicarlo como página independiente evitó el costo de un servidor y permite que cargue de inmediato en cualquier teléfono.</w:t>
            </w:r>
          </w:p>
        </w:tc>
        <w:tc>
          <w:tcPr>
            <w:tcW w:type="dxa" w:w="1418"/>
          </w:tcPr>
          <w:p>
            <w:r/>
            <w:r>
              <w:rPr>
                <w:sz w:val="16"/>
              </w:rPr>
              <w:t>Completado</w:t>
            </w:r>
          </w:p>
        </w:tc>
        <w:tc>
          <w:tcPr>
            <w:tcW w:type="dxa" w:w="850"/>
          </w:tcPr>
          <w:p>
            <w:r/>
            <w:r>
              <w:rPr>
                <w:sz w:val="16"/>
              </w:rPr>
              <w:t>Se decidió no incluirlo dentro de la aplicación Flutter, porque el cliente y el vendedor tienen necesidades opuestas.</w:t>
            </w:r>
          </w:p>
        </w:tc>
      </w:tr>
      <w:tr>
        <w:tc>
          <w:tcPr>
            <w:tcW w:type="dxa" w:w="1328"/>
          </w:tcPr>
          <w:p>
            <w:r/>
            <w:r>
              <w:rPr>
                <w:sz w:val="16"/>
              </w:rPr>
              <w:t>Gestión de proyectos informáticos</w:t>
            </w:r>
          </w:p>
        </w:tc>
        <w:tc>
          <w:tcPr>
            <w:tcW w:type="dxa" w:w="1077"/>
          </w:tcPr>
          <w:p>
            <w:r/>
            <w:r>
              <w:rPr>
                <w:sz w:val="16"/>
              </w:rPr>
              <w:t>Carta Gantt y documentación de gestión en el repositorio</w:t>
            </w:r>
          </w:p>
        </w:tc>
        <w:tc>
          <w:tcPr>
            <w:tcW w:type="dxa" w:w="1276"/>
          </w:tcPr>
          <w:p>
            <w:r/>
            <w:r>
              <w:rPr>
                <w:sz w:val="16"/>
              </w:rPr>
              <w:t>Excel, GitHub</w:t>
            </w:r>
          </w:p>
        </w:tc>
        <w:tc>
          <w:tcPr>
            <w:tcW w:type="dxa" w:w="1276"/>
          </w:tcPr>
          <w:p>
            <w:r/>
            <w:r>
              <w:rPr>
                <w:sz w:val="16"/>
              </w:rPr>
              <w:t>5 días hábiles</w:t>
            </w:r>
          </w:p>
        </w:tc>
        <w:tc>
          <w:tcPr>
            <w:tcW w:type="dxa" w:w="1275"/>
          </w:tcPr>
          <w:p>
            <w:r/>
            <w:r>
              <w:rPr>
                <w:sz w:val="16"/>
              </w:rPr>
              <w:t>Bastián</w:t>
            </w:r>
          </w:p>
        </w:tc>
        <w:tc>
          <w:tcPr>
            <w:tcW w:type="dxa" w:w="1276"/>
          </w:tcPr>
          <w:p>
            <w:r/>
            <w:r>
              <w:rPr>
                <w:sz w:val="16"/>
              </w:rPr>
              <w:t>Dificultad: la gestión del proyecto no estaba publicada en el repositorio y el docente lo observó en la primera demostración.</w:t>
            </w:r>
          </w:p>
        </w:tc>
        <w:tc>
          <w:tcPr>
            <w:tcW w:type="dxa" w:w="1418"/>
          </w:tcPr>
          <w:p>
            <w:r/>
            <w:r>
              <w:rPr>
                <w:sz w:val="16"/>
              </w:rPr>
              <w:t>Completado</w:t>
            </w:r>
          </w:p>
        </w:tc>
        <w:tc>
          <w:tcPr>
            <w:tcW w:type="dxa" w:w="850"/>
          </w:tcPr>
          <w:p>
            <w:r/>
            <w:r>
              <w:rPr>
                <w:sz w:val="16"/>
              </w:rPr>
              <w:t>Se incorporó como actividad nueva, no contemplada en el plan inicial.</w:t>
            </w:r>
          </w:p>
        </w:tc>
      </w:tr>
      <w:tr>
        <w:tc>
          <w:tcPr>
            <w:tcW w:type="dxa" w:w="1328"/>
          </w:tcPr>
          <w:p>
            <w:r/>
            <w:r>
              <w:rPr>
                <w:sz w:val="16"/>
              </w:rPr>
              <w:t>Desarrollo de aplicaciones móviles</w:t>
            </w:r>
          </w:p>
        </w:tc>
        <w:tc>
          <w:tcPr>
            <w:tcW w:type="dxa" w:w="1077"/>
          </w:tcPr>
          <w:p>
            <w:r/>
            <w:r>
              <w:rPr>
                <w:sz w:val="16"/>
              </w:rPr>
              <w:t>Límite de crédito visible y aviso al superarlo</w:t>
            </w:r>
          </w:p>
        </w:tc>
        <w:tc>
          <w:tcPr>
            <w:tcW w:type="dxa" w:w="1276"/>
          </w:tcPr>
          <w:p>
            <w:r/>
            <w:r>
              <w:rPr>
                <w:sz w:val="16"/>
              </w:rPr>
              <w:t>Flutter, Supabase</w:t>
            </w:r>
          </w:p>
        </w:tc>
        <w:tc>
          <w:tcPr>
            <w:tcW w:type="dxa" w:w="1276"/>
          </w:tcPr>
          <w:p>
            <w:r/>
            <w:r>
              <w:rPr>
                <w:sz w:val="16"/>
              </w:rPr>
              <w:t>2 días hábiles</w:t>
            </w:r>
          </w:p>
        </w:tc>
        <w:tc>
          <w:tcPr>
            <w:tcW w:type="dxa" w:w="1275"/>
          </w:tcPr>
          <w:p>
            <w:r/>
            <w:r>
              <w:rPr>
                <w:sz w:val="16"/>
              </w:rPr>
              <w:t>Bastián</w:t>
            </w:r>
          </w:p>
        </w:tc>
        <w:tc>
          <w:tcPr>
            <w:tcW w:type="dxa" w:w="1276"/>
          </w:tcPr>
          <w:p>
            <w:r/>
            <w:r>
              <w:rPr>
                <w:sz w:val="16"/>
              </w:rPr>
              <w:t>Dificultad: el plazo entre la retroalimentación y la entrega de avance es corto.</w:t>
            </w:r>
          </w:p>
        </w:tc>
        <w:tc>
          <w:tcPr>
            <w:tcW w:type="dxa" w:w="1418"/>
          </w:tcPr>
          <w:p>
            <w:r/>
            <w:r>
              <w:rPr>
                <w:sz w:val="16"/>
              </w:rPr>
              <w:t>En curso</w:t>
            </w:r>
          </w:p>
        </w:tc>
        <w:tc>
          <w:tcPr>
            <w:tcW w:type="dxa" w:w="850"/>
          </w:tcPr>
          <w:p>
            <w:r/>
            <w:r>
              <w:rPr>
                <w:sz w:val="16"/>
              </w:rPr>
              <w:t>Actividad nueva, originada en la retroalimentación docente.</w:t>
            </w:r>
          </w:p>
        </w:tc>
      </w:tr>
      <w:tr>
        <w:tc>
          <w:tcPr>
            <w:tcW w:type="dxa" w:w="1328"/>
          </w:tcPr>
          <w:p>
            <w:r/>
            <w:r>
              <w:rPr>
                <w:sz w:val="16"/>
              </w:rPr>
              <w:t>Desarrollo de aplicaciones móviles</w:t>
            </w:r>
          </w:p>
        </w:tc>
        <w:tc>
          <w:tcPr>
            <w:tcW w:type="dxa" w:w="1077"/>
          </w:tcPr>
          <w:p>
            <w:r/>
            <w:r>
              <w:rPr>
                <w:sz w:val="16"/>
              </w:rPr>
              <w:t>Número de boleta asociado a cada movimiento</w:t>
            </w:r>
          </w:p>
        </w:tc>
        <w:tc>
          <w:tcPr>
            <w:tcW w:type="dxa" w:w="1276"/>
          </w:tcPr>
          <w:p>
            <w:r/>
            <w:r>
              <w:rPr>
                <w:sz w:val="16"/>
              </w:rPr>
              <w:t>Flutter, Supabase</w:t>
            </w:r>
          </w:p>
        </w:tc>
        <w:tc>
          <w:tcPr>
            <w:tcW w:type="dxa" w:w="1276"/>
          </w:tcPr>
          <w:p>
            <w:r/>
            <w:r>
              <w:rPr>
                <w:sz w:val="16"/>
              </w:rPr>
              <w:t>2 días hábiles</w:t>
            </w:r>
          </w:p>
        </w:tc>
        <w:tc>
          <w:tcPr>
            <w:tcW w:type="dxa" w:w="1275"/>
          </w:tcPr>
          <w:p>
            <w:r/>
            <w:r>
              <w:rPr>
                <w:sz w:val="16"/>
              </w:rPr>
              <w:t>Felipe</w:t>
            </w:r>
          </w:p>
        </w:tc>
        <w:tc>
          <w:tcPr>
            <w:tcW w:type="dxa" w:w="1276"/>
          </w:tcPr>
          <w:p>
            <w:r/>
            <w:r>
              <w:rPr>
                <w:sz w:val="16"/>
              </w:rPr>
              <w:t>Facilitador: la tabla de movimientos ya existe y solo requiere una columna adicional.</w:t>
            </w:r>
          </w:p>
        </w:tc>
        <w:tc>
          <w:tcPr>
            <w:tcW w:type="dxa" w:w="1418"/>
          </w:tcPr>
          <w:p>
            <w:r/>
            <w:r>
              <w:rPr>
                <w:sz w:val="16"/>
              </w:rPr>
              <w:t>En curso</w:t>
            </w:r>
          </w:p>
        </w:tc>
        <w:tc>
          <w:tcPr>
            <w:tcW w:type="dxa" w:w="850"/>
          </w:tcPr>
          <w:p>
            <w:r/>
            <w:r>
              <w:rPr>
                <w:sz w:val="16"/>
              </w:rPr>
              <w:t>Actividad nueva, originada en la retroalimentación docente.</w:t>
            </w:r>
          </w:p>
        </w:tc>
      </w:tr>
      <w:tr>
        <w:tc>
          <w:tcPr>
            <w:tcW w:type="dxa" w:w="1328"/>
          </w:tcPr>
          <w:p>
            <w:r/>
            <w:r>
              <w:rPr>
                <w:sz w:val="16"/>
              </w:rPr>
              <w:t>Diseño de interfaces</w:t>
            </w:r>
          </w:p>
        </w:tc>
        <w:tc>
          <w:tcPr>
            <w:tcW w:type="dxa" w:w="1077"/>
          </w:tcPr>
          <w:p>
            <w:r/>
            <w:r>
              <w:rPr>
                <w:sz w:val="16"/>
              </w:rPr>
              <w:t>Modo oscuro de la aplicación</w:t>
            </w:r>
          </w:p>
        </w:tc>
        <w:tc>
          <w:tcPr>
            <w:tcW w:type="dxa" w:w="1276"/>
          </w:tcPr>
          <w:p>
            <w:r/>
            <w:r>
              <w:rPr>
                <w:sz w:val="16"/>
              </w:rPr>
              <w:t>Flutter</w:t>
            </w:r>
          </w:p>
        </w:tc>
        <w:tc>
          <w:tcPr>
            <w:tcW w:type="dxa" w:w="1276"/>
          </w:tcPr>
          <w:p>
            <w:r/>
            <w:r>
              <w:rPr>
                <w:sz w:val="16"/>
              </w:rPr>
              <w:t>2 días hábiles</w:t>
            </w:r>
          </w:p>
        </w:tc>
        <w:tc>
          <w:tcPr>
            <w:tcW w:type="dxa" w:w="1275"/>
          </w:tcPr>
          <w:p>
            <w:r/>
            <w:r>
              <w:rPr>
                <w:sz w:val="16"/>
              </w:rPr>
              <w:t>Marcelo</w:t>
            </w:r>
          </w:p>
        </w:tc>
        <w:tc>
          <w:tcPr>
            <w:tcW w:type="dxa" w:w="1276"/>
          </w:tcPr>
          <w:p>
            <w:r/>
            <w:r>
              <w:rPr>
                <w:sz w:val="16"/>
              </w:rPr>
              <w:t>Facilitador: los colores de la aplicación ya están centralizados en un solo archivo, por lo que el cambio no obliga a tocar cada pantalla.</w:t>
            </w:r>
          </w:p>
        </w:tc>
        <w:tc>
          <w:tcPr>
            <w:tcW w:type="dxa" w:w="1418"/>
          </w:tcPr>
          <w:p>
            <w:r/>
            <w:r>
              <w:rPr>
                <w:sz w:val="16"/>
              </w:rPr>
              <w:t>En curso</w:t>
            </w:r>
          </w:p>
        </w:tc>
        <w:tc>
          <w:tcPr>
            <w:tcW w:type="dxa" w:w="850"/>
          </w:tcPr>
          <w:p>
            <w:r/>
            <w:r>
              <w:rPr>
                <w:sz w:val="16"/>
              </w:rPr>
              <w:t>Actividad nueva, propuesta por el propio integrante.</w:t>
            </w:r>
          </w:p>
        </w:tc>
      </w:tr>
      <w:tr>
        <w:tc>
          <w:tcPr>
            <w:tcW w:type="dxa" w:w="1328"/>
          </w:tcPr>
          <w:p>
            <w:r/>
            <w:r>
              <w:rPr>
                <w:sz w:val="16"/>
              </w:rPr>
              <w:t>Desarrollo de aplicaciones móviles</w:t>
            </w:r>
          </w:p>
        </w:tc>
        <w:tc>
          <w:tcPr>
            <w:tcW w:type="dxa" w:w="1077"/>
          </w:tcPr>
          <w:p>
            <w:r/>
            <w:r>
              <w:rPr>
                <w:sz w:val="16"/>
              </w:rPr>
              <w:t>Panel de indicadores del negocio</w:t>
            </w:r>
          </w:p>
        </w:tc>
        <w:tc>
          <w:tcPr>
            <w:tcW w:type="dxa" w:w="1276"/>
          </w:tcPr>
          <w:p>
            <w:r/>
            <w:r>
              <w:rPr>
                <w:sz w:val="16"/>
              </w:rPr>
              <w:t>Flutter, Supabase</w:t>
            </w:r>
          </w:p>
        </w:tc>
        <w:tc>
          <w:tcPr>
            <w:tcW w:type="dxa" w:w="1276"/>
          </w:tcPr>
          <w:p>
            <w:r/>
            <w:r>
              <w:rPr>
                <w:sz w:val="16"/>
              </w:rPr>
              <w:t>13 días hábiles</w:t>
            </w:r>
          </w:p>
        </w:tc>
        <w:tc>
          <w:tcPr>
            <w:tcW w:type="dxa" w:w="1275"/>
          </w:tcPr>
          <w:p>
            <w:r/>
            <w:r>
              <w:rPr>
                <w:sz w:val="16"/>
              </w:rPr>
              <w:t>Equipo</w:t>
            </w:r>
          </w:p>
        </w:tc>
        <w:tc>
          <w:tcPr>
            <w:tcW w:type="dxa" w:w="1276"/>
          </w:tcPr>
          <w:p>
            <w:r/>
            <w:r>
              <w:rPr>
                <w:sz w:val="16"/>
              </w:rPr>
              <w:t>El docente indicó tenerlo presente para los próximos sprints, por lo que se planificó con holgura en vez de apurarlo.</w:t>
            </w:r>
          </w:p>
        </w:tc>
        <w:tc>
          <w:tcPr>
            <w:tcW w:type="dxa" w:w="1418"/>
          </w:tcPr>
          <w:p>
            <w:r/>
            <w:r>
              <w:rPr>
                <w:sz w:val="16"/>
              </w:rPr>
              <w:t>No iniciado</w:t>
            </w:r>
          </w:p>
        </w:tc>
        <w:tc>
          <w:tcPr>
            <w:tcW w:type="dxa" w:w="850"/>
          </w:tcPr>
          <w:p>
            <w:r/>
            <w:r>
              <w:rPr>
                <w:sz w:val="16"/>
              </w:rPr>
              <w:t>Se incorporó al plan como fase propia.</w:t>
            </w:r>
          </w:p>
        </w:tc>
      </w:tr>
      <w:tr>
        <w:tc>
          <w:tcPr>
            <w:tcW w:type="dxa" w:w="1328"/>
          </w:tcPr>
          <w:p>
            <w:r/>
            <w:r>
              <w:rPr>
                <w:sz w:val="16"/>
              </w:rPr>
              <w:t>Desarrollo de aplicaciones móviles</w:t>
            </w:r>
          </w:p>
        </w:tc>
        <w:tc>
          <w:tcPr>
            <w:tcW w:type="dxa" w:w="1077"/>
          </w:tcPr>
          <w:p>
            <w:r/>
            <w:r>
              <w:rPr>
                <w:sz w:val="16"/>
              </w:rPr>
              <w:t>Modo sin conexión y sincronización de movimientos</w:t>
            </w:r>
          </w:p>
        </w:tc>
        <w:tc>
          <w:tcPr>
            <w:tcW w:type="dxa" w:w="1276"/>
          </w:tcPr>
          <w:p>
            <w:r/>
            <w:r>
              <w:rPr>
                <w:sz w:val="16"/>
              </w:rPr>
              <w:t>Flutter, Supabase</w:t>
            </w:r>
          </w:p>
        </w:tc>
        <w:tc>
          <w:tcPr>
            <w:tcW w:type="dxa" w:w="1276"/>
          </w:tcPr>
          <w:p>
            <w:r/>
            <w:r>
              <w:rPr>
                <w:sz w:val="16"/>
              </w:rPr>
              <w:t>13 días hábiles</w:t>
            </w:r>
          </w:p>
        </w:tc>
        <w:tc>
          <w:tcPr>
            <w:tcW w:type="dxa" w:w="1275"/>
          </w:tcPr>
          <w:p>
            <w:r/>
            <w:r>
              <w:rPr>
                <w:sz w:val="16"/>
              </w:rPr>
              <w:t>Bastián</w:t>
            </w:r>
          </w:p>
        </w:tc>
        <w:tc>
          <w:tcPr>
            <w:tcW w:type="dxa" w:w="1276"/>
          </w:tcPr>
          <w:p>
            <w:r/>
            <w:r>
              <w:rPr>
                <w:sz w:val="16"/>
              </w:rPr>
              <w:t>Facilitador: la decisión de diseño que lo habilita ya está aplicada, el identificador de cada movimiento lo genera el teléfono y no el servidor, por lo que un reintento no duplica el cobro.</w:t>
            </w:r>
          </w:p>
        </w:tc>
        <w:tc>
          <w:tcPr>
            <w:tcW w:type="dxa" w:w="1418"/>
          </w:tcPr>
          <w:p>
            <w:r/>
            <w:r>
              <w:rPr>
                <w:sz w:val="16"/>
              </w:rPr>
              <w:t>No iniciado</w:t>
            </w:r>
          </w:p>
        </w:tc>
        <w:tc>
          <w:tcPr>
            <w:tcW w:type="dxa" w:w="850"/>
          </w:tcPr>
          <w:p>
            <w:r/>
            <w:r>
              <w:rPr>
                <w:sz w:val="16"/>
              </w:rPr>
              <w:t>Se pospuso para priorizar lo pedido en la retroalimentación docente.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p>
            <w:r>
              <w:rPr>
                <w:b/>
                <w:sz w:val="20"/>
              </w:rPr>
              <w:t>RESPUESTA DEL EQUIPO</w:t>
            </w:r>
          </w:p>
          <w:p>
            <w:r>
              <w:rPr>
                <w:sz w:val="20"/>
              </w:rPr>
            </w:r>
          </w:p>
          <w:p>
            <w:r>
              <w:rPr>
                <w:sz w:val="20"/>
              </w:rPr>
              <w:t>FACILITADORES</w:t>
            </w:r>
          </w:p>
          <w:p>
            <w:r>
              <w:rPr>
                <w:sz w:val="20"/>
              </w:rPr>
            </w:r>
          </w:p>
          <w:p>
            <w:r>
              <w:rPr>
                <w:sz w:val="20"/>
              </w:rPr>
              <w:t>Trabajar por entregas verticales. Cada entrega atraviesa base de datos, aplicación e interfaz y termina en algo que el usuario puede usar. Esto permitió llegar a las dos demostraciones con funcionalidad terminada en vez de módulos a medias, que es el criterio que evalúa el docente.</w:t>
            </w:r>
          </w:p>
          <w:p>
            <w:r>
              <w:rPr>
                <w:sz w:val="20"/>
              </w:rPr>
            </w:r>
          </w:p>
          <w:p>
            <w:r>
              <w:rPr>
                <w:sz w:val="20"/>
              </w:rPr>
              <w:t>Resolver la seguridad antes que la interfaz. Definir el aislamiento entre negocios en la base de datos, y no en la aplicación, significó que ninguna pantalla construida después pudiera filtrar datos de otro negocio por descuido. Nos ahorró revisar cada consulta una por una.</w:t>
            </w:r>
          </w:p>
          <w:p>
            <w:r>
              <w:rPr>
                <w:sz w:val="20"/>
              </w:rPr>
            </w:r>
          </w:p>
          <w:p>
            <w:r>
              <w:rPr>
                <w:sz w:val="20"/>
              </w:rPr>
              <w:t>Centralizar colores y formatos en un solo archivo. Cuando se incorporaron pantallas de otros integrantes, quedaron visualmente consistentes sin coordinación adicional, y hoy permite agregar modo oscuro sin tocar cada pantalla.</w:t>
            </w:r>
          </w:p>
          <w:p>
            <w:r>
              <w:rPr>
                <w:sz w:val="20"/>
              </w:rPr>
            </w:r>
          </w:p>
          <w:p>
            <w:r>
              <w:rPr>
                <w:sz w:val="20"/>
              </w:rPr>
              <w:t>La revisión cruzada obligatoria. Que apruebe un integrante distinto de quien escribió el código detectó errores antes de integrarlos: un fallo en la búsqueda con tildes y dos desbordes de pantalla en el teléfono se corrigieron así.</w:t>
            </w:r>
          </w:p>
          <w:p>
            <w:r>
              <w:rPr>
                <w:sz w:val="20"/>
              </w:rPr>
            </w:r>
          </w:p>
          <w:p>
            <w:r>
              <w:rPr>
                <w:sz w:val="20"/>
              </w:rPr>
              <w:t>DIFICULTADES Y ACCIONES TOMADAS</w:t>
            </w:r>
          </w:p>
          <w:p>
            <w:r>
              <w:rPr>
                <w:sz w:val="20"/>
              </w:rPr>
            </w:r>
          </w:p>
          <w:p>
            <w:r>
              <w:rPr>
                <w:sz w:val="20"/>
              </w:rPr>
              <w:t>La compilación para Android falló por un cambio en las herramientas de Google. Se perdió casi una tarde. Acción: se identificó la causa, se aplicó la solución manual y se documentó en el repositorio con el comando exacto, de modo que el resto del equipo no repitiera el problema.</w:t>
            </w:r>
          </w:p>
          <w:p>
            <w:r>
              <w:rPr>
                <w:sz w:val="20"/>
              </w:rPr>
            </w:r>
          </w:p>
          <w:p>
            <w:r>
              <w:rPr>
                <w:sz w:val="20"/>
              </w:rPr>
              <w:t>La gestión del proyecto no estaba publicada en el repositorio. El docente lo observó en la primera demostración y bajó la calificación. Acción: se incorporó una carpeta de gestión con la carta Gantt, la metodología de trabajo y la matriz de riesgos.</w:t>
            </w:r>
          </w:p>
          <w:p>
            <w:r>
              <w:rPr>
                <w:sz w:val="20"/>
              </w:rPr>
            </w:r>
          </w:p>
          <w:p>
            <w:r>
              <w:rPr>
                <w:sz w:val="20"/>
              </w:rPr>
              <w:t>Los llaveros NFC llegaron a un solo integrante y los otros dos quedaban sin poder desarrollar. Acción: se construyó un lector que devuelve un identificador de prueba cuando el equipo no tiene NFC, lo que permitió a los tres trabajar en paralelo sin esperar el hardware.</w:t>
            </w:r>
          </w:p>
          <w:p>
            <w:r>
              <w:rPr>
                <w:sz w:val="20"/>
              </w:rPr>
            </w:r>
          </w:p>
          <w:p>
            <w:r>
              <w:rPr>
                <w:sz w:val="20"/>
              </w:rPr>
              <w:t>Disponibilidad desigual del equipo. Un integrante tuvo baja participación durante dos semanas y el líder del equipo estuvo con carga de práctica profesional en el último tramo. Acción: se pasó a asignar tareas por escrito, cerradas y con fecha, en vez de pedir ayuda de forma genérica. Desde ese cambio los tres integrantes entregaron lo comprometido.</w:t>
            </w:r>
          </w:p>
          <w:p>
            <w:r>
              <w:rPr>
                <w:sz w:val="20"/>
              </w:rPr>
            </w:r>
          </w:p>
          <w:p>
            <w:r>
              <w:rPr>
                <w:sz w:val="20"/>
              </w:rPr>
              <w:t>El repositorio está alojado en la cuenta personal de un integrante, lo que impidió al líder configurar la publicación del portal, porque las cuentas personales no permiten delegar permisos de administración. Acción: se resolvió pidiéndole al dueño que lo activara. Si vuelve a bloquearnos, evaluaremos trasladar el repositorio.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p>
            <w:r>
              <w:rPr>
                <w:b/>
                <w:sz w:val="20"/>
              </w:rPr>
              <w:t>RESPUESTA DEL EQUIPO</w:t>
            </w:r>
          </w:p>
          <w:p>
            <w:r>
              <w:rPr>
                <w:sz w:val="20"/>
              </w:rPr>
            </w:r>
          </w:p>
          <w:p>
            <w:r>
              <w:rPr>
                <w:sz w:val="20"/>
              </w:rPr>
              <w:t>ACTIVIDADES AGREGADAS</w:t>
            </w:r>
          </w:p>
          <w:p>
            <w:r>
              <w:rPr>
                <w:sz w:val="20"/>
              </w:rPr>
            </w:r>
          </w:p>
          <w:p>
            <w:r>
              <w:rPr>
                <w:sz w:val="20"/>
              </w:rPr>
              <w:t>Corrección del esquema de base de datos. Al revisar el diseño preliminar de la Fase 1 detectamos que no permitía aislar un negocio de otro, que los montos estaban modelados con decimales pese a que el peso chileno no los usa, y que faltaba el soporte para el portal del cliente. Se agregó como actividad previa porque corregirlo después habría obligado a migrar datos ya cargados.</w:t>
            </w:r>
          </w:p>
          <w:p>
            <w:r>
              <w:rPr>
                <w:sz w:val="20"/>
              </w:rPr>
            </w:r>
          </w:p>
          <w:p>
            <w:r>
              <w:rPr>
                <w:sz w:val="20"/>
              </w:rPr>
              <w:t>Gestión del proyecto en el repositorio. Se incorporó tras la observación del docente en la primera demostración.</w:t>
            </w:r>
          </w:p>
          <w:p>
            <w:r>
              <w:rPr>
                <w:sz w:val="20"/>
              </w:rPr>
            </w:r>
          </w:p>
          <w:p>
            <w:r>
              <w:rPr>
                <w:sz w:val="20"/>
              </w:rPr>
              <w:t>Límite de crédito, boleta asociada al movimiento y panel de indicadores. Se incorporaron a partir de la retroalimentación de la segunda demostración.</w:t>
            </w:r>
          </w:p>
          <w:p>
            <w:r>
              <w:rPr>
                <w:sz w:val="20"/>
              </w:rPr>
            </w:r>
          </w:p>
          <w:p>
            <w:r>
              <w:rPr>
                <w:sz w:val="20"/>
              </w:rPr>
              <w:t>Modo oscuro de la aplicación. Propuesto por un integrante del equipo.</w:t>
            </w:r>
          </w:p>
          <w:p>
            <w:r>
              <w:rPr>
                <w:sz w:val="20"/>
              </w:rPr>
            </w:r>
          </w:p>
          <w:p>
            <w:r>
              <w:rPr>
                <w:sz w:val="20"/>
              </w:rPr>
              <w:t>ACTIVIDADES AJUSTADAS</w:t>
            </w:r>
          </w:p>
          <w:p>
            <w:r>
              <w:rPr>
                <w:sz w:val="20"/>
              </w:rPr>
            </w:r>
          </w:p>
          <w:p>
            <w:r>
              <w:rPr>
                <w:sz w:val="20"/>
              </w:rPr>
              <w:t>El portal del cliente se trasladó fuera de la aplicación Flutter. Originalmente se pensó como una pantalla más de la aplicación. Se ajustó al constatar que el cliente y el vendedor tienen necesidades opuestas: el vendedor usa la aplicación a diario y la tiene instalada, mientras que el cliente abre el portal ocasionalmente, desde la calle y con datos móviles. Una aplicación Flutter descarga varios megabytes antes de mostrar contenido; una página web independiente carga de inmediato.</w:t>
            </w:r>
          </w:p>
          <w:p>
            <w:r>
              <w:rPr>
                <w:sz w:val="20"/>
              </w:rPr>
            </w:r>
          </w:p>
          <w:p>
            <w:r>
              <w:rPr>
                <w:sz w:val="20"/>
              </w:rPr>
              <w:t>El estado de riesgo del cliente pasó de ser un dato escrito a mano a un valor calculado. Se ajustó para que la base lo calcule según la antigüedad de la deuda, con cortes a los quince y treinta días, siguiendo el ciclo de pago quincenal chileno.</w:t>
            </w:r>
          </w:p>
          <w:p>
            <w:r>
              <w:rPr>
                <w:sz w:val="20"/>
              </w:rPr>
            </w:r>
          </w:p>
          <w:p>
            <w:r>
              <w:rPr>
                <w:sz w:val="20"/>
              </w:rPr>
              <w:t>ACTIVIDADES POSPUESTAS</w:t>
            </w:r>
          </w:p>
          <w:p>
            <w:r>
              <w:rPr>
                <w:sz w:val="20"/>
              </w:rPr>
            </w:r>
          </w:p>
          <w:p>
            <w:r>
              <w:rPr>
                <w:sz w:val="20"/>
              </w:rPr>
              <w:t>El modo sin conexión se movió a la fase de cierre para priorizar lo pedido en la retroalimentación docente. La decisión de diseño que lo habilita ya está aplicada.</w:t>
            </w:r>
          </w:p>
          <w:p>
            <w:r>
              <w:rPr>
                <w:sz w:val="20"/>
              </w:rPr>
            </w:r>
          </w:p>
          <w:p>
            <w:r>
              <w:rPr>
                <w:sz w:val="20"/>
              </w:rPr>
              <w:t>No se eliminó ninguna actividad del plan original.</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p>
            <w:r>
              <w:rPr>
                <w:b/>
                <w:sz w:val="20"/>
              </w:rPr>
              <w:t>RESPUESTA DEL EQUIPO</w:t>
            </w:r>
          </w:p>
          <w:p>
            <w:r>
              <w:rPr>
                <w:sz w:val="20"/>
              </w:rPr>
            </w:r>
          </w:p>
          <w:p>
            <w:r>
              <w:rPr>
                <w:sz w:val="20"/>
              </w:rPr>
              <w:t>ACTIVIDADES NO INICIADAS</w:t>
            </w:r>
          </w:p>
          <w:p>
            <w:r>
              <w:rPr>
                <w:sz w:val="20"/>
              </w:rPr>
            </w:r>
          </w:p>
          <w:p>
            <w:r>
              <w:rPr>
                <w:sz w:val="20"/>
              </w:rPr>
              <w:t>Panel de indicadores del negocio. No iniciado. El docente indicó tenerlo presente para los próximos sprints, de modo que no corresponde apurarlo para esta entrega. Está planificado entre el 21 de octubre y el 6 de noviembre, con holgura suficiente para construirlo bien.</w:t>
            </w:r>
          </w:p>
          <w:p>
            <w:r>
              <w:rPr>
                <w:sz w:val="20"/>
              </w:rPr>
            </w:r>
          </w:p>
          <w:p>
            <w:r>
              <w:rPr>
                <w:sz w:val="20"/>
              </w:rPr>
              <w:t>Modo sin conexión y sincronización. No iniciado. Se pospuso deliberadamente para priorizar lo solicitado en la retroalimentación. La parte difícil ya está resuelta: el identificador de cada movimiento lo genera el teléfono y no el servidor, de manera que un reintento al recuperar señal no duplica el cobro.</w:t>
            </w:r>
          </w:p>
          <w:p>
            <w:r>
              <w:rPr>
                <w:sz w:val="20"/>
              </w:rPr>
            </w:r>
          </w:p>
          <w:p>
            <w:r>
              <w:rPr>
                <w:sz w:val="20"/>
              </w:rPr>
              <w:t>Grabación del enlace dentro del llavero. Hoy leemos el número de serie del llavero para identificar al cliente, pero todavía no le grabamos la dirección del portal. Esta decisión estaba prevista: compramos llaveros NTAG215 en vez de los más baratos precisamente porque soportan ese estándar y permiten que funcione en cualquier teléfono.</w:t>
            </w:r>
          </w:p>
          <w:p>
            <w:r>
              <w:rPr>
                <w:sz w:val="20"/>
              </w:rPr>
            </w:r>
          </w:p>
          <w:p>
            <w:r>
              <w:rPr>
                <w:sz w:val="20"/>
              </w:rPr>
              <w:t>ACTIVIDADES CON RETRASO</w:t>
            </w:r>
          </w:p>
          <w:p>
            <w:r>
              <w:rPr>
                <w:sz w:val="20"/>
              </w:rPr>
            </w:r>
          </w:p>
          <w:p>
            <w:r>
              <w:rPr>
                <w:sz w:val="20"/>
              </w:rPr>
              <w:t>Las mejoras pedidas en la retroalimentación quedaron con menos margen del deseable. El motivo es la carga de práctica profesional del líder del equipo en las semanas posteriores a la segunda demostración, lo que redujo el tiempo disponible para programar.</w:t>
            </w:r>
          </w:p>
          <w:p>
            <w:r>
              <w:rPr>
                <w:sz w:val="20"/>
              </w:rPr>
            </w:r>
          </w:p>
          <w:p>
            <w:r>
              <w:rPr>
                <w:sz w:val="20"/>
              </w:rPr>
              <w:t>ESTRATEGIAS PARA NO AFECTAR EL PROYECTO</w:t>
            </w:r>
          </w:p>
          <w:p>
            <w:r>
              <w:rPr>
                <w:sz w:val="20"/>
              </w:rPr>
            </w:r>
          </w:p>
          <w:p>
            <w:r>
              <w:rPr>
                <w:sz w:val="20"/>
              </w:rPr>
              <w:t>Primero, repartir en paralelo. Las tres mejoras son independientes entre sí y tocan archivos distintos, por lo que los tres integrantes pueden avanzar al mismo tiempo sin bloquearse ni generar conflictos al integrar.</w:t>
            </w:r>
          </w:p>
          <w:p>
            <w:r>
              <w:rPr>
                <w:sz w:val="20"/>
              </w:rPr>
            </w:r>
          </w:p>
          <w:p>
            <w:r>
              <w:rPr>
                <w:sz w:val="20"/>
              </w:rPr>
              <w:t>Segundo, priorizar por lo que el usuario puede usar. Entre terminar tres mejoras completas y empezar el panel de indicadores a medias, elegimos lo primero, en línea con el criterio de valor funcional demostrable.</w:t>
            </w:r>
          </w:p>
          <w:p>
            <w:r>
              <w:rPr>
                <w:sz w:val="20"/>
              </w:rPr>
            </w:r>
          </w:p>
          <w:p>
            <w:r>
              <w:rPr>
                <w:sz w:val="20"/>
              </w:rPr>
              <w:t>Tercero, asignar por escrito con fecha. Cada integrante recibe su tarea descrita, con el archivo que debe tocar y el plazo. Esta práctica, adoptada después de la primera demostración, mejoró de forma notoria el cumplimiento del equipo.</w:t>
            </w:r>
          </w:p>
          <w:p>
            <w:r>
              <w:rPr>
                <w:sz w:val="20"/>
              </w:rPr>
            </w:r>
          </w:p>
          <w:p>
            <w:r>
              <w:rPr>
                <w:sz w:val="20"/>
              </w:rPr>
              <w:t>Cuarto, mantener siempre una versión que funcione. Ningún cambio entra al proyecto principal sin análisis estático limpio, pruebas pasando y revisión de otro integrante. Así, si una mejora no alcanza a terminarse, la demostración se hace igual con la versión anterior.</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