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7A7616" w:rsidP="257A7616" w:rsidRDefault="257A7616" w14:paraId="3F87A294" w14:textId="08447CBF">
      <w:pPr>
        <w:pStyle w:val="Title"/>
      </w:pPr>
    </w:p>
    <w:p w:rsidR="257A7616" w:rsidP="257A7616" w:rsidRDefault="257A7616" w14:paraId="31DBA69A" w14:textId="39F50004">
      <w:pPr>
        <w:pStyle w:val="Title"/>
      </w:pPr>
    </w:p>
    <w:p w:rsidR="257A7616" w:rsidP="257A7616" w:rsidRDefault="257A7616" w14:paraId="38285D81" w14:textId="3D3880E8">
      <w:pPr>
        <w:pStyle w:val="Title"/>
        <w:rPr>
          <w:noProof/>
          <w:lang w:val="bg-BG"/>
        </w:rPr>
      </w:pPr>
    </w:p>
    <w:p w:rsidR="257A7616" w:rsidP="257A7616" w:rsidRDefault="257A7616" w14:paraId="46CB29C2" w14:textId="52C08CD6">
      <w:pPr>
        <w:pStyle w:val="Title"/>
        <w:jc w:val="center"/>
        <w:rPr>
          <w:noProof/>
          <w:lang w:val="bg-BG"/>
        </w:rPr>
      </w:pPr>
    </w:p>
    <w:p xmlns:wp14="http://schemas.microsoft.com/office/word/2010/wordml" w:rsidP="257A7616" w14:paraId="6320CDC2" wp14:textId="3A683A20">
      <w:pPr>
        <w:pStyle w:val="Title"/>
        <w:jc w:val="center"/>
        <w:rPr>
          <w:rFonts w:ascii="Times New Roman" w:hAnsi="Times New Roman" w:eastAsia="Times New Roman" w:cs="Times New Roman"/>
          <w:noProof/>
          <w:lang w:val="bg-BG"/>
        </w:rPr>
      </w:pPr>
      <w:bookmarkStart w:name="_GoBack" w:id="0"/>
      <w:bookmarkEnd w:id="0"/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 xml:space="preserve">Проект </w:t>
      </w:r>
    </w:p>
    <w:p xmlns:wp14="http://schemas.microsoft.com/office/word/2010/wordml" w:rsidP="257A7616" w14:paraId="18589A95" wp14:textId="5E9EEFFB">
      <w:pPr>
        <w:pStyle w:val="Title"/>
        <w:jc w:val="center"/>
        <w:rPr>
          <w:rFonts w:ascii="Times New Roman" w:hAnsi="Times New Roman" w:eastAsia="Times New Roman" w:cs="Times New Roman"/>
          <w:noProof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>по</w:t>
      </w:r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 xml:space="preserve"> </w:t>
      </w:r>
    </w:p>
    <w:p xmlns:wp14="http://schemas.microsoft.com/office/word/2010/wordml" w:rsidP="257A7616" w14:paraId="5112CD86" wp14:textId="2E7DB027">
      <w:pPr>
        <w:pStyle w:val="Title"/>
        <w:jc w:val="center"/>
        <w:rPr>
          <w:rFonts w:ascii="Times New Roman" w:hAnsi="Times New Roman" w:eastAsia="Times New Roman" w:cs="Times New Roman"/>
          <w:noProof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>Вероятности</w:t>
      </w:r>
    </w:p>
    <w:p xmlns:wp14="http://schemas.microsoft.com/office/word/2010/wordml" w:rsidP="257A7616" w14:paraId="253F9616" wp14:textId="7FFD826D">
      <w:pPr>
        <w:pStyle w:val="Title"/>
        <w:jc w:val="center"/>
        <w:rPr>
          <w:rFonts w:ascii="Times New Roman" w:hAnsi="Times New Roman" w:eastAsia="Times New Roman" w:cs="Times New Roman"/>
          <w:noProof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>и</w:t>
      </w:r>
    </w:p>
    <w:p xmlns:wp14="http://schemas.microsoft.com/office/word/2010/wordml" w:rsidP="257A7616" w14:paraId="2C078E63" wp14:textId="2877DA8F">
      <w:pPr>
        <w:pStyle w:val="Title"/>
        <w:jc w:val="center"/>
        <w:rPr>
          <w:rFonts w:ascii="Times New Roman" w:hAnsi="Times New Roman" w:eastAsia="Times New Roman" w:cs="Times New Roman"/>
          <w:noProof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lang w:val="bg-BG"/>
        </w:rPr>
        <w:t>Статистика</w:t>
      </w:r>
    </w:p>
    <w:p w:rsidR="257A7616" w:rsidP="257A7616" w:rsidRDefault="257A7616" w14:paraId="4747DB14" w14:textId="5739CA19">
      <w:pPr>
        <w:pStyle w:val="Normal"/>
        <w:rPr>
          <w:noProof/>
          <w:lang w:val="bg-BG"/>
        </w:rPr>
      </w:pPr>
    </w:p>
    <w:p w:rsidR="257A7616" w:rsidP="257A7616" w:rsidRDefault="257A7616" w14:paraId="02C427E4" w14:textId="4FE062F6">
      <w:pPr>
        <w:pStyle w:val="Normal"/>
        <w:rPr>
          <w:noProof/>
          <w:lang w:val="bg-BG"/>
        </w:rPr>
      </w:pPr>
    </w:p>
    <w:p w:rsidR="257A7616" w:rsidP="257A7616" w:rsidRDefault="257A7616" w14:paraId="462D88E0" w14:textId="07247DD8">
      <w:pPr>
        <w:pStyle w:val="Normal"/>
        <w:rPr>
          <w:noProof/>
          <w:lang w:val="bg-BG"/>
        </w:rPr>
      </w:pPr>
    </w:p>
    <w:p w:rsidR="257A7616" w:rsidP="257A7616" w:rsidRDefault="257A7616" w14:paraId="353DD76C" w14:textId="0F5448BE">
      <w:pPr>
        <w:pStyle w:val="Normal"/>
        <w:rPr>
          <w:noProof/>
          <w:lang w:val="bg-BG"/>
        </w:rPr>
      </w:pPr>
    </w:p>
    <w:p w:rsidR="257A7616" w:rsidP="257A7616" w:rsidRDefault="257A7616" w14:paraId="1E5C60DF" w14:textId="31855A60">
      <w:pPr>
        <w:pStyle w:val="Normal"/>
        <w:rPr>
          <w:noProof/>
          <w:lang w:val="bg-BG"/>
        </w:rPr>
      </w:pPr>
    </w:p>
    <w:p w:rsidR="257A7616" w:rsidP="257A7616" w:rsidRDefault="257A7616" w14:paraId="6E3B806D" w14:textId="1ADA6A1D">
      <w:pPr>
        <w:pStyle w:val="Normal"/>
        <w:rPr>
          <w:noProof/>
          <w:lang w:val="bg-BG"/>
        </w:rPr>
      </w:pPr>
    </w:p>
    <w:p w:rsidR="257A7616" w:rsidP="257A7616" w:rsidRDefault="257A7616" w14:paraId="0538D078" w14:textId="4FB61A1B">
      <w:pPr>
        <w:pStyle w:val="Normal"/>
        <w:rPr>
          <w:noProof/>
          <w:lang w:val="bg-BG"/>
        </w:rPr>
      </w:pPr>
    </w:p>
    <w:p w:rsidR="257A7616" w:rsidP="257A7616" w:rsidRDefault="257A7616" w14:paraId="00E5A34F" w14:textId="3390F298">
      <w:pPr>
        <w:pStyle w:val="Normal"/>
        <w:rPr>
          <w:noProof/>
          <w:lang w:val="bg-BG"/>
        </w:rPr>
      </w:pPr>
    </w:p>
    <w:p w:rsidR="257A7616" w:rsidP="257A7616" w:rsidRDefault="257A7616" w14:paraId="7A13C981" w14:textId="37302A0D">
      <w:pPr>
        <w:pStyle w:val="Normal"/>
        <w:rPr>
          <w:noProof/>
          <w:lang w:val="bg-BG"/>
        </w:rPr>
      </w:pPr>
    </w:p>
    <w:p w:rsidR="257A7616" w:rsidP="257A7616" w:rsidRDefault="257A7616" w14:paraId="666AFBF8" w14:textId="71FB087E">
      <w:pPr>
        <w:pStyle w:val="Normal"/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</w:pP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Изготвен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 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от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:</w:t>
      </w:r>
    </w:p>
    <w:p w:rsidR="257A7616" w:rsidP="257A7616" w:rsidRDefault="257A7616" w14:paraId="324385E2" w14:textId="601C23DA">
      <w:pPr>
        <w:pStyle w:val="Normal"/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</w:pP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Калоян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 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Стоилов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, 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ф.н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. 81609, 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спец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. КН, </w:t>
      </w:r>
    </w:p>
    <w:p w:rsidR="257A7616" w:rsidP="257A7616" w:rsidRDefault="257A7616" w14:paraId="1D1BD83E" w14:textId="3F175DAF">
      <w:pPr>
        <w:pStyle w:val="Normal"/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</w:pP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курс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 III, 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>група</w:t>
      </w:r>
      <w:r w:rsidRPr="257A7616" w:rsidR="257A7616">
        <w:rPr>
          <w:rStyle w:val="SubtleEmphasis"/>
          <w:rFonts w:ascii="Times New Roman" w:hAnsi="Times New Roman" w:eastAsia="Times New Roman" w:cs="Times New Roman"/>
          <w:noProof/>
          <w:sz w:val="40"/>
          <w:szCs w:val="40"/>
          <w:lang w:val="bg-BG"/>
        </w:rPr>
        <w:t xml:space="preserve"> 5</w:t>
      </w:r>
    </w:p>
    <w:p w:rsidR="257A7616" w:rsidP="257A7616" w:rsidRDefault="257A7616" w14:paraId="7A571E0D" w14:textId="6C8920B0">
      <w:pPr>
        <w:pStyle w:val="Normal"/>
        <w:rPr>
          <w:rStyle w:val="SubtleEmphasis"/>
          <w:noProof/>
          <w:sz w:val="40"/>
          <w:szCs w:val="40"/>
          <w:lang w:val="bg-BG"/>
        </w:rPr>
      </w:pPr>
    </w:p>
    <w:p w:rsidR="257A7616" w:rsidP="257A7616" w:rsidRDefault="257A7616" w14:paraId="17F2A19F" w14:textId="68F3DC14">
      <w:pPr>
        <w:pStyle w:val="Heading1"/>
        <w:rPr>
          <w:rFonts w:ascii="Times New Roman" w:hAnsi="Times New Roman" w:eastAsia="Times New Roman" w:cs="Times New Roman"/>
          <w:noProof/>
          <w:sz w:val="36"/>
          <w:szCs w:val="36"/>
          <w:lang w:val="bg-BG"/>
        </w:rPr>
      </w:pPr>
    </w:p>
    <w:p w:rsidR="257A7616" w:rsidP="166DDD4F" w:rsidRDefault="257A7616" w14:paraId="4591CAA8" w14:textId="1DEE3591">
      <w:pPr>
        <w:pStyle w:val="Heading1"/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  <w:t>Информация за данните</w:t>
      </w:r>
    </w:p>
    <w:p w:rsidR="257A7616" w:rsidP="257A7616" w:rsidRDefault="257A7616" w14:paraId="65465D07" w14:textId="30D3CC4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Данните са взети от </w:t>
      </w:r>
      <w:r w:rsidRPr="2E603026" w:rsidR="2E603026"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bg-BG"/>
        </w:rPr>
        <w:t>Rdatasets</w:t>
      </w: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,  Package DAAG, Item ais.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Данните са относно австралийски атлети от различни дисциплини и са направени измервания на различни характеристики(концентрация червени/бели кръвни телца, маса, пол, спорт и т.н.). За целите на поставената задача се ограничаваме до изследване на номиналната </w:t>
      </w:r>
      <w:proofErr w:type="spellStart"/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категорийната</w:t>
      </w:r>
      <w:proofErr w:type="spellEnd"/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променлива пол(</w:t>
      </w:r>
      <w:proofErr w:type="spellStart"/>
      <w:r w:rsidRPr="2E603026" w:rsidR="2E60302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bg-BG"/>
        </w:rPr>
        <w:t>sex</w:t>
      </w:r>
      <w:proofErr w:type="spellEnd"/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) с възможни стойности 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мъж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(m) и 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жена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(f), както и на двете непрекъснати числови променливи: маса без масата на мастната тъкан(още известна като LBM) 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в кг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(</w:t>
      </w:r>
      <w:proofErr w:type="spellStart"/>
      <w:r w:rsidRPr="2E603026" w:rsidR="2E60302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bg-BG"/>
        </w:rPr>
        <w:t>lbm</w:t>
      </w:r>
      <w:proofErr w:type="spellEnd"/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); концентрация на бели кръвни телца 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в 10^9 за литър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(</w:t>
      </w:r>
      <w:proofErr w:type="spellStart"/>
      <w:r w:rsidRPr="2E603026" w:rsidR="2E60302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bg-BG"/>
        </w:rPr>
        <w:t>wcc</w:t>
      </w:r>
      <w:proofErr w:type="spellEnd"/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).</w:t>
      </w:r>
    </w:p>
    <w:p w:rsidR="534B9305" w:rsidP="534B9305" w:rsidRDefault="534B9305" w14:paraId="1A96F543" w14:textId="7A13AE8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Ще отбележим, че 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bg-BG"/>
        </w:rPr>
        <w:t>няма повторни измервания</w:t>
      </w:r>
      <w:r w:rsidRPr="2E603026" w:rsidR="2E603026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, тъй като при тях има ограничения на множеството използваеми статистически тестове.</w:t>
      </w:r>
    </w:p>
    <w:p w:rsidR="257A7616" w:rsidP="257A7616" w:rsidRDefault="257A7616" w14:paraId="1311379C" w14:textId="71002E3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</w:p>
    <w:p w:rsidR="257A7616" w:rsidP="166DDD4F" w:rsidRDefault="257A7616" w14:paraId="48624A04" w14:textId="657C7495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  <w:t>Цели на проекта</w:t>
      </w:r>
    </w:p>
    <w:p w:rsidR="257A7616" w:rsidP="257A7616" w:rsidRDefault="257A7616" w14:paraId="11ECD192" w14:textId="35A89078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В проектът ще направим таблично и/или графично представяне на основните статистики и данните. Опитваме да отговорим на следните въпроси:</w:t>
      </w:r>
    </w:p>
    <w:p w:rsidR="2E603026" w:rsidP="2E603026" w:rsidRDefault="2E603026" w14:paraId="5964A363" w14:textId="08502BA1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Нормално разпределени ли са LBM и концентрацията на бели кръвни телца при атлетите (въобще, при мъжете и при жените)?</w:t>
      </w:r>
    </w:p>
    <w:p w:rsidR="257A7616" w:rsidP="257A7616" w:rsidRDefault="257A7616" w14:paraId="52AD103A" w14:textId="2F5A9BF0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534B9305" w:rsidR="534B9305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Има ли статистически значима разлика между концентрацията на бели кръвни телца при мъжете и жените атлети?</w:t>
      </w:r>
    </w:p>
    <w:p w:rsidR="257A7616" w:rsidP="257A7616" w:rsidRDefault="257A7616" w14:paraId="6BBB3AAD" w14:textId="3CF6A4A5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Има ли статистически значима разлика между LBM при мъжете и жените атлети?</w:t>
      </w:r>
    </w:p>
    <w:p w:rsidR="257A7616" w:rsidP="257A7616" w:rsidRDefault="257A7616" w14:paraId="249E707C" w14:textId="262CB8FE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Има ли корелация между концентрацията на бели кръвни телца и LBM при атлетите (въобще, при мъжете и при жените)?</w:t>
      </w:r>
    </w:p>
    <w:p w:rsidR="257A7616" w:rsidP="2E603026" w:rsidRDefault="257A7616" w14:paraId="74600E70" w14:textId="26D01F8B">
      <w:pPr>
        <w:pStyle w:val="Normal"/>
        <w:bidi w:val="0"/>
        <w:spacing w:before="240" w:beforeAutospacing="off" w:after="0" w:afterAutospacing="off" w:line="259" w:lineRule="auto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Има ли регресионна права за предвиждане на концентрацията на белите кръвни телца чрез LBM?</w:t>
      </w:r>
    </w:p>
    <w:p w:rsidR="166DDD4F" w:rsidP="166DDD4F" w:rsidRDefault="166DDD4F" w14:paraId="19A4635B" w14:textId="4911FBA6">
      <w:pPr>
        <w:pStyle w:val="Normal"/>
        <w:bidi w:val="0"/>
        <w:rPr>
          <w:noProof/>
          <w:lang w:val="bg-BG"/>
        </w:rPr>
      </w:pPr>
    </w:p>
    <w:p w:rsidR="166DDD4F" w:rsidP="166DDD4F" w:rsidRDefault="166DDD4F" w14:paraId="5021C36F" w14:textId="6560C221">
      <w:pPr>
        <w:pStyle w:val="Normal"/>
        <w:bidi w:val="0"/>
        <w:rPr>
          <w:noProof/>
          <w:lang w:val="bg-BG"/>
        </w:rPr>
      </w:pPr>
    </w:p>
    <w:p w:rsidR="166DDD4F" w:rsidP="166DDD4F" w:rsidRDefault="166DDD4F" w14:paraId="01193A5F" w14:textId="1DB7F667">
      <w:pPr>
        <w:pStyle w:val="Normal"/>
        <w:bidi w:val="0"/>
        <w:rPr>
          <w:noProof/>
          <w:lang w:val="bg-BG"/>
        </w:rPr>
      </w:pPr>
    </w:p>
    <w:p w:rsidR="166DDD4F" w:rsidP="166DDD4F" w:rsidRDefault="166DDD4F" w14:paraId="490E5515" w14:textId="19DFDA74">
      <w:pPr>
        <w:pStyle w:val="Normal"/>
        <w:bidi w:val="0"/>
        <w:rPr>
          <w:noProof/>
          <w:lang w:val="bg-BG"/>
        </w:rPr>
      </w:pPr>
    </w:p>
    <w:p w:rsidR="166DDD4F" w:rsidP="166DDD4F" w:rsidRDefault="166DDD4F" w14:paraId="7F321B66" w14:textId="56883153">
      <w:pPr>
        <w:pStyle w:val="Normal"/>
        <w:bidi w:val="0"/>
        <w:rPr>
          <w:noProof/>
          <w:lang w:val="bg-BG"/>
        </w:rPr>
      </w:pPr>
    </w:p>
    <w:p w:rsidR="2E603026" w:rsidP="2E603026" w:rsidRDefault="2E603026" w14:paraId="3A6FA66F" w14:textId="644A015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</w:pPr>
    </w:p>
    <w:p w:rsidR="257A7616" w:rsidP="257A7616" w:rsidRDefault="257A7616" w14:paraId="4E311A3E" w14:textId="7EA83D7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  <w:t>Статистики</w:t>
      </w:r>
    </w:p>
    <w:p w:rsidR="257A7616" w:rsidP="534B9305" w:rsidRDefault="257A7616" w14:paraId="1D74B58D" w14:textId="07F44291">
      <w:pPr>
        <w:pStyle w:val="Normal"/>
        <w:bidi w:val="0"/>
        <w:ind w:firstLine="720"/>
        <w:jc w:val="left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За получаванете им са използвани вградените в R функции mean, median, sd и var. Тъй като в R не е вградена функция за мода на извадка, е използвана предоставената във упражнение функция modeFunction с малка промяна, за да връща реално число:</w:t>
      </w:r>
      <w:r>
        <w:drawing>
          <wp:inline wp14:editId="5A4AC4AB" wp14:anchorId="7EB10E0D">
            <wp:extent cx="4572000" cy="819150"/>
            <wp:effectExtent l="0" t="0" r="0" b="0"/>
            <wp:docPr id="168669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458587f3543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A7616" w:rsidP="257A7616" w:rsidRDefault="257A7616" w14:paraId="3C4EE7C3" w14:textId="70B0436B">
      <w:pPr>
        <w:pStyle w:val="Normal"/>
        <w:bidi w:val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609B9561" w:rsidR="609B9561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За бройките съответно на всички атлети и отделните полове използваме вградените фунции length и table. Атлетите са </w:t>
      </w:r>
      <w:r w:rsidRPr="609B9561" w:rsidR="609B9561">
        <w:rPr>
          <w:rFonts w:ascii="Times New Roman" w:hAnsi="Times New Roman" w:eastAsia="Times New Roman" w:cs="Times New Roman"/>
          <w:noProof/>
          <w:color w:val="70AD47" w:themeColor="accent6" w:themeTint="FF" w:themeShade="FF"/>
          <w:sz w:val="28"/>
          <w:szCs w:val="28"/>
          <w:lang w:val="bg-BG"/>
        </w:rPr>
        <w:t>202</w:t>
      </w:r>
      <w:r w:rsidRPr="609B9561" w:rsidR="609B9561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, като </w:t>
      </w:r>
      <w:r w:rsidRPr="609B9561" w:rsidR="609B9561">
        <w:rPr>
          <w:rFonts w:ascii="Times New Roman" w:hAnsi="Times New Roman" w:eastAsia="Times New Roman" w:cs="Times New Roman"/>
          <w:noProof/>
          <w:color w:val="FAB9B9"/>
          <w:sz w:val="28"/>
          <w:szCs w:val="28"/>
          <w:lang w:val="bg-BG"/>
        </w:rPr>
        <w:t>100</w:t>
      </w:r>
      <w:r w:rsidRPr="609B9561" w:rsidR="609B9561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 от тях са жени, а </w:t>
      </w:r>
      <w:r w:rsidRPr="609B9561" w:rsidR="609B9561">
        <w:rPr>
          <w:rFonts w:ascii="Times New Roman" w:hAnsi="Times New Roman" w:eastAsia="Times New Roman" w:cs="Times New Roman"/>
          <w:noProof/>
          <w:color w:val="0070C0"/>
          <w:sz w:val="28"/>
          <w:szCs w:val="28"/>
          <w:lang w:val="bg-BG"/>
        </w:rPr>
        <w:t>102</w:t>
      </w:r>
      <w:r w:rsidRPr="609B9561" w:rsidR="609B9561">
        <w:rPr>
          <w:rFonts w:ascii="Times New Roman" w:hAnsi="Times New Roman" w:eastAsia="Times New Roman" w:cs="Times New Roman"/>
          <w:noProof/>
          <w:color w:val="0070C0"/>
          <w:sz w:val="28"/>
          <w:szCs w:val="28"/>
          <w:lang w:val="bg-BG"/>
        </w:rPr>
        <w:t xml:space="preserve"> </w:t>
      </w:r>
      <w:r w:rsidRPr="609B9561" w:rsidR="609B9561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- мъже.</w:t>
      </w:r>
    </w:p>
    <w:p w:rsidR="257A7616" w:rsidP="257A7616" w:rsidRDefault="257A7616" w14:paraId="5BB33F19" w14:textId="6F458914">
      <w:pPr>
        <w:pStyle w:val="Normal"/>
        <w:bidi w:val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57A7616" w:rsidR="257A761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За взимане само на записите за отделен пол използваме:</w:t>
      </w:r>
    </w:p>
    <w:p w:rsidR="534B9305" w:rsidP="534B9305" w:rsidRDefault="534B9305" w14:paraId="0B129B20" w14:textId="466ACA35">
      <w:pPr>
        <w:pStyle w:val="Normal"/>
      </w:pPr>
      <w:r>
        <w:drawing>
          <wp:inline wp14:editId="7B25AFF1" wp14:anchorId="0CF8D8D0">
            <wp:extent cx="2743200" cy="561975"/>
            <wp:effectExtent l="0" t="0" r="0" b="0"/>
            <wp:docPr id="1422027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fae55562540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534B9305" w:rsidRDefault="534B9305" w14:paraId="54F4D83E" w14:textId="61BBAE55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bg-BG"/>
        </w:rPr>
      </w:pPr>
      <w:r w:rsidRPr="534B9305" w:rsidR="534B9305"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bg-BG"/>
        </w:rPr>
        <w:t xml:space="preserve">Така достигнахме до следната </w:t>
      </w:r>
      <w:r w:rsidRPr="534B9305" w:rsidR="534B9305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  <w:lang w:val="bg-BG"/>
        </w:rPr>
        <w:t>таблица с дескриптивни статистики</w:t>
      </w:r>
      <w:r w:rsidRPr="534B9305" w:rsidR="534B9305"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bg-BG"/>
        </w:rPr>
        <w:t>:</w:t>
      </w:r>
    </w:p>
    <w:p w:rsidR="534B9305" w:rsidP="534B9305" w:rsidRDefault="534B9305" w14:paraId="17C3E7E5" w14:textId="04D06032">
      <w:pPr>
        <w:pStyle w:val="Normal"/>
      </w:pPr>
      <w:r>
        <w:drawing>
          <wp:inline wp14:editId="74DBD48B" wp14:anchorId="42A24436">
            <wp:extent cx="6693865" cy="2830948"/>
            <wp:effectExtent l="0" t="0" r="0" b="0"/>
            <wp:docPr id="23133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4ee03b9414a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28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534B9305" w:rsidRDefault="534B9305" w14:paraId="2C6A2005" w14:textId="44991A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FF0000"/>
          <w:sz w:val="28"/>
          <w:szCs w:val="28"/>
          <w:lang w:val="bg-BG"/>
        </w:rPr>
        <w:t>заб.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/>
          <w:color w:val="FF0000"/>
          <w:sz w:val="28"/>
          <w:szCs w:val="28"/>
          <w:lang w:val="bg-BG"/>
        </w:rPr>
        <w:t xml:space="preserve">: </w:t>
      </w:r>
      <w:r w:rsidRPr="2E603026" w:rsidR="2E60302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color w:val="auto"/>
          <w:sz w:val="28"/>
          <w:szCs w:val="28"/>
          <w:lang w:val="bg-BG"/>
        </w:rPr>
        <w:t>Зачитаме, че при повече от една най-често срещана стойност, и тя е мода.</w:t>
      </w:r>
    </w:p>
    <w:p w:rsidR="166DDD4F" w:rsidP="166DDD4F" w:rsidRDefault="166DDD4F" w14:paraId="2C729CE8" w14:textId="25BAAA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auto"/>
          <w:sz w:val="28"/>
          <w:szCs w:val="28"/>
          <w:lang w:val="bg-BG"/>
        </w:rPr>
      </w:pPr>
    </w:p>
    <w:p w:rsidR="2E603026" w:rsidP="2E603026" w:rsidRDefault="2E603026" w14:paraId="0F35B1B6" w14:textId="03B92B3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</w:pPr>
    </w:p>
    <w:p w:rsidR="534B9305" w:rsidP="534B9305" w:rsidRDefault="534B9305" w14:paraId="67BDFFD5" w14:textId="7618DFA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/>
          <w:sz w:val="36"/>
          <w:szCs w:val="36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  <w:t>Хистограми</w:t>
      </w:r>
    </w:p>
    <w:p w:rsidR="534B9305" w:rsidP="2E603026" w:rsidRDefault="534B9305" w14:paraId="6B255857" w14:textId="45BD5BBE">
      <w:pPr>
        <w:pStyle w:val="Normal"/>
        <w:bidi w:val="0"/>
        <w:ind w:firstLine="720"/>
        <w:jc w:val="left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Хистограмите са изпечатани с написана функция hister(картината долу), използваща вградените hist и axis. Причината е, че базово интервалите на x координатата зависят от предоставената информация. Така е и с краищата ѝ. Това обаче може да даде грешна представа за разположението на подмножествата от данните за двата пола(едно спрямо друго, както и спрямо данните от всички атлети). Поради желанието за еднакви краища и интервали навсякъде, за всяка от числовите променливи се решава какви да са те, в зависимост от минималните и максималните стойности при всички. </w:t>
      </w:r>
    </w:p>
    <w:p w:rsidR="166DDD4F" w:rsidP="166DDD4F" w:rsidRDefault="166DDD4F" w14:paraId="674A21CD" w14:textId="27D878A7">
      <w:pPr>
        <w:pStyle w:val="Normal"/>
        <w:bidi w:val="0"/>
        <w:ind w:firstLine="720"/>
        <w:jc w:val="both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</w:p>
    <w:p w:rsidR="534B9305" w:rsidP="166DDD4F" w:rsidRDefault="534B9305" w14:paraId="2BAE9E2E" w14:textId="0F38C503">
      <w:pPr>
        <w:pStyle w:val="Normal"/>
        <w:bidi w:val="0"/>
        <w:ind w:firstLine="0"/>
        <w:jc w:val="both"/>
      </w:pPr>
      <w:r>
        <w:drawing>
          <wp:inline wp14:editId="0BB594F3" wp14:anchorId="3390632D">
            <wp:extent cx="6693865" cy="1464283"/>
            <wp:effectExtent l="0" t="0" r="0" b="0"/>
            <wp:docPr id="141162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e68f4096549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14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DDD4F" w:rsidP="166DDD4F" w:rsidRDefault="166DDD4F" w14:paraId="12FA388C" w14:textId="6CD09D41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</w:p>
    <w:p w:rsidR="534B9305" w:rsidP="534B9305" w:rsidRDefault="534B9305" w14:paraId="5ED177DB" w14:textId="7DC2991F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534B9305" w:rsidR="534B930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Хистограми на LBM:</w:t>
      </w:r>
    </w:p>
    <w:p w:rsidR="534B9305" w:rsidP="534B9305" w:rsidRDefault="534B9305" w14:paraId="00101890" w14:textId="7FA39036">
      <w:pPr>
        <w:pStyle w:val="Normal"/>
        <w:bidi w:val="0"/>
        <w:ind w:firstLine="0"/>
        <w:jc w:val="both"/>
      </w:pPr>
      <w:r>
        <w:drawing>
          <wp:inline wp14:editId="49AF9A3A" wp14:anchorId="6A296B88">
            <wp:extent cx="6674169" cy="3090863"/>
            <wp:effectExtent l="0" t="0" r="0" b="0"/>
            <wp:docPr id="40241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0869a99f643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4169" cy="30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DDD4F" w:rsidP="166DDD4F" w:rsidRDefault="166DDD4F" w14:paraId="344F601E" w14:textId="3A5FDE12">
      <w:pPr>
        <w:pStyle w:val="Normal"/>
        <w:bidi w:val="0"/>
        <w:ind w:firstLine="0"/>
        <w:jc w:val="both"/>
      </w:pPr>
    </w:p>
    <w:p w:rsidR="166DDD4F" w:rsidP="166DDD4F" w:rsidRDefault="166DDD4F" w14:paraId="10B4BD46" w14:textId="32505EF8">
      <w:pPr>
        <w:pStyle w:val="Normal"/>
        <w:bidi w:val="0"/>
        <w:ind w:firstLine="0"/>
        <w:jc w:val="both"/>
      </w:pPr>
    </w:p>
    <w:p w:rsidR="2E603026" w:rsidP="2E603026" w:rsidRDefault="2E603026" w14:paraId="4424CAF5" w14:textId="51BF88B7">
      <w:pPr>
        <w:pStyle w:val="Normal"/>
        <w:ind w:firstLine="0"/>
        <w:jc w:val="both"/>
      </w:pPr>
    </w:p>
    <w:p w:rsidR="534B9305" w:rsidP="534B9305" w:rsidRDefault="534B9305" w14:paraId="10753E88" w14:textId="4E28F8E9">
      <w:pPr>
        <w:pStyle w:val="Normal"/>
        <w:bidi w:val="0"/>
        <w:ind w:firstLine="0"/>
        <w:jc w:val="both"/>
      </w:pPr>
      <w:r>
        <w:drawing>
          <wp:inline wp14:editId="21F71F22" wp14:anchorId="0C08C17A">
            <wp:extent cx="6684644" cy="2923223"/>
            <wp:effectExtent l="0" t="0" r="0" b="0"/>
            <wp:docPr id="2094189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fc59f2c3a45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4644" cy="29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166DDD4F" w:rsidRDefault="534B9305" w14:paraId="342EF57D" w14:textId="72D09807">
      <w:pPr>
        <w:pStyle w:val="Normal"/>
        <w:bidi w:val="0"/>
        <w:ind w:firstLine="0"/>
        <w:jc w:val="both"/>
      </w:pPr>
      <w:r>
        <w:drawing>
          <wp:inline wp14:editId="321DB58C" wp14:anchorId="360FBC55">
            <wp:extent cx="6693865" cy="3165641"/>
            <wp:effectExtent l="0" t="0" r="0" b="0"/>
            <wp:docPr id="169133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fd1b11de548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166DDD4F" w:rsidRDefault="534B9305" w14:paraId="21B2336C" w14:textId="452956F7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Хистограми на концентрации на бели кръвни телца:</w:t>
      </w:r>
    </w:p>
    <w:p w:rsidR="534B9305" w:rsidP="534B9305" w:rsidRDefault="534B9305" w14:paraId="78B33273" w14:textId="0AD69A6B">
      <w:pPr>
        <w:pStyle w:val="Normal"/>
        <w:bidi w:val="0"/>
        <w:ind w:firstLine="0"/>
        <w:jc w:val="both"/>
      </w:pPr>
      <w:r w:rsidRPr="2E603026" w:rsidR="2E60302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FF0000"/>
          <w:sz w:val="28"/>
          <w:szCs w:val="28"/>
          <w:lang w:val="bg-BG"/>
        </w:rPr>
        <w:t>заб.</w:t>
      </w:r>
      <w:r w:rsidRPr="2E603026" w:rsidR="2E603026">
        <w:rPr>
          <w:rFonts w:ascii="Times New Roman" w:hAnsi="Times New Roman" w:eastAsia="Times New Roman" w:cs="Times New Roman"/>
          <w:b w:val="1"/>
          <w:bCs w:val="1"/>
          <w:noProof/>
          <w:color w:val="FF0000"/>
          <w:sz w:val="28"/>
          <w:szCs w:val="28"/>
          <w:lang w:val="bg-BG"/>
        </w:rPr>
        <w:t xml:space="preserve">: </w:t>
      </w:r>
      <w:r w:rsidRPr="2E603026" w:rsidR="2E60302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color w:val="auto"/>
          <w:sz w:val="28"/>
          <w:szCs w:val="28"/>
          <w:lang w:val="bg-BG"/>
        </w:rPr>
        <w:t>Поради възникнали проблеми с визуализацията на хоризонталната ос при разделители реални числа, тя е разграфирана през 1, а интервалите за хистограмата са с дължина 0.5.</w:t>
      </w:r>
    </w:p>
    <w:p w:rsidR="534B9305" w:rsidP="534B9305" w:rsidRDefault="534B9305" w14:paraId="5D473890" w14:textId="2B8137C7">
      <w:pPr>
        <w:pStyle w:val="Normal"/>
        <w:bidi w:val="0"/>
        <w:ind w:firstLine="0"/>
        <w:jc w:val="both"/>
      </w:pPr>
      <w:r>
        <w:drawing>
          <wp:inline wp14:editId="36EEE1D6" wp14:anchorId="63962BEB">
            <wp:extent cx="6693865" cy="3165641"/>
            <wp:effectExtent l="0" t="0" r="0" b="0"/>
            <wp:docPr id="109107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992dd461e4c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534B9305" w:rsidRDefault="534B9305" w14:paraId="447C16A5" w14:textId="0F57471E">
      <w:pPr>
        <w:pStyle w:val="Normal"/>
        <w:bidi w:val="0"/>
        <w:ind w:firstLine="0"/>
        <w:jc w:val="both"/>
      </w:pPr>
    </w:p>
    <w:p w:rsidR="534B9305" w:rsidP="534B9305" w:rsidRDefault="534B9305" w14:paraId="0658E873" w14:textId="11D1B9B9">
      <w:pPr>
        <w:pStyle w:val="Normal"/>
        <w:bidi w:val="0"/>
        <w:ind w:firstLine="0"/>
        <w:jc w:val="both"/>
      </w:pPr>
    </w:p>
    <w:p w:rsidR="534B9305" w:rsidP="534B9305" w:rsidRDefault="534B9305" w14:paraId="0AD3E1F9" w14:textId="4554C1EE">
      <w:pPr>
        <w:pStyle w:val="Normal"/>
        <w:bidi w:val="0"/>
        <w:ind w:firstLine="0"/>
        <w:jc w:val="both"/>
      </w:pPr>
      <w:r>
        <w:drawing>
          <wp:inline wp14:editId="09FC3246" wp14:anchorId="268B0939">
            <wp:extent cx="6693865" cy="3165641"/>
            <wp:effectExtent l="0" t="0" r="0" b="0"/>
            <wp:docPr id="2104464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c8f9db97e46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9305" w:rsidP="534B9305" w:rsidRDefault="534B9305" w14:paraId="29F60EFA" w14:textId="7D4C5237">
      <w:pPr>
        <w:pStyle w:val="Normal"/>
        <w:bidi w:val="0"/>
        <w:ind w:firstLine="0"/>
        <w:jc w:val="both"/>
      </w:pPr>
    </w:p>
    <w:p w:rsidR="534B9305" w:rsidP="534B9305" w:rsidRDefault="534B9305" w14:paraId="7FE2DE12" w14:textId="388FD358">
      <w:pPr>
        <w:pStyle w:val="Normal"/>
        <w:bidi w:val="0"/>
        <w:ind w:firstLine="0"/>
        <w:jc w:val="both"/>
      </w:pPr>
      <w:r>
        <w:drawing>
          <wp:inline wp14:editId="3EF3A809" wp14:anchorId="1DBDE455">
            <wp:extent cx="6693865" cy="3165641"/>
            <wp:effectExtent l="0" t="0" r="0" b="0"/>
            <wp:docPr id="26087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4eaf44ced46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DDD4F" w:rsidP="166DDD4F" w:rsidRDefault="166DDD4F" w14:paraId="3ED141BC" w14:textId="15C1A98C">
      <w:pPr>
        <w:pStyle w:val="Heading1"/>
        <w:bidi w:val="0"/>
        <w:ind w:firstLine="0"/>
        <w:jc w:val="both"/>
      </w:pPr>
    </w:p>
    <w:p w:rsidR="534B9305" w:rsidP="534B9305" w:rsidRDefault="534B9305" w14:paraId="6EDFE404" w14:textId="25AAC168">
      <w:pPr>
        <w:pStyle w:val="Heading1"/>
        <w:bidi w:val="0"/>
        <w:rPr>
          <w:rFonts w:ascii="Times New Roman" w:hAnsi="Times New Roman" w:eastAsia="Times New Roman" w:cs="Times New Roman"/>
          <w:noProof/>
          <w:lang w:val="bg-BG"/>
        </w:rPr>
      </w:pPr>
      <w:r w:rsidRPr="534B9305" w:rsidR="534B9305">
        <w:rPr>
          <w:rFonts w:ascii="Times New Roman" w:hAnsi="Times New Roman" w:eastAsia="Times New Roman" w:cs="Times New Roman"/>
          <w:noProof/>
          <w:lang w:val="bg-BG"/>
        </w:rPr>
        <w:t>Изследване на разпределенията</w:t>
      </w:r>
    </w:p>
    <w:p w:rsidR="534B9305" w:rsidP="166DDD4F" w:rsidRDefault="534B9305" w14:paraId="0C4AC130" w14:textId="748A303B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Тук изследваме дали извадките са нормално разпределени, чрез тестът на Shapiro-Wilcoxon(с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⍺=0.05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  <w:t xml:space="preserve">).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Използвана е вградената функция shapiro.test. Резултатите са представени в следната таблица:</w:t>
      </w:r>
    </w:p>
    <w:p w:rsidR="534B9305" w:rsidP="534B9305" w:rsidRDefault="534B9305" w14:paraId="1CCF72AF" w14:textId="27B8B2D6">
      <w:pPr>
        <w:pStyle w:val="Normal"/>
        <w:bidi w:val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</w:pPr>
    </w:p>
    <w:p w:rsidR="534B9305" w:rsidP="166DDD4F" w:rsidRDefault="534B9305" w14:paraId="07DD3AA5" w14:textId="3348817C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>
        <w:drawing>
          <wp:inline wp14:editId="3165E2B1" wp14:anchorId="628DC544">
            <wp:extent cx="4481017" cy="2809971"/>
            <wp:effectExtent l="0" t="0" r="0" b="0"/>
            <wp:docPr id="164173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db560773e49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1017" cy="28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 </w:t>
      </w:r>
    </w:p>
    <w:p w:rsidR="166DDD4F" w:rsidP="166DDD4F" w:rsidRDefault="166DDD4F" w14:paraId="142E6446" w14:textId="10726C52">
      <w:pPr>
        <w:pStyle w:val="Normal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</w:p>
    <w:p w:rsidR="2E603026" w:rsidP="2E603026" w:rsidRDefault="2E603026" w14:paraId="068CBC78" w14:textId="0B3C5317">
      <w:pPr>
        <w:pStyle w:val="Normal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</w:p>
    <w:p w:rsidR="166DDD4F" w:rsidP="166DDD4F" w:rsidRDefault="166DDD4F" w14:paraId="08E9397E" w14:textId="1F7E29C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166DDD4F" w:rsidR="166DDD4F">
        <w:rPr>
          <w:rFonts w:ascii="Times New Roman" w:hAnsi="Times New Roman" w:eastAsia="Times New Roman" w:cs="Times New Roman"/>
          <w:noProof/>
          <w:lang w:val="bg-BG"/>
        </w:rPr>
        <w:t>Сравнение на LBM при двата пола атлети</w:t>
      </w:r>
    </w:p>
    <w:p w:rsidR="166DDD4F" w:rsidP="166DDD4F" w:rsidRDefault="166DDD4F" w14:paraId="47353BA9" w14:textId="674BDCC5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Тъй като LBM при мъжете и жените са нормално разпределени, може да приложим t-тест на Welch за тяхно сравнение. От хистограмата изглежда, че може би LBM при мъжете е с по-голяма средна. За това решаваме тестът да е с: </w:t>
      </w:r>
    </w:p>
    <w:p w:rsidR="166DDD4F" w:rsidP="166DDD4F" w:rsidRDefault="166DDD4F" w14:paraId="498987D3" w14:textId="0FE54FDC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H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  <w:lang w:val="bg-BG"/>
        </w:rPr>
        <w:t>0</w:t>
      </w: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: Мъжете и жените атлети имат еднакви средни стойности LBM; </w:t>
      </w:r>
    </w:p>
    <w:p w:rsidR="166DDD4F" w:rsidP="166DDD4F" w:rsidRDefault="166DDD4F" w14:paraId="25BBD539" w14:textId="305FAE13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H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  <w:lang w:val="bg-BG"/>
        </w:rPr>
        <w:t>1</w:t>
      </w: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: Средната стойност на LBM при мъжете атлети е по-голяма от тази на жените атлети.</w:t>
      </w:r>
    </w:p>
    <w:p w:rsidR="166DDD4F" w:rsidP="166DDD4F" w:rsidRDefault="166DDD4F" w14:paraId="147F5715" w14:textId="48E5248D">
      <w:pPr>
        <w:pStyle w:val="Normal"/>
        <w:bidi w:val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vertAlign w:val="subscript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Тоест правим едностранен t-тест, като нека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⍺=0.05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  <w:t xml:space="preserve">.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Използвайки вградената в R функция t.test, достигаме до резултат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  <w:t xml:space="preserve"> 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202122"/>
          <w:sz w:val="28"/>
          <w:szCs w:val="28"/>
          <w:lang w:val="bg-BG"/>
        </w:rPr>
        <w:t>p&lt;2.2x10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202122"/>
          <w:sz w:val="28"/>
          <w:szCs w:val="28"/>
          <w:vertAlign w:val="superscript"/>
          <w:lang w:val="bg-BG"/>
        </w:rPr>
        <w:t xml:space="preserve">-16 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202122"/>
          <w:sz w:val="28"/>
          <w:szCs w:val="28"/>
          <w:vertAlign w:val="baseline"/>
          <w:lang w:val="bg-BG"/>
        </w:rPr>
        <w:t xml:space="preserve">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vertAlign w:val="baseline"/>
          <w:lang w:val="bg-BG"/>
        </w:rPr>
        <w:t xml:space="preserve">. Нулевата хипотеза се отхвърля. Достигаме до заключението, че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u w:val="single"/>
          <w:vertAlign w:val="baseline"/>
          <w:lang w:val="bg-BG"/>
        </w:rPr>
        <w:t>има статистически значима разлика между LBM при мъжете и жените атлети, като средностатистически мъжете атлети имат по-голям LBM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vertAlign w:val="baseline"/>
          <w:lang w:val="bg-BG"/>
        </w:rPr>
        <w:t xml:space="preserve">.  </w:t>
      </w:r>
    </w:p>
    <w:p w:rsidR="166DDD4F" w:rsidP="166DDD4F" w:rsidRDefault="166DDD4F" w14:paraId="73AC6AC4" w14:textId="70409A3D">
      <w:pPr>
        <w:pStyle w:val="Normal"/>
        <w:bidi w:val="0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vertAlign w:val="baseline"/>
          <w:lang w:val="bg-BG"/>
        </w:rPr>
      </w:pPr>
    </w:p>
    <w:p w:rsidR="166DDD4F" w:rsidP="166DDD4F" w:rsidRDefault="166DDD4F" w14:paraId="0F55B0CD" w14:textId="0C82C7A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166DDD4F" w:rsidR="166DDD4F">
        <w:rPr>
          <w:rFonts w:ascii="Times New Roman" w:hAnsi="Times New Roman" w:eastAsia="Times New Roman" w:cs="Times New Roman"/>
          <w:noProof/>
          <w:lang w:val="bg-BG"/>
        </w:rPr>
        <w:t>Сравнение на концентрацията на бели кръвни телца при двата пола атлети</w:t>
      </w:r>
    </w:p>
    <w:p w:rsidR="166DDD4F" w:rsidP="166DDD4F" w:rsidRDefault="166DDD4F" w14:paraId="32952DA9" w14:textId="2E5CB84E">
      <w:pPr>
        <w:pStyle w:val="Normal"/>
        <w:bidi w:val="0"/>
        <w:ind w:firstLine="720"/>
        <w:rPr>
          <w:noProof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Видяхме, че концентрациита на бели кръвни телца при двата пола не са разпределени нормално. Поради това не може да използваме t-тест за тяхното сравнение. Ще се наложи да използваме някой непараметричен тест. Тъй като броят на тествани мъже е различен от този на жените, ще приложим тестът Mann-Whitney U/Wilcoxon rank sum:</w:t>
      </w:r>
    </w:p>
    <w:p w:rsidR="166DDD4F" w:rsidP="166DDD4F" w:rsidRDefault="166DDD4F" w14:paraId="2100DEE0" w14:textId="13A2A452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H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  <w:lang w:val="bg-BG"/>
        </w:rPr>
        <w:t>0</w:t>
      </w: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: Няма разлика между концентрациите на бели кръвни телца при мъжете и жените атлети ; </w:t>
      </w:r>
    </w:p>
    <w:p w:rsidR="166DDD4F" w:rsidP="166DDD4F" w:rsidRDefault="166DDD4F" w14:paraId="39276116" w14:textId="0C175273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H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  <w:lang w:val="bg-BG"/>
        </w:rPr>
        <w:t>1</w:t>
      </w: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: Налице е разлика между концентрациите на бели кръвни телца при мъжете и жените атлети.</w:t>
      </w:r>
    </w:p>
    <w:p w:rsidR="166DDD4F" w:rsidP="166DDD4F" w:rsidRDefault="166DDD4F" w14:paraId="1C121D7F" w14:textId="7662326A">
      <w:pPr>
        <w:pStyle w:val="Normal"/>
        <w:bidi w:val="0"/>
        <w:ind w:firstLine="720"/>
        <w:rPr>
          <w:rFonts w:ascii="Times New Roman" w:hAnsi="Times New Roman" w:eastAsia="Times New Roman" w:cs="Times New Roman"/>
          <w:b w:val="0"/>
          <w:bCs w:val="0"/>
          <w:noProof/>
          <w:sz w:val="31"/>
          <w:szCs w:val="31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Тоест правим двустранен U тест, като нека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⍺=0.05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  <w:t xml:space="preserve">.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Използвайки вградената в R функция wilcox.test, достигаме до резултат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31"/>
          <w:szCs w:val="31"/>
          <w:lang w:val="bg-BG"/>
        </w:rPr>
        <w:t xml:space="preserve"> 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202122"/>
          <w:sz w:val="28"/>
          <w:szCs w:val="28"/>
          <w:lang w:val="bg-BG"/>
        </w:rPr>
        <w:t>p=</w:t>
      </w:r>
      <w:r w:rsidRPr="166DDD4F" w:rsidR="166DDD4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0.3853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noProof/>
          <w:sz w:val="31"/>
          <w:szCs w:val="31"/>
          <w:lang w:val="bg-BG"/>
        </w:rPr>
        <w:t xml:space="preserve">.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 xml:space="preserve">Нулевата хипотеза не се отхвърля. Достигаме до заключението, че 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u w:val="single"/>
          <w:lang w:val="bg-BG"/>
        </w:rPr>
        <w:t>няма статистичеси значима разлика между концентрациите на бели кръвни телца при мъжете и жените атлети</w:t>
      </w: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.</w:t>
      </w:r>
    </w:p>
    <w:p w:rsidR="166DDD4F" w:rsidP="166DDD4F" w:rsidRDefault="166DDD4F" w14:paraId="650CA18E" w14:textId="70AC0EE9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</w:p>
    <w:p w:rsidR="2E603026" w:rsidP="2E603026" w:rsidRDefault="2E603026" w14:paraId="0E586E9E" w14:textId="123B35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bg-BG"/>
        </w:rPr>
      </w:pPr>
    </w:p>
    <w:p w:rsidR="2E603026" w:rsidP="2E603026" w:rsidRDefault="2E603026" w14:paraId="7E5F6A7B" w14:textId="73F97F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bg-BG"/>
        </w:rPr>
      </w:pPr>
    </w:p>
    <w:p w:rsidR="2E603026" w:rsidP="2E603026" w:rsidRDefault="2E603026" w14:paraId="6800840E" w14:textId="69408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bg-BG"/>
        </w:rPr>
      </w:pPr>
    </w:p>
    <w:p w:rsidR="166DDD4F" w:rsidP="166DDD4F" w:rsidRDefault="166DDD4F" w14:paraId="2E9868D6" w14:textId="5FDD0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bg-BG"/>
        </w:rPr>
      </w:pPr>
      <w:r w:rsidRPr="166DDD4F" w:rsidR="166DD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bg-BG"/>
        </w:rPr>
        <w:t>Корелации между LBM и концентрацията на бели кръвни телца при атлетите</w:t>
      </w:r>
    </w:p>
    <w:p w:rsidR="166DDD4F" w:rsidP="166DDD4F" w:rsidRDefault="166DDD4F" w14:paraId="0C65422B" w14:textId="5D2590F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166DDD4F" w:rsidR="166DDD4F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Използваме вградената функция cor, за да получим корелацията между LBM и концентрацията на белите кръвни телца при всички атлекти, както и само при мъжете и само при жените. Резултатите са представени в следната таблица:</w:t>
      </w:r>
    </w:p>
    <w:p w:rsidR="166DDD4F" w:rsidP="166DDD4F" w:rsidRDefault="166DDD4F" w14:paraId="60E41FD9" w14:textId="26D3483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1517892" wp14:anchorId="2B174578">
            <wp:extent cx="6085332" cy="1800244"/>
            <wp:effectExtent l="0" t="0" r="0" b="0"/>
            <wp:docPr id="94089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0cdc551014d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18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6DDD4F" w:rsidP="166DDD4F" w:rsidRDefault="166DDD4F" w14:paraId="72816546" w14:textId="73EBF808">
      <w:pPr>
        <w:pStyle w:val="Heading1"/>
        <w:bidi w:val="0"/>
        <w:rPr>
          <w:rFonts w:ascii="Times New Roman" w:hAnsi="Times New Roman" w:eastAsia="Times New Roman" w:cs="Times New Roman"/>
          <w:noProof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lang w:val="bg-BG"/>
        </w:rPr>
        <w:t>Зависимости между LBM и концентрацията на бели кръвни телца при атлетите</w:t>
      </w:r>
    </w:p>
    <w:p w:rsidR="2E603026" w:rsidP="2E603026" w:rsidRDefault="2E603026" w14:paraId="70FBD060" w14:textId="5F958E76">
      <w:pPr>
        <w:pStyle w:val="Normal"/>
        <w:bidi w:val="0"/>
        <w:ind w:firstLine="720"/>
        <w:jc w:val="both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За да представим зависимостта, ще използваме написана от нас функция scatterer, показана по-долу, като функциите, използвани в дефиницията ѝ са само вградени. Тя рисува диаграма на разсейването с plot. След това намира линейна регресия чрез lm. Ако регресията е статистически значима, чертае графиката ѝ, а иначе изпечатва противното в конзолата.</w:t>
      </w:r>
    </w:p>
    <w:p w:rsidR="2E603026" w:rsidP="2E603026" w:rsidRDefault="2E603026" w14:paraId="3E35BD1C" w14:textId="35FF6AF5">
      <w:pPr>
        <w:pStyle w:val="Normal"/>
        <w:bidi w:val="0"/>
        <w:ind w:firstLine="0"/>
        <w:jc w:val="both"/>
      </w:pPr>
      <w:r>
        <w:drawing>
          <wp:inline wp14:editId="4D747CC6" wp14:anchorId="4BE35CCA">
            <wp:extent cx="4572000" cy="2200275"/>
            <wp:effectExtent l="0" t="0" r="0" b="0"/>
            <wp:docPr id="34867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c870c7ce8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03026" w:rsidP="2E603026" w:rsidRDefault="2E603026" w14:paraId="6BAA5F77" w14:textId="404AAE1B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</w:p>
    <w:p w:rsidR="2E603026" w:rsidP="2E603026" w:rsidRDefault="2E603026" w14:paraId="083E81E1" w14:textId="3AF67978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</w:p>
    <w:p w:rsidR="2E603026" w:rsidP="2E603026" w:rsidRDefault="2E603026" w14:paraId="5B408427" w14:textId="47C28082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</w:p>
    <w:p w:rsidR="2E603026" w:rsidP="2E603026" w:rsidRDefault="2E603026" w14:paraId="3B816140" w14:textId="560F5196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  <w:t>Диаграми на разсейване:</w:t>
      </w:r>
    </w:p>
    <w:p w:rsidR="2E603026" w:rsidP="2E603026" w:rsidRDefault="2E603026" w14:paraId="54A5EC5F" w14:textId="5DB29E25">
      <w:pPr>
        <w:pStyle w:val="Normal"/>
        <w:bidi w:val="0"/>
        <w:ind w:firstLine="0"/>
        <w:jc w:val="both"/>
      </w:pPr>
      <w:r>
        <w:drawing>
          <wp:inline wp14:editId="4436CE1B" wp14:anchorId="0B621F0E">
            <wp:extent cx="6693865" cy="3165641"/>
            <wp:effectExtent l="0" t="0" r="0" b="0"/>
            <wp:docPr id="330956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8f2892f7e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03026" w:rsidP="2E603026" w:rsidRDefault="2E603026" w14:paraId="350DA52F" w14:textId="6BD7F059">
      <w:pPr>
        <w:pStyle w:val="Normal"/>
        <w:bidi w:val="0"/>
        <w:ind w:firstLine="0"/>
        <w:jc w:val="both"/>
      </w:pPr>
      <w:r>
        <w:drawing>
          <wp:inline wp14:editId="27A2AA10" wp14:anchorId="0D3195B3">
            <wp:extent cx="6693865" cy="3165641"/>
            <wp:effectExtent l="0" t="0" r="0" b="0"/>
            <wp:docPr id="182018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ba21f6998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03026" w:rsidP="2E603026" w:rsidRDefault="2E603026" w14:paraId="247611CE" w14:textId="64F2BF28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lang w:val="bg-BG"/>
        </w:rPr>
      </w:pPr>
    </w:p>
    <w:p w:rsidR="2E603026" w:rsidP="2E603026" w:rsidRDefault="2E603026" w14:paraId="0314FC42" w14:textId="500B0AF3">
      <w:pPr>
        <w:pStyle w:val="Normal"/>
        <w:bidi w:val="0"/>
        <w:ind w:firstLine="0"/>
        <w:jc w:val="both"/>
      </w:pPr>
      <w:r>
        <w:drawing>
          <wp:inline wp14:editId="7F6B4790" wp14:anchorId="7CAAF6AF">
            <wp:extent cx="6693865" cy="3165641"/>
            <wp:effectExtent l="0" t="0" r="0" b="0"/>
            <wp:docPr id="46116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9bf726bfa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65" cy="31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03026" w:rsidP="2E603026" w:rsidRDefault="2E603026" w14:paraId="39E923C5" w14:textId="538AC59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 xml:space="preserve">Диаграмите показват, че </w:t>
      </w:r>
      <w:r w:rsidRPr="2E603026" w:rsidR="2E60302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u w:val="single"/>
          <w:lang w:val="bg-BG"/>
        </w:rPr>
        <w:t>между LBM и концентрацията на бели кръвни телца няма статистически значима линейна зависимост</w:t>
      </w:r>
      <w:r w:rsidRPr="2E603026" w:rsidR="2E60302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 xml:space="preserve"> (при ниво на значимост ⍺=0.05).</w:t>
      </w:r>
    </w:p>
    <w:p w:rsidR="2E603026" w:rsidP="2E603026" w:rsidRDefault="2E603026" w14:paraId="261E8DCE" w14:textId="37417A8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202122"/>
          <w:sz w:val="28"/>
          <w:szCs w:val="28"/>
          <w:lang w:val="bg-BG"/>
        </w:rPr>
        <w:t>Съдейки по формата на диаграмите на разсейване, по-скоро няма функционална зависимост от какъвто и да било тип.</w:t>
      </w:r>
    </w:p>
    <w:p w:rsidR="2E603026" w:rsidP="2E603026" w:rsidRDefault="2E603026" w14:paraId="5796EF07" w14:textId="3A310413">
      <w:pPr>
        <w:pStyle w:val="Heading1"/>
        <w:bidi w:val="0"/>
        <w:rPr>
          <w:rFonts w:ascii="Times New Roman" w:hAnsi="Times New Roman" w:eastAsia="Times New Roman" w:cs="Times New Roman"/>
          <w:noProof/>
          <w:sz w:val="32"/>
          <w:szCs w:val="32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lang w:val="bg-BG"/>
        </w:rPr>
        <w:t>Заключение</w:t>
      </w:r>
    </w:p>
    <w:p w:rsidR="2E603026" w:rsidP="2E603026" w:rsidRDefault="2E603026" w14:paraId="6AC4A985" w14:textId="6211022D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 xml:space="preserve">Следните заключения правим при  разумното предположение, че няма някаква голяма разлика във физическото устройство между австралийските атлети и атлетите от другите страни. </w:t>
      </w:r>
    </w:p>
    <w:p w:rsidR="2E603026" w:rsidP="2E603026" w:rsidRDefault="2E603026" w14:paraId="7B6AC1AF" w14:textId="6D357355">
      <w:pPr>
        <w:pStyle w:val="Normal"/>
        <w:bidi w:val="0"/>
        <w:ind w:firstLine="72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На база на представените данни може да твърдим</w:t>
      </w:r>
      <w:r w:rsidRPr="2E603026">
        <w:rPr>
          <w:rStyle w:val="FootnoteReference"/>
          <w:rFonts w:ascii="Times New Roman" w:hAnsi="Times New Roman" w:eastAsia="Times New Roman" w:cs="Times New Roman"/>
          <w:noProof/>
          <w:sz w:val="28"/>
          <w:szCs w:val="28"/>
          <w:lang w:val="bg-BG"/>
        </w:rPr>
        <w:footnoteReference w:id="27699"/>
      </w: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, че:</w:t>
      </w:r>
    </w:p>
    <w:p w:rsidR="2E603026" w:rsidP="2E603026" w:rsidRDefault="2E603026" w14:paraId="3C6DE164" w14:textId="2B9981C0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LBM при мъжете и жените атлети отделно е норманло разпределен, но не е, ако ги разглеждаме заедно, като средностатистически атлет от мъжки пол има по-голям LBM.</w:t>
      </w:r>
    </w:p>
    <w:p w:rsidR="2E603026" w:rsidP="2E603026" w:rsidRDefault="2E603026" w14:paraId="3B0B3412" w14:textId="55001760">
      <w:pPr>
        <w:pStyle w:val="Normal"/>
        <w:bidi w:val="0"/>
        <w:ind w:firstLine="0"/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Концентрацията на белите кръвни телца не е нормално разпределена при атлетите, дори и разглеждайки половете поотделно. Няма разлика в концентрацията на белите кръвни телца между двата пола.</w:t>
      </w:r>
    </w:p>
    <w:p w:rsidR="2E603026" w:rsidP="2E603026" w:rsidRDefault="2E603026" w14:paraId="59D55209" w14:textId="5A03F85C">
      <w:pPr>
        <w:pStyle w:val="Normal"/>
        <w:bidi w:val="0"/>
        <w:ind w:firstLine="0"/>
        <w:rPr>
          <w:rStyle w:val="EndnoteReference"/>
          <w:rFonts w:ascii="Times New Roman" w:hAnsi="Times New Roman" w:eastAsia="Times New Roman" w:cs="Times New Roman"/>
          <w:noProof/>
          <w:sz w:val="28"/>
          <w:szCs w:val="28"/>
          <w:lang w:val="bg-BG"/>
        </w:rPr>
      </w:pPr>
      <w:r w:rsidRPr="2E603026" w:rsidR="2E603026">
        <w:rPr>
          <w:rFonts w:ascii="Times New Roman" w:hAnsi="Times New Roman" w:eastAsia="Times New Roman" w:cs="Times New Roman"/>
          <w:noProof/>
          <w:sz w:val="28"/>
          <w:szCs w:val="28"/>
          <w:lang w:val="bg-BG"/>
        </w:rPr>
        <w:t>Между LBM и концентрацията на белите кръвни телца при атлетите няма забележима корелация. Регресионна права за изразяване на концентрацията на белите кръвни телца чрез LBM няма.</w:t>
      </w:r>
    </w:p>
    <w:p w:rsidR="2E603026" w:rsidP="2E603026" w:rsidRDefault="2E603026" w14:paraId="586B1D9C" w14:textId="06EE987D">
      <w:pPr>
        <w:pStyle w:val="Normal"/>
        <w:bidi w:val="0"/>
        <w:ind w:firstLine="0"/>
        <w:jc w:val="both"/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bg-BG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b01f0937d86d478a"/>
      <w:footerReference w:type="default" r:id="Ree387b1b8a5b4c21"/>
      <w:titlePg w:val="1"/>
      <w:headerReference w:type="first" r:id="R2e41c0e644e443b8"/>
      <w:footerReference w:type="first" r:id="R247957deab734e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E603026" w:rsidP="2E603026" w:rsidRDefault="2E603026" w14:paraId="3DDD150C" w14:textId="36385AAF">
    <w:pPr>
      <w:pStyle w:val="Footer"/>
      <w:jc w:val="right"/>
      <w:rPr>
        <w:sz w:val="24"/>
        <w:szCs w:val="24"/>
      </w:rPr>
    </w:pPr>
    <w:r w:rsidRPr="2E603026">
      <w:rPr>
        <w:rFonts w:ascii="Times New Roman" w:hAnsi="Times New Roman" w:eastAsia="Times New Roman" w:cs="Times New Roman"/>
        <w:sz w:val="24"/>
        <w:szCs w:val="24"/>
      </w:rPr>
      <w:fldChar w:fldCharType="begin"/>
    </w:r>
    <w:r>
      <w:instrText xml:space="preserve">PAGE</w:instrText>
    </w:r>
    <w:r>
      <w:fldChar w:fldCharType="separate"/>
    </w:r>
    <w:r w:rsidRPr="2E603026">
      <w:rPr>
        <w:rFonts w:ascii="Times New Roman" w:hAnsi="Times New Roman" w:eastAsia="Times New Roman" w:cs="Times New Roman"/>
        <w:sz w:val="24"/>
        <w:szCs w:val="24"/>
      </w:rPr>
      <w:fldChar w:fldCharType="end"/>
    </w:r>
  </w:p>
  <w:tbl>
    <w:tblPr>
      <w:tblStyle w:val="TableNormal"/>
      <w:bidiVisual w:val="0"/>
      <w:tblW w:w="3120" w:type="dxa"/>
      <w:tblLayout w:type="fixed"/>
      <w:tblLook w:val="06A0" w:firstRow="1" w:lastRow="0" w:firstColumn="1" w:lastColumn="0" w:noHBand="1" w:noVBand="1"/>
    </w:tblPr>
    <w:tblGrid>
      <w:gridCol w:w="3120"/>
    </w:tblGrid>
    <w:tr w:rsidR="257A7616" w:rsidTr="2E603026" w14:paraId="5FD17BD8">
      <w:tc>
        <w:tcPr>
          <w:tcW w:w="3120" w:type="dxa"/>
          <w:tcMar/>
        </w:tcPr>
        <w:p w:rsidR="257A7616" w:rsidP="257A7616" w:rsidRDefault="257A7616" w14:paraId="3A495638" w14:textId="67EEA36A">
          <w:pPr>
            <w:pStyle w:val="Header"/>
            <w:bidi w:val="0"/>
            <w:ind w:right="-115"/>
            <w:jc w:val="right"/>
          </w:pPr>
        </w:p>
      </w:tc>
    </w:tr>
  </w:tbl>
  <w:p w:rsidR="257A7616" w:rsidP="257A7616" w:rsidRDefault="257A7616" w14:paraId="654F4605" w14:textId="6463180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E603026" w:rsidTr="2E603026" w14:paraId="3F4A2CB5">
      <w:tc>
        <w:tcPr>
          <w:tcW w:w="3009" w:type="dxa"/>
          <w:tcMar/>
        </w:tcPr>
        <w:p w:rsidR="2E603026" w:rsidP="2E603026" w:rsidRDefault="2E603026" w14:paraId="1EF9BCBB" w14:textId="7E11D2B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E603026" w:rsidP="2E603026" w:rsidRDefault="2E603026" w14:paraId="3D760C4E" w14:textId="1532FA9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E603026" w:rsidP="2E603026" w:rsidRDefault="2E603026" w14:paraId="49A1FD98" w14:textId="2E6316EF">
          <w:pPr>
            <w:pStyle w:val="Header"/>
            <w:bidi w:val="0"/>
            <w:ind w:right="-115"/>
            <w:jc w:val="right"/>
          </w:pPr>
        </w:p>
      </w:tc>
    </w:tr>
  </w:tbl>
  <w:p w:rsidR="2E603026" w:rsidP="2E603026" w:rsidRDefault="2E603026" w14:paraId="1A139084" w14:textId="63025F19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2E603026" w:rsidRDefault="2E603026" w14:paraId="20691805" w14:textId="0C1DCBB2">
      <w:pPr>
        <w:spacing w:after="0" w:line="240" w:lineRule="auto"/>
      </w:pPr>
      <w:r>
        <w:separator/>
      </w:r>
    </w:p>
  </w:footnote>
  <w:footnote w:type="continuationSeparator" w:id="0">
    <w:p w:rsidR="2E603026" w:rsidRDefault="2E603026" w14:paraId="69E32871" w14:textId="1DA423E2">
      <w:pPr>
        <w:spacing w:after="0" w:line="240" w:lineRule="auto"/>
      </w:pPr>
      <w:r>
        <w:continuationSeparator/>
      </w:r>
    </w:p>
  </w:footnote>
  <w:footnote w:id="27699">
    <w:p w:rsidR="2E603026" w:rsidP="2E603026" w:rsidRDefault="2E603026" w14:paraId="52E74597" w14:textId="4E10F425">
      <w:pPr>
        <w:pStyle w:val="FootnoteText"/>
        <w:bidi w:val="0"/>
      </w:pPr>
      <w:r w:rsidRPr="2E603026">
        <w:rPr>
          <w:rStyle w:val="FootnoteReference"/>
        </w:rPr>
        <w:footnoteRef/>
      </w:r>
      <w:r w:rsidR="2E603026">
        <w:rPr/>
        <w:t xml:space="preserve"> </w:t>
      </w:r>
      <w:proofErr w:type="spellStart"/>
      <w:r w:rsidR="2E603026">
        <w:rPr/>
        <w:t>Възможно</w:t>
      </w:r>
      <w:proofErr w:type="spellEnd"/>
      <w:r w:rsidR="2E603026">
        <w:rPr/>
        <w:t xml:space="preserve"> е </w:t>
      </w:r>
      <w:proofErr w:type="spellStart"/>
      <w:r w:rsidR="2E603026">
        <w:rPr/>
        <w:t>направените</w:t>
      </w:r>
      <w:proofErr w:type="spellEnd"/>
      <w:r w:rsidR="2E603026">
        <w:rPr/>
        <w:t xml:space="preserve"> </w:t>
      </w:r>
      <w:proofErr w:type="spellStart"/>
      <w:r w:rsidR="2E603026">
        <w:rPr/>
        <w:t>заключения</w:t>
      </w:r>
      <w:proofErr w:type="spellEnd"/>
      <w:r w:rsidR="2E603026">
        <w:rPr/>
        <w:t xml:space="preserve"> </w:t>
      </w:r>
      <w:proofErr w:type="spellStart"/>
      <w:r w:rsidR="2E603026">
        <w:rPr/>
        <w:t>да</w:t>
      </w:r>
      <w:proofErr w:type="spellEnd"/>
      <w:r w:rsidR="2E603026">
        <w:rPr/>
        <w:t xml:space="preserve"> </w:t>
      </w:r>
      <w:proofErr w:type="spellStart"/>
      <w:r w:rsidR="2E603026">
        <w:rPr/>
        <w:t>са</w:t>
      </w:r>
      <w:proofErr w:type="spellEnd"/>
      <w:r w:rsidR="2E603026">
        <w:rPr/>
        <w:t xml:space="preserve"> </w:t>
      </w:r>
      <w:proofErr w:type="spellStart"/>
      <w:r w:rsidR="2E603026">
        <w:rPr/>
        <w:t>валидни</w:t>
      </w:r>
      <w:proofErr w:type="spellEnd"/>
      <w:r w:rsidR="2E603026">
        <w:rPr/>
        <w:t xml:space="preserve"> и </w:t>
      </w:r>
      <w:proofErr w:type="spellStart"/>
      <w:r w:rsidR="2E603026">
        <w:rPr/>
        <w:t>за</w:t>
      </w:r>
      <w:proofErr w:type="spellEnd"/>
      <w:r w:rsidR="2E603026">
        <w:rPr/>
        <w:t xml:space="preserve"> </w:t>
      </w:r>
      <w:proofErr w:type="spellStart"/>
      <w:r w:rsidR="2E603026">
        <w:rPr/>
        <w:t>общата</w:t>
      </w:r>
      <w:proofErr w:type="spellEnd"/>
      <w:r w:rsidR="2E603026">
        <w:rPr/>
        <w:t xml:space="preserve"> човешка популация, а не само за атлетите.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7A7616" w:rsidTr="257A7616" w14:paraId="6DFC4C51">
      <w:tc>
        <w:tcPr>
          <w:tcW w:w="3120" w:type="dxa"/>
          <w:tcMar/>
        </w:tcPr>
        <w:p w:rsidR="257A7616" w:rsidP="257A7616" w:rsidRDefault="257A7616" w14:paraId="1A43172B" w14:textId="7BE721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7A7616" w:rsidP="257A7616" w:rsidRDefault="257A7616" w14:paraId="3C518C15" w14:textId="33CEF5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7A7616" w:rsidP="257A7616" w:rsidRDefault="257A7616" w14:paraId="5EFC71BA" w14:textId="148D5AF5">
          <w:pPr>
            <w:pStyle w:val="Header"/>
            <w:bidi w:val="0"/>
            <w:ind w:right="-115"/>
            <w:jc w:val="right"/>
          </w:pPr>
        </w:p>
      </w:tc>
    </w:tr>
  </w:tbl>
  <w:p w:rsidR="257A7616" w:rsidP="257A7616" w:rsidRDefault="257A7616" w14:paraId="6201AB6E" w14:textId="66EE158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E603026" w:rsidTr="2E603026" w14:paraId="537DDB6E">
      <w:tc>
        <w:tcPr>
          <w:tcW w:w="3009" w:type="dxa"/>
          <w:tcMar/>
        </w:tcPr>
        <w:p w:rsidR="2E603026" w:rsidP="2E603026" w:rsidRDefault="2E603026" w14:paraId="6C2D3982" w14:textId="5248FFD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E603026" w:rsidP="2E603026" w:rsidRDefault="2E603026" w14:paraId="54092A92" w14:textId="2E1FA26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E603026" w:rsidP="2E603026" w:rsidRDefault="2E603026" w14:paraId="77D81978" w14:textId="5733A58B">
          <w:pPr>
            <w:pStyle w:val="Header"/>
            <w:bidi w:val="0"/>
            <w:ind w:right="-115"/>
            <w:jc w:val="right"/>
          </w:pPr>
        </w:p>
      </w:tc>
    </w:tr>
  </w:tbl>
  <w:p w:rsidR="2E603026" w:rsidP="2E603026" w:rsidRDefault="2E603026" w14:paraId="694C768A" w14:textId="19061E1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BC879"/>
  <w15:docId w15:val="{9f5d8dd9-aea2-49b7-9905-d6d8ba2fe559}"/>
  <w:rsids>
    <w:rsidRoot w:val="7D9BC879"/>
    <w:rsid w:val="166DDD4F"/>
    <w:rsid w:val="257A7616"/>
    <w:rsid w:val="2E603026"/>
    <w:rsid w:val="340D6EB7"/>
    <w:rsid w:val="534B9305"/>
    <w:rsid w:val="609B9561"/>
    <w:rsid w:val="7D9BC879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01f0937d86d478a" /><Relationship Type="http://schemas.openxmlformats.org/officeDocument/2006/relationships/footer" Target="/word/footer.xml" Id="Ree387b1b8a5b4c21" /><Relationship Type="http://schemas.openxmlformats.org/officeDocument/2006/relationships/image" Target="/media/imaged.png" Id="Rf7a458587f35430c" /><Relationship Type="http://schemas.openxmlformats.org/officeDocument/2006/relationships/image" Target="/media/imagee.png" Id="R15efae55562540f8" /><Relationship Type="http://schemas.openxmlformats.org/officeDocument/2006/relationships/image" Target="/media/image1a.png" Id="R5054ee03b9414a40" /><Relationship Type="http://schemas.openxmlformats.org/officeDocument/2006/relationships/image" Target="/media/image1b.png" Id="R86ce68f4096549e7" /><Relationship Type="http://schemas.openxmlformats.org/officeDocument/2006/relationships/image" Target="/media/image1c.png" Id="R1c80869a99f643de" /><Relationship Type="http://schemas.openxmlformats.org/officeDocument/2006/relationships/image" Target="/media/image1d.png" Id="Rdcdfc59f2c3a45f8" /><Relationship Type="http://schemas.openxmlformats.org/officeDocument/2006/relationships/image" Target="/media/image1e.png" Id="Rfc7fd1b11de5483a" /><Relationship Type="http://schemas.openxmlformats.org/officeDocument/2006/relationships/image" Target="/media/image1f.png" Id="Rfd1992dd461e4c56" /><Relationship Type="http://schemas.openxmlformats.org/officeDocument/2006/relationships/image" Target="/media/image20.png" Id="R984c8f9db97e46c5" /><Relationship Type="http://schemas.openxmlformats.org/officeDocument/2006/relationships/image" Target="/media/image21.png" Id="Rd914eaf44ced4682" /><Relationship Type="http://schemas.openxmlformats.org/officeDocument/2006/relationships/image" Target="/media/image23.png" Id="Refddb560773e4981" /><Relationship Type="http://schemas.openxmlformats.org/officeDocument/2006/relationships/image" Target="/media/image24.png" Id="Rb870cdc551014df6" /><Relationship Type="http://schemas.openxmlformats.org/officeDocument/2006/relationships/image" Target="/media/image25.png" Id="R758c870c7ce84805" /><Relationship Type="http://schemas.openxmlformats.org/officeDocument/2006/relationships/image" Target="/media/image26.png" Id="Rb8e8f2892f7e435d" /><Relationship Type="http://schemas.openxmlformats.org/officeDocument/2006/relationships/image" Target="/media/image27.png" Id="R50cba21f69984d96" /><Relationship Type="http://schemas.openxmlformats.org/officeDocument/2006/relationships/image" Target="/media/image28.png" Id="R7ff9bf726bfa444d" /><Relationship Type="http://schemas.openxmlformats.org/officeDocument/2006/relationships/header" Target="/word/header2.xml" Id="R2e41c0e644e443b8" /><Relationship Type="http://schemas.openxmlformats.org/officeDocument/2006/relationships/footer" Target="/word/footer2.xml" Id="R247957deab734e8d" /><Relationship Type="http://schemas.openxmlformats.org/officeDocument/2006/relationships/footnotes" Target="/word/footnotes.xml" Id="Rce959c1998a640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2020-05-07T17:12:15.6781821Z</dcterms:created>
  <dcterms:modified xsi:type="dcterms:W3CDTF">2020-05-11T15:47:45.5429214Z</dcterms:modified>
  <dc:creator>Kaloian Stoilov</dc:creator>
  <lastModifiedBy>Kaloian Stoilov</lastModifiedBy>
</coreProperties>
</file>