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FB6" w:rsidRPr="00055B30" w:rsidRDefault="00087FB6" w:rsidP="00087FB6">
      <w:pPr>
        <w:pBdr>
          <w:top w:val="single" w:sz="4" w:space="1" w:color="00B050"/>
          <w:left w:val="single" w:sz="4" w:space="4" w:color="00B050"/>
          <w:bottom w:val="single" w:sz="4" w:space="1" w:color="00B050"/>
          <w:right w:val="single" w:sz="4" w:space="4" w:color="00B050"/>
        </w:pBdr>
        <w:spacing w:before="120" w:after="120"/>
        <w:jc w:val="center"/>
        <w:rPr>
          <w:rFonts w:ascii="Arial" w:hAnsi="Arial" w:cs="Arial"/>
          <w:i/>
          <w:color w:val="00B050"/>
          <w:sz w:val="20"/>
          <w:szCs w:val="20"/>
        </w:rPr>
      </w:pPr>
      <w:r w:rsidRPr="00055B30">
        <w:rPr>
          <w:rFonts w:ascii="Arial" w:hAnsi="Arial" w:cs="Arial"/>
          <w:i/>
          <w:color w:val="00B050"/>
          <w:sz w:val="20"/>
          <w:szCs w:val="20"/>
        </w:rPr>
        <w:t xml:space="preserve">This is an instructional </w:t>
      </w:r>
      <w:r>
        <w:rPr>
          <w:rFonts w:ascii="Arial" w:hAnsi="Arial" w:cs="Arial"/>
          <w:i/>
          <w:color w:val="00B050"/>
          <w:sz w:val="20"/>
          <w:szCs w:val="20"/>
        </w:rPr>
        <w:t xml:space="preserve">Cabinet paper </w:t>
      </w:r>
      <w:r w:rsidRPr="00055B30">
        <w:rPr>
          <w:rFonts w:ascii="Arial" w:hAnsi="Arial" w:cs="Arial"/>
          <w:i/>
          <w:color w:val="00B050"/>
          <w:sz w:val="20"/>
          <w:szCs w:val="20"/>
        </w:rPr>
        <w:t>template prepared by the Cabinet Office</w:t>
      </w:r>
      <w:r>
        <w:rPr>
          <w:rFonts w:ascii="Arial" w:hAnsi="Arial" w:cs="Arial"/>
          <w:i/>
          <w:color w:val="00B050"/>
          <w:sz w:val="20"/>
          <w:szCs w:val="20"/>
        </w:rPr>
        <w:t>.</w:t>
      </w:r>
      <w:r w:rsidRPr="00055B30">
        <w:rPr>
          <w:rFonts w:ascii="Arial" w:hAnsi="Arial" w:cs="Arial"/>
          <w:i/>
          <w:color w:val="00B050"/>
          <w:sz w:val="20"/>
          <w:szCs w:val="20"/>
        </w:rPr>
        <w:t xml:space="preserve"> </w:t>
      </w:r>
    </w:p>
    <w:p w:rsidR="0070033B" w:rsidRPr="008327DD" w:rsidRDefault="0070033B" w:rsidP="00AB095C">
      <w:pPr>
        <w:jc w:val="both"/>
        <w:rPr>
          <w:rFonts w:ascii="Arial" w:hAnsi="Arial" w:cs="Arial"/>
          <w:sz w:val="23"/>
          <w:szCs w:val="23"/>
        </w:rPr>
      </w:pPr>
      <w:r w:rsidRPr="008327DD">
        <w:rPr>
          <w:rFonts w:ascii="Arial" w:hAnsi="Arial" w:cs="Arial"/>
          <w:sz w:val="23"/>
          <w:szCs w:val="23"/>
        </w:rPr>
        <w:t>[Security classification – minimum of In Confidence required]</w:t>
      </w:r>
    </w:p>
    <w:p w:rsidR="00354F15" w:rsidRPr="008327DD" w:rsidRDefault="00354F15" w:rsidP="00AB095C">
      <w:pPr>
        <w:jc w:val="both"/>
        <w:rPr>
          <w:rFonts w:ascii="Arial" w:hAnsi="Arial" w:cs="Arial"/>
          <w:sz w:val="23"/>
          <w:szCs w:val="23"/>
        </w:rPr>
      </w:pPr>
    </w:p>
    <w:p w:rsidR="00354F15" w:rsidRPr="008327DD" w:rsidRDefault="005E771C" w:rsidP="00AB095C">
      <w:pPr>
        <w:jc w:val="both"/>
        <w:rPr>
          <w:rFonts w:ascii="Arial" w:hAnsi="Arial" w:cs="Arial"/>
          <w:sz w:val="23"/>
          <w:szCs w:val="23"/>
        </w:rPr>
      </w:pPr>
      <w:r w:rsidRPr="008327DD">
        <w:rPr>
          <w:rFonts w:ascii="Arial" w:hAnsi="Arial" w:cs="Arial"/>
          <w:sz w:val="23"/>
          <w:szCs w:val="23"/>
        </w:rPr>
        <w:t xml:space="preserve">Office of the Minister </w:t>
      </w:r>
      <w:r w:rsidR="00667ED4" w:rsidRPr="008327DD">
        <w:rPr>
          <w:rFonts w:ascii="Arial" w:hAnsi="Arial" w:cs="Arial"/>
          <w:sz w:val="23"/>
          <w:szCs w:val="23"/>
        </w:rPr>
        <w:t>X</w:t>
      </w:r>
    </w:p>
    <w:p w:rsidR="0070033B" w:rsidRPr="008327DD" w:rsidRDefault="0070033B" w:rsidP="00AB095C">
      <w:pPr>
        <w:jc w:val="both"/>
        <w:rPr>
          <w:rFonts w:ascii="Arial" w:hAnsi="Arial" w:cs="Arial"/>
          <w:sz w:val="23"/>
          <w:szCs w:val="23"/>
        </w:rPr>
      </w:pPr>
      <w:r w:rsidRPr="008327DD">
        <w:rPr>
          <w:rFonts w:ascii="Arial" w:hAnsi="Arial" w:cs="Arial"/>
          <w:sz w:val="23"/>
          <w:szCs w:val="23"/>
        </w:rPr>
        <w:t xml:space="preserve">Chair, Cabinet </w:t>
      </w:r>
      <w:r w:rsidR="00667ED4" w:rsidRPr="008327DD">
        <w:rPr>
          <w:rFonts w:ascii="Arial" w:hAnsi="Arial" w:cs="Arial"/>
          <w:sz w:val="23"/>
          <w:szCs w:val="23"/>
        </w:rPr>
        <w:t>X</w:t>
      </w:r>
      <w:r w:rsidRPr="008327DD">
        <w:rPr>
          <w:rFonts w:ascii="Arial" w:hAnsi="Arial" w:cs="Arial"/>
          <w:sz w:val="23"/>
          <w:szCs w:val="23"/>
        </w:rPr>
        <w:t xml:space="preserve"> Committee</w:t>
      </w:r>
      <w:bookmarkStart w:id="0" w:name="_GoBack"/>
      <w:bookmarkEnd w:id="0"/>
    </w:p>
    <w:p w:rsidR="0070033B" w:rsidRPr="008327DD" w:rsidRDefault="0070033B" w:rsidP="00AB095C">
      <w:pPr>
        <w:jc w:val="both"/>
        <w:rPr>
          <w:rFonts w:ascii="Arial" w:hAnsi="Arial" w:cs="Arial"/>
          <w:sz w:val="23"/>
          <w:szCs w:val="23"/>
        </w:rPr>
      </w:pPr>
    </w:p>
    <w:p w:rsidR="0070033B" w:rsidRPr="008327DD" w:rsidRDefault="005E771C" w:rsidP="00AB095C">
      <w:pPr>
        <w:jc w:val="both"/>
        <w:rPr>
          <w:rFonts w:ascii="Arial" w:hAnsi="Arial" w:cs="Arial"/>
          <w:b/>
          <w:sz w:val="23"/>
          <w:szCs w:val="23"/>
        </w:rPr>
      </w:pPr>
      <w:r w:rsidRPr="008327DD">
        <w:rPr>
          <w:rFonts w:ascii="Arial" w:hAnsi="Arial" w:cs="Arial"/>
          <w:b/>
          <w:sz w:val="23"/>
          <w:szCs w:val="23"/>
        </w:rPr>
        <w:t xml:space="preserve">The Title of the </w:t>
      </w:r>
      <w:r w:rsidR="00794EC7" w:rsidRPr="008327DD">
        <w:rPr>
          <w:rFonts w:ascii="Arial" w:hAnsi="Arial" w:cs="Arial"/>
          <w:b/>
          <w:sz w:val="23"/>
          <w:szCs w:val="23"/>
        </w:rPr>
        <w:t xml:space="preserve">Policy </w:t>
      </w:r>
      <w:r w:rsidR="00427281" w:rsidRPr="008327DD">
        <w:rPr>
          <w:rFonts w:ascii="Arial" w:hAnsi="Arial" w:cs="Arial"/>
          <w:b/>
          <w:sz w:val="23"/>
          <w:szCs w:val="23"/>
        </w:rPr>
        <w:t>Paper</w:t>
      </w:r>
      <w:r w:rsidR="00E66AC0" w:rsidRPr="008327DD">
        <w:rPr>
          <w:rFonts w:ascii="Arial" w:hAnsi="Arial" w:cs="Arial"/>
          <w:b/>
          <w:sz w:val="23"/>
          <w:szCs w:val="23"/>
        </w:rPr>
        <w:t xml:space="preserve"> Here</w:t>
      </w:r>
    </w:p>
    <w:p w:rsidR="005E771C" w:rsidRPr="008327DD" w:rsidRDefault="0070033B" w:rsidP="00AB095C">
      <w:pPr>
        <w:pStyle w:val="CabStandard"/>
        <w:numPr>
          <w:ilvl w:val="0"/>
          <w:numId w:val="0"/>
        </w:numPr>
        <w:ind w:left="720" w:hanging="720"/>
        <w:jc w:val="both"/>
        <w:rPr>
          <w:rFonts w:ascii="Arial" w:hAnsi="Arial" w:cs="Arial"/>
          <w:b/>
          <w:sz w:val="23"/>
          <w:szCs w:val="23"/>
        </w:rPr>
      </w:pPr>
      <w:r w:rsidRPr="008327DD">
        <w:rPr>
          <w:rFonts w:ascii="Arial" w:hAnsi="Arial" w:cs="Arial"/>
          <w:b/>
          <w:sz w:val="23"/>
          <w:szCs w:val="23"/>
        </w:rPr>
        <w:t xml:space="preserve">Proposal </w:t>
      </w:r>
    </w:p>
    <w:p w:rsidR="004C20F5" w:rsidRPr="008327DD" w:rsidRDefault="0070033B" w:rsidP="00AB095C">
      <w:pPr>
        <w:pStyle w:val="CabStandard"/>
        <w:jc w:val="both"/>
        <w:rPr>
          <w:rFonts w:ascii="Arial" w:hAnsi="Arial" w:cs="Arial"/>
          <w:sz w:val="23"/>
          <w:szCs w:val="23"/>
        </w:rPr>
      </w:pPr>
      <w:r w:rsidRPr="008327DD">
        <w:rPr>
          <w:rFonts w:ascii="Arial" w:hAnsi="Arial" w:cs="Arial"/>
          <w:sz w:val="23"/>
          <w:szCs w:val="23"/>
        </w:rPr>
        <w:t>State the proposal at the beginning of the</w:t>
      </w:r>
      <w:r w:rsidR="005E771C" w:rsidRPr="008327DD">
        <w:rPr>
          <w:rFonts w:ascii="Arial" w:hAnsi="Arial" w:cs="Arial"/>
          <w:sz w:val="23"/>
          <w:szCs w:val="23"/>
        </w:rPr>
        <w:t xml:space="preserve"> paper in one or two sentences.</w:t>
      </w:r>
      <w:r w:rsidRPr="008327DD">
        <w:rPr>
          <w:rFonts w:ascii="Arial" w:hAnsi="Arial" w:cs="Arial"/>
          <w:sz w:val="23"/>
          <w:szCs w:val="23"/>
        </w:rPr>
        <w:t xml:space="preserve"> Succinctly state what Ministers are bein</w:t>
      </w:r>
      <w:r w:rsidR="005E771C" w:rsidRPr="008327DD">
        <w:rPr>
          <w:rFonts w:ascii="Arial" w:hAnsi="Arial" w:cs="Arial"/>
          <w:sz w:val="23"/>
          <w:szCs w:val="23"/>
        </w:rPr>
        <w:t xml:space="preserve">g asked to consider or decide. </w:t>
      </w:r>
      <w:r w:rsidRPr="008327DD">
        <w:rPr>
          <w:rFonts w:ascii="Arial" w:hAnsi="Arial" w:cs="Arial"/>
          <w:sz w:val="23"/>
          <w:szCs w:val="23"/>
        </w:rPr>
        <w:t>Do not list the recommendations.</w:t>
      </w:r>
      <w:bookmarkStart w:id="1" w:name="executive-summary"/>
      <w:bookmarkEnd w:id="1"/>
    </w:p>
    <w:p w:rsidR="005E771C" w:rsidRPr="008327DD" w:rsidRDefault="0070033B" w:rsidP="00AB095C">
      <w:pPr>
        <w:pStyle w:val="CabStandard"/>
        <w:numPr>
          <w:ilvl w:val="0"/>
          <w:numId w:val="0"/>
        </w:numPr>
        <w:jc w:val="both"/>
        <w:rPr>
          <w:rFonts w:ascii="Arial" w:hAnsi="Arial" w:cs="Arial"/>
          <w:b/>
          <w:sz w:val="23"/>
          <w:szCs w:val="23"/>
        </w:rPr>
      </w:pPr>
      <w:r w:rsidRPr="008327DD">
        <w:rPr>
          <w:rFonts w:ascii="Arial" w:hAnsi="Arial" w:cs="Arial"/>
          <w:b/>
          <w:sz w:val="23"/>
          <w:szCs w:val="23"/>
        </w:rPr>
        <w:t xml:space="preserve">Executive Summary </w:t>
      </w:r>
    </w:p>
    <w:p w:rsidR="004C20F5" w:rsidRPr="008327DD" w:rsidRDefault="0070033B" w:rsidP="00AB095C">
      <w:pPr>
        <w:pStyle w:val="CabStandard"/>
        <w:jc w:val="both"/>
        <w:rPr>
          <w:rFonts w:ascii="Arial" w:hAnsi="Arial" w:cs="Arial"/>
          <w:sz w:val="23"/>
          <w:szCs w:val="23"/>
        </w:rPr>
      </w:pPr>
      <w:r w:rsidRPr="008327DD">
        <w:rPr>
          <w:rFonts w:ascii="Arial" w:hAnsi="Arial" w:cs="Arial"/>
          <w:sz w:val="23"/>
          <w:szCs w:val="23"/>
        </w:rPr>
        <w:t>An executive summary must be provided if the paper, including appendices that must be read to understand the issues, is more than four pages long, or if the paper is particularly complex.  An executive summary should be brief and succinctly explain the main issues.</w:t>
      </w:r>
    </w:p>
    <w:p w:rsidR="0070033B" w:rsidRPr="008327DD" w:rsidRDefault="0070033B" w:rsidP="00AB095C">
      <w:pPr>
        <w:pStyle w:val="CabStandard"/>
        <w:numPr>
          <w:ilvl w:val="0"/>
          <w:numId w:val="0"/>
        </w:numPr>
        <w:jc w:val="both"/>
        <w:rPr>
          <w:rFonts w:ascii="Arial" w:hAnsi="Arial" w:cs="Arial"/>
          <w:b/>
          <w:sz w:val="23"/>
          <w:szCs w:val="23"/>
        </w:rPr>
      </w:pPr>
      <w:r w:rsidRPr="008327DD">
        <w:rPr>
          <w:rFonts w:ascii="Arial" w:hAnsi="Arial" w:cs="Arial"/>
          <w:b/>
          <w:sz w:val="23"/>
          <w:szCs w:val="23"/>
        </w:rPr>
        <w:t xml:space="preserve">Background </w:t>
      </w:r>
    </w:p>
    <w:p w:rsidR="0070033B" w:rsidRPr="008327DD" w:rsidRDefault="0070033B" w:rsidP="00AB095C">
      <w:pPr>
        <w:pStyle w:val="CabStandard"/>
        <w:jc w:val="both"/>
        <w:rPr>
          <w:rFonts w:ascii="Arial" w:hAnsi="Arial" w:cs="Arial"/>
          <w:sz w:val="23"/>
          <w:szCs w:val="23"/>
        </w:rPr>
      </w:pPr>
      <w:r w:rsidRPr="008327DD">
        <w:rPr>
          <w:rFonts w:ascii="Arial" w:hAnsi="Arial" w:cs="Arial"/>
          <w:sz w:val="23"/>
          <w:szCs w:val="23"/>
        </w:rPr>
        <w:t>Background information should cover such things as:</w:t>
      </w:r>
    </w:p>
    <w:p w:rsidR="0070033B" w:rsidRPr="008327DD" w:rsidRDefault="0070033B" w:rsidP="00AB095C">
      <w:pPr>
        <w:pStyle w:val="CabStandard"/>
        <w:numPr>
          <w:ilvl w:val="1"/>
          <w:numId w:val="9"/>
        </w:numPr>
        <w:jc w:val="both"/>
        <w:rPr>
          <w:rFonts w:ascii="Arial" w:hAnsi="Arial" w:cs="Arial"/>
          <w:sz w:val="23"/>
          <w:szCs w:val="23"/>
        </w:rPr>
      </w:pPr>
      <w:r w:rsidRPr="008327DD">
        <w:rPr>
          <w:rFonts w:ascii="Arial" w:hAnsi="Arial" w:cs="Arial"/>
          <w:sz w:val="23"/>
          <w:szCs w:val="23"/>
        </w:rPr>
        <w:t xml:space="preserve">a brief explanation of the reasons for the paper (for example, government policy, need to respond to external factors); </w:t>
      </w:r>
    </w:p>
    <w:p w:rsidR="0070033B" w:rsidRPr="008327DD" w:rsidRDefault="0070033B" w:rsidP="00AB095C">
      <w:pPr>
        <w:pStyle w:val="CabStandard"/>
        <w:numPr>
          <w:ilvl w:val="1"/>
          <w:numId w:val="9"/>
        </w:numPr>
        <w:jc w:val="both"/>
        <w:rPr>
          <w:rFonts w:ascii="Arial" w:hAnsi="Arial" w:cs="Arial"/>
          <w:sz w:val="23"/>
          <w:szCs w:val="23"/>
        </w:rPr>
      </w:pPr>
      <w:r w:rsidRPr="008327DD">
        <w:rPr>
          <w:rFonts w:ascii="Arial" w:hAnsi="Arial" w:cs="Arial"/>
          <w:sz w:val="23"/>
          <w:szCs w:val="23"/>
        </w:rPr>
        <w:t>reference to previous Cabinet or committee decisions (it may not be necessary to restate in full all of the previous decisions as an accurate summary will often suffice - always quote the most relevant Cabinet or committee minute reference, e.g. CAB-15-MIN-0035, or, where the Cabinet minute confirms decisions made by the Cabinet committee, quote the appropriate Cabinet committee minute r</w:t>
      </w:r>
      <w:r w:rsidR="00B87429">
        <w:rPr>
          <w:rFonts w:ascii="Arial" w:hAnsi="Arial" w:cs="Arial"/>
          <w:sz w:val="23"/>
          <w:szCs w:val="23"/>
        </w:rPr>
        <w:t>eference of the decision e.g. CBC</w:t>
      </w:r>
      <w:r w:rsidRPr="008327DD">
        <w:rPr>
          <w:rFonts w:ascii="Arial" w:hAnsi="Arial" w:cs="Arial"/>
          <w:sz w:val="23"/>
          <w:szCs w:val="23"/>
        </w:rPr>
        <w:t xml:space="preserve">-15-MIN-0066; </w:t>
      </w:r>
    </w:p>
    <w:p w:rsidR="0070033B" w:rsidRPr="008327DD" w:rsidRDefault="0070033B" w:rsidP="00AB095C">
      <w:pPr>
        <w:pStyle w:val="CabStandard"/>
        <w:numPr>
          <w:ilvl w:val="1"/>
          <w:numId w:val="9"/>
        </w:numPr>
        <w:jc w:val="both"/>
        <w:rPr>
          <w:rFonts w:ascii="Arial" w:hAnsi="Arial" w:cs="Arial"/>
          <w:sz w:val="23"/>
          <w:szCs w:val="23"/>
        </w:rPr>
      </w:pPr>
      <w:proofErr w:type="gramStart"/>
      <w:r w:rsidRPr="008327DD">
        <w:rPr>
          <w:rFonts w:ascii="Arial" w:hAnsi="Arial" w:cs="Arial"/>
          <w:sz w:val="23"/>
          <w:szCs w:val="23"/>
        </w:rPr>
        <w:t>a</w:t>
      </w:r>
      <w:proofErr w:type="gramEnd"/>
      <w:r w:rsidRPr="008327DD">
        <w:rPr>
          <w:rFonts w:ascii="Arial" w:hAnsi="Arial" w:cs="Arial"/>
          <w:sz w:val="23"/>
          <w:szCs w:val="23"/>
        </w:rPr>
        <w:t xml:space="preserve"> summary of developments.</w:t>
      </w:r>
    </w:p>
    <w:p w:rsidR="0070033B" w:rsidRPr="008327DD" w:rsidRDefault="0070033B" w:rsidP="00AB095C">
      <w:pPr>
        <w:pStyle w:val="CabStandard"/>
        <w:numPr>
          <w:ilvl w:val="0"/>
          <w:numId w:val="0"/>
        </w:numPr>
        <w:jc w:val="both"/>
        <w:rPr>
          <w:rFonts w:ascii="Arial" w:hAnsi="Arial" w:cs="Arial"/>
          <w:b/>
          <w:sz w:val="23"/>
          <w:szCs w:val="23"/>
        </w:rPr>
      </w:pPr>
      <w:r w:rsidRPr="008327DD">
        <w:rPr>
          <w:rFonts w:ascii="Arial" w:hAnsi="Arial" w:cs="Arial"/>
          <w:b/>
          <w:sz w:val="23"/>
          <w:szCs w:val="23"/>
        </w:rPr>
        <w:t>Comment</w:t>
      </w:r>
    </w:p>
    <w:p w:rsidR="0070033B" w:rsidRPr="008327DD" w:rsidRDefault="0070033B" w:rsidP="00AB095C">
      <w:pPr>
        <w:pStyle w:val="CabStandard"/>
        <w:jc w:val="both"/>
        <w:rPr>
          <w:rFonts w:ascii="Arial" w:hAnsi="Arial" w:cs="Arial"/>
          <w:sz w:val="23"/>
          <w:szCs w:val="23"/>
        </w:rPr>
      </w:pPr>
      <w:r w:rsidRPr="008327DD">
        <w:rPr>
          <w:rFonts w:ascii="Arial" w:hAnsi="Arial" w:cs="Arial"/>
          <w:sz w:val="23"/>
          <w:szCs w:val="23"/>
        </w:rPr>
        <w:t>This is the main body of the paper.  It should provide the detail required for Ministers to understand the proposal.</w:t>
      </w:r>
    </w:p>
    <w:p w:rsidR="0070033B" w:rsidRPr="008327DD" w:rsidRDefault="0070033B" w:rsidP="00AB095C">
      <w:pPr>
        <w:pStyle w:val="CabStandard"/>
        <w:jc w:val="both"/>
        <w:rPr>
          <w:rFonts w:ascii="Arial" w:hAnsi="Arial" w:cs="Arial"/>
          <w:sz w:val="23"/>
          <w:szCs w:val="23"/>
        </w:rPr>
      </w:pPr>
      <w:r w:rsidRPr="008327DD">
        <w:rPr>
          <w:rFonts w:ascii="Arial" w:hAnsi="Arial" w:cs="Arial"/>
          <w:sz w:val="23"/>
          <w:szCs w:val="23"/>
        </w:rPr>
        <w:t>Confine comment to essential information and argument that supports the recommendations and fac</w:t>
      </w:r>
      <w:r w:rsidR="0091595D" w:rsidRPr="008327DD">
        <w:rPr>
          <w:rFonts w:ascii="Arial" w:hAnsi="Arial" w:cs="Arial"/>
          <w:sz w:val="23"/>
          <w:szCs w:val="23"/>
        </w:rPr>
        <w:t xml:space="preserve">ilitates good decision making. </w:t>
      </w:r>
      <w:r w:rsidRPr="008327DD">
        <w:rPr>
          <w:rFonts w:ascii="Arial" w:hAnsi="Arial" w:cs="Arial"/>
          <w:sz w:val="23"/>
          <w:szCs w:val="23"/>
        </w:rPr>
        <w:t>Lengthy, complex and detailed arguments may not be read or understood.</w:t>
      </w:r>
    </w:p>
    <w:p w:rsidR="0070033B" w:rsidRPr="008327DD" w:rsidRDefault="0070033B" w:rsidP="00AB095C">
      <w:pPr>
        <w:pStyle w:val="CabStandard"/>
        <w:jc w:val="both"/>
        <w:rPr>
          <w:rFonts w:ascii="Arial" w:hAnsi="Arial" w:cs="Arial"/>
          <w:sz w:val="23"/>
          <w:szCs w:val="23"/>
        </w:rPr>
      </w:pPr>
      <w:r w:rsidRPr="008327DD">
        <w:rPr>
          <w:rFonts w:ascii="Arial" w:hAnsi="Arial" w:cs="Arial"/>
          <w:sz w:val="23"/>
          <w:szCs w:val="23"/>
        </w:rPr>
        <w:t>Comment should, however, state the need for the proposed changes and, as appropriate, set out alternatives and arguments for and against.</w:t>
      </w:r>
    </w:p>
    <w:p w:rsidR="000532D7" w:rsidRPr="008327DD" w:rsidRDefault="0070033B" w:rsidP="00AB095C">
      <w:pPr>
        <w:pStyle w:val="CabStandard"/>
        <w:jc w:val="both"/>
        <w:rPr>
          <w:rFonts w:ascii="Arial" w:hAnsi="Arial" w:cs="Arial"/>
          <w:sz w:val="23"/>
          <w:szCs w:val="23"/>
        </w:rPr>
      </w:pPr>
      <w:r w:rsidRPr="008327DD">
        <w:rPr>
          <w:rFonts w:ascii="Arial" w:hAnsi="Arial" w:cs="Arial"/>
          <w:sz w:val="23"/>
          <w:szCs w:val="23"/>
        </w:rPr>
        <w:lastRenderedPageBreak/>
        <w:t>Make</w:t>
      </w:r>
      <w:r w:rsidR="00087FB6" w:rsidRPr="008327DD">
        <w:rPr>
          <w:rFonts w:ascii="Arial" w:hAnsi="Arial" w:cs="Arial"/>
          <w:sz w:val="23"/>
          <w:szCs w:val="23"/>
        </w:rPr>
        <w:t xml:space="preserve"> sure the key issues stand out.</w:t>
      </w:r>
      <w:r w:rsidRPr="008327DD">
        <w:rPr>
          <w:rFonts w:ascii="Arial" w:hAnsi="Arial" w:cs="Arial"/>
          <w:sz w:val="23"/>
          <w:szCs w:val="23"/>
        </w:rPr>
        <w:t xml:space="preserve"> Break this section up with headings if required.</w:t>
      </w:r>
    </w:p>
    <w:p w:rsidR="0070033B" w:rsidRPr="008327DD" w:rsidRDefault="0070033B" w:rsidP="00AB095C">
      <w:pPr>
        <w:pStyle w:val="CabStandard"/>
        <w:numPr>
          <w:ilvl w:val="0"/>
          <w:numId w:val="0"/>
        </w:numPr>
        <w:jc w:val="both"/>
        <w:rPr>
          <w:rFonts w:ascii="Arial" w:hAnsi="Arial" w:cs="Arial"/>
          <w:b/>
          <w:sz w:val="23"/>
          <w:szCs w:val="23"/>
        </w:rPr>
      </w:pPr>
      <w:r w:rsidRPr="008327DD">
        <w:rPr>
          <w:rFonts w:ascii="Arial" w:hAnsi="Arial" w:cs="Arial"/>
          <w:b/>
          <w:sz w:val="23"/>
          <w:szCs w:val="23"/>
        </w:rPr>
        <w:t>Consultation</w:t>
      </w:r>
    </w:p>
    <w:p w:rsidR="004C20F5" w:rsidRPr="008327DD" w:rsidRDefault="0070033B" w:rsidP="00AB095C">
      <w:pPr>
        <w:pStyle w:val="CabStandard"/>
        <w:jc w:val="both"/>
        <w:rPr>
          <w:rFonts w:ascii="Arial" w:hAnsi="Arial" w:cs="Arial"/>
          <w:sz w:val="23"/>
          <w:szCs w:val="23"/>
        </w:rPr>
      </w:pPr>
      <w:r w:rsidRPr="008327DD">
        <w:rPr>
          <w:rFonts w:ascii="Arial" w:hAnsi="Arial" w:cs="Arial"/>
          <w:sz w:val="23"/>
          <w:szCs w:val="23"/>
        </w:rPr>
        <w:t xml:space="preserve">See the consultation section </w:t>
      </w:r>
      <w:r w:rsidR="00046252" w:rsidRPr="008327DD">
        <w:rPr>
          <w:rFonts w:ascii="Arial" w:hAnsi="Arial" w:cs="Arial"/>
          <w:sz w:val="23"/>
          <w:szCs w:val="23"/>
        </w:rPr>
        <w:t xml:space="preserve">of the CabGuide </w:t>
      </w:r>
      <w:r w:rsidRPr="008327DD">
        <w:rPr>
          <w:rFonts w:ascii="Arial" w:hAnsi="Arial" w:cs="Arial"/>
          <w:sz w:val="23"/>
          <w:szCs w:val="23"/>
        </w:rPr>
        <w:t>for information about the process for consulting departments and interest groups.</w:t>
      </w:r>
    </w:p>
    <w:p w:rsidR="0070033B" w:rsidRPr="008327DD" w:rsidRDefault="0070033B" w:rsidP="00AB095C">
      <w:pPr>
        <w:pStyle w:val="CabStandard"/>
        <w:jc w:val="both"/>
        <w:rPr>
          <w:rFonts w:ascii="Arial" w:hAnsi="Arial" w:cs="Arial"/>
          <w:sz w:val="23"/>
          <w:szCs w:val="23"/>
        </w:rPr>
      </w:pPr>
      <w:r w:rsidRPr="008327DD">
        <w:rPr>
          <w:rFonts w:ascii="Arial" w:hAnsi="Arial" w:cs="Arial"/>
          <w:sz w:val="23"/>
          <w:szCs w:val="23"/>
        </w:rPr>
        <w:t>This section should list the departments that were consulted</w:t>
      </w:r>
      <w:r w:rsidR="00046252" w:rsidRPr="008327DD">
        <w:rPr>
          <w:rFonts w:ascii="Arial" w:hAnsi="Arial" w:cs="Arial"/>
          <w:sz w:val="23"/>
          <w:szCs w:val="23"/>
        </w:rPr>
        <w:t xml:space="preserve">. </w:t>
      </w:r>
      <w:r w:rsidRPr="008327DD">
        <w:rPr>
          <w:rFonts w:ascii="Arial" w:hAnsi="Arial" w:cs="Arial"/>
          <w:sz w:val="23"/>
          <w:szCs w:val="23"/>
        </w:rPr>
        <w:t xml:space="preserve">If a department does not concur, include a clear statement of their views. </w:t>
      </w:r>
    </w:p>
    <w:p w:rsidR="0070033B" w:rsidRPr="008327DD" w:rsidRDefault="0070033B" w:rsidP="00AB095C">
      <w:pPr>
        <w:pStyle w:val="CabStandard"/>
        <w:jc w:val="both"/>
        <w:rPr>
          <w:rFonts w:ascii="Arial" w:hAnsi="Arial" w:cs="Arial"/>
          <w:sz w:val="23"/>
          <w:szCs w:val="23"/>
        </w:rPr>
      </w:pPr>
      <w:r w:rsidRPr="008327DD">
        <w:rPr>
          <w:rFonts w:ascii="Arial" w:hAnsi="Arial" w:cs="Arial"/>
          <w:sz w:val="23"/>
          <w:szCs w:val="23"/>
        </w:rPr>
        <w:t>If the nature of the paper means that specific consultation is required under an Act, outline the statutory requirements, describe the consultation process, and comment on any controversial aspects.</w:t>
      </w:r>
    </w:p>
    <w:p w:rsidR="0070033B" w:rsidRPr="008327DD" w:rsidRDefault="0070033B" w:rsidP="00AB095C">
      <w:pPr>
        <w:pStyle w:val="CabStandard"/>
        <w:jc w:val="both"/>
        <w:rPr>
          <w:rFonts w:ascii="Arial" w:hAnsi="Arial" w:cs="Arial"/>
          <w:sz w:val="23"/>
          <w:szCs w:val="23"/>
        </w:rPr>
      </w:pPr>
      <w:r w:rsidRPr="008327DD">
        <w:rPr>
          <w:rFonts w:ascii="Arial" w:hAnsi="Arial" w:cs="Arial"/>
          <w:sz w:val="23"/>
          <w:szCs w:val="23"/>
        </w:rPr>
        <w:t>Check that the departments listed in this section match the departments listed in the relevant consultation boxes in CabNet (or on the consultation form (CAB100) for h</w:t>
      </w:r>
      <w:r w:rsidR="0091595D" w:rsidRPr="008327DD">
        <w:rPr>
          <w:rFonts w:ascii="Arial" w:hAnsi="Arial" w:cs="Arial"/>
          <w:sz w:val="23"/>
          <w:szCs w:val="23"/>
        </w:rPr>
        <w:t xml:space="preserve">ighly classified submissions). </w:t>
      </w:r>
      <w:r w:rsidRPr="008327DD">
        <w:rPr>
          <w:rFonts w:ascii="Arial" w:hAnsi="Arial" w:cs="Arial"/>
          <w:sz w:val="23"/>
          <w:szCs w:val="23"/>
        </w:rPr>
        <w:t>The paper should also name any outside interest groups that were consulted, including Crown entities, other statutory agencies, and Offices of Parliament.</w:t>
      </w:r>
    </w:p>
    <w:p w:rsidR="0070033B" w:rsidRPr="008327DD" w:rsidRDefault="0070033B" w:rsidP="00AB095C">
      <w:pPr>
        <w:pStyle w:val="CabStandard"/>
        <w:jc w:val="both"/>
        <w:rPr>
          <w:rFonts w:ascii="Arial" w:hAnsi="Arial" w:cs="Arial"/>
          <w:sz w:val="23"/>
          <w:szCs w:val="23"/>
        </w:rPr>
      </w:pPr>
      <w:r w:rsidRPr="008327DD">
        <w:rPr>
          <w:rFonts w:ascii="Arial" w:hAnsi="Arial" w:cs="Arial"/>
          <w:sz w:val="23"/>
          <w:szCs w:val="23"/>
        </w:rPr>
        <w:t>If outside interest groups have been consulted, provide details.  If such consultation is intended after decisions are made, comment on that.</w:t>
      </w:r>
    </w:p>
    <w:p w:rsidR="0070033B" w:rsidRPr="008327DD" w:rsidRDefault="0070033B" w:rsidP="00AB095C">
      <w:pPr>
        <w:pStyle w:val="CabStandard"/>
        <w:jc w:val="both"/>
        <w:rPr>
          <w:rFonts w:ascii="Arial" w:hAnsi="Arial" w:cs="Arial"/>
          <w:sz w:val="23"/>
          <w:szCs w:val="23"/>
        </w:rPr>
      </w:pPr>
      <w:r w:rsidRPr="008327DD">
        <w:rPr>
          <w:rFonts w:ascii="Arial" w:hAnsi="Arial" w:cs="Arial"/>
          <w:sz w:val="23"/>
          <w:szCs w:val="23"/>
        </w:rPr>
        <w:t>Where necessary, papers should also include the following sections:</w:t>
      </w:r>
    </w:p>
    <w:p w:rsidR="0070033B" w:rsidRPr="008327DD" w:rsidRDefault="0070033B" w:rsidP="00AB095C">
      <w:pPr>
        <w:pStyle w:val="CabStandard"/>
        <w:numPr>
          <w:ilvl w:val="0"/>
          <w:numId w:val="0"/>
        </w:numPr>
        <w:jc w:val="both"/>
        <w:rPr>
          <w:rFonts w:ascii="Arial" w:hAnsi="Arial" w:cs="Arial"/>
          <w:b/>
          <w:sz w:val="23"/>
          <w:szCs w:val="23"/>
        </w:rPr>
      </w:pPr>
      <w:bookmarkStart w:id="2" w:name="financial-implications"/>
      <w:bookmarkEnd w:id="2"/>
      <w:r w:rsidRPr="008327DD">
        <w:rPr>
          <w:rFonts w:ascii="Arial" w:hAnsi="Arial" w:cs="Arial"/>
          <w:b/>
          <w:sz w:val="23"/>
          <w:szCs w:val="23"/>
        </w:rPr>
        <w:t xml:space="preserve">Financial Implications </w:t>
      </w:r>
    </w:p>
    <w:p w:rsidR="0070033B" w:rsidRPr="008327DD" w:rsidRDefault="0070033B" w:rsidP="00AB095C">
      <w:pPr>
        <w:pStyle w:val="CabStandard"/>
        <w:jc w:val="both"/>
        <w:rPr>
          <w:rFonts w:ascii="Arial" w:hAnsi="Arial" w:cs="Arial"/>
          <w:sz w:val="23"/>
          <w:szCs w:val="23"/>
        </w:rPr>
      </w:pPr>
      <w:r w:rsidRPr="008327DD">
        <w:rPr>
          <w:rFonts w:ascii="Arial" w:hAnsi="Arial" w:cs="Arial"/>
          <w:sz w:val="23"/>
          <w:szCs w:val="23"/>
        </w:rPr>
        <w:t xml:space="preserve">All papers that contain recommendations on expenditure or revenue, or that have financial, fiscal or economic implications, must include this section and must have been referred to the Treasury for comment.  Papers proposing that additional funding be approved must be referred to the Minister of Finance before the paper is </w:t>
      </w:r>
      <w:r w:rsidR="00ED0F57" w:rsidRPr="008327DD">
        <w:rPr>
          <w:rFonts w:ascii="Arial" w:hAnsi="Arial" w:cs="Arial"/>
          <w:sz w:val="23"/>
          <w:szCs w:val="23"/>
        </w:rPr>
        <w:t xml:space="preserve">submitted. </w:t>
      </w:r>
      <w:r w:rsidRPr="008327DD">
        <w:rPr>
          <w:rFonts w:ascii="Arial" w:hAnsi="Arial" w:cs="Arial"/>
          <w:sz w:val="23"/>
          <w:szCs w:val="23"/>
        </w:rPr>
        <w:t>The Cabinet Office will not put papers on an agenda that do not have the necessary agreement of the Minister of Finance, until the issue is resolved.</w:t>
      </w:r>
    </w:p>
    <w:p w:rsidR="0070033B" w:rsidRPr="008327DD" w:rsidRDefault="0070033B" w:rsidP="00AB095C">
      <w:pPr>
        <w:pStyle w:val="CabStandard"/>
        <w:jc w:val="both"/>
        <w:rPr>
          <w:rFonts w:ascii="Arial" w:hAnsi="Arial" w:cs="Arial"/>
          <w:sz w:val="23"/>
          <w:szCs w:val="23"/>
        </w:rPr>
      </w:pPr>
      <w:r w:rsidRPr="008327DD">
        <w:rPr>
          <w:rFonts w:ascii="Arial" w:hAnsi="Arial" w:cs="Arial"/>
          <w:sz w:val="23"/>
          <w:szCs w:val="23"/>
        </w:rPr>
        <w:t>See the CabGuide section on financial implications and recommendations for detail on dealing with proposals with fiscal implications.</w:t>
      </w:r>
    </w:p>
    <w:p w:rsidR="0070033B" w:rsidRPr="008327DD" w:rsidRDefault="0070033B" w:rsidP="00AB095C">
      <w:pPr>
        <w:pStyle w:val="CabStandard"/>
        <w:jc w:val="both"/>
        <w:rPr>
          <w:rFonts w:ascii="Arial" w:hAnsi="Arial" w:cs="Arial"/>
          <w:sz w:val="23"/>
          <w:szCs w:val="23"/>
        </w:rPr>
      </w:pPr>
      <w:r w:rsidRPr="008327DD">
        <w:rPr>
          <w:rFonts w:ascii="Arial" w:hAnsi="Arial" w:cs="Arial"/>
          <w:sz w:val="23"/>
          <w:szCs w:val="23"/>
        </w:rPr>
        <w:t>This section should discuss the financial implications of the proposal.  If appropriate, outline the costs and how they will be met.</w:t>
      </w:r>
    </w:p>
    <w:p w:rsidR="0070033B" w:rsidRPr="008327DD" w:rsidRDefault="0070033B" w:rsidP="00AB095C">
      <w:pPr>
        <w:pStyle w:val="CabStandard"/>
        <w:numPr>
          <w:ilvl w:val="0"/>
          <w:numId w:val="0"/>
        </w:numPr>
        <w:jc w:val="both"/>
        <w:rPr>
          <w:rFonts w:ascii="Arial" w:hAnsi="Arial" w:cs="Arial"/>
          <w:b/>
          <w:sz w:val="23"/>
          <w:szCs w:val="23"/>
        </w:rPr>
      </w:pPr>
      <w:r w:rsidRPr="008327DD">
        <w:rPr>
          <w:rFonts w:ascii="Arial" w:hAnsi="Arial" w:cs="Arial"/>
          <w:b/>
          <w:sz w:val="23"/>
          <w:szCs w:val="23"/>
        </w:rPr>
        <w:t xml:space="preserve">Human Rights </w:t>
      </w:r>
    </w:p>
    <w:p w:rsidR="00BF7A5A" w:rsidRDefault="0070033B" w:rsidP="00BF7A5A">
      <w:pPr>
        <w:pStyle w:val="CabStandard"/>
        <w:jc w:val="both"/>
        <w:rPr>
          <w:rFonts w:ascii="Arial" w:hAnsi="Arial" w:cs="Arial"/>
          <w:sz w:val="23"/>
          <w:szCs w:val="23"/>
        </w:rPr>
      </w:pPr>
      <w:r w:rsidRPr="008327DD">
        <w:rPr>
          <w:rFonts w:ascii="Arial" w:hAnsi="Arial" w:cs="Arial"/>
          <w:sz w:val="23"/>
          <w:szCs w:val="23"/>
        </w:rPr>
        <w:t>See the CabGuide section on human rights implications for information on the requirements for considering human rights issues when developing policy.</w:t>
      </w:r>
    </w:p>
    <w:p w:rsidR="00087FB6" w:rsidRPr="00BF7A5A" w:rsidRDefault="0070033B" w:rsidP="00BF7A5A">
      <w:pPr>
        <w:pStyle w:val="CabStandard"/>
        <w:jc w:val="both"/>
        <w:rPr>
          <w:rFonts w:ascii="Arial" w:hAnsi="Arial" w:cs="Arial"/>
          <w:sz w:val="23"/>
          <w:szCs w:val="23"/>
        </w:rPr>
      </w:pPr>
      <w:r w:rsidRPr="00BF7A5A">
        <w:rPr>
          <w:rFonts w:ascii="Arial" w:hAnsi="Arial" w:cs="Arial"/>
          <w:sz w:val="23"/>
          <w:szCs w:val="23"/>
        </w:rPr>
        <w:t>All policy papers must include a statement about whether the proposal is in any way inconsistent with the New Zealand Bill of Rights Act 1990 and the Human Rights Act 1993.  State the nature of any potential inconsistencies identified, or state that there are none and note the steps taken to address any issues, or include information on any justifications for the bill infringing a right or freedom.</w:t>
      </w:r>
    </w:p>
    <w:p w:rsidR="00BF7A5A" w:rsidRDefault="00BF7A5A">
      <w:pPr>
        <w:rPr>
          <w:rFonts w:ascii="Arial" w:eastAsia="Times New Roman" w:hAnsi="Arial" w:cs="Arial"/>
          <w:b/>
          <w:sz w:val="23"/>
          <w:szCs w:val="23"/>
          <w:lang w:val="en-GB" w:eastAsia="ja-JP"/>
        </w:rPr>
      </w:pPr>
      <w:r>
        <w:rPr>
          <w:rFonts w:ascii="Arial" w:hAnsi="Arial" w:cs="Arial"/>
          <w:b/>
          <w:sz w:val="23"/>
          <w:szCs w:val="23"/>
        </w:rPr>
        <w:br w:type="page"/>
      </w:r>
    </w:p>
    <w:p w:rsidR="0070033B" w:rsidRPr="008327DD" w:rsidRDefault="0070033B" w:rsidP="00AB095C">
      <w:pPr>
        <w:pStyle w:val="CabStandard"/>
        <w:numPr>
          <w:ilvl w:val="0"/>
          <w:numId w:val="0"/>
        </w:numPr>
        <w:jc w:val="both"/>
        <w:rPr>
          <w:rFonts w:ascii="Arial" w:hAnsi="Arial" w:cs="Arial"/>
          <w:b/>
          <w:sz w:val="23"/>
          <w:szCs w:val="23"/>
        </w:rPr>
      </w:pPr>
      <w:r w:rsidRPr="008327DD">
        <w:rPr>
          <w:rFonts w:ascii="Arial" w:hAnsi="Arial" w:cs="Arial"/>
          <w:b/>
          <w:sz w:val="23"/>
          <w:szCs w:val="23"/>
        </w:rPr>
        <w:lastRenderedPageBreak/>
        <w:t>Legislative Implications</w:t>
      </w:r>
    </w:p>
    <w:p w:rsidR="00ED0F57" w:rsidRPr="008327DD" w:rsidRDefault="0070033B" w:rsidP="00057D0C">
      <w:pPr>
        <w:pStyle w:val="CabStandard"/>
        <w:jc w:val="both"/>
        <w:rPr>
          <w:rFonts w:ascii="Arial" w:hAnsi="Arial" w:cs="Arial"/>
          <w:sz w:val="23"/>
          <w:szCs w:val="23"/>
        </w:rPr>
      </w:pPr>
      <w:r w:rsidRPr="008327DD">
        <w:rPr>
          <w:rFonts w:ascii="Arial" w:hAnsi="Arial" w:cs="Arial"/>
          <w:sz w:val="23"/>
          <w:szCs w:val="23"/>
        </w:rPr>
        <w:t>The legislative implications of the proposal should be stated (indicating whether a bill or regulation is required to implement the proposal, and whether a proposed bill has been given a slot on the Legislation Programme and its priority category). The Parliamentary Counsel Office must be consulted if there are legislative implications.</w:t>
      </w:r>
    </w:p>
    <w:p w:rsidR="0070033B" w:rsidRPr="008327DD" w:rsidRDefault="0070033B" w:rsidP="00AB095C">
      <w:pPr>
        <w:pStyle w:val="CabStandard"/>
        <w:jc w:val="both"/>
        <w:rPr>
          <w:rFonts w:ascii="Arial" w:hAnsi="Arial" w:cs="Arial"/>
          <w:sz w:val="23"/>
          <w:szCs w:val="23"/>
        </w:rPr>
      </w:pPr>
      <w:r w:rsidRPr="008327DD">
        <w:rPr>
          <w:rFonts w:ascii="Arial" w:hAnsi="Arial" w:cs="Arial"/>
          <w:sz w:val="23"/>
          <w:szCs w:val="23"/>
        </w:rPr>
        <w:t>If a paper proposes a timeline for a bill that differs from the bill's priority category on the Legislation Programme, the paper should include a recommendation proposing a new priority category.  The paper should also indicate that the required consultation with the Parliamentary Counsel Office has occurred.</w:t>
      </w:r>
    </w:p>
    <w:p w:rsidR="0070033B" w:rsidRPr="008327DD" w:rsidRDefault="0070033B" w:rsidP="00AB095C">
      <w:pPr>
        <w:pStyle w:val="CabStandard"/>
        <w:jc w:val="both"/>
        <w:rPr>
          <w:rFonts w:ascii="Arial" w:hAnsi="Arial" w:cs="Arial"/>
          <w:sz w:val="23"/>
          <w:szCs w:val="23"/>
        </w:rPr>
      </w:pPr>
      <w:r w:rsidRPr="008327DD">
        <w:rPr>
          <w:rFonts w:ascii="Arial" w:hAnsi="Arial" w:cs="Arial"/>
          <w:sz w:val="23"/>
          <w:szCs w:val="23"/>
        </w:rPr>
        <w:t>All Cabinet papers seeking policy approvals for proposals that will result in government bills, must address the issue of whether the proposed Act is to bind the Crown.  See Cabinet Office circular CO (02) 4, entitled </w:t>
      </w:r>
      <w:r w:rsidRPr="008327DD">
        <w:rPr>
          <w:rFonts w:ascii="Arial" w:eastAsiaTheme="majorEastAsia" w:hAnsi="Arial" w:cs="Arial"/>
          <w:sz w:val="23"/>
          <w:szCs w:val="23"/>
        </w:rPr>
        <w:t>Acts Binding the Crown: Procedures for Cabinet Decisions</w:t>
      </w:r>
      <w:r w:rsidRPr="008327DD">
        <w:rPr>
          <w:rFonts w:ascii="Arial" w:hAnsi="Arial" w:cs="Arial"/>
          <w:sz w:val="23"/>
          <w:szCs w:val="23"/>
        </w:rPr>
        <w:t>.</w:t>
      </w:r>
    </w:p>
    <w:p w:rsidR="0070033B" w:rsidRPr="008327DD" w:rsidRDefault="0070033B" w:rsidP="00AB095C">
      <w:pPr>
        <w:pStyle w:val="CabStandard"/>
        <w:jc w:val="both"/>
        <w:rPr>
          <w:rFonts w:ascii="Arial" w:hAnsi="Arial" w:cs="Arial"/>
          <w:sz w:val="23"/>
          <w:szCs w:val="23"/>
        </w:rPr>
      </w:pPr>
      <w:r w:rsidRPr="008327DD">
        <w:rPr>
          <w:rFonts w:ascii="Arial" w:hAnsi="Arial" w:cs="Arial"/>
          <w:sz w:val="23"/>
          <w:szCs w:val="23"/>
        </w:rPr>
        <w:t>If a bill is required to implement the policy and there is no provision in the Legislation Programme for such a bill, see the CabGuide section on the Legislation Programme for the required process.</w:t>
      </w:r>
    </w:p>
    <w:p w:rsidR="0070033B" w:rsidRPr="008327DD" w:rsidRDefault="0070033B" w:rsidP="00AB095C">
      <w:pPr>
        <w:pStyle w:val="CabStandard"/>
        <w:numPr>
          <w:ilvl w:val="0"/>
          <w:numId w:val="0"/>
        </w:numPr>
        <w:jc w:val="both"/>
        <w:rPr>
          <w:rFonts w:ascii="Arial" w:hAnsi="Arial" w:cs="Arial"/>
          <w:b/>
          <w:sz w:val="23"/>
          <w:szCs w:val="23"/>
        </w:rPr>
      </w:pPr>
      <w:bookmarkStart w:id="3" w:name="regulatory-impact-analysis"/>
      <w:bookmarkEnd w:id="3"/>
      <w:r w:rsidRPr="008327DD">
        <w:rPr>
          <w:rFonts w:ascii="Arial" w:hAnsi="Arial" w:cs="Arial"/>
          <w:b/>
          <w:sz w:val="23"/>
          <w:szCs w:val="23"/>
        </w:rPr>
        <w:t>Regulatory Impact Analysis</w:t>
      </w:r>
    </w:p>
    <w:p w:rsidR="0070033B" w:rsidRPr="008327DD" w:rsidRDefault="0070033B" w:rsidP="00AB095C">
      <w:pPr>
        <w:pStyle w:val="CabStandard"/>
        <w:jc w:val="both"/>
        <w:rPr>
          <w:rFonts w:ascii="Arial" w:hAnsi="Arial" w:cs="Arial"/>
          <w:sz w:val="23"/>
          <w:szCs w:val="23"/>
        </w:rPr>
      </w:pPr>
      <w:r w:rsidRPr="008327DD">
        <w:rPr>
          <w:rFonts w:ascii="Arial" w:hAnsi="Arial" w:cs="Arial"/>
          <w:sz w:val="23"/>
          <w:szCs w:val="23"/>
        </w:rPr>
        <w:t>Relevant papers must include a section on regulatory impact analysis (RIA).</w:t>
      </w:r>
    </w:p>
    <w:p w:rsidR="0070033B" w:rsidRPr="008327DD" w:rsidRDefault="0070033B" w:rsidP="00AB095C">
      <w:pPr>
        <w:pStyle w:val="CabStandard"/>
        <w:jc w:val="both"/>
        <w:rPr>
          <w:rFonts w:ascii="Arial" w:hAnsi="Arial" w:cs="Arial"/>
          <w:sz w:val="23"/>
          <w:szCs w:val="23"/>
        </w:rPr>
      </w:pPr>
      <w:r w:rsidRPr="008327DD">
        <w:rPr>
          <w:rFonts w:ascii="Arial" w:hAnsi="Arial" w:cs="Arial"/>
          <w:sz w:val="23"/>
          <w:szCs w:val="23"/>
        </w:rPr>
        <w:t>All policy proposals submitted to Cabinet that involve "regulatory options" (the potential introduction of new legislation (bills or regulations), or changes to/the repeal of existing legislation) must be accompanied by a Regulatory Impact Statement (RIS) unless an exemption applies.</w:t>
      </w:r>
    </w:p>
    <w:p w:rsidR="004C20F5" w:rsidRPr="008327DD" w:rsidRDefault="0070033B" w:rsidP="00AB095C">
      <w:pPr>
        <w:pStyle w:val="CabStandard"/>
        <w:jc w:val="both"/>
        <w:rPr>
          <w:rFonts w:ascii="Arial" w:hAnsi="Arial" w:cs="Arial"/>
          <w:sz w:val="23"/>
          <w:szCs w:val="23"/>
        </w:rPr>
      </w:pPr>
      <w:r w:rsidRPr="008327DD">
        <w:rPr>
          <w:rFonts w:ascii="Arial" w:hAnsi="Arial" w:cs="Arial"/>
          <w:sz w:val="23"/>
          <w:szCs w:val="23"/>
        </w:rPr>
        <w:t>The RIA section should:</w:t>
      </w:r>
    </w:p>
    <w:p w:rsidR="0070033B" w:rsidRPr="008327DD" w:rsidRDefault="0070033B" w:rsidP="00AB095C">
      <w:pPr>
        <w:pStyle w:val="CabStandard"/>
        <w:jc w:val="both"/>
        <w:rPr>
          <w:rFonts w:ascii="Arial" w:hAnsi="Arial" w:cs="Arial"/>
          <w:sz w:val="23"/>
          <w:szCs w:val="23"/>
        </w:rPr>
      </w:pPr>
      <w:r w:rsidRPr="008327DD">
        <w:rPr>
          <w:rFonts w:ascii="Arial" w:hAnsi="Arial" w:cs="Arial"/>
          <w:sz w:val="23"/>
          <w:szCs w:val="23"/>
        </w:rPr>
        <w:t>indicate whether or not the RIA requirements apply and whether a RIS has been prepared and is attached to the Cabinet paper and, if not, the reasons why;</w:t>
      </w:r>
    </w:p>
    <w:p w:rsidR="0070033B" w:rsidRPr="008327DD" w:rsidRDefault="0070033B" w:rsidP="00AB095C">
      <w:pPr>
        <w:pStyle w:val="CabStandard"/>
        <w:jc w:val="both"/>
        <w:rPr>
          <w:rFonts w:ascii="Arial" w:hAnsi="Arial" w:cs="Arial"/>
          <w:sz w:val="23"/>
          <w:szCs w:val="23"/>
        </w:rPr>
      </w:pPr>
      <w:r w:rsidRPr="008327DD">
        <w:rPr>
          <w:rFonts w:ascii="Arial" w:hAnsi="Arial" w:cs="Arial"/>
          <w:sz w:val="23"/>
          <w:szCs w:val="23"/>
        </w:rPr>
        <w:t>provide an agency opinion on the quality of the impact analysis, which is a statement on whether the reviewer considers that the information and analysis summarised in the RIS meets/does not meet/partially meets the quality assurance criteria, and comment on any issues that have been identified in relation to any of the dimensions of quality set out in the quality assurance guidance.</w:t>
      </w:r>
    </w:p>
    <w:p w:rsidR="0070033B" w:rsidRPr="008327DD" w:rsidRDefault="0070033B" w:rsidP="00AB095C">
      <w:pPr>
        <w:pStyle w:val="CabStandard"/>
        <w:jc w:val="both"/>
        <w:rPr>
          <w:rFonts w:ascii="Arial" w:hAnsi="Arial" w:cs="Arial"/>
          <w:sz w:val="23"/>
          <w:szCs w:val="23"/>
        </w:rPr>
      </w:pPr>
      <w:r w:rsidRPr="008327DD">
        <w:rPr>
          <w:rFonts w:ascii="Arial" w:hAnsi="Arial" w:cs="Arial"/>
          <w:sz w:val="23"/>
          <w:szCs w:val="23"/>
        </w:rPr>
        <w:t>Remember to attach the RIS when submitting the paper.</w:t>
      </w:r>
    </w:p>
    <w:p w:rsidR="0070033B" w:rsidRPr="008327DD" w:rsidRDefault="0070033B" w:rsidP="00AB095C">
      <w:pPr>
        <w:pStyle w:val="CabStandard"/>
        <w:numPr>
          <w:ilvl w:val="0"/>
          <w:numId w:val="0"/>
        </w:numPr>
        <w:jc w:val="both"/>
        <w:rPr>
          <w:rFonts w:ascii="Arial" w:hAnsi="Arial" w:cs="Arial"/>
          <w:b/>
          <w:sz w:val="23"/>
          <w:szCs w:val="23"/>
        </w:rPr>
      </w:pPr>
      <w:r w:rsidRPr="008327DD">
        <w:rPr>
          <w:rFonts w:ascii="Arial" w:hAnsi="Arial" w:cs="Arial"/>
          <w:b/>
          <w:sz w:val="23"/>
          <w:szCs w:val="23"/>
        </w:rPr>
        <w:t>Gender Implications</w:t>
      </w:r>
    </w:p>
    <w:p w:rsidR="004C20F5" w:rsidRPr="008327DD" w:rsidRDefault="0070033B" w:rsidP="00AB095C">
      <w:pPr>
        <w:pStyle w:val="CabStandard"/>
        <w:jc w:val="both"/>
        <w:rPr>
          <w:rFonts w:ascii="Arial" w:hAnsi="Arial" w:cs="Arial"/>
          <w:sz w:val="23"/>
          <w:szCs w:val="23"/>
        </w:rPr>
      </w:pPr>
      <w:r w:rsidRPr="008327DD">
        <w:rPr>
          <w:rFonts w:ascii="Arial" w:hAnsi="Arial" w:cs="Arial"/>
          <w:sz w:val="23"/>
          <w:szCs w:val="23"/>
        </w:rPr>
        <w:t>See the CabGuide section on the requirement to include a gender implications statement in policy papers.</w:t>
      </w:r>
    </w:p>
    <w:p w:rsidR="0070033B" w:rsidRPr="008327DD" w:rsidRDefault="0070033B" w:rsidP="00AB095C">
      <w:pPr>
        <w:pStyle w:val="CabStandard"/>
        <w:numPr>
          <w:ilvl w:val="0"/>
          <w:numId w:val="0"/>
        </w:numPr>
        <w:jc w:val="both"/>
        <w:rPr>
          <w:rFonts w:ascii="Arial" w:hAnsi="Arial" w:cs="Arial"/>
          <w:b/>
          <w:sz w:val="23"/>
          <w:szCs w:val="23"/>
        </w:rPr>
      </w:pPr>
      <w:r w:rsidRPr="008327DD">
        <w:rPr>
          <w:rFonts w:ascii="Arial" w:hAnsi="Arial" w:cs="Arial"/>
          <w:b/>
          <w:sz w:val="23"/>
          <w:szCs w:val="23"/>
        </w:rPr>
        <w:t>Disability Perspective </w:t>
      </w:r>
    </w:p>
    <w:p w:rsidR="004C20F5" w:rsidRPr="008327DD" w:rsidRDefault="0070033B" w:rsidP="00AB095C">
      <w:pPr>
        <w:pStyle w:val="CabStandard"/>
        <w:jc w:val="both"/>
        <w:rPr>
          <w:rFonts w:ascii="Arial" w:hAnsi="Arial" w:cs="Arial"/>
          <w:sz w:val="23"/>
          <w:szCs w:val="23"/>
        </w:rPr>
      </w:pPr>
      <w:r w:rsidRPr="008327DD">
        <w:rPr>
          <w:rFonts w:ascii="Arial" w:hAnsi="Arial" w:cs="Arial"/>
          <w:sz w:val="23"/>
          <w:szCs w:val="23"/>
        </w:rPr>
        <w:t>See the CabGuide section on the requirement to include a disability perspective in appropriate papers.</w:t>
      </w:r>
    </w:p>
    <w:p w:rsidR="00BF7A5A" w:rsidRDefault="00BF7A5A">
      <w:pPr>
        <w:rPr>
          <w:rFonts w:ascii="Arial" w:eastAsia="Times New Roman" w:hAnsi="Arial" w:cs="Arial"/>
          <w:b/>
          <w:sz w:val="23"/>
          <w:szCs w:val="23"/>
          <w:lang w:val="en-GB" w:eastAsia="ja-JP"/>
        </w:rPr>
      </w:pPr>
      <w:r>
        <w:rPr>
          <w:rFonts w:ascii="Arial" w:hAnsi="Arial" w:cs="Arial"/>
          <w:b/>
          <w:sz w:val="23"/>
          <w:szCs w:val="23"/>
        </w:rPr>
        <w:br w:type="page"/>
      </w:r>
    </w:p>
    <w:p w:rsidR="0070033B" w:rsidRPr="008327DD" w:rsidRDefault="0070033B" w:rsidP="00AB095C">
      <w:pPr>
        <w:pStyle w:val="CabStandard"/>
        <w:numPr>
          <w:ilvl w:val="0"/>
          <w:numId w:val="0"/>
        </w:numPr>
        <w:jc w:val="both"/>
        <w:rPr>
          <w:rFonts w:ascii="Arial" w:hAnsi="Arial" w:cs="Arial"/>
          <w:b/>
          <w:sz w:val="23"/>
          <w:szCs w:val="23"/>
        </w:rPr>
      </w:pPr>
      <w:r w:rsidRPr="008327DD">
        <w:rPr>
          <w:rFonts w:ascii="Arial" w:hAnsi="Arial" w:cs="Arial"/>
          <w:b/>
          <w:sz w:val="23"/>
          <w:szCs w:val="23"/>
        </w:rPr>
        <w:lastRenderedPageBreak/>
        <w:t xml:space="preserve">Publicity </w:t>
      </w:r>
    </w:p>
    <w:p w:rsidR="002B5745" w:rsidRPr="002B5745" w:rsidRDefault="0070033B" w:rsidP="002B5745">
      <w:pPr>
        <w:pStyle w:val="CabStandard"/>
        <w:jc w:val="both"/>
        <w:rPr>
          <w:rFonts w:ascii="Arial" w:hAnsi="Arial" w:cs="Arial"/>
          <w:sz w:val="23"/>
          <w:szCs w:val="23"/>
        </w:rPr>
      </w:pPr>
      <w:r w:rsidRPr="008327DD">
        <w:rPr>
          <w:rFonts w:ascii="Arial" w:hAnsi="Arial" w:cs="Arial"/>
          <w:sz w:val="23"/>
          <w:szCs w:val="23"/>
        </w:rPr>
        <w:t>State whether any publicity is planned</w:t>
      </w:r>
      <w:r w:rsidR="002B5745" w:rsidRPr="002B5745">
        <w:rPr>
          <w:rFonts w:ascii="Arial" w:hAnsi="Arial" w:cs="Arial"/>
          <w:sz w:val="23"/>
          <w:szCs w:val="23"/>
        </w:rPr>
        <w:t xml:space="preserve"> </w:t>
      </w:r>
      <w:r w:rsidR="002B5745">
        <w:rPr>
          <w:rFonts w:ascii="Arial" w:hAnsi="Arial" w:cs="Arial"/>
          <w:sz w:val="23"/>
          <w:szCs w:val="23"/>
        </w:rPr>
        <w:t xml:space="preserve">and </w:t>
      </w:r>
      <w:r w:rsidR="002B5745" w:rsidRPr="002B5745">
        <w:rPr>
          <w:rFonts w:ascii="Arial" w:hAnsi="Arial" w:cs="Arial"/>
          <w:sz w:val="23"/>
          <w:szCs w:val="23"/>
        </w:rPr>
        <w:t>whether or not the Minister proposes to release the paper proactively.</w:t>
      </w:r>
      <w:r w:rsidRPr="008327DD">
        <w:rPr>
          <w:rFonts w:ascii="Arial" w:hAnsi="Arial" w:cs="Arial"/>
          <w:sz w:val="23"/>
          <w:szCs w:val="23"/>
        </w:rPr>
        <w:t xml:space="preserve">  If proposals are likely to create controversy, the paper should draw Cabinet's attention to the implications.</w:t>
      </w:r>
      <w:r w:rsidR="002B5745" w:rsidRPr="002B5745">
        <w:rPr>
          <w:rFonts w:ascii="Arial" w:hAnsi="Arial" w:cs="Arial"/>
          <w:sz w:val="23"/>
          <w:szCs w:val="23"/>
        </w:rPr>
        <w:t xml:space="preserve"> </w:t>
      </w:r>
    </w:p>
    <w:p w:rsidR="002B5745" w:rsidRPr="002B5745" w:rsidRDefault="0070033B" w:rsidP="002B5745">
      <w:pPr>
        <w:pStyle w:val="CabStandard"/>
        <w:jc w:val="both"/>
        <w:rPr>
          <w:rFonts w:ascii="Arial" w:hAnsi="Arial" w:cs="Arial"/>
          <w:sz w:val="23"/>
          <w:szCs w:val="23"/>
        </w:rPr>
      </w:pPr>
      <w:r w:rsidRPr="008327DD">
        <w:rPr>
          <w:rFonts w:ascii="Arial" w:hAnsi="Arial" w:cs="Arial"/>
          <w:sz w:val="23"/>
          <w:szCs w:val="23"/>
        </w:rPr>
        <w:t xml:space="preserve">Any proposals for government advertising and publicity must comply with the </w:t>
      </w:r>
      <w:r w:rsidRPr="008327DD">
        <w:rPr>
          <w:rFonts w:ascii="Arial" w:eastAsiaTheme="majorEastAsia" w:hAnsi="Arial" w:cs="Arial"/>
          <w:sz w:val="23"/>
          <w:szCs w:val="23"/>
        </w:rPr>
        <w:t xml:space="preserve">Guidelines for Government Advertising </w:t>
      </w:r>
      <w:r w:rsidRPr="008327DD">
        <w:rPr>
          <w:rFonts w:ascii="Arial" w:hAnsi="Arial" w:cs="Arial"/>
          <w:sz w:val="23"/>
          <w:szCs w:val="23"/>
        </w:rPr>
        <w:t xml:space="preserve">in Appendix B of the </w:t>
      </w:r>
      <w:r w:rsidRPr="008327DD">
        <w:rPr>
          <w:rFonts w:ascii="Arial" w:eastAsiaTheme="majorEastAsia" w:hAnsi="Arial" w:cs="Arial"/>
          <w:sz w:val="23"/>
          <w:szCs w:val="23"/>
        </w:rPr>
        <w:t>Cabinet Manual.</w:t>
      </w:r>
    </w:p>
    <w:p w:rsidR="0070033B" w:rsidRPr="008327DD" w:rsidRDefault="0070033B" w:rsidP="00AB095C">
      <w:pPr>
        <w:jc w:val="both"/>
        <w:rPr>
          <w:rFonts w:ascii="Arial" w:hAnsi="Arial" w:cs="Arial"/>
          <w:b/>
          <w:sz w:val="23"/>
          <w:szCs w:val="23"/>
        </w:rPr>
      </w:pPr>
      <w:r w:rsidRPr="008327DD">
        <w:rPr>
          <w:rFonts w:ascii="Arial" w:hAnsi="Arial" w:cs="Arial"/>
          <w:b/>
          <w:sz w:val="23"/>
          <w:szCs w:val="23"/>
        </w:rPr>
        <w:t xml:space="preserve">Recommendations </w:t>
      </w:r>
    </w:p>
    <w:p w:rsidR="0070033B" w:rsidRPr="008327DD" w:rsidRDefault="0070033B" w:rsidP="00AB095C">
      <w:pPr>
        <w:pStyle w:val="CabStandard"/>
        <w:jc w:val="both"/>
        <w:rPr>
          <w:rFonts w:ascii="Arial" w:hAnsi="Arial" w:cs="Arial"/>
          <w:sz w:val="23"/>
          <w:szCs w:val="23"/>
        </w:rPr>
      </w:pPr>
      <w:r w:rsidRPr="008327DD">
        <w:rPr>
          <w:rFonts w:ascii="Arial" w:hAnsi="Arial" w:cs="Arial"/>
          <w:sz w:val="23"/>
          <w:szCs w:val="23"/>
        </w:rPr>
        <w:t>Discussions at Cabinet or Cabinet committee meeting will usuall</w:t>
      </w:r>
      <w:r w:rsidR="00087FB6" w:rsidRPr="008327DD">
        <w:rPr>
          <w:rFonts w:ascii="Arial" w:hAnsi="Arial" w:cs="Arial"/>
          <w:sz w:val="23"/>
          <w:szCs w:val="23"/>
        </w:rPr>
        <w:t>y focus on the recommendations.</w:t>
      </w:r>
      <w:r w:rsidRPr="008327DD">
        <w:rPr>
          <w:rFonts w:ascii="Arial" w:hAnsi="Arial" w:cs="Arial"/>
          <w:sz w:val="23"/>
          <w:szCs w:val="23"/>
        </w:rPr>
        <w:t xml:space="preserve"> It is, therefore, important to set out the recommendations in a logical order, and to set out clearly and unambiguously all of the decisions needed.  All recommendations, including options, must be drawn together at the end of the paper, not scattered throughout the text.  Do not omit important issues on which decisions are required.</w:t>
      </w:r>
    </w:p>
    <w:p w:rsidR="004C20F5" w:rsidRPr="008327DD" w:rsidRDefault="0070033B" w:rsidP="00AB095C">
      <w:pPr>
        <w:pStyle w:val="CabStandard"/>
        <w:jc w:val="both"/>
        <w:rPr>
          <w:rFonts w:ascii="Arial" w:hAnsi="Arial" w:cs="Arial"/>
          <w:sz w:val="23"/>
          <w:szCs w:val="23"/>
        </w:rPr>
      </w:pPr>
      <w:r w:rsidRPr="008327DD">
        <w:rPr>
          <w:rFonts w:ascii="Arial" w:hAnsi="Arial" w:cs="Arial"/>
          <w:sz w:val="23"/>
          <w:szCs w:val="23"/>
        </w:rPr>
        <w:t xml:space="preserve">Recommendations must be written so that they can be converted into a minute recording Cabinet's or the committee's decision, if Cabinet or the committee agrees with them, so that they can “stand alone”, and their meaning is clear to those who may not have read the paper.  They must provide a clear guide to Ministers, and to departments that have to implement the decision.  To test this, imagine the reader has reference only to the recommendations, not the paper itself, and see if the recommendations would make sense to someone who knows nothing about the paper or its content.  </w:t>
      </w:r>
    </w:p>
    <w:p w:rsidR="004C20F5" w:rsidRPr="008327DD" w:rsidRDefault="0070033B" w:rsidP="00AB095C">
      <w:pPr>
        <w:pStyle w:val="CabStandard"/>
        <w:jc w:val="both"/>
        <w:rPr>
          <w:rFonts w:ascii="Arial" w:hAnsi="Arial" w:cs="Arial"/>
          <w:sz w:val="23"/>
          <w:szCs w:val="23"/>
        </w:rPr>
      </w:pPr>
      <w:r w:rsidRPr="008327DD">
        <w:rPr>
          <w:rFonts w:ascii="Arial" w:hAnsi="Arial" w:cs="Arial"/>
          <w:sz w:val="23"/>
          <w:szCs w:val="23"/>
        </w:rPr>
        <w:t>Each recommendation must be supported by a statement(s) in the body of the paper.  Do not introduce new material or points into the recommendations.  If there is a large set of recommendations, it can be helpful to use subheadings in line with the ones in the main body of the paper.</w:t>
      </w:r>
    </w:p>
    <w:p w:rsidR="004C20F5" w:rsidRPr="008327DD" w:rsidRDefault="0070033B" w:rsidP="00AB095C">
      <w:pPr>
        <w:pStyle w:val="CabStandard"/>
        <w:jc w:val="both"/>
        <w:rPr>
          <w:rFonts w:ascii="Arial" w:hAnsi="Arial" w:cs="Arial"/>
          <w:sz w:val="23"/>
          <w:szCs w:val="23"/>
        </w:rPr>
      </w:pPr>
      <w:r w:rsidRPr="008327DD">
        <w:rPr>
          <w:rFonts w:ascii="Arial" w:hAnsi="Arial" w:cs="Arial"/>
          <w:sz w:val="23"/>
          <w:szCs w:val="23"/>
        </w:rPr>
        <w:t>If necessary, the Cabinet Office will edit the recommendations when preparing the Cabinet Office coversheet and will discuss any significant changes with the Minister's office.</w:t>
      </w:r>
    </w:p>
    <w:p w:rsidR="008327DD" w:rsidRPr="00AE2960" w:rsidRDefault="0070033B" w:rsidP="00AE2960">
      <w:pPr>
        <w:pStyle w:val="CabStandard"/>
        <w:jc w:val="both"/>
        <w:rPr>
          <w:rFonts w:ascii="Arial" w:hAnsi="Arial" w:cs="Arial"/>
          <w:sz w:val="23"/>
          <w:szCs w:val="23"/>
        </w:rPr>
      </w:pPr>
      <w:r w:rsidRPr="008327DD">
        <w:rPr>
          <w:rFonts w:ascii="Arial" w:hAnsi="Arial" w:cs="Arial"/>
          <w:sz w:val="23"/>
          <w:szCs w:val="23"/>
        </w:rPr>
        <w:t>Financial recommendations must be written in a specific format and provide certain information.</w:t>
      </w:r>
    </w:p>
    <w:p w:rsidR="004C20F5" w:rsidRPr="008327DD" w:rsidRDefault="0070033B" w:rsidP="008327DD">
      <w:pPr>
        <w:pStyle w:val="CabStandard"/>
        <w:jc w:val="both"/>
        <w:rPr>
          <w:rFonts w:ascii="Arial" w:hAnsi="Arial" w:cs="Arial"/>
          <w:sz w:val="23"/>
          <w:szCs w:val="23"/>
        </w:rPr>
      </w:pPr>
      <w:r w:rsidRPr="008327DD">
        <w:rPr>
          <w:rFonts w:ascii="Arial" w:hAnsi="Arial" w:cs="Arial"/>
          <w:sz w:val="23"/>
          <w:szCs w:val="23"/>
        </w:rPr>
        <w:t>Noting recommendations are usually required – for noting previous related decisions, when reporting on progress towards a particular aim of policy development, when the implications of undertaking a certain move are to be taken into account, and when it is necessary to make recommendations clear when read independently of the supporting paper.</w:t>
      </w:r>
    </w:p>
    <w:p w:rsidR="004C20F5" w:rsidRDefault="0070033B" w:rsidP="00AB095C">
      <w:pPr>
        <w:pStyle w:val="CabStandard"/>
        <w:jc w:val="both"/>
        <w:rPr>
          <w:rFonts w:ascii="Arial" w:hAnsi="Arial" w:cs="Arial"/>
          <w:sz w:val="23"/>
          <w:szCs w:val="23"/>
        </w:rPr>
      </w:pPr>
      <w:r w:rsidRPr="008327DD">
        <w:rPr>
          <w:rFonts w:ascii="Arial" w:hAnsi="Arial" w:cs="Arial"/>
          <w:sz w:val="23"/>
          <w:szCs w:val="23"/>
        </w:rPr>
        <w:t>If a report back is proposed, recommend a realistic, achievable date.  If no date is recommended, Ministers may choose one that cannot be met by the department. Recommendations should also state to whom the proposed report back is to be made (this should be to the appropriate level - for example, to the relevant portfolio Minister(s), an ad hoc group of Ministers, or a Cabinet committee) and which departments are to be involved.</w:t>
      </w:r>
    </w:p>
    <w:p w:rsidR="00AE2960" w:rsidRDefault="00AE2960" w:rsidP="00AE2960">
      <w:pPr>
        <w:pStyle w:val="CabStandard"/>
        <w:numPr>
          <w:ilvl w:val="0"/>
          <w:numId w:val="0"/>
        </w:numPr>
        <w:ind w:left="720"/>
        <w:jc w:val="both"/>
        <w:rPr>
          <w:rFonts w:ascii="Arial" w:hAnsi="Arial" w:cs="Arial"/>
          <w:sz w:val="23"/>
          <w:szCs w:val="23"/>
        </w:rPr>
      </w:pPr>
    </w:p>
    <w:p w:rsidR="00AE2960" w:rsidRPr="008327DD" w:rsidRDefault="00AE2960" w:rsidP="00AE2960">
      <w:pPr>
        <w:pStyle w:val="CabStandard"/>
        <w:numPr>
          <w:ilvl w:val="0"/>
          <w:numId w:val="0"/>
        </w:numPr>
        <w:ind w:left="720"/>
        <w:jc w:val="both"/>
        <w:rPr>
          <w:rFonts w:ascii="Arial" w:hAnsi="Arial" w:cs="Arial"/>
          <w:sz w:val="23"/>
          <w:szCs w:val="23"/>
        </w:rPr>
      </w:pPr>
    </w:p>
    <w:p w:rsidR="004C20F5" w:rsidRPr="008327DD" w:rsidRDefault="0070033B" w:rsidP="00AB095C">
      <w:pPr>
        <w:pStyle w:val="CabStandard"/>
        <w:jc w:val="both"/>
        <w:rPr>
          <w:rFonts w:ascii="Arial" w:hAnsi="Arial" w:cs="Arial"/>
          <w:sz w:val="23"/>
          <w:szCs w:val="23"/>
        </w:rPr>
      </w:pPr>
      <w:r w:rsidRPr="008327DD">
        <w:rPr>
          <w:rFonts w:ascii="Arial" w:hAnsi="Arial" w:cs="Arial"/>
          <w:sz w:val="23"/>
          <w:szCs w:val="23"/>
        </w:rPr>
        <w:t>Recommendations seeking approval "in principle" should be made sparingly.  The recommendation should clearly state what further work or consultation is required (“subject to”) before the "in principle" decision is to come back to Cabinet for confirmation or otherwise.</w:t>
      </w:r>
    </w:p>
    <w:p w:rsidR="004C20F5" w:rsidRPr="008327DD" w:rsidRDefault="0070033B" w:rsidP="00AB095C">
      <w:pPr>
        <w:pStyle w:val="CabStandard"/>
        <w:jc w:val="both"/>
        <w:rPr>
          <w:rFonts w:ascii="Arial" w:hAnsi="Arial" w:cs="Arial"/>
          <w:sz w:val="23"/>
          <w:szCs w:val="23"/>
        </w:rPr>
      </w:pPr>
      <w:r w:rsidRPr="008327DD">
        <w:rPr>
          <w:rFonts w:ascii="Arial" w:hAnsi="Arial" w:cs="Arial"/>
          <w:sz w:val="23"/>
          <w:szCs w:val="23"/>
        </w:rPr>
        <w:t>While every effort should be made through consultation to produce agreed recommendations, if there are genuine differences that cannot be resolved, the paper should give clear options so that Ministers can make the final decision.</w:t>
      </w:r>
    </w:p>
    <w:p w:rsidR="004C20F5" w:rsidRPr="008327DD" w:rsidRDefault="0070033B" w:rsidP="00AB095C">
      <w:pPr>
        <w:pStyle w:val="CabStandard"/>
        <w:jc w:val="both"/>
        <w:rPr>
          <w:rFonts w:ascii="Arial" w:hAnsi="Arial" w:cs="Arial"/>
          <w:sz w:val="23"/>
          <w:szCs w:val="23"/>
        </w:rPr>
      </w:pPr>
      <w:r w:rsidRPr="008327DD">
        <w:rPr>
          <w:rFonts w:ascii="Arial" w:hAnsi="Arial" w:cs="Arial"/>
          <w:sz w:val="23"/>
          <w:szCs w:val="23"/>
        </w:rPr>
        <w:t>In summary, good recommendations:</w:t>
      </w:r>
    </w:p>
    <w:p w:rsidR="004C20F5" w:rsidRPr="008327DD" w:rsidRDefault="0070033B" w:rsidP="00AB095C">
      <w:pPr>
        <w:pStyle w:val="CabStandard"/>
        <w:numPr>
          <w:ilvl w:val="1"/>
          <w:numId w:val="9"/>
        </w:numPr>
        <w:jc w:val="both"/>
        <w:rPr>
          <w:rFonts w:ascii="Arial" w:hAnsi="Arial" w:cs="Arial"/>
          <w:sz w:val="23"/>
          <w:szCs w:val="23"/>
        </w:rPr>
      </w:pPr>
      <w:r w:rsidRPr="008327DD">
        <w:rPr>
          <w:rFonts w:ascii="Arial" w:hAnsi="Arial" w:cs="Arial"/>
          <w:sz w:val="23"/>
          <w:szCs w:val="23"/>
        </w:rPr>
        <w:t xml:space="preserve">identify all of the decisions needed; </w:t>
      </w:r>
    </w:p>
    <w:p w:rsidR="004C20F5" w:rsidRPr="008327DD" w:rsidRDefault="0070033B" w:rsidP="00AB095C">
      <w:pPr>
        <w:pStyle w:val="CabStandard"/>
        <w:numPr>
          <w:ilvl w:val="1"/>
          <w:numId w:val="9"/>
        </w:numPr>
        <w:jc w:val="both"/>
        <w:rPr>
          <w:rFonts w:ascii="Arial" w:hAnsi="Arial" w:cs="Arial"/>
          <w:sz w:val="23"/>
          <w:szCs w:val="23"/>
        </w:rPr>
      </w:pPr>
      <w:r w:rsidRPr="008327DD">
        <w:rPr>
          <w:rFonts w:ascii="Arial" w:hAnsi="Arial" w:cs="Arial"/>
          <w:sz w:val="23"/>
          <w:szCs w:val="23"/>
        </w:rPr>
        <w:t xml:space="preserve">contain a minimum of noting recommendations; </w:t>
      </w:r>
    </w:p>
    <w:p w:rsidR="004C20F5" w:rsidRPr="008327DD" w:rsidRDefault="0070033B" w:rsidP="00AB095C">
      <w:pPr>
        <w:pStyle w:val="CabStandard"/>
        <w:numPr>
          <w:ilvl w:val="1"/>
          <w:numId w:val="9"/>
        </w:numPr>
        <w:jc w:val="both"/>
        <w:rPr>
          <w:rFonts w:ascii="Arial" w:hAnsi="Arial" w:cs="Arial"/>
          <w:sz w:val="23"/>
          <w:szCs w:val="23"/>
        </w:rPr>
      </w:pPr>
      <w:r w:rsidRPr="008327DD">
        <w:rPr>
          <w:rFonts w:ascii="Arial" w:hAnsi="Arial" w:cs="Arial"/>
          <w:sz w:val="23"/>
          <w:szCs w:val="23"/>
        </w:rPr>
        <w:t xml:space="preserve">are accurate in every detail; </w:t>
      </w:r>
    </w:p>
    <w:p w:rsidR="0070033B" w:rsidRPr="008327DD" w:rsidRDefault="0070033B" w:rsidP="00AB095C">
      <w:pPr>
        <w:pStyle w:val="CabStandard"/>
        <w:numPr>
          <w:ilvl w:val="1"/>
          <w:numId w:val="9"/>
        </w:numPr>
        <w:jc w:val="both"/>
        <w:rPr>
          <w:rFonts w:ascii="Arial" w:hAnsi="Arial" w:cs="Arial"/>
          <w:sz w:val="23"/>
          <w:szCs w:val="23"/>
        </w:rPr>
      </w:pPr>
      <w:r w:rsidRPr="008327DD">
        <w:rPr>
          <w:rFonts w:ascii="Arial" w:hAnsi="Arial" w:cs="Arial"/>
          <w:sz w:val="23"/>
          <w:szCs w:val="23"/>
        </w:rPr>
        <w:t xml:space="preserve">don't leave any room for doubt about what is being decided; </w:t>
      </w:r>
    </w:p>
    <w:p w:rsidR="0070033B" w:rsidRPr="008327DD" w:rsidRDefault="0070033B" w:rsidP="00AB095C">
      <w:pPr>
        <w:pStyle w:val="CabStandard"/>
        <w:numPr>
          <w:ilvl w:val="1"/>
          <w:numId w:val="9"/>
        </w:numPr>
        <w:jc w:val="both"/>
        <w:rPr>
          <w:rFonts w:ascii="Arial" w:hAnsi="Arial" w:cs="Arial"/>
          <w:sz w:val="23"/>
          <w:szCs w:val="23"/>
        </w:rPr>
      </w:pPr>
      <w:r w:rsidRPr="008327DD">
        <w:rPr>
          <w:rFonts w:ascii="Arial" w:hAnsi="Arial" w:cs="Arial"/>
          <w:sz w:val="23"/>
          <w:szCs w:val="23"/>
        </w:rPr>
        <w:t xml:space="preserve">make sense independently of the paper; </w:t>
      </w:r>
    </w:p>
    <w:p w:rsidR="0070033B" w:rsidRPr="008327DD" w:rsidRDefault="0070033B" w:rsidP="00AB095C">
      <w:pPr>
        <w:pStyle w:val="CabStandard"/>
        <w:numPr>
          <w:ilvl w:val="1"/>
          <w:numId w:val="9"/>
        </w:numPr>
        <w:jc w:val="both"/>
        <w:rPr>
          <w:rFonts w:ascii="Arial" w:hAnsi="Arial" w:cs="Arial"/>
          <w:sz w:val="23"/>
          <w:szCs w:val="23"/>
        </w:rPr>
      </w:pPr>
      <w:r w:rsidRPr="008327DD">
        <w:rPr>
          <w:rFonts w:ascii="Arial" w:hAnsi="Arial" w:cs="Arial"/>
          <w:sz w:val="23"/>
          <w:szCs w:val="23"/>
        </w:rPr>
        <w:t xml:space="preserve">set out clear options for Ministers to decide between, if necessary; </w:t>
      </w:r>
    </w:p>
    <w:p w:rsidR="0070033B" w:rsidRPr="008327DD" w:rsidRDefault="0070033B" w:rsidP="00AB095C">
      <w:pPr>
        <w:pStyle w:val="CabStandard"/>
        <w:numPr>
          <w:ilvl w:val="1"/>
          <w:numId w:val="9"/>
        </w:numPr>
        <w:jc w:val="both"/>
        <w:rPr>
          <w:rFonts w:ascii="Arial" w:hAnsi="Arial" w:cs="Arial"/>
          <w:sz w:val="23"/>
          <w:szCs w:val="23"/>
        </w:rPr>
      </w:pPr>
      <w:r w:rsidRPr="008327DD">
        <w:rPr>
          <w:rFonts w:ascii="Arial" w:hAnsi="Arial" w:cs="Arial"/>
          <w:sz w:val="23"/>
          <w:szCs w:val="23"/>
        </w:rPr>
        <w:t xml:space="preserve">give clear instructions on the next steps or work required, identifying who is to do the work and by when; </w:t>
      </w:r>
    </w:p>
    <w:p w:rsidR="004C20F5" w:rsidRPr="008327DD" w:rsidRDefault="0070033B" w:rsidP="00AB095C">
      <w:pPr>
        <w:pStyle w:val="CabStandard"/>
        <w:numPr>
          <w:ilvl w:val="1"/>
          <w:numId w:val="9"/>
        </w:numPr>
        <w:jc w:val="both"/>
        <w:rPr>
          <w:rFonts w:ascii="Arial" w:hAnsi="Arial" w:cs="Arial"/>
          <w:sz w:val="23"/>
          <w:szCs w:val="23"/>
        </w:rPr>
      </w:pPr>
      <w:proofErr w:type="gramStart"/>
      <w:r w:rsidRPr="008327DD">
        <w:rPr>
          <w:rFonts w:ascii="Arial" w:hAnsi="Arial" w:cs="Arial"/>
          <w:sz w:val="23"/>
          <w:szCs w:val="23"/>
        </w:rPr>
        <w:t>rescind</w:t>
      </w:r>
      <w:proofErr w:type="gramEnd"/>
      <w:r w:rsidRPr="008327DD">
        <w:rPr>
          <w:rFonts w:ascii="Arial" w:hAnsi="Arial" w:cs="Arial"/>
          <w:sz w:val="23"/>
          <w:szCs w:val="23"/>
        </w:rPr>
        <w:t xml:space="preserve"> earlier decisions, where necessary.</w:t>
      </w:r>
    </w:p>
    <w:p w:rsidR="0070033B" w:rsidRPr="008327DD" w:rsidRDefault="0070033B" w:rsidP="00AB095C">
      <w:pPr>
        <w:pStyle w:val="CabStandard"/>
        <w:jc w:val="both"/>
        <w:rPr>
          <w:rFonts w:ascii="Arial" w:hAnsi="Arial" w:cs="Arial"/>
          <w:sz w:val="23"/>
          <w:szCs w:val="23"/>
        </w:rPr>
      </w:pPr>
      <w:r w:rsidRPr="008327DD">
        <w:rPr>
          <w:rFonts w:ascii="Arial" w:hAnsi="Arial" w:cs="Arial"/>
          <w:sz w:val="23"/>
          <w:szCs w:val="23"/>
        </w:rPr>
        <w:t>Example formats for recommendations are</w:t>
      </w:r>
      <w:r w:rsidR="005A357C" w:rsidRPr="008327DD">
        <w:rPr>
          <w:rFonts w:ascii="Arial" w:hAnsi="Arial" w:cs="Arial"/>
          <w:sz w:val="23"/>
          <w:szCs w:val="23"/>
        </w:rPr>
        <w:t xml:space="preserve"> as follows</w:t>
      </w:r>
      <w:r w:rsidRPr="008327DD">
        <w:rPr>
          <w:rFonts w:ascii="Arial" w:hAnsi="Arial" w:cs="Arial"/>
          <w:sz w:val="23"/>
          <w:szCs w:val="23"/>
        </w:rPr>
        <w:t>:</w:t>
      </w:r>
    </w:p>
    <w:p w:rsidR="004C20F5" w:rsidRPr="008327DD" w:rsidRDefault="0070033B" w:rsidP="00AB095C">
      <w:pPr>
        <w:pStyle w:val="CabStandard"/>
        <w:numPr>
          <w:ilvl w:val="0"/>
          <w:numId w:val="0"/>
        </w:numPr>
        <w:jc w:val="both"/>
        <w:rPr>
          <w:rFonts w:ascii="Arial" w:hAnsi="Arial" w:cs="Arial"/>
          <w:sz w:val="23"/>
          <w:szCs w:val="23"/>
        </w:rPr>
      </w:pPr>
      <w:r w:rsidRPr="008327DD">
        <w:rPr>
          <w:rFonts w:ascii="Arial" w:hAnsi="Arial" w:cs="Arial"/>
          <w:sz w:val="23"/>
          <w:szCs w:val="23"/>
        </w:rPr>
        <w:t>The Minister for x recommends that the Committee:</w:t>
      </w:r>
    </w:p>
    <w:p w:rsidR="004C20F5" w:rsidRPr="008327DD" w:rsidRDefault="0070033B" w:rsidP="00AB095C">
      <w:pPr>
        <w:pStyle w:val="CabStandard"/>
        <w:numPr>
          <w:ilvl w:val="0"/>
          <w:numId w:val="10"/>
        </w:numPr>
        <w:jc w:val="both"/>
        <w:rPr>
          <w:rFonts w:ascii="Arial" w:hAnsi="Arial" w:cs="Arial"/>
          <w:sz w:val="23"/>
          <w:szCs w:val="23"/>
        </w:rPr>
      </w:pPr>
      <w:proofErr w:type="gramStart"/>
      <w:r w:rsidRPr="008327DD">
        <w:rPr>
          <w:rFonts w:ascii="Arial" w:hAnsi="Arial" w:cs="Arial"/>
          <w:sz w:val="23"/>
          <w:szCs w:val="23"/>
        </w:rPr>
        <w:t>note</w:t>
      </w:r>
      <w:proofErr w:type="gramEnd"/>
      <w:r w:rsidRPr="008327DD">
        <w:rPr>
          <w:rFonts w:ascii="Arial" w:hAnsi="Arial" w:cs="Arial"/>
          <w:sz w:val="23"/>
          <w:szCs w:val="23"/>
        </w:rPr>
        <w:t>...</w:t>
      </w:r>
    </w:p>
    <w:p w:rsidR="004C20F5" w:rsidRPr="008327DD" w:rsidRDefault="0070033B" w:rsidP="00AB095C">
      <w:pPr>
        <w:pStyle w:val="CabStandard"/>
        <w:numPr>
          <w:ilvl w:val="0"/>
          <w:numId w:val="10"/>
        </w:numPr>
        <w:jc w:val="both"/>
        <w:rPr>
          <w:rFonts w:ascii="Arial" w:hAnsi="Arial" w:cs="Arial"/>
          <w:sz w:val="23"/>
          <w:szCs w:val="23"/>
        </w:rPr>
      </w:pPr>
      <w:proofErr w:type="gramStart"/>
      <w:r w:rsidRPr="008327DD">
        <w:rPr>
          <w:rFonts w:ascii="Arial" w:hAnsi="Arial" w:cs="Arial"/>
          <w:sz w:val="23"/>
          <w:szCs w:val="23"/>
        </w:rPr>
        <w:t>agree</w:t>
      </w:r>
      <w:proofErr w:type="gramEnd"/>
      <w:r w:rsidRPr="008327DD">
        <w:rPr>
          <w:rFonts w:ascii="Arial" w:hAnsi="Arial" w:cs="Arial"/>
          <w:sz w:val="23"/>
          <w:szCs w:val="23"/>
        </w:rPr>
        <w:t xml:space="preserve"> that...</w:t>
      </w:r>
    </w:p>
    <w:p w:rsidR="004C20F5" w:rsidRPr="008327DD" w:rsidRDefault="0070033B" w:rsidP="00AB095C">
      <w:pPr>
        <w:pStyle w:val="CabStandard"/>
        <w:numPr>
          <w:ilvl w:val="0"/>
          <w:numId w:val="10"/>
        </w:numPr>
        <w:jc w:val="both"/>
        <w:rPr>
          <w:rFonts w:ascii="Arial" w:hAnsi="Arial" w:cs="Arial"/>
          <w:sz w:val="23"/>
          <w:szCs w:val="23"/>
        </w:rPr>
      </w:pPr>
      <w:proofErr w:type="gramStart"/>
      <w:r w:rsidRPr="008327DD">
        <w:rPr>
          <w:rFonts w:ascii="Arial" w:hAnsi="Arial" w:cs="Arial"/>
          <w:sz w:val="23"/>
          <w:szCs w:val="23"/>
        </w:rPr>
        <w:t>agree</w:t>
      </w:r>
      <w:proofErr w:type="gramEnd"/>
      <w:r w:rsidRPr="008327DD">
        <w:rPr>
          <w:rFonts w:ascii="Arial" w:hAnsi="Arial" w:cs="Arial"/>
          <w:sz w:val="23"/>
          <w:szCs w:val="23"/>
        </w:rPr>
        <w:t xml:space="preserve"> in principle, subject to the further work requested in paragraph 4 below, that...</w:t>
      </w:r>
    </w:p>
    <w:p w:rsidR="004C20F5" w:rsidRPr="008327DD" w:rsidRDefault="0070033B" w:rsidP="00AB095C">
      <w:pPr>
        <w:pStyle w:val="CabStandard"/>
        <w:numPr>
          <w:ilvl w:val="0"/>
          <w:numId w:val="10"/>
        </w:numPr>
        <w:jc w:val="both"/>
        <w:rPr>
          <w:rFonts w:ascii="Arial" w:hAnsi="Arial" w:cs="Arial"/>
          <w:sz w:val="23"/>
          <w:szCs w:val="23"/>
        </w:rPr>
      </w:pPr>
      <w:proofErr w:type="gramStart"/>
      <w:r w:rsidRPr="008327DD">
        <w:rPr>
          <w:rFonts w:ascii="Arial" w:hAnsi="Arial" w:cs="Arial"/>
          <w:sz w:val="23"/>
          <w:szCs w:val="23"/>
        </w:rPr>
        <w:t>direct</w:t>
      </w:r>
      <w:proofErr w:type="gramEnd"/>
      <w:r w:rsidRPr="008327DD">
        <w:rPr>
          <w:rFonts w:ascii="Arial" w:hAnsi="Arial" w:cs="Arial"/>
          <w:sz w:val="23"/>
          <w:szCs w:val="23"/>
        </w:rPr>
        <w:t xml:space="preserve"> the Ministry of Examples to report to the Cabinet Examples Committee by 1 January 2016 with...</w:t>
      </w:r>
    </w:p>
    <w:p w:rsidR="004C20F5" w:rsidRPr="008327DD" w:rsidRDefault="0070033B" w:rsidP="00AB095C">
      <w:pPr>
        <w:pStyle w:val="CabStandard"/>
        <w:numPr>
          <w:ilvl w:val="0"/>
          <w:numId w:val="10"/>
        </w:numPr>
        <w:jc w:val="both"/>
        <w:rPr>
          <w:rFonts w:ascii="Arial" w:hAnsi="Arial" w:cs="Arial"/>
          <w:sz w:val="23"/>
          <w:szCs w:val="23"/>
        </w:rPr>
      </w:pPr>
      <w:proofErr w:type="gramStart"/>
      <w:r w:rsidRPr="008327DD">
        <w:rPr>
          <w:rFonts w:ascii="Arial" w:hAnsi="Arial" w:cs="Arial"/>
          <w:sz w:val="23"/>
          <w:szCs w:val="23"/>
        </w:rPr>
        <w:t>invite</w:t>
      </w:r>
      <w:proofErr w:type="gramEnd"/>
      <w:r w:rsidRPr="008327DD">
        <w:rPr>
          <w:rFonts w:ascii="Arial" w:hAnsi="Arial" w:cs="Arial"/>
          <w:sz w:val="23"/>
          <w:szCs w:val="23"/>
        </w:rPr>
        <w:t xml:space="preserve"> the Minister for...</w:t>
      </w:r>
    </w:p>
    <w:p w:rsidR="004C20F5" w:rsidRPr="008327DD" w:rsidRDefault="0070033B" w:rsidP="00AB095C">
      <w:pPr>
        <w:pStyle w:val="CabStandard"/>
        <w:numPr>
          <w:ilvl w:val="0"/>
          <w:numId w:val="10"/>
        </w:numPr>
        <w:jc w:val="both"/>
        <w:rPr>
          <w:rFonts w:ascii="Arial" w:hAnsi="Arial" w:cs="Arial"/>
          <w:sz w:val="23"/>
          <w:szCs w:val="23"/>
        </w:rPr>
      </w:pPr>
      <w:proofErr w:type="gramStart"/>
      <w:r w:rsidRPr="008327DD">
        <w:rPr>
          <w:rFonts w:ascii="Arial" w:hAnsi="Arial" w:cs="Arial"/>
          <w:sz w:val="23"/>
          <w:szCs w:val="23"/>
        </w:rPr>
        <w:t>approve</w:t>
      </w:r>
      <w:proofErr w:type="gramEnd"/>
      <w:r w:rsidRPr="008327DD">
        <w:rPr>
          <w:rFonts w:ascii="Arial" w:hAnsi="Arial" w:cs="Arial"/>
          <w:sz w:val="23"/>
          <w:szCs w:val="23"/>
        </w:rPr>
        <w:t>...</w:t>
      </w:r>
    </w:p>
    <w:p w:rsidR="004C20F5" w:rsidRPr="008327DD" w:rsidRDefault="0070033B" w:rsidP="00AB095C">
      <w:pPr>
        <w:pStyle w:val="CabStandard"/>
        <w:numPr>
          <w:ilvl w:val="0"/>
          <w:numId w:val="10"/>
        </w:numPr>
        <w:jc w:val="both"/>
        <w:rPr>
          <w:rFonts w:ascii="Arial" w:hAnsi="Arial" w:cs="Arial"/>
          <w:sz w:val="23"/>
          <w:szCs w:val="23"/>
        </w:rPr>
      </w:pPr>
      <w:proofErr w:type="gramStart"/>
      <w:r w:rsidRPr="008327DD">
        <w:rPr>
          <w:rFonts w:ascii="Arial" w:hAnsi="Arial" w:cs="Arial"/>
          <w:sz w:val="23"/>
          <w:szCs w:val="23"/>
        </w:rPr>
        <w:t>authorise</w:t>
      </w:r>
      <w:proofErr w:type="gramEnd"/>
      <w:r w:rsidRPr="008327DD">
        <w:rPr>
          <w:rFonts w:ascii="Arial" w:hAnsi="Arial" w:cs="Arial"/>
          <w:sz w:val="23"/>
          <w:szCs w:val="23"/>
        </w:rPr>
        <w:t>...</w:t>
      </w:r>
    </w:p>
    <w:p w:rsidR="004C20F5" w:rsidRPr="008327DD" w:rsidRDefault="0070033B" w:rsidP="00AB095C">
      <w:pPr>
        <w:pStyle w:val="CabStandard"/>
        <w:numPr>
          <w:ilvl w:val="0"/>
          <w:numId w:val="10"/>
        </w:numPr>
        <w:jc w:val="both"/>
        <w:rPr>
          <w:rFonts w:ascii="Arial" w:hAnsi="Arial" w:cs="Arial"/>
          <w:sz w:val="23"/>
          <w:szCs w:val="23"/>
        </w:rPr>
      </w:pPr>
      <w:r w:rsidRPr="008327DD">
        <w:rPr>
          <w:rFonts w:ascii="Arial" w:hAnsi="Arial" w:cs="Arial"/>
          <w:b/>
          <w:sz w:val="23"/>
          <w:szCs w:val="23"/>
        </w:rPr>
        <w:t>EITHER</w:t>
      </w:r>
      <w:r w:rsidRPr="008327DD">
        <w:rPr>
          <w:rFonts w:ascii="Arial" w:hAnsi="Arial" w:cs="Arial"/>
          <w:sz w:val="23"/>
          <w:szCs w:val="23"/>
        </w:rPr>
        <w:t xml:space="preserve"> [supported by [xx] department]</w:t>
      </w:r>
    </w:p>
    <w:p w:rsidR="004C20F5" w:rsidRPr="008327DD" w:rsidRDefault="0070033B" w:rsidP="00AB095C">
      <w:pPr>
        <w:pStyle w:val="CabStandard"/>
        <w:numPr>
          <w:ilvl w:val="1"/>
          <w:numId w:val="10"/>
        </w:numPr>
        <w:jc w:val="both"/>
        <w:rPr>
          <w:rFonts w:ascii="Arial" w:hAnsi="Arial" w:cs="Arial"/>
          <w:sz w:val="23"/>
          <w:szCs w:val="23"/>
        </w:rPr>
      </w:pPr>
      <w:proofErr w:type="gramStart"/>
      <w:r w:rsidRPr="008327DD">
        <w:rPr>
          <w:rFonts w:ascii="Arial" w:hAnsi="Arial" w:cs="Arial"/>
          <w:sz w:val="23"/>
          <w:szCs w:val="23"/>
        </w:rPr>
        <w:t>agree</w:t>
      </w:r>
      <w:proofErr w:type="gramEnd"/>
      <w:r w:rsidRPr="008327DD">
        <w:rPr>
          <w:rFonts w:ascii="Arial" w:hAnsi="Arial" w:cs="Arial"/>
          <w:sz w:val="23"/>
          <w:szCs w:val="23"/>
        </w:rPr>
        <w:t xml:space="preserve"> to...</w:t>
      </w:r>
    </w:p>
    <w:p w:rsidR="004C20F5" w:rsidRPr="008327DD" w:rsidRDefault="00087FB6" w:rsidP="00AB095C">
      <w:pPr>
        <w:pStyle w:val="CabStandard"/>
        <w:numPr>
          <w:ilvl w:val="0"/>
          <w:numId w:val="0"/>
        </w:numPr>
        <w:ind w:left="720"/>
        <w:jc w:val="both"/>
        <w:rPr>
          <w:rFonts w:ascii="Arial" w:hAnsi="Arial" w:cs="Arial"/>
          <w:sz w:val="23"/>
          <w:szCs w:val="23"/>
        </w:rPr>
      </w:pPr>
      <w:r w:rsidRPr="008327DD">
        <w:rPr>
          <w:rFonts w:ascii="Arial" w:hAnsi="Arial" w:cs="Arial"/>
          <w:b/>
          <w:sz w:val="23"/>
          <w:szCs w:val="23"/>
        </w:rPr>
        <w:t>OR</w:t>
      </w:r>
      <w:r w:rsidRPr="008327DD">
        <w:rPr>
          <w:rFonts w:ascii="Arial" w:hAnsi="Arial" w:cs="Arial"/>
          <w:sz w:val="23"/>
          <w:szCs w:val="23"/>
        </w:rPr>
        <w:t xml:space="preserve"> </w:t>
      </w:r>
      <w:r w:rsidR="0070033B" w:rsidRPr="008327DD">
        <w:rPr>
          <w:rFonts w:ascii="Arial" w:hAnsi="Arial" w:cs="Arial"/>
          <w:sz w:val="23"/>
          <w:szCs w:val="23"/>
        </w:rPr>
        <w:t>[supported by [xx] department]</w:t>
      </w:r>
    </w:p>
    <w:p w:rsidR="004C20F5" w:rsidRPr="008327DD" w:rsidRDefault="0070033B" w:rsidP="00AB095C">
      <w:pPr>
        <w:pStyle w:val="CabStandard"/>
        <w:numPr>
          <w:ilvl w:val="1"/>
          <w:numId w:val="10"/>
        </w:numPr>
        <w:jc w:val="both"/>
        <w:rPr>
          <w:rFonts w:ascii="Arial" w:hAnsi="Arial" w:cs="Arial"/>
          <w:sz w:val="23"/>
          <w:szCs w:val="23"/>
        </w:rPr>
      </w:pPr>
      <w:proofErr w:type="gramStart"/>
      <w:r w:rsidRPr="008327DD">
        <w:rPr>
          <w:rFonts w:ascii="Arial" w:hAnsi="Arial" w:cs="Arial"/>
          <w:sz w:val="23"/>
          <w:szCs w:val="23"/>
        </w:rPr>
        <w:lastRenderedPageBreak/>
        <w:t>agree</w:t>
      </w:r>
      <w:proofErr w:type="gramEnd"/>
      <w:r w:rsidRPr="008327DD">
        <w:rPr>
          <w:rFonts w:ascii="Arial" w:hAnsi="Arial" w:cs="Arial"/>
          <w:sz w:val="23"/>
          <w:szCs w:val="23"/>
        </w:rPr>
        <w:t xml:space="preserve"> to...</w:t>
      </w:r>
    </w:p>
    <w:p w:rsidR="004C20F5" w:rsidRPr="008327DD" w:rsidRDefault="0070033B" w:rsidP="00AB095C">
      <w:pPr>
        <w:pStyle w:val="CabStandard"/>
        <w:numPr>
          <w:ilvl w:val="0"/>
          <w:numId w:val="10"/>
        </w:numPr>
        <w:jc w:val="both"/>
        <w:rPr>
          <w:rFonts w:ascii="Arial" w:hAnsi="Arial" w:cs="Arial"/>
          <w:sz w:val="23"/>
          <w:szCs w:val="23"/>
        </w:rPr>
      </w:pPr>
      <w:proofErr w:type="gramStart"/>
      <w:r w:rsidRPr="008327DD">
        <w:rPr>
          <w:rFonts w:ascii="Arial" w:hAnsi="Arial" w:cs="Arial"/>
          <w:sz w:val="23"/>
          <w:szCs w:val="23"/>
        </w:rPr>
        <w:t>defer</w:t>
      </w:r>
      <w:proofErr w:type="gramEnd"/>
      <w:r w:rsidRPr="008327DD">
        <w:rPr>
          <w:rFonts w:ascii="Arial" w:hAnsi="Arial" w:cs="Arial"/>
          <w:sz w:val="23"/>
          <w:szCs w:val="23"/>
        </w:rPr>
        <w:t>...</w:t>
      </w:r>
    </w:p>
    <w:p w:rsidR="004C20F5" w:rsidRPr="008327DD" w:rsidRDefault="0070033B" w:rsidP="00AB095C">
      <w:pPr>
        <w:pStyle w:val="CabStandard"/>
        <w:numPr>
          <w:ilvl w:val="0"/>
          <w:numId w:val="10"/>
        </w:numPr>
        <w:jc w:val="both"/>
        <w:rPr>
          <w:rFonts w:ascii="Arial" w:hAnsi="Arial" w:cs="Arial"/>
          <w:sz w:val="23"/>
          <w:szCs w:val="23"/>
        </w:rPr>
      </w:pPr>
      <w:proofErr w:type="gramStart"/>
      <w:r w:rsidRPr="008327DD">
        <w:rPr>
          <w:rFonts w:ascii="Arial" w:hAnsi="Arial" w:cs="Arial"/>
          <w:sz w:val="23"/>
          <w:szCs w:val="23"/>
        </w:rPr>
        <w:t>decline</w:t>
      </w:r>
      <w:proofErr w:type="gramEnd"/>
      <w:r w:rsidRPr="008327DD">
        <w:rPr>
          <w:rFonts w:ascii="Arial" w:hAnsi="Arial" w:cs="Arial"/>
          <w:sz w:val="23"/>
          <w:szCs w:val="23"/>
        </w:rPr>
        <w:t>...</w:t>
      </w:r>
    </w:p>
    <w:p w:rsidR="004C20F5" w:rsidRPr="008327DD" w:rsidRDefault="0070033B" w:rsidP="00AB095C">
      <w:pPr>
        <w:pStyle w:val="CabStandard"/>
        <w:numPr>
          <w:ilvl w:val="0"/>
          <w:numId w:val="10"/>
        </w:numPr>
        <w:jc w:val="both"/>
        <w:rPr>
          <w:rFonts w:ascii="Arial" w:hAnsi="Arial" w:cs="Arial"/>
          <w:sz w:val="23"/>
          <w:szCs w:val="23"/>
        </w:rPr>
      </w:pPr>
      <w:proofErr w:type="gramStart"/>
      <w:r w:rsidRPr="008327DD">
        <w:rPr>
          <w:rFonts w:ascii="Arial" w:hAnsi="Arial" w:cs="Arial"/>
          <w:sz w:val="23"/>
          <w:szCs w:val="23"/>
        </w:rPr>
        <w:t>note</w:t>
      </w:r>
      <w:proofErr w:type="gramEnd"/>
      <w:r w:rsidRPr="008327DD">
        <w:rPr>
          <w:rFonts w:ascii="Arial" w:hAnsi="Arial" w:cs="Arial"/>
          <w:sz w:val="23"/>
          <w:szCs w:val="23"/>
        </w:rPr>
        <w:t xml:space="preserve"> that on 1 August 2015, the Cabinet </w:t>
      </w:r>
      <w:r w:rsidR="00087FB6" w:rsidRPr="008327DD">
        <w:rPr>
          <w:rFonts w:ascii="Arial" w:hAnsi="Arial" w:cs="Arial"/>
          <w:sz w:val="23"/>
          <w:szCs w:val="23"/>
        </w:rPr>
        <w:t>Legislation Committee agreed</w:t>
      </w:r>
      <w:r w:rsidR="00A62258" w:rsidRPr="008327DD">
        <w:rPr>
          <w:rFonts w:ascii="Arial" w:hAnsi="Arial" w:cs="Arial"/>
          <w:sz w:val="23"/>
          <w:szCs w:val="23"/>
        </w:rPr>
        <w:t>…</w:t>
      </w:r>
      <w:r w:rsidR="00087FB6" w:rsidRPr="008327DD">
        <w:rPr>
          <w:rFonts w:ascii="Arial" w:hAnsi="Arial" w:cs="Arial"/>
          <w:sz w:val="23"/>
          <w:szCs w:val="23"/>
        </w:rPr>
        <w:t xml:space="preserve"> </w:t>
      </w:r>
      <w:r w:rsidRPr="008327DD">
        <w:rPr>
          <w:rFonts w:ascii="Arial" w:hAnsi="Arial" w:cs="Arial"/>
          <w:sz w:val="23"/>
          <w:szCs w:val="23"/>
        </w:rPr>
        <w:t>[LEG-15-MIN-0035];</w:t>
      </w:r>
    </w:p>
    <w:p w:rsidR="004C20F5" w:rsidRPr="008327DD" w:rsidRDefault="0070033B" w:rsidP="00AB095C">
      <w:pPr>
        <w:pStyle w:val="CabStandard"/>
        <w:numPr>
          <w:ilvl w:val="0"/>
          <w:numId w:val="10"/>
        </w:numPr>
        <w:jc w:val="both"/>
        <w:rPr>
          <w:rFonts w:ascii="Arial" w:hAnsi="Arial" w:cs="Arial"/>
          <w:sz w:val="23"/>
          <w:szCs w:val="23"/>
        </w:rPr>
      </w:pPr>
      <w:r w:rsidRPr="008327DD">
        <w:rPr>
          <w:rFonts w:ascii="Arial" w:hAnsi="Arial" w:cs="Arial"/>
          <w:sz w:val="23"/>
          <w:szCs w:val="23"/>
        </w:rPr>
        <w:t>rescind the decision referred to in paragraph 11; and instead</w:t>
      </w:r>
    </w:p>
    <w:p w:rsidR="0070033B" w:rsidRPr="008327DD" w:rsidRDefault="0070033B" w:rsidP="00AB095C">
      <w:pPr>
        <w:pStyle w:val="CabStandard"/>
        <w:numPr>
          <w:ilvl w:val="0"/>
          <w:numId w:val="10"/>
        </w:numPr>
        <w:jc w:val="both"/>
        <w:rPr>
          <w:rFonts w:ascii="Arial" w:hAnsi="Arial" w:cs="Arial"/>
          <w:sz w:val="23"/>
          <w:szCs w:val="23"/>
        </w:rPr>
      </w:pPr>
      <w:proofErr w:type="gramStart"/>
      <w:r w:rsidRPr="008327DD">
        <w:rPr>
          <w:rFonts w:ascii="Arial" w:hAnsi="Arial" w:cs="Arial"/>
          <w:sz w:val="23"/>
          <w:szCs w:val="23"/>
        </w:rPr>
        <w:t>agree</w:t>
      </w:r>
      <w:proofErr w:type="gramEnd"/>
      <w:r w:rsidRPr="008327DD">
        <w:rPr>
          <w:rFonts w:ascii="Arial" w:hAnsi="Arial" w:cs="Arial"/>
          <w:sz w:val="23"/>
          <w:szCs w:val="23"/>
        </w:rPr>
        <w:t>...</w:t>
      </w:r>
    </w:p>
    <w:p w:rsidR="004C20F5" w:rsidRPr="008327DD" w:rsidRDefault="0070033B" w:rsidP="002B5745">
      <w:pPr>
        <w:jc w:val="both"/>
        <w:rPr>
          <w:rFonts w:ascii="Arial" w:hAnsi="Arial" w:cs="Arial"/>
          <w:sz w:val="23"/>
          <w:szCs w:val="23"/>
        </w:rPr>
      </w:pPr>
      <w:r w:rsidRPr="008327DD">
        <w:rPr>
          <w:rFonts w:ascii="Arial" w:hAnsi="Arial" w:cs="Arial"/>
          <w:sz w:val="23"/>
          <w:szCs w:val="23"/>
        </w:rPr>
        <w:br/>
      </w:r>
      <w:r w:rsidRPr="008327DD">
        <w:rPr>
          <w:rFonts w:ascii="Arial" w:hAnsi="Arial" w:cs="Arial"/>
          <w:sz w:val="23"/>
          <w:szCs w:val="23"/>
        </w:rPr>
        <w:br/>
      </w:r>
      <w:r w:rsidR="002B5745">
        <w:rPr>
          <w:rFonts w:ascii="Arial" w:hAnsi="Arial" w:cs="Arial"/>
          <w:sz w:val="23"/>
          <w:szCs w:val="23"/>
        </w:rPr>
        <w:t>Authorised</w:t>
      </w:r>
      <w:r w:rsidR="002B5745" w:rsidRPr="00CC3706">
        <w:rPr>
          <w:rFonts w:ascii="Arial" w:hAnsi="Arial" w:cs="Arial"/>
          <w:sz w:val="23"/>
          <w:szCs w:val="23"/>
        </w:rPr>
        <w:t xml:space="preserve"> for lodgement</w:t>
      </w:r>
    </w:p>
    <w:p w:rsidR="00AB095C" w:rsidRPr="008327DD" w:rsidRDefault="00AB095C" w:rsidP="00AB095C">
      <w:pPr>
        <w:pStyle w:val="CabStandard"/>
        <w:numPr>
          <w:ilvl w:val="0"/>
          <w:numId w:val="0"/>
        </w:numPr>
        <w:jc w:val="both"/>
        <w:rPr>
          <w:rFonts w:ascii="Arial" w:hAnsi="Arial" w:cs="Arial"/>
          <w:sz w:val="23"/>
          <w:szCs w:val="23"/>
        </w:rPr>
      </w:pPr>
      <w:r w:rsidRPr="008327DD">
        <w:rPr>
          <w:rFonts w:ascii="Arial" w:hAnsi="Arial" w:cs="Arial"/>
          <w:sz w:val="23"/>
          <w:szCs w:val="23"/>
        </w:rPr>
        <w:t>Hon John Jones</w:t>
      </w:r>
    </w:p>
    <w:p w:rsidR="00680696" w:rsidRPr="008327DD" w:rsidRDefault="0070033B" w:rsidP="00AB095C">
      <w:pPr>
        <w:pStyle w:val="CabStandard"/>
        <w:numPr>
          <w:ilvl w:val="0"/>
          <w:numId w:val="0"/>
        </w:numPr>
        <w:jc w:val="both"/>
        <w:rPr>
          <w:rFonts w:ascii="Arial" w:hAnsi="Arial" w:cs="Arial"/>
          <w:sz w:val="23"/>
          <w:szCs w:val="23"/>
        </w:rPr>
      </w:pPr>
      <w:r w:rsidRPr="008327DD">
        <w:rPr>
          <w:rFonts w:ascii="Arial" w:hAnsi="Arial" w:cs="Arial"/>
          <w:sz w:val="23"/>
          <w:szCs w:val="23"/>
        </w:rPr>
        <w:t xml:space="preserve">Minister for </w:t>
      </w:r>
      <w:r w:rsidR="00A62258" w:rsidRPr="008327DD">
        <w:rPr>
          <w:rFonts w:ascii="Arial" w:hAnsi="Arial" w:cs="Arial"/>
          <w:sz w:val="23"/>
          <w:szCs w:val="23"/>
        </w:rPr>
        <w:t>X</w:t>
      </w:r>
    </w:p>
    <w:sectPr w:rsidR="00680696" w:rsidRPr="008327DD" w:rsidSect="00087FB6">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6A6" w:rsidRDefault="009846A6" w:rsidP="009846A6">
      <w:pPr>
        <w:spacing w:after="0" w:line="240" w:lineRule="auto"/>
      </w:pPr>
      <w:r>
        <w:separator/>
      </w:r>
    </w:p>
  </w:endnote>
  <w:endnote w:type="continuationSeparator" w:id="0">
    <w:p w:rsidR="009846A6" w:rsidRDefault="009846A6" w:rsidP="00984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6A6" w:rsidRDefault="009846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6A6" w:rsidRDefault="009846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6A6" w:rsidRDefault="009846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6A6" w:rsidRDefault="009846A6" w:rsidP="009846A6">
      <w:pPr>
        <w:spacing w:after="0" w:line="240" w:lineRule="auto"/>
      </w:pPr>
      <w:r>
        <w:separator/>
      </w:r>
    </w:p>
  </w:footnote>
  <w:footnote w:type="continuationSeparator" w:id="0">
    <w:p w:rsidR="009846A6" w:rsidRDefault="009846A6" w:rsidP="009846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6A6" w:rsidRDefault="009846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6A6" w:rsidRDefault="009846A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6A6" w:rsidRDefault="009846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275E2"/>
    <w:multiLevelType w:val="hybridMultilevel"/>
    <w:tmpl w:val="5DFCF06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E4C058A"/>
    <w:multiLevelType w:val="multilevel"/>
    <w:tmpl w:val="62B8CCA8"/>
    <w:lvl w:ilvl="0">
      <w:start w:val="1"/>
      <w:numFmt w:val="bullet"/>
      <w:lvlText w:val=""/>
      <w:lvlJc w:val="left"/>
      <w:pPr>
        <w:tabs>
          <w:tab w:val="num" w:pos="720"/>
        </w:tabs>
        <w:ind w:left="720" w:hanging="720"/>
      </w:pPr>
      <w:rPr>
        <w:rFonts w:ascii="Symbol" w:hAnsi="Symbol"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410"/>
        </w:tabs>
        <w:ind w:left="2410" w:hanging="970"/>
      </w:pPr>
      <w:rPr>
        <w:rFonts w:hint="default"/>
      </w:rPr>
    </w:lvl>
    <w:lvl w:ilvl="3">
      <w:start w:val="1"/>
      <w:numFmt w:val="decimal"/>
      <w:lvlText w:val="%1.%2.%3.%4"/>
      <w:lvlJc w:val="left"/>
      <w:pPr>
        <w:tabs>
          <w:tab w:val="num" w:pos="3572"/>
        </w:tabs>
        <w:ind w:left="3572" w:hanging="1162"/>
      </w:pPr>
      <w:rPr>
        <w:rFonts w:hint="default"/>
      </w:rPr>
    </w:lvl>
    <w:lvl w:ilvl="4">
      <w:start w:val="1"/>
      <w:numFmt w:val="decimal"/>
      <w:lvlText w:val="%1.%2.%3.%4.%5"/>
      <w:lvlJc w:val="left"/>
      <w:pPr>
        <w:tabs>
          <w:tab w:val="num" w:pos="4876"/>
        </w:tabs>
        <w:ind w:left="4876" w:hanging="1304"/>
      </w:pPr>
      <w:rPr>
        <w:rFonts w:hint="default"/>
      </w:rPr>
    </w:lvl>
    <w:lvl w:ilvl="5">
      <w:start w:val="1"/>
      <w:numFmt w:val="decimal"/>
      <w:lvlText w:val="(%6)"/>
      <w:lvlJc w:val="left"/>
      <w:pPr>
        <w:tabs>
          <w:tab w:val="num" w:pos="2160"/>
        </w:tabs>
        <w:ind w:left="2160" w:hanging="363"/>
      </w:pPr>
      <w:rPr>
        <w:rFonts w:hint="default"/>
      </w:rPr>
    </w:lvl>
    <w:lvl w:ilvl="6">
      <w:start w:val="1"/>
      <w:numFmt w:val="lowerRoman"/>
      <w:lvlText w:val="%7)"/>
      <w:lvlJc w:val="left"/>
      <w:pPr>
        <w:tabs>
          <w:tab w:val="num" w:pos="2880"/>
        </w:tabs>
        <w:ind w:left="2517" w:hanging="357"/>
      </w:pPr>
      <w:rPr>
        <w:rFonts w:hint="default"/>
      </w:rPr>
    </w:lvl>
    <w:lvl w:ilvl="7">
      <w:start w:val="1"/>
      <w:numFmt w:val="lowerLetter"/>
      <w:lvlText w:val="%8)"/>
      <w:lvlJc w:val="left"/>
      <w:pPr>
        <w:tabs>
          <w:tab w:val="num" w:pos="2880"/>
        </w:tabs>
        <w:ind w:left="2880" w:hanging="363"/>
      </w:pPr>
      <w:rPr>
        <w:rFonts w:hint="default"/>
      </w:rPr>
    </w:lvl>
    <w:lvl w:ilvl="8">
      <w:start w:val="1"/>
      <w:numFmt w:val="lowerRoman"/>
      <w:lvlText w:val="%9."/>
      <w:lvlJc w:val="left"/>
      <w:pPr>
        <w:tabs>
          <w:tab w:val="num" w:pos="3237"/>
        </w:tabs>
        <w:ind w:left="3237" w:hanging="357"/>
      </w:pPr>
      <w:rPr>
        <w:rFonts w:hint="default"/>
      </w:rPr>
    </w:lvl>
  </w:abstractNum>
  <w:abstractNum w:abstractNumId="2" w15:restartNumberingAfterBreak="0">
    <w:nsid w:val="2F24368B"/>
    <w:multiLevelType w:val="multilevel"/>
    <w:tmpl w:val="62B8CCA8"/>
    <w:lvl w:ilvl="0">
      <w:start w:val="1"/>
      <w:numFmt w:val="bullet"/>
      <w:lvlText w:val=""/>
      <w:lvlJc w:val="left"/>
      <w:pPr>
        <w:tabs>
          <w:tab w:val="num" w:pos="720"/>
        </w:tabs>
        <w:ind w:left="720" w:hanging="720"/>
      </w:pPr>
      <w:rPr>
        <w:rFonts w:ascii="Symbol" w:hAnsi="Symbol"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410"/>
        </w:tabs>
        <w:ind w:left="2410" w:hanging="970"/>
      </w:pPr>
      <w:rPr>
        <w:rFonts w:hint="default"/>
      </w:rPr>
    </w:lvl>
    <w:lvl w:ilvl="3">
      <w:start w:val="1"/>
      <w:numFmt w:val="decimal"/>
      <w:lvlText w:val="%1.%2.%3.%4"/>
      <w:lvlJc w:val="left"/>
      <w:pPr>
        <w:tabs>
          <w:tab w:val="num" w:pos="3572"/>
        </w:tabs>
        <w:ind w:left="3572" w:hanging="1162"/>
      </w:pPr>
      <w:rPr>
        <w:rFonts w:hint="default"/>
      </w:rPr>
    </w:lvl>
    <w:lvl w:ilvl="4">
      <w:start w:val="1"/>
      <w:numFmt w:val="decimal"/>
      <w:lvlText w:val="%1.%2.%3.%4.%5"/>
      <w:lvlJc w:val="left"/>
      <w:pPr>
        <w:tabs>
          <w:tab w:val="num" w:pos="4876"/>
        </w:tabs>
        <w:ind w:left="4876" w:hanging="1304"/>
      </w:pPr>
      <w:rPr>
        <w:rFonts w:hint="default"/>
      </w:rPr>
    </w:lvl>
    <w:lvl w:ilvl="5">
      <w:start w:val="1"/>
      <w:numFmt w:val="decimal"/>
      <w:lvlText w:val="(%6)"/>
      <w:lvlJc w:val="left"/>
      <w:pPr>
        <w:tabs>
          <w:tab w:val="num" w:pos="2160"/>
        </w:tabs>
        <w:ind w:left="2160" w:hanging="363"/>
      </w:pPr>
      <w:rPr>
        <w:rFonts w:hint="default"/>
      </w:rPr>
    </w:lvl>
    <w:lvl w:ilvl="6">
      <w:start w:val="1"/>
      <w:numFmt w:val="lowerRoman"/>
      <w:lvlText w:val="%7)"/>
      <w:lvlJc w:val="left"/>
      <w:pPr>
        <w:tabs>
          <w:tab w:val="num" w:pos="2880"/>
        </w:tabs>
        <w:ind w:left="2517" w:hanging="357"/>
      </w:pPr>
      <w:rPr>
        <w:rFonts w:hint="default"/>
      </w:rPr>
    </w:lvl>
    <w:lvl w:ilvl="7">
      <w:start w:val="1"/>
      <w:numFmt w:val="lowerLetter"/>
      <w:lvlText w:val="%8)"/>
      <w:lvlJc w:val="left"/>
      <w:pPr>
        <w:tabs>
          <w:tab w:val="num" w:pos="2880"/>
        </w:tabs>
        <w:ind w:left="2880" w:hanging="363"/>
      </w:pPr>
      <w:rPr>
        <w:rFonts w:hint="default"/>
      </w:rPr>
    </w:lvl>
    <w:lvl w:ilvl="8">
      <w:start w:val="1"/>
      <w:numFmt w:val="lowerRoman"/>
      <w:lvlText w:val="%9."/>
      <w:lvlJc w:val="left"/>
      <w:pPr>
        <w:tabs>
          <w:tab w:val="num" w:pos="3237"/>
        </w:tabs>
        <w:ind w:left="3237" w:hanging="357"/>
      </w:pPr>
      <w:rPr>
        <w:rFonts w:hint="default"/>
      </w:rPr>
    </w:lvl>
  </w:abstractNum>
  <w:abstractNum w:abstractNumId="3" w15:restartNumberingAfterBreak="0">
    <w:nsid w:val="31AC5BCC"/>
    <w:multiLevelType w:val="multilevel"/>
    <w:tmpl w:val="B33C8C64"/>
    <w:lvl w:ilvl="0">
      <w:start w:val="1"/>
      <w:numFmt w:val="decimal"/>
      <w:pStyle w:val="CabStandard"/>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410"/>
        </w:tabs>
        <w:ind w:left="2410" w:hanging="970"/>
      </w:pPr>
      <w:rPr>
        <w:rFonts w:hint="default"/>
      </w:rPr>
    </w:lvl>
    <w:lvl w:ilvl="3">
      <w:start w:val="1"/>
      <w:numFmt w:val="decimal"/>
      <w:lvlText w:val="%1.%2.%3.%4"/>
      <w:lvlJc w:val="left"/>
      <w:pPr>
        <w:tabs>
          <w:tab w:val="num" w:pos="3572"/>
        </w:tabs>
        <w:ind w:left="3572" w:hanging="1162"/>
      </w:pPr>
      <w:rPr>
        <w:rFonts w:hint="default"/>
      </w:rPr>
    </w:lvl>
    <w:lvl w:ilvl="4">
      <w:start w:val="1"/>
      <w:numFmt w:val="decimal"/>
      <w:lvlText w:val="%1.%2.%3.%4.%5"/>
      <w:lvlJc w:val="left"/>
      <w:pPr>
        <w:tabs>
          <w:tab w:val="num" w:pos="4876"/>
        </w:tabs>
        <w:ind w:left="4876" w:hanging="1304"/>
      </w:pPr>
      <w:rPr>
        <w:rFonts w:hint="default"/>
      </w:rPr>
    </w:lvl>
    <w:lvl w:ilvl="5">
      <w:start w:val="1"/>
      <w:numFmt w:val="decimal"/>
      <w:lvlText w:val="(%6)"/>
      <w:lvlJc w:val="left"/>
      <w:pPr>
        <w:tabs>
          <w:tab w:val="num" w:pos="2160"/>
        </w:tabs>
        <w:ind w:left="2160" w:hanging="363"/>
      </w:pPr>
      <w:rPr>
        <w:rFonts w:hint="default"/>
      </w:rPr>
    </w:lvl>
    <w:lvl w:ilvl="6">
      <w:start w:val="1"/>
      <w:numFmt w:val="lowerRoman"/>
      <w:lvlText w:val="%7)"/>
      <w:lvlJc w:val="left"/>
      <w:pPr>
        <w:tabs>
          <w:tab w:val="num" w:pos="2880"/>
        </w:tabs>
        <w:ind w:left="2517" w:hanging="357"/>
      </w:pPr>
      <w:rPr>
        <w:rFonts w:hint="default"/>
      </w:rPr>
    </w:lvl>
    <w:lvl w:ilvl="7">
      <w:start w:val="1"/>
      <w:numFmt w:val="lowerLetter"/>
      <w:lvlText w:val="%8)"/>
      <w:lvlJc w:val="left"/>
      <w:pPr>
        <w:tabs>
          <w:tab w:val="num" w:pos="2880"/>
        </w:tabs>
        <w:ind w:left="2880" w:hanging="363"/>
      </w:pPr>
      <w:rPr>
        <w:rFonts w:hint="default"/>
      </w:rPr>
    </w:lvl>
    <w:lvl w:ilvl="8">
      <w:start w:val="1"/>
      <w:numFmt w:val="lowerRoman"/>
      <w:lvlText w:val="%9."/>
      <w:lvlJc w:val="left"/>
      <w:pPr>
        <w:tabs>
          <w:tab w:val="num" w:pos="3237"/>
        </w:tabs>
        <w:ind w:left="3237" w:hanging="357"/>
      </w:pPr>
      <w:rPr>
        <w:rFonts w:hint="default"/>
      </w:rPr>
    </w:lvl>
  </w:abstractNum>
  <w:num w:numId="1">
    <w:abstractNumId w:val="2"/>
  </w:num>
  <w:num w:numId="2">
    <w:abstractNumId w:val="1"/>
  </w:num>
  <w:num w:numId="3">
    <w:abstractNumId w:val="3"/>
  </w:num>
  <w:num w:numId="4">
    <w:abstractNumId w:val="3"/>
  </w:num>
  <w:num w:numId="5">
    <w:abstractNumId w:val="0"/>
  </w:num>
  <w:num w:numId="6">
    <w:abstractNumId w:val="3"/>
  </w:num>
  <w:num w:numId="7">
    <w:abstractNumId w:val="3"/>
  </w:num>
  <w:num w:numId="8">
    <w:abstractNumId w:val="3"/>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70033B"/>
    <w:rsid w:val="00046252"/>
    <w:rsid w:val="000532D7"/>
    <w:rsid w:val="00057D0C"/>
    <w:rsid w:val="00087FB6"/>
    <w:rsid w:val="002B5745"/>
    <w:rsid w:val="00354F15"/>
    <w:rsid w:val="00427281"/>
    <w:rsid w:val="004A319A"/>
    <w:rsid w:val="004C20F5"/>
    <w:rsid w:val="00575E5D"/>
    <w:rsid w:val="005A357C"/>
    <w:rsid w:val="005E771C"/>
    <w:rsid w:val="005F5656"/>
    <w:rsid w:val="006526C1"/>
    <w:rsid w:val="00667ED4"/>
    <w:rsid w:val="00680696"/>
    <w:rsid w:val="0070033B"/>
    <w:rsid w:val="00794EC7"/>
    <w:rsid w:val="0081446E"/>
    <w:rsid w:val="008327DD"/>
    <w:rsid w:val="0091595D"/>
    <w:rsid w:val="009846A6"/>
    <w:rsid w:val="009A1572"/>
    <w:rsid w:val="009F4B15"/>
    <w:rsid w:val="00A24CA4"/>
    <w:rsid w:val="00A62258"/>
    <w:rsid w:val="00AB095C"/>
    <w:rsid w:val="00AE2960"/>
    <w:rsid w:val="00B87429"/>
    <w:rsid w:val="00BA43F7"/>
    <w:rsid w:val="00BF7A5A"/>
    <w:rsid w:val="00CB5C37"/>
    <w:rsid w:val="00DD5903"/>
    <w:rsid w:val="00E66AC0"/>
    <w:rsid w:val="00ED0F57"/>
    <w:rsid w:val="00F1692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8A71BC73-BABB-435F-B6CA-1FA2DE95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6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033B"/>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CabStandard">
    <w:name w:val="CabStandard"/>
    <w:basedOn w:val="Normal"/>
    <w:rsid w:val="004C20F5"/>
    <w:pPr>
      <w:numPr>
        <w:numId w:val="9"/>
      </w:numPr>
      <w:spacing w:after="240" w:line="240" w:lineRule="auto"/>
    </w:pPr>
    <w:rPr>
      <w:rFonts w:ascii="Times New Roman" w:eastAsia="Times New Roman" w:hAnsi="Times New Roman" w:cs="Times New Roman"/>
      <w:sz w:val="24"/>
      <w:szCs w:val="20"/>
      <w:lang w:val="en-GB" w:eastAsia="ja-JP"/>
    </w:rPr>
  </w:style>
  <w:style w:type="character" w:styleId="Emphasis">
    <w:name w:val="Emphasis"/>
    <w:basedOn w:val="DefaultParagraphFont"/>
    <w:uiPriority w:val="20"/>
    <w:qFormat/>
    <w:rsid w:val="0070033B"/>
    <w:rPr>
      <w:i/>
      <w:iCs/>
    </w:rPr>
  </w:style>
  <w:style w:type="character" w:styleId="Strong">
    <w:name w:val="Strong"/>
    <w:basedOn w:val="DefaultParagraphFont"/>
    <w:uiPriority w:val="22"/>
    <w:qFormat/>
    <w:rsid w:val="0070033B"/>
    <w:rPr>
      <w:b/>
      <w:bCs/>
    </w:rPr>
  </w:style>
  <w:style w:type="paragraph" w:styleId="Header">
    <w:name w:val="header"/>
    <w:basedOn w:val="Normal"/>
    <w:link w:val="HeaderChar"/>
    <w:uiPriority w:val="99"/>
    <w:semiHidden/>
    <w:unhideWhenUsed/>
    <w:rsid w:val="009846A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846A6"/>
  </w:style>
  <w:style w:type="paragraph" w:styleId="Footer">
    <w:name w:val="footer"/>
    <w:basedOn w:val="Normal"/>
    <w:link w:val="FooterChar"/>
    <w:uiPriority w:val="99"/>
    <w:semiHidden/>
    <w:unhideWhenUsed/>
    <w:rsid w:val="009846A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84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1660</Words>
  <Characters>9465</Characters>
  <Application>Microsoft Office Word</Application>
  <DocSecurity>0</DocSecurity>
  <Lines>78</Lines>
  <Paragraphs>22</Paragraphs>
  <ScaleCrop>false</ScaleCrop>
  <Company/>
  <LinksUpToDate>false</LinksUpToDate>
  <CharactersWithSpaces>11103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Policy Paper</dc:title>
  <dc:creator>Cabinet Office - Department of the Prime Minister and Cabinet</dc:creator>
  <cp:lastModifiedBy>Jenny Vickers [DPMC]</cp:lastModifiedBy>
  <cp:revision>4</cp:revision>
  <dcterms:created xsi:type="dcterms:W3CDTF">2015-08-06T02:47:00Z</dcterms:created>
  <dcterms:modified xsi:type="dcterms:W3CDTF">2018-03-19T01:35:00Z</dcterms:modified>
</cp:coreProperties>
</file>