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Requirements Document (BRD)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Document Information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Title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Business Requirements for Transaction Fraud Detection and Analytics System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1.0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March 04, 2026</w:t>
      </w:r>
      <w:bookmarkStart w:id="0" w:name="_GoBack"/>
      <w:bookmarkEnd w:id="0"/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Grok AI (Assisted Analysis)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Status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Draft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Code/Name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FraudDetect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-Trans</w:t>
      </w:r>
    </w:p>
    <w:p w:rsidR="00F25410" w:rsidRPr="00F25410" w:rsidRDefault="00F25410" w:rsidP="00F254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5410" w:rsidRPr="00F25410" w:rsidRDefault="00F25410" w:rsidP="00F2541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Owners: Financial Services Management, Risk Compliance Team</w:t>
      </w:r>
    </w:p>
    <w:p w:rsidR="00F25410" w:rsidRPr="00F25410" w:rsidRDefault="00F25410" w:rsidP="00F2541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End Users: Fraud Analysts, Transaction Processors</w:t>
      </w:r>
    </w:p>
    <w:p w:rsidR="00F25410" w:rsidRPr="00F25410" w:rsidRDefault="00F25410" w:rsidP="00F2541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IT/Development Team: Data Engineers, ML Developers</w:t>
      </w:r>
    </w:p>
    <w:p w:rsidR="00F25410" w:rsidRPr="00F25410" w:rsidRDefault="00F25410" w:rsidP="00F2541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Team: Regulatory Auditors (e.g., RBI/SEC compliance)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Executive Summary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Business Requirements Document defines the requirements for a Transaction Fraud Detection and Analytics System using the provided transaction dataset. The system will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patterns to detect potential fraud, monitor overall transaction health, and provide actionable insights via interactive dashboards. Key features include real-time fraud scoring, trend visualization, and reporting to minimize financial losses from fraudulent activities.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includes columns such as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TransactionDate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Amount,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TransactionType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(Purchase/Refund), Location, and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(binary flag). The solution will integrate machine learning for fraud prediction and Power BI for dashboards, targeting a SaaS deployment for scalability.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Key benefits:</w:t>
      </w:r>
    </w:p>
    <w:p w:rsidR="00F25410" w:rsidRPr="00F25410" w:rsidRDefault="00F25410" w:rsidP="00F254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 accuracy &gt;90%, reducing false positives by 20%.</w:t>
      </w:r>
    </w:p>
    <w:p w:rsidR="00F25410" w:rsidRPr="00F25410" w:rsidRDefault="00F25410" w:rsidP="00F254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alerts for suspicious transactions (e.g., high-amount refunds in unusual locations).</w:t>
      </w:r>
    </w:p>
    <w:p w:rsidR="00F25410" w:rsidRPr="00F25410" w:rsidRDefault="00F25410" w:rsidP="00F254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decision-making with KPIs like Fraud Rate and Average Transaction Amount.</w:t>
      </w:r>
    </w:p>
    <w:p w:rsidR="00F25410" w:rsidRPr="00F25410" w:rsidRDefault="00F25410" w:rsidP="00F254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with data privacy laws (e.g., GDPR/POPIA).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Business Objectives</w:t>
      </w:r>
    </w:p>
    <w:p w:rsidR="00F25410" w:rsidRPr="00F25410" w:rsidRDefault="00F25410" w:rsidP="00F254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Objective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predictive model to classify transactions as fraudulent (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=1) or legitimate, using historical data for training and real-time inference.</w:t>
      </w:r>
    </w:p>
    <w:p w:rsidR="00F25410" w:rsidRPr="00F25410" w:rsidRDefault="00F25410" w:rsidP="00F254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Objectives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transaction trends by type, location, and merchant to identify anomalies.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automated reports for compliance and auditing.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user queries via slicers for filtering (e.g., by date or location).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banking APIs for live data feeds.</w:t>
      </w:r>
    </w:p>
    <w:p w:rsidR="00F25410" w:rsidRPr="00F25410" w:rsidRDefault="00F25410" w:rsidP="00F254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Metrics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Fraud Detection Precision/Recall: &gt;90% on validation data.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Load Time: &lt;3 seconds.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Adoption: 75% of analysts using daily within 3 months.</w:t>
      </w:r>
    </w:p>
    <w:p w:rsidR="00F25410" w:rsidRPr="00F25410" w:rsidRDefault="00F25410" w:rsidP="00F2541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ROI: 15% reduction in fraud losses within 6 months.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Scope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In-Scope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ingestion from CSV/Excel sources matching the dataset structure.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(e.g., derive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Amount for purchases + refunds; flag high-risk locations).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(e.g., Random Forest or Isolation Forest) for fraud prediction.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Dashboards: 2-page layout (Overview and Detailed Fraud Analysis) with KPIs, cards, charts, and slicers.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Alerts: Email/SMS for high-fraud-risk transactions.</w:t>
      </w:r>
    </w:p>
    <w:p w:rsidR="00F25410" w:rsidRPr="00F25410" w:rsidRDefault="00F25410" w:rsidP="00F254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 Role-based access (e.g., view-only for analysts).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Out-of-Scope</w:t>
      </w:r>
    </w:p>
    <w:p w:rsidR="00F25410" w:rsidRPr="00F25410" w:rsidRDefault="00F25410" w:rsidP="00F254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payment gateway integration (phase 2).</w:t>
      </w:r>
    </w:p>
    <w:p w:rsidR="00F25410" w:rsidRPr="00F25410" w:rsidRDefault="00F25410" w:rsidP="00F254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geospatial analysis (e.g., GPS tracking).</w:t>
      </w:r>
    </w:p>
    <w:p w:rsidR="00F25410" w:rsidRPr="00F25410" w:rsidRDefault="00F25410" w:rsidP="00F254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for on-the-go alerts.</w:t>
      </w:r>
    </w:p>
    <w:p w:rsidR="00F25410" w:rsidRPr="00F25410" w:rsidRDefault="00F25410" w:rsidP="00F254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non-numeric Amount variations (e.g., currencies).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Assumptions and Constraints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Assumptions</w:t>
      </w:r>
    </w:p>
    <w:p w:rsidR="00F25410" w:rsidRPr="00F25410" w:rsidRDefault="00F25410" w:rsidP="00F254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represents sample transactions; full historical data (with more fraud cases) will be available for model training (current sample has all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=0).</w:t>
      </w:r>
    </w:p>
    <w:p w:rsidR="00F25410" w:rsidRPr="00F25410" w:rsidRDefault="00F25410" w:rsidP="00F254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TransactionDate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DD-MM-YYYY format;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parseable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BI/Python.</w:t>
      </w:r>
    </w:p>
    <w:p w:rsidR="00F25410" w:rsidRPr="00F25410" w:rsidRDefault="00F25410" w:rsidP="00F254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in Pune/Maharashtra will access via secure VPN.</w:t>
      </w:r>
    </w:p>
    <w:p w:rsidR="00F25410" w:rsidRPr="00F25410" w:rsidRDefault="00F25410" w:rsidP="00F2541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variable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binary (0/1); extend to confidence scores.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Constraints</w:t>
      </w:r>
    </w:p>
    <w:p w:rsidR="00F25410" w:rsidRPr="00F25410" w:rsidRDefault="00F25410" w:rsidP="00F254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Budget: $40,000 for MVP development.</w:t>
      </w:r>
    </w:p>
    <w:p w:rsidR="00F25410" w:rsidRPr="00F25410" w:rsidRDefault="00F25410" w:rsidP="00F254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Timeline: 2 months for prototype.</w:t>
      </w:r>
    </w:p>
    <w:p w:rsidR="00F25410" w:rsidRPr="00F25410" w:rsidRDefault="00F25410" w:rsidP="00F254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Volume: Handle up to 1M transactions; current sample (12 rows) for testing.</w:t>
      </w:r>
    </w:p>
    <w:p w:rsidR="00F25410" w:rsidRPr="00F25410" w:rsidRDefault="00F25410" w:rsidP="00F254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 Power BI for dashboards; Python (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-learn) for ML backend.</w:t>
      </w:r>
    </w:p>
    <w:p w:rsidR="00F25410" w:rsidRPr="00F25410" w:rsidRDefault="00F25410" w:rsidP="00F2541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Regulatory: Adhere to Indian IT Act for data handling.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Functional Requirements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Data Requirements</w:t>
      </w:r>
    </w:p>
    <w:p w:rsidR="00F25410" w:rsidRPr="00F25410" w:rsidRDefault="00F25410" w:rsidP="00F2541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Data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Unique string identifier.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TransactionDate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Date (e.g., 03-04-2024).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Amount: Numeric (positive for purchases, as-is for refunds).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Numeric ID.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TransactionType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Categorical (Purchase/Refund).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Location: Categorical (e.g., San Antonio, New York).</w:t>
      </w:r>
    </w:p>
    <w:p w:rsidR="00F25410" w:rsidRPr="00F25410" w:rsidRDefault="00F25410" w:rsidP="00F2541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Binary (0=No, 1=Yes).</w:t>
      </w:r>
    </w:p>
    <w:p w:rsidR="00F25410" w:rsidRPr="00F25410" w:rsidRDefault="00F25410" w:rsidP="00F2541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Predicted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(0-1 probability) + explanations (e.g., "High amount + unusual location").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Core Functionality</w:t>
      </w:r>
    </w:p>
    <w:p w:rsidR="00F25410" w:rsidRPr="00F25410" w:rsidRDefault="00F25410" w:rsidP="00F2541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Fraud Prediction Module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Input transaction →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date parsing) → Model → Output score/alert.</w:t>
      </w:r>
    </w:p>
    <w:p w:rsidR="00F25410" w:rsidRPr="00F25410" w:rsidRDefault="00F25410" w:rsidP="00F2541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2 pages as detailed below; interactive with slicers.</w:t>
      </w:r>
    </w:p>
    <w:p w:rsidR="00F25410" w:rsidRPr="00F25410" w:rsidRDefault="00F25410" w:rsidP="00F2541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Weekly fraud summaries exported to PDF/Excel.</w:t>
      </w:r>
    </w:p>
    <w:p w:rsidR="00F25410" w:rsidRPr="00F25410" w:rsidRDefault="00F25410" w:rsidP="00F2541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5410" w:rsidRPr="00F25410" w:rsidRDefault="00F25410" w:rsidP="00F2541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Analyst: View dashboards, filter data.</w:t>
      </w:r>
    </w:p>
    <w:p w:rsidR="00F25410" w:rsidRPr="00F25410" w:rsidRDefault="00F25410" w:rsidP="00F25410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Admin: Upload data, retrain models.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Use Cases</w:t>
      </w:r>
    </w:p>
    <w:p w:rsidR="00F25410" w:rsidRPr="00F25410" w:rsidRDefault="00F25410" w:rsidP="00F2541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UC-01: Detect Fraudulent Transaction</w:t>
      </w:r>
    </w:p>
    <w:p w:rsidR="00F25410" w:rsidRPr="00F25410" w:rsidRDefault="00F25410" w:rsidP="00F2541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Actor: Analyst.</w:t>
      </w:r>
    </w:p>
    <w:p w:rsidR="00F25410" w:rsidRPr="00F25410" w:rsidRDefault="00F25410" w:rsidP="00F2541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Steps: Upload new transaction → System scores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Alert if &gt;0.5.</w:t>
      </w:r>
    </w:p>
    <w:p w:rsidR="00F25410" w:rsidRPr="00F25410" w:rsidRDefault="00F25410" w:rsidP="00F2541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UC-02: </w:t>
      </w:r>
      <w:proofErr w:type="spellStart"/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Trends</w:t>
      </w:r>
    </w:p>
    <w:p w:rsidR="00F25410" w:rsidRPr="00F25410" w:rsidRDefault="00F25410" w:rsidP="00F2541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Actor: Manager.</w:t>
      </w:r>
    </w:p>
    <w:p w:rsidR="00F25410" w:rsidRPr="00F25410" w:rsidRDefault="00F25410" w:rsidP="00F2541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 Select date range → View charts → Export insights.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Non-Functional Requirements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500 transactions/min; dashboard refresh &lt;5s.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Cloud-ready (Azure/AWS) for 5,000 users.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Encrypt sensitive data (e.g.,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); audit logs.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Intuitive UI with tooltips; responsive for desktop (1920x1080).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99.5% uptime; data backups daily.</w:t>
      </w:r>
    </w:p>
    <w:p w:rsidR="00F25410" w:rsidRPr="00F25410" w:rsidRDefault="00F25410" w:rsidP="00F2541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Versioned models; API docs.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Risks and Mitigation</w:t>
      </w:r>
    </w:p>
    <w:p w:rsidR="00F25410" w:rsidRPr="00F25410" w:rsidRDefault="00F25410" w:rsidP="00F2541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Imbalanced data (all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=0 in sample) → Mitigation: Augment with synthetic fraud data.</w:t>
      </w:r>
    </w:p>
    <w:p w:rsidR="00F25410" w:rsidRPr="00F25410" w:rsidRDefault="00F25410" w:rsidP="00F2541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Date parsing errors → Mitigation: Standardize format in ETL.</w:t>
      </w:r>
    </w:p>
    <w:p w:rsidR="00F25410" w:rsidRPr="00F25410" w:rsidRDefault="00F25410" w:rsidP="00F2541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Privacy breach → Mitigation: Anonymize Location/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MerchantID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5410" w:rsidRPr="00F25410" w:rsidRDefault="00F25410" w:rsidP="00F2541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Appendices</w:t>
      </w:r>
    </w:p>
    <w:p w:rsidR="00F25410" w:rsidRPr="00F25410" w:rsidRDefault="00F25410" w:rsidP="00F254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Glossary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IsFraud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Fraud indicator; </w:t>
      </w:r>
      <w:proofErr w:type="spellStart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TransactionType</w:t>
      </w:r>
      <w:proofErr w:type="spellEnd"/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Purchase/Refund.</w:t>
      </w:r>
    </w:p>
    <w:p w:rsidR="00F25410" w:rsidRPr="00F25410" w:rsidRDefault="00F25410" w:rsidP="00F254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References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IEEE Fraud Detection Guidelines; Kaggle Fraud Datasets.</w:t>
      </w:r>
    </w:p>
    <w:p w:rsidR="00F25410" w:rsidRPr="00F25410" w:rsidRDefault="00F25410" w:rsidP="00F2541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Signatures</w:t>
      </w:r>
      <w:r w:rsidRPr="00F25410">
        <w:rPr>
          <w:rFonts w:ascii="Times New Roman" w:eastAsia="Times New Roman" w:hAnsi="Times New Roman" w:cs="Times New Roman"/>
          <w:sz w:val="24"/>
          <w:szCs w:val="24"/>
          <w:lang w:eastAsia="en-IN"/>
        </w:rPr>
        <w:t>: [Placeholder]</w:t>
      </w:r>
    </w:p>
    <w:p w:rsidR="003D3161" w:rsidRDefault="003D3161" w:rsidP="00F25410">
      <w:pPr>
        <w:jc w:val="both"/>
      </w:pPr>
    </w:p>
    <w:sectPr w:rsidR="003D3161" w:rsidSect="00F2541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007B"/>
    <w:multiLevelType w:val="multilevel"/>
    <w:tmpl w:val="17B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1E5"/>
    <w:multiLevelType w:val="multilevel"/>
    <w:tmpl w:val="615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BFF"/>
    <w:multiLevelType w:val="multilevel"/>
    <w:tmpl w:val="ADA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F7D25"/>
    <w:multiLevelType w:val="multilevel"/>
    <w:tmpl w:val="9B12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141B5"/>
    <w:multiLevelType w:val="multilevel"/>
    <w:tmpl w:val="E27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344D"/>
    <w:multiLevelType w:val="multilevel"/>
    <w:tmpl w:val="429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E5E5C"/>
    <w:multiLevelType w:val="multilevel"/>
    <w:tmpl w:val="65B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3565F"/>
    <w:multiLevelType w:val="multilevel"/>
    <w:tmpl w:val="820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5580"/>
    <w:multiLevelType w:val="multilevel"/>
    <w:tmpl w:val="BB0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C3E5D"/>
    <w:multiLevelType w:val="multilevel"/>
    <w:tmpl w:val="929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9266C"/>
    <w:multiLevelType w:val="multilevel"/>
    <w:tmpl w:val="487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A2415"/>
    <w:multiLevelType w:val="multilevel"/>
    <w:tmpl w:val="E22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843C2"/>
    <w:multiLevelType w:val="multilevel"/>
    <w:tmpl w:val="47A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7"/>
  </w:num>
  <w:num w:numId="5">
    <w:abstractNumId w:val="9"/>
  </w:num>
  <w:num w:numId="6">
    <w:abstractNumId w:val="5"/>
  </w:num>
  <w:num w:numId="7">
    <w:abstractNumId w:val="4"/>
  </w:num>
  <w:num w:numId="8">
    <w:abstractNumId w:val="8"/>
  </w:num>
  <w:num w:numId="9">
    <w:abstractNumId w:val="2"/>
  </w:num>
  <w:num w:numId="10">
    <w:abstractNumId w:val="0"/>
  </w:num>
  <w:num w:numId="11">
    <w:abstractNumId w:val="3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10"/>
    <w:rsid w:val="003D3161"/>
    <w:rsid w:val="00F2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3F629-89EC-47A8-A7AA-42213E17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4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5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5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54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54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254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5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2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Kalore</dc:creator>
  <cp:keywords/>
  <dc:description/>
  <cp:lastModifiedBy>Aniket Kalore</cp:lastModifiedBy>
  <cp:revision>1</cp:revision>
  <dcterms:created xsi:type="dcterms:W3CDTF">2026-03-04T06:55:00Z</dcterms:created>
  <dcterms:modified xsi:type="dcterms:W3CDTF">2026-03-04T06:56:00Z</dcterms:modified>
</cp:coreProperties>
</file>