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COMMERCIAL SERVICES AGREEMENT (VERSION 2.0 - AMENDED)</w:t>
      </w:r>
    </w:p>
    <w:p>
      <w:r>
        <w:t xml:space="preserve">1. Services Scope: Provider shall deliver enhanced technical consulting, AI operations, and implementation services.</w:t>
      </w:r>
    </w:p>
    <w:p>
      <w:r>
        <w:t xml:space="preserve">2. Payment Terms: Invoices payable within fifteen (15) days from receipt.</w:t>
      </w:r>
    </w:p>
    <w:p>
      <w:r>
        <w:t xml:space="preserve">3. Term: 24-month fixed commitment without early termination.</w:t>
      </w:r>
    </w:p>
    <w:p>
      <w:r>
        <w:t xml:space="preserve">4. Limitation of Liability: Total aggregate liability of either party shall not exceed AED 1,000,000.</w:t>
      </w:r>
    </w:p>
    <w:p>
      <w:r>
        <w:t xml:space="preserve">5. Termination: Termination for convenience is deleted; termination permitted solely for material uncured breach.</w:t>
      </w:r>
    </w:p>
    <w:p>
      <w:r>
        <w:t xml:space="preserve">6. Governing Law: This contract is governed by Abu Dhabi Global Market (ADGM) laws.</w:t>
      </w:r>
    </w:p>
    <w:p>
      <w:r>
        <w:t xml:space="preserve">7. Data Protection &amp; Security: Provider shall comply with UAE Federal Personal Data Protection Law.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2026-10-01T08:00:01.066Z</dcterms:created>
  <dcterms:modified xsi:type="dcterms:W3CDTF">2026-10-01T08:00:01.066Z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