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pPr>
      <w:r>
        <w:t xml:space="preserve"/>
      </w:r>
    </w:p>
    <w:p>
      <w:pPr>
        <w:spacing w:after="40" w:before="0"/>
        <w:jc w:val="center"/>
      </w:pPr>
      <w:r>
        <w:rPr>
          <w:rFonts w:ascii="Calibri" w:cs="Calibri" w:eastAsia="Calibri" w:hAnsi="Calibri"/>
          <w:b/>
          <w:bCs/>
          <w:color w:val="58CC02"/>
          <w:spacing w:val="120"/>
          <w:sz w:val="20"/>
          <w:szCs w:val="20"/>
        </w:rPr>
        <w:t xml:space="preserve">CASE STUDY</w:t>
      </w:r>
    </w:p>
    <w:p>
      <w:pPr>
        <w:spacing w:after="0" w:before="60"/>
      </w:pPr>
      <w:r>
        <w:t xml:space="preserve"/>
      </w:r>
    </w:p>
    <w:p>
      <w:pPr>
        <w:spacing w:after="60" w:before="0"/>
        <w:jc w:val="center"/>
      </w:pPr>
      <w:r>
        <w:rPr>
          <w:rFonts w:ascii="Georgia" w:cs="Georgia" w:eastAsia="Georgia" w:hAnsi="Georgia"/>
          <w:b/>
          <w:bCs/>
          <w:color w:val="1A1A1A"/>
          <w:sz w:val="60"/>
          <w:szCs w:val="60"/>
        </w:rPr>
        <w:t xml:space="preserve">Duolingo Reimagined</w:t>
      </w:r>
    </w:p>
    <w:p>
      <w:pPr>
        <w:spacing w:after="200" w:before="0"/>
        <w:jc w:val="center"/>
      </w:pPr>
      <w:r>
        <w:rPr>
          <w:rFonts w:ascii="Calibri" w:cs="Calibri" w:eastAsia="Calibri" w:hAnsi="Calibri"/>
          <w:i/>
          <w:iCs/>
          <w:color w:val="888888"/>
          <w:sz w:val="26"/>
          <w:szCs w:val="26"/>
        </w:rPr>
        <w:t xml:space="preserve">Teaching language, not just surviving it</w:t>
      </w:r>
    </w:p>
    <w:p>
      <w:pPr>
        <w:spacing w:after="80" w:before="0"/>
        <w:jc w:val="center"/>
      </w:pPr>
      <w:r>
        <w:rPr>
          <w:rFonts w:ascii="Calibri" w:cs="Calibri" w:eastAsia="Calibri" w:hAnsi="Calibri"/>
          <w:i/>
          <w:iCs/>
          <w:color w:val="4A4A4A"/>
          <w:sz w:val="22"/>
          <w:szCs w:val="22"/>
        </w:rPr>
        <w:t xml:space="preserve">“Duolingo teaches you to pass a quiz. It doesn’t teach you to speak.</w:t>
      </w:r>
    </w:p>
    <w:p>
      <w:pPr>
        <w:spacing w:after="400" w:before="0"/>
        <w:jc w:val="center"/>
      </w:pPr>
      <w:r>
        <w:rPr>
          <w:rFonts w:ascii="Calibri" w:cs="Calibri" w:eastAsia="Calibri" w:hAnsi="Calibri"/>
          <w:i/>
          <w:iCs/>
          <w:color w:val="4A4A4A"/>
          <w:sz w:val="22"/>
          <w:szCs w:val="22"/>
        </w:rPr>
        <w:t xml:space="preserve">What if it taught grammar, verbs, real pronunciation — and learned what you love?”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E6B0" w:sz="1"/>
              <w:left w:val="single" w:color="C8E6B0" w:sz="1"/>
              <w:bottom w:val="single" w:color="C8E6B0" w:sz="1"/>
              <w:right w:val="single" w:color="C8E6B0" w:sz="1"/>
            </w:tcBorders>
            <w:shd w:fill="E8F8D8" w:val="clear"/>
            <w:tcMar>
              <w:top w:type="dxa" w:w="200"/>
              <w:left w:type="dxa" w:w="240"/>
              <w:bottom w:type="dxa" w:w="200"/>
              <w:right w:type="dxa" w:w="240"/>
            </w:tcMar>
          </w:tcPr>
          <w:tbl>
            <w:tblPr>
              <w:tblW w:type="dxa" w:w="888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80"/>
            </w:tblGrid>
            <w:tr>
              <w:tc>
                <w:tcPr>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20" w:before="0"/>
                  </w:pPr>
                  <w:r>
                    <w:rPr>
                      <w:rFonts w:ascii="Calibri" w:cs="Calibri" w:eastAsia="Calibri" w:hAnsi="Calibri"/>
                      <w:b/>
                      <w:bCs/>
                      <w:color w:val="888888"/>
                      <w:sz w:val="18"/>
                      <w:szCs w:val="18"/>
                    </w:rPr>
                    <w:t xml:space="preserve">Role</w:t>
                  </w:r>
                </w:p>
                <w:p>
                  <w:pPr>
                    <w:spacing w:after="0" w:before="0"/>
                  </w:pPr>
                  <w:r>
                    <w:rPr>
                      <w:rFonts w:ascii="Calibri" w:cs="Calibri" w:eastAsia="Calibri" w:hAnsi="Calibri"/>
                      <w:color w:val="1A1A1A"/>
                      <w:sz w:val="20"/>
                      <w:szCs w:val="20"/>
                    </w:rPr>
                    <w:t xml:space="preserve">UX/UI Designer</w:t>
                  </w:r>
                </w:p>
              </w:tc>
              <w:tc>
                <w:tcPr>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20" w:before="0"/>
                  </w:pPr>
                  <w:r>
                    <w:rPr>
                      <w:rFonts w:ascii="Calibri" w:cs="Calibri" w:eastAsia="Calibri" w:hAnsi="Calibri"/>
                      <w:b/>
                      <w:bCs/>
                      <w:color w:val="888888"/>
                      <w:sz w:val="18"/>
                      <w:szCs w:val="18"/>
                    </w:rPr>
                    <w:t xml:space="preserve">Timeline</w:t>
                  </w:r>
                </w:p>
                <w:p>
                  <w:pPr>
                    <w:spacing w:after="0" w:before="0"/>
                  </w:pPr>
                  <w:r>
                    <w:rPr>
                      <w:rFonts w:ascii="Calibri" w:cs="Calibri" w:eastAsia="Calibri" w:hAnsi="Calibri"/>
                      <w:color w:val="1A1A1A"/>
                      <w:sz w:val="20"/>
                      <w:szCs w:val="20"/>
                    </w:rPr>
                    <w:t xml:space="preserve">2 weeks</w:t>
                  </w:r>
                </w:p>
              </w:tc>
              <w:tc>
                <w:tcPr>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20" w:before="0"/>
                  </w:pPr>
                  <w:r>
                    <w:rPr>
                      <w:rFonts w:ascii="Calibri" w:cs="Calibri" w:eastAsia="Calibri" w:hAnsi="Calibri"/>
                      <w:b/>
                      <w:bCs/>
                      <w:color w:val="888888"/>
                      <w:sz w:val="18"/>
                      <w:szCs w:val="18"/>
                    </w:rPr>
                    <w:t xml:space="preserve">Tools</w:t>
                  </w:r>
                </w:p>
                <w:p>
                  <w:pPr>
                    <w:spacing w:after="0" w:before="0"/>
                  </w:pPr>
                  <w:r>
                    <w:rPr>
                      <w:rFonts w:ascii="Calibri" w:cs="Calibri" w:eastAsia="Calibri" w:hAnsi="Calibri"/>
                      <w:color w:val="1A1A1A"/>
                      <w:sz w:val="20"/>
                      <w:szCs w:val="20"/>
                    </w:rPr>
                    <w:t xml:space="preserve">Figma, Maze</w:t>
                  </w:r>
                </w:p>
              </w:tc>
              <w:tc>
                <w:tcPr>
                  <w:tcBorders>
                    <w:top w:val="none" w:color="FFFFFF" w:sz="0"/>
                    <w:left w:val="none" w:color="FFFFFF" w:sz="0"/>
                    <w:bottom w:val="none" w:color="FFFFFF" w:sz="0"/>
                    <w:right w:val="none" w:color="FFFFFF" w:sz="0"/>
                  </w:tcBorders>
                  <w:tcMar>
                    <w:top w:type="dxa" w:w="80"/>
                    <w:left w:type="dxa" w:w="0"/>
                    <w:bottom w:type="dxa" w:w="80"/>
                    <w:right w:type="dxa" w:w="0"/>
                  </w:tcMar>
                </w:tcPr>
                <w:p>
                  <w:pPr>
                    <w:spacing w:after="20" w:before="0"/>
                  </w:pPr>
                  <w:r>
                    <w:rPr>
                      <w:rFonts w:ascii="Calibri" w:cs="Calibri" w:eastAsia="Calibri" w:hAnsi="Calibri"/>
                      <w:b/>
                      <w:bCs/>
                      <w:color w:val="888888"/>
                      <w:sz w:val="18"/>
                      <w:szCs w:val="18"/>
                    </w:rPr>
                    <w:t xml:space="preserve">Type</w:t>
                  </w:r>
                </w:p>
                <w:p>
                  <w:pPr>
                    <w:spacing w:after="0" w:before="0"/>
                  </w:pPr>
                  <w:r>
                    <w:rPr>
                      <w:rFonts w:ascii="Calibri" w:cs="Calibri" w:eastAsia="Calibri" w:hAnsi="Calibri"/>
                      <w:color w:val="1A1A1A"/>
                      <w:sz w:val="20"/>
                      <w:szCs w:val="20"/>
                    </w:rPr>
                    <w:t xml:space="preserve">Personal project</w:t>
                  </w:r>
                </w:p>
              </w:tc>
            </w:tr>
          </w:tbl>
          <w:p/>
        </w:tc>
      </w:tr>
    </w:tbl>
    <w:p>
      <w:r>
        <w:br w:type="page"/>
      </w:r>
    </w:p>
    <w:p>
      <w:pPr>
        <w:spacing w:after="40" w:before="0"/>
      </w:pPr>
      <w:r>
        <w:rPr>
          <w:rFonts w:ascii="Georgia" w:cs="Georgia" w:eastAsia="Georgia" w:hAnsi="Georgia"/>
          <w:b/>
          <w:bCs/>
          <w:color w:val="D7F5C0"/>
          <w:sz w:val="72"/>
          <w:szCs w:val="72"/>
        </w:rPr>
        <w:t xml:space="preserve">01</w:t>
      </w:r>
    </w:p>
    <w:p>
      <w:pPr>
        <w:pStyle w:val="Heading1"/>
        <w:spacing w:after="160" w:before="400"/>
      </w:pPr>
      <w:r>
        <w:rPr>
          <w:rFonts w:ascii="Georgia" w:cs="Georgia" w:eastAsia="Georgia" w:hAnsi="Georgia"/>
          <w:b/>
          <w:bCs/>
          <w:color w:val="1A1A1A"/>
          <w:sz w:val="36"/>
          <w:szCs w:val="36"/>
        </w:rPr>
        <w:t xml:space="preserve">The Problem</w:t>
      </w:r>
    </w:p>
    <w:p>
      <w:pPr>
        <w:pBdr>
          <w:bottom w:val="single" w:color="E8F8D8" w:sz="4"/>
        </w:pBdr>
        <w:spacing w:after="240" w:before="240"/>
      </w:pPr>
      <w:r>
        <w:t xml:space="preserve"/>
      </w:r>
    </w:p>
    <w:p>
      <w:pPr>
        <w:spacing w:after="120" w:before="80" w:line="360"/>
      </w:pPr>
      <w:r>
        <w:rPr>
          <w:rFonts w:ascii="Calibri" w:cs="Calibri" w:eastAsia="Calibri" w:hAnsi="Calibri"/>
          <w:color w:val="4A4A4A"/>
          <w:sz w:val="22"/>
          <w:szCs w:val="22"/>
        </w:rPr>
        <w:t xml:space="preserve">Duolingo is the most downloaded language-learning app in the world. Over 500 million people have used it. Yet the vast majority cannot hold a real conversation in the language they’ve been “studying” for months.</w:t>
      </w:r>
    </w:p>
    <w:p>
      <w:pPr>
        <w:spacing w:after="0" w:before="120"/>
      </w:pPr>
      <w:r>
        <w:t xml:space="preserve"/>
      </w:r>
    </w:p>
    <w:p>
      <w:pPr>
        <w:spacing w:after="120" w:before="80" w:line="360"/>
      </w:pPr>
      <w:r>
        <w:rPr>
          <w:rFonts w:ascii="Calibri" w:cs="Calibri" w:eastAsia="Calibri" w:hAnsi="Calibri"/>
          <w:color w:val="4A4A4A"/>
          <w:sz w:val="22"/>
          <w:szCs w:val="22"/>
        </w:rPr>
        <w:t xml:space="preserve">The problem is not effort. The problem is the teaching model.</w:t>
      </w:r>
    </w:p>
    <w:p>
      <w:pPr>
        <w:spacing w:after="0" w:before="120"/>
      </w:pPr>
      <w:r>
        <w:t xml:space="preserve"/>
      </w:r>
    </w:p>
    <w:p>
      <w:pPr>
        <w:spacing w:after="120" w:before="80" w:line="360"/>
      </w:pPr>
      <w:r>
        <w:rPr>
          <w:rFonts w:ascii="Calibri" w:cs="Calibri" w:eastAsia="Calibri" w:hAnsi="Calibri"/>
          <w:color w:val="4A4A4A"/>
          <w:sz w:val="22"/>
          <w:szCs w:val="22"/>
        </w:rPr>
        <w:t xml:space="preserve">Duolingo teaches through pattern repetition and gamification — translate this sentence, tap the correct word, fill in the blank. It is very effective at keeping users engaged. It is very poor at building actual language ability.</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8CC02" w:sz="1"/>
              <w:left w:val="single" w:color="58CC02" w:sz="14"/>
              <w:bottom w:val="single" w:color="58CC02" w:sz="1"/>
              <w:right w:val="none" w:color="FFFFFF" w:sz="0"/>
            </w:tcBorders>
            <w:shd w:fill="E8F8D8" w:val="clear"/>
            <w:tcMar>
              <w:top w:type="dxa" w:w="160"/>
              <w:left w:type="dxa" w:w="200"/>
              <w:bottom w:type="dxa" w:w="160"/>
              <w:right w:type="dxa" w:w="160"/>
            </w:tcMar>
          </w:tcPr>
          <w:p>
            <w:pPr>
              <w:spacing w:after="80" w:before="0"/>
            </w:pPr>
            <w:r>
              <w:rPr>
                <w:rFonts w:ascii="Calibri" w:cs="Calibri" w:eastAsia="Calibri" w:hAnsi="Calibri"/>
                <w:b/>
                <w:bCs/>
                <w:color w:val="58CC02"/>
                <w:sz w:val="20"/>
                <w:szCs w:val="20"/>
              </w:rPr>
              <w:t xml:space="preserve">The core gap</w:t>
            </w:r>
          </w:p>
          <w:p>
            <w:pPr>
              <w:spacing w:after="0" w:before="0"/>
            </w:pPr>
            <w:r>
              <w:rPr>
                <w:rFonts w:ascii="Calibri" w:cs="Calibri" w:eastAsia="Calibri" w:hAnsi="Calibri"/>
                <w:color w:val="4A4A4A"/>
                <w:sz w:val="20"/>
                <w:szCs w:val="20"/>
              </w:rPr>
              <w:t xml:space="preserve">Real language fluency requires three things Duolingo consistently fails to teach: (1) grammar rules so you can construct new sentences, (2) verb conjugation so you can express time and person, and (3) natural pronunciation so you can actually understand and be understood.</w:t>
            </w:r>
          </w:p>
        </w:tc>
      </w:tr>
    </w:tbl>
    <w:p>
      <w:pPr>
        <w:spacing w:after="0" w:before="200"/>
      </w:pPr>
      <w:r>
        <w:t xml:space="preserve"/>
      </w:r>
    </w:p>
    <w:p>
      <w:pPr>
        <w:pStyle w:val="Heading2"/>
        <w:spacing w:after="120" w:before="320"/>
      </w:pPr>
      <w:r>
        <w:rPr>
          <w:rFonts w:ascii="Georgia" w:cs="Georgia" w:eastAsia="Georgia" w:hAnsi="Georgia"/>
          <w:b/>
          <w:bCs/>
          <w:color w:val="2D7A0A"/>
          <w:sz w:val="26"/>
          <w:szCs w:val="26"/>
        </w:rPr>
        <w:t xml:space="preserve">Five specific problems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7A0A" w:sz="1"/>
              <w:left w:val="single" w:color="2D7A0A" w:sz="10"/>
              <w:bottom w:val="single" w:color="C8E6B0" w:sz="1"/>
              <w:right w:val="single" w:color="C8E6B0" w:sz="1"/>
            </w:tcBorders>
            <w:shd w:fill="E8F8D8" w:val="clear"/>
            <w:tcMar>
              <w:top w:type="dxa" w:w="140"/>
              <w:left w:type="dxa" w:w="200"/>
              <w:bottom w:type="dxa" w:w="140"/>
              <w:right w:type="dxa" w:w="160"/>
            </w:tcMar>
          </w:tcPr>
          <w:p>
            <w:pPr>
              <w:spacing w:after="60" w:before="0"/>
            </w:pPr>
            <w:r>
              <w:rPr>
                <w:rFonts w:ascii="Georgia" w:cs="Georgia" w:eastAsia="Georgia" w:hAnsi="Georgia"/>
                <w:b/>
                <w:bCs/>
                <w:color w:val="2D7A0A"/>
                <w:sz w:val="24"/>
                <w:szCs w:val="24"/>
              </w:rPr>
              <w:t xml:space="preserve">P1  </w:t>
            </w:r>
            <w:r>
              <w:rPr>
                <w:rFonts w:ascii="Calibri" w:cs="Calibri" w:eastAsia="Calibri" w:hAnsi="Calibri"/>
                <w:b/>
                <w:bCs/>
                <w:color w:val="1A1A1A"/>
                <w:sz w:val="22"/>
                <w:szCs w:val="22"/>
              </w:rPr>
              <w:t xml:space="preserve">No grammar explanation</w:t>
            </w:r>
          </w:p>
          <w:p>
            <w:pPr>
              <w:spacing w:after="60" w:before="0"/>
            </w:pPr>
            <w:r>
              <w:rPr>
                <w:rFonts w:ascii="Calibri" w:cs="Calibri" w:eastAsia="Calibri" w:hAnsi="Calibri"/>
                <w:color w:val="4A4A4A"/>
                <w:sz w:val="20"/>
                <w:szCs w:val="20"/>
              </w:rPr>
              <w:t xml:space="preserve">Duolingo shows you sentences but never explains the rules behind them. Users memorise without understanding. When they encounter a new sentence, they’re lost.</w:t>
            </w:r>
          </w:p>
          <w:p>
            <w:pPr>
              <w:spacing w:after="0" w:before="0"/>
            </w:pPr>
            <w:r>
              <w:rPr>
                <w:rFonts w:ascii="Calibri" w:cs="Calibri" w:eastAsia="Calibri" w:hAnsi="Calibri"/>
                <w:b/>
                <w:bCs/>
                <w:color w:val="2D7A0A"/>
                <w:sz w:val="18"/>
                <w:szCs w:val="18"/>
              </w:rPr>
              <w:t xml:space="preserve">[ Teaching gap ]</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CB0F6" w:sz="1"/>
              <w:left w:val="single" w:color="1CB0F6" w:sz="10"/>
              <w:bottom w:val="single" w:color="C8E6B0" w:sz="1"/>
              <w:right w:val="single" w:color="C8E6B0" w:sz="1"/>
            </w:tcBorders>
            <w:shd w:fill="EEF6FF" w:val="clear"/>
            <w:tcMar>
              <w:top w:type="dxa" w:w="140"/>
              <w:left w:type="dxa" w:w="200"/>
              <w:bottom w:type="dxa" w:w="140"/>
              <w:right w:type="dxa" w:w="160"/>
            </w:tcMar>
          </w:tcPr>
          <w:p>
            <w:pPr>
              <w:spacing w:after="60" w:before="0"/>
            </w:pPr>
            <w:r>
              <w:rPr>
                <w:rFonts w:ascii="Georgia" w:cs="Georgia" w:eastAsia="Georgia" w:hAnsi="Georgia"/>
                <w:b/>
                <w:bCs/>
                <w:color w:val="1CB0F6"/>
                <w:sz w:val="24"/>
                <w:szCs w:val="24"/>
              </w:rPr>
              <w:t xml:space="preserve">P2  </w:t>
            </w:r>
            <w:r>
              <w:rPr>
                <w:rFonts w:ascii="Calibri" w:cs="Calibri" w:eastAsia="Calibri" w:hAnsi="Calibri"/>
                <w:b/>
                <w:bCs/>
                <w:color w:val="1A1A1A"/>
                <w:sz w:val="22"/>
                <w:szCs w:val="22"/>
              </w:rPr>
              <w:t xml:space="preserve">Verbs are taught as vocabulary, not systems</w:t>
            </w:r>
          </w:p>
          <w:p>
            <w:pPr>
              <w:spacing w:after="60" w:before="0"/>
            </w:pPr>
            <w:r>
              <w:rPr>
                <w:rFonts w:ascii="Calibri" w:cs="Calibri" w:eastAsia="Calibri" w:hAnsi="Calibri"/>
                <w:color w:val="4A4A4A"/>
                <w:sz w:val="20"/>
                <w:szCs w:val="20"/>
              </w:rPr>
              <w:t xml:space="preserve">Learners see ‘je parle’ and ‘tu parles’ as separate items to memorise, not as a pattern. Without a conjugation framework, each verb feels like starting from scratch.</w:t>
            </w:r>
          </w:p>
          <w:p>
            <w:pPr>
              <w:spacing w:after="0" w:before="0"/>
            </w:pPr>
            <w:r>
              <w:rPr>
                <w:rFonts w:ascii="Calibri" w:cs="Calibri" w:eastAsia="Calibri" w:hAnsi="Calibri"/>
                <w:b/>
                <w:bCs/>
                <w:color w:val="1CB0F6"/>
                <w:sz w:val="18"/>
                <w:szCs w:val="18"/>
              </w:rPr>
              <w:t xml:space="preserve">[ Grammar gap ]</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9600" w:sz="1"/>
              <w:left w:val="single" w:color="FF9600" w:sz="10"/>
              <w:bottom w:val="single" w:color="C8E6B0" w:sz="1"/>
              <w:right w:val="single" w:color="C8E6B0" w:sz="1"/>
            </w:tcBorders>
            <w:shd w:fill="FFF8E0" w:val="clear"/>
            <w:tcMar>
              <w:top w:type="dxa" w:w="140"/>
              <w:left w:type="dxa" w:w="200"/>
              <w:bottom w:type="dxa" w:w="140"/>
              <w:right w:type="dxa" w:w="160"/>
            </w:tcMar>
          </w:tcPr>
          <w:p>
            <w:pPr>
              <w:spacing w:after="60" w:before="0"/>
            </w:pPr>
            <w:r>
              <w:rPr>
                <w:rFonts w:ascii="Georgia" w:cs="Georgia" w:eastAsia="Georgia" w:hAnsi="Georgia"/>
                <w:b/>
                <w:bCs/>
                <w:color w:val="FF9600"/>
                <w:sz w:val="24"/>
                <w:szCs w:val="24"/>
              </w:rPr>
              <w:t xml:space="preserve">P3  </w:t>
            </w:r>
            <w:r>
              <w:rPr>
                <w:rFonts w:ascii="Calibri" w:cs="Calibri" w:eastAsia="Calibri" w:hAnsi="Calibri"/>
                <w:b/>
                <w:bCs/>
                <w:color w:val="1A1A1A"/>
                <w:sz w:val="22"/>
                <w:szCs w:val="22"/>
              </w:rPr>
              <w:t xml:space="preserve">Pronunciation is formal and robotic</w:t>
            </w:r>
          </w:p>
          <w:p>
            <w:pPr>
              <w:spacing w:after="60" w:before="0"/>
            </w:pPr>
            <w:r>
              <w:rPr>
                <w:rFonts w:ascii="Calibri" w:cs="Calibri" w:eastAsia="Calibri" w:hAnsi="Calibri"/>
                <w:color w:val="4A4A4A"/>
                <w:sz w:val="20"/>
                <w:szCs w:val="20"/>
              </w:rPr>
              <w:t xml:space="preserve">Text-to-speech audio is clear but unnatural. Learners understand the app’s voice but cannot understand real native speakers who blend, drop, and rush sounds in ways Duolingo never demonstrates.</w:t>
            </w:r>
          </w:p>
          <w:p>
            <w:pPr>
              <w:spacing w:after="0" w:before="0"/>
            </w:pPr>
            <w:r>
              <w:rPr>
                <w:rFonts w:ascii="Calibri" w:cs="Calibri" w:eastAsia="Calibri" w:hAnsi="Calibri"/>
                <w:b/>
                <w:bCs/>
                <w:color w:val="FF9600"/>
                <w:sz w:val="18"/>
                <w:szCs w:val="18"/>
              </w:rPr>
              <w:t xml:space="preserve">[ Pronunciation gap ]</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D7A0A" w:sz="1"/>
              <w:left w:val="single" w:color="2D7A0A" w:sz="10"/>
              <w:bottom w:val="single" w:color="C8E6B0" w:sz="1"/>
              <w:right w:val="single" w:color="C8E6B0" w:sz="1"/>
            </w:tcBorders>
            <w:shd w:fill="E8F8D8" w:val="clear"/>
            <w:tcMar>
              <w:top w:type="dxa" w:w="140"/>
              <w:left w:type="dxa" w:w="200"/>
              <w:bottom w:type="dxa" w:w="140"/>
              <w:right w:type="dxa" w:w="160"/>
            </w:tcMar>
          </w:tcPr>
          <w:p>
            <w:pPr>
              <w:spacing w:after="60" w:before="0"/>
            </w:pPr>
            <w:r>
              <w:rPr>
                <w:rFonts w:ascii="Georgia" w:cs="Georgia" w:eastAsia="Georgia" w:hAnsi="Georgia"/>
                <w:b/>
                <w:bCs/>
                <w:color w:val="2D7A0A"/>
                <w:sz w:val="24"/>
                <w:szCs w:val="24"/>
              </w:rPr>
              <w:t xml:space="preserve">P4  </w:t>
            </w:r>
            <w:r>
              <w:rPr>
                <w:rFonts w:ascii="Calibri" w:cs="Calibri" w:eastAsia="Calibri" w:hAnsi="Calibri"/>
                <w:b/>
                <w:bCs/>
                <w:color w:val="1A1A1A"/>
                <w:sz w:val="22"/>
                <w:szCs w:val="22"/>
              </w:rPr>
              <w:t xml:space="preserve">Vocabulary is generic, not personalised</w:t>
            </w:r>
          </w:p>
          <w:p>
            <w:pPr>
              <w:spacing w:after="60" w:before="0"/>
            </w:pPr>
            <w:r>
              <w:rPr>
                <w:rFonts w:ascii="Calibri" w:cs="Calibri" w:eastAsia="Calibri" w:hAnsi="Calibri"/>
                <w:color w:val="4A4A4A"/>
                <w:sz w:val="20"/>
                <w:szCs w:val="20"/>
              </w:rPr>
              <w:t xml:space="preserve">Duolingo teaches ‘apple’ and ‘house’ to everyone. But someone settling in France needs ‘landlord’ and ‘council’. Someone who loves astronomy needs ‘constellation’ and ‘eclipse’. Generic vocabulary feels irrelevant.</w:t>
            </w:r>
          </w:p>
          <w:p>
            <w:pPr>
              <w:spacing w:after="0" w:before="0"/>
            </w:pPr>
            <w:r>
              <w:rPr>
                <w:rFonts w:ascii="Calibri" w:cs="Calibri" w:eastAsia="Calibri" w:hAnsi="Calibri"/>
                <w:b/>
                <w:bCs/>
                <w:color w:val="2D7A0A"/>
                <w:sz w:val="18"/>
                <w:szCs w:val="18"/>
              </w:rPr>
              <w:t xml:space="preserve">[ Engagement gap ]</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9600" w:sz="1"/>
              <w:left w:val="single" w:color="FF9600" w:sz="10"/>
              <w:bottom w:val="single" w:color="C8E6B0" w:sz="1"/>
              <w:right w:val="single" w:color="C8E6B0" w:sz="1"/>
            </w:tcBorders>
            <w:shd w:fill="FFF8E0" w:val="clear"/>
            <w:tcMar>
              <w:top w:type="dxa" w:w="140"/>
              <w:left w:type="dxa" w:w="200"/>
              <w:bottom w:type="dxa" w:w="140"/>
              <w:right w:type="dxa" w:w="160"/>
            </w:tcMar>
          </w:tcPr>
          <w:p>
            <w:pPr>
              <w:spacing w:after="60" w:before="0"/>
            </w:pPr>
            <w:r>
              <w:rPr>
                <w:rFonts w:ascii="Georgia" w:cs="Georgia" w:eastAsia="Georgia" w:hAnsi="Georgia"/>
                <w:b/>
                <w:bCs/>
                <w:color w:val="FF9600"/>
                <w:sz w:val="24"/>
                <w:szCs w:val="24"/>
              </w:rPr>
              <w:t xml:space="preserve">P5  </w:t>
            </w:r>
            <w:r>
              <w:rPr>
                <w:rFonts w:ascii="Calibri" w:cs="Calibri" w:eastAsia="Calibri" w:hAnsi="Calibri"/>
                <w:b/>
                <w:bCs/>
                <w:color w:val="1A1A1A"/>
                <w:sz w:val="22"/>
                <w:szCs w:val="22"/>
              </w:rPr>
              <w:t xml:space="preserve">Streak pressure over real progress</w:t>
            </w:r>
          </w:p>
          <w:p>
            <w:pPr>
              <w:spacing w:after="60" w:before="0"/>
            </w:pPr>
            <w:r>
              <w:rPr>
                <w:rFonts w:ascii="Calibri" w:cs="Calibri" w:eastAsia="Calibri" w:hAnsi="Calibri"/>
                <w:color w:val="4A4A4A"/>
                <w:sz w:val="20"/>
                <w:szCs w:val="20"/>
              </w:rPr>
              <w:t xml:space="preserve">Missing one day breaks a streak, creating anxiety rather than motivation. Users who learn 5 new words genuinely get no credit. Progress is measured by app engagement, not language ability.</w:t>
            </w:r>
          </w:p>
          <w:p>
            <w:pPr>
              <w:spacing w:after="0" w:before="0"/>
            </w:pPr>
            <w:r>
              <w:rPr>
                <w:rFonts w:ascii="Calibri" w:cs="Calibri" w:eastAsia="Calibri" w:hAnsi="Calibri"/>
                <w:b/>
                <w:bCs/>
                <w:color w:val="FF9600"/>
                <w:sz w:val="18"/>
                <w:szCs w:val="18"/>
              </w:rPr>
              <w:t xml:space="preserve">[ Motivation gap ]</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8E6B0" w:sz="1"/>
              <w:left w:val="single" w:color="C8E6B0" w:sz="1"/>
              <w:bottom w:val="single" w:color="C8E6B0" w:sz="1"/>
              <w:right w:val="single" w:color="C8E6B0" w:sz="1"/>
            </w:tcBorders>
            <w:shd w:fill="E8F8D8" w:val="clear"/>
            <w:tcMar>
              <w:top w:type="dxa" w:w="160"/>
              <w:left w:type="dxa" w:w="100"/>
              <w:bottom w:type="dxa" w:w="160"/>
              <w:right w:type="dxa" w:w="100"/>
            </w:tcMar>
            <w:vAlign w:val="center"/>
          </w:tcPr>
          <w:p>
            <w:pPr>
              <w:spacing w:after="40" w:before="0"/>
              <w:jc w:val="center"/>
            </w:pPr>
            <w:r>
              <w:rPr>
                <w:rFonts w:ascii="Georgia" w:cs="Georgia" w:eastAsia="Georgia" w:hAnsi="Georgia"/>
                <w:b/>
                <w:bCs/>
                <w:color w:val="58CC02"/>
                <w:sz w:val="52"/>
                <w:szCs w:val="52"/>
              </w:rPr>
              <w:t xml:space="preserve">500M+</w:t>
            </w:r>
          </w:p>
          <w:p>
            <w:pPr>
              <w:spacing w:after="0" w:before="0"/>
              <w:jc w:val="center"/>
            </w:pPr>
            <w:r>
              <w:rPr>
                <w:rFonts w:ascii="Calibri" w:cs="Calibri" w:eastAsia="Calibri" w:hAnsi="Calibri"/>
                <w:color w:val="888888"/>
                <w:sz w:val="18"/>
                <w:szCs w:val="18"/>
              </w:rPr>
              <w:t xml:space="preserve">Downloads worldwide</w:t>
            </w:r>
          </w:p>
        </w:tc>
        <w:tc>
          <w:tcPr>
            <w:tcW w:type="dxa" w:w="2340"/>
            <w:tcBorders>
              <w:top w:val="single" w:color="C8E6B0" w:sz="1"/>
              <w:left w:val="single" w:color="C8E6B0" w:sz="1"/>
              <w:bottom w:val="single" w:color="C8E6B0" w:sz="1"/>
              <w:right w:val="single" w:color="C8E6B0" w:sz="1"/>
            </w:tcBorders>
            <w:shd w:fill="E8F8D8" w:val="clear"/>
            <w:tcMar>
              <w:top w:type="dxa" w:w="160"/>
              <w:left w:type="dxa" w:w="100"/>
              <w:bottom w:type="dxa" w:w="160"/>
              <w:right w:type="dxa" w:w="100"/>
            </w:tcMar>
            <w:vAlign w:val="center"/>
          </w:tcPr>
          <w:p>
            <w:pPr>
              <w:spacing w:after="40" w:before="0"/>
              <w:jc w:val="center"/>
            </w:pPr>
            <w:r>
              <w:rPr>
                <w:rFonts w:ascii="Georgia" w:cs="Georgia" w:eastAsia="Georgia" w:hAnsi="Georgia"/>
                <w:b/>
                <w:bCs/>
                <w:color w:val="CC2200"/>
                <w:sz w:val="52"/>
                <w:szCs w:val="52"/>
              </w:rPr>
              <w:t xml:space="preserve">&lt; 1%</w:t>
            </w:r>
          </w:p>
          <w:p>
            <w:pPr>
              <w:spacing w:after="0" w:before="0"/>
              <w:jc w:val="center"/>
            </w:pPr>
            <w:r>
              <w:rPr>
                <w:rFonts w:ascii="Calibri" w:cs="Calibri" w:eastAsia="Calibri" w:hAnsi="Calibri"/>
                <w:color w:val="888888"/>
                <w:sz w:val="18"/>
                <w:szCs w:val="18"/>
              </w:rPr>
              <w:t xml:space="preserve">Reach conversational fluency</w:t>
            </w:r>
          </w:p>
        </w:tc>
        <w:tc>
          <w:tcPr>
            <w:tcW w:type="dxa" w:w="2340"/>
            <w:tcBorders>
              <w:top w:val="single" w:color="C8E6B0" w:sz="1"/>
              <w:left w:val="single" w:color="C8E6B0" w:sz="1"/>
              <w:bottom w:val="single" w:color="C8E6B0" w:sz="1"/>
              <w:right w:val="single" w:color="C8E6B0" w:sz="1"/>
            </w:tcBorders>
            <w:shd w:fill="E8F8D8" w:val="clear"/>
            <w:tcMar>
              <w:top w:type="dxa" w:w="160"/>
              <w:left w:type="dxa" w:w="100"/>
              <w:bottom w:type="dxa" w:w="160"/>
              <w:right w:type="dxa" w:w="100"/>
            </w:tcMar>
            <w:vAlign w:val="center"/>
          </w:tcPr>
          <w:p>
            <w:pPr>
              <w:spacing w:after="40" w:before="0"/>
              <w:jc w:val="center"/>
            </w:pPr>
            <w:r>
              <w:rPr>
                <w:rFonts w:ascii="Georgia" w:cs="Georgia" w:eastAsia="Georgia" w:hAnsi="Georgia"/>
                <w:b/>
                <w:bCs/>
                <w:color w:val="FF9600"/>
                <w:sz w:val="52"/>
                <w:szCs w:val="52"/>
              </w:rPr>
              <w:t xml:space="preserve">67%</w:t>
            </w:r>
          </w:p>
          <w:p>
            <w:pPr>
              <w:spacing w:after="0" w:before="0"/>
              <w:jc w:val="center"/>
            </w:pPr>
            <w:r>
              <w:rPr>
                <w:rFonts w:ascii="Calibri" w:cs="Calibri" w:eastAsia="Calibri" w:hAnsi="Calibri"/>
                <w:color w:val="888888"/>
                <w:sz w:val="18"/>
                <w:szCs w:val="18"/>
              </w:rPr>
              <w:t xml:space="preserve">Quit within the first month</w:t>
            </w:r>
          </w:p>
        </w:tc>
        <w:tc>
          <w:tcPr>
            <w:tcW w:type="dxa" w:w="2340"/>
            <w:tcBorders>
              <w:top w:val="single" w:color="C8E6B0" w:sz="1"/>
              <w:left w:val="single" w:color="C8E6B0" w:sz="1"/>
              <w:bottom w:val="single" w:color="C8E6B0" w:sz="1"/>
              <w:right w:val="single" w:color="C8E6B0" w:sz="1"/>
            </w:tcBorders>
            <w:shd w:fill="E8F8D8" w:val="clear"/>
            <w:tcMar>
              <w:top w:type="dxa" w:w="160"/>
              <w:left w:type="dxa" w:w="100"/>
              <w:bottom w:type="dxa" w:w="160"/>
              <w:right w:type="dxa" w:w="100"/>
            </w:tcMar>
            <w:vAlign w:val="center"/>
          </w:tcPr>
          <w:p>
            <w:pPr>
              <w:spacing w:after="40" w:before="0"/>
              <w:jc w:val="center"/>
            </w:pPr>
            <w:r>
              <w:rPr>
                <w:rFonts w:ascii="Georgia" w:cs="Georgia" w:eastAsia="Georgia" w:hAnsi="Georgia"/>
                <w:b/>
                <w:bCs/>
                <w:color w:val="1CB0F6"/>
                <w:sz w:val="52"/>
                <w:szCs w:val="52"/>
              </w:rPr>
              <w:t xml:space="preserve">4.7</w:t>
            </w:r>
          </w:p>
          <w:p>
            <w:pPr>
              <w:spacing w:after="0" w:before="0"/>
              <w:jc w:val="center"/>
            </w:pPr>
            <w:r>
              <w:rPr>
                <w:rFonts w:ascii="Calibri" w:cs="Calibri" w:eastAsia="Calibri" w:hAnsi="Calibri"/>
                <w:color w:val="888888"/>
                <w:sz w:val="18"/>
                <w:szCs w:val="18"/>
              </w:rPr>
              <w:t xml:space="preserve">App store rating (engagement ≠ learning)</w:t>
            </w:r>
          </w:p>
        </w:tc>
      </w:tr>
    </w:tbl>
    <w:p>
      <w:r>
        <w:br w:type="page"/>
      </w:r>
    </w:p>
    <w:p>
      <w:pPr>
        <w:spacing w:after="40" w:before="0"/>
      </w:pPr>
      <w:r>
        <w:rPr>
          <w:rFonts w:ascii="Georgia" w:cs="Georgia" w:eastAsia="Georgia" w:hAnsi="Georgia"/>
          <w:b/>
          <w:bCs/>
          <w:color w:val="D7F5C0"/>
          <w:sz w:val="72"/>
          <w:szCs w:val="72"/>
        </w:rPr>
        <w:t xml:space="preserve">02</w:t>
      </w:r>
    </w:p>
    <w:p>
      <w:pPr>
        <w:pStyle w:val="Heading1"/>
        <w:spacing w:after="160" w:before="400"/>
      </w:pPr>
      <w:r>
        <w:rPr>
          <w:rFonts w:ascii="Georgia" w:cs="Georgia" w:eastAsia="Georgia" w:hAnsi="Georgia"/>
          <w:b/>
          <w:bCs/>
          <w:color w:val="1A1A1A"/>
          <w:sz w:val="36"/>
          <w:szCs w:val="36"/>
        </w:rPr>
        <w:t xml:space="preserve">The Redesign — Six New Features</w:t>
      </w:r>
    </w:p>
    <w:p>
      <w:pPr>
        <w:pBdr>
          <w:bottom w:val="single" w:color="E8F8D8" w:sz="4"/>
        </w:pBdr>
        <w:spacing w:after="240" w:before="240"/>
      </w:pPr>
      <w:r>
        <w:t xml:space="preserve"/>
      </w:r>
    </w:p>
    <w:p>
      <w:pPr>
        <w:spacing w:after="120" w:before="80" w:line="360"/>
      </w:pPr>
      <w:r>
        <w:rPr>
          <w:rFonts w:ascii="Calibri" w:cs="Calibri" w:eastAsia="Calibri" w:hAnsi="Calibri"/>
          <w:color w:val="4A4A4A"/>
          <w:sz w:val="22"/>
          <w:szCs w:val="22"/>
        </w:rPr>
        <w:t xml:space="preserve">This redesign does not replace Duolingo’s gamification — that’s genuinely effective for retention. It adds the pedagogical layer that the current app is missing. The six features work together to make language learning feel like having a patient teacher, not passing a quiz.</w:t>
      </w:r>
    </w:p>
    <w:p>
      <w:pPr>
        <w:spacing w:after="0" w:before="200"/>
      </w:pPr>
      <w:r>
        <w:t xml:space="preserve"/>
      </w:r>
    </w:p>
    <w:p>
      <w:pPr>
        <w:pStyle w:val="Heading2"/>
        <w:spacing w:after="120" w:before="320"/>
      </w:pPr>
      <w:r>
        <w:rPr>
          <w:rFonts w:ascii="Georgia" w:cs="Georgia" w:eastAsia="Georgia" w:hAnsi="Georgia"/>
          <w:b/>
          <w:bCs/>
          <w:color w:val="2D7A0A"/>
          <w:sz w:val="26"/>
          <w:szCs w:val="26"/>
        </w:rPr>
        <w:t xml:space="preserve">Feature 01 — Duo owl grammar lessons</w:t>
      </w:r>
    </w:p>
    <w:p>
      <w:pPr>
        <w:spacing w:after="120" w:before="80" w:line="360"/>
      </w:pPr>
      <w:r>
        <w:rPr>
          <w:rFonts w:ascii="Calibri" w:cs="Calibri" w:eastAsia="Calibri" w:hAnsi="Calibri"/>
          <w:color w:val="4A4A4A"/>
          <w:sz w:val="22"/>
          <w:szCs w:val="22"/>
        </w:rPr>
        <w:t xml:space="preserve">Before any exercise, Duo (the owl mascot) explains the grammar rule in plain English. For a French present-tense verb lesson, Duo walks through the pattern: je/tu/il use the bare stem, nous adds ‘-ons’, vous adds ‘-ez’, ils/elles adds ‘-ent’. The explanation is animated and conversational — Duo speaking directly to the user, not a wall of text.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8CC02" w:sz="1"/>
              <w:left w:val="single" w:color="58CC02" w:sz="14"/>
              <w:bottom w:val="single" w:color="58CC02" w:sz="1"/>
              <w:right w:val="none" w:color="FFFFFF" w:sz="0"/>
            </w:tcBorders>
            <w:shd w:fill="E8F8D8" w:val="clear"/>
            <w:tcMar>
              <w:top w:type="dxa" w:w="160"/>
              <w:left w:type="dxa" w:w="200"/>
              <w:bottom w:type="dxa" w:w="160"/>
              <w:right w:type="dxa" w:w="160"/>
            </w:tcMar>
          </w:tcPr>
          <w:p>
            <w:pPr>
              <w:spacing w:after="80" w:before="0"/>
            </w:pPr>
            <w:r>
              <w:rPr>
                <w:rFonts w:ascii="Calibri" w:cs="Calibri" w:eastAsia="Calibri" w:hAnsi="Calibri"/>
                <w:b/>
                <w:bCs/>
                <w:color w:val="58CC02"/>
                <w:sz w:val="20"/>
                <w:szCs w:val="20"/>
              </w:rPr>
              <w:t xml:space="preserve">Why this works</w:t>
            </w:r>
          </w:p>
          <w:p>
            <w:pPr>
              <w:spacing w:after="0" w:before="0"/>
            </w:pPr>
            <w:r>
              <w:rPr>
                <w:rFonts w:ascii="Calibri" w:cs="Calibri" w:eastAsia="Calibri" w:hAnsi="Calibri"/>
                <w:color w:val="4A4A4A"/>
                <w:sz w:val="20"/>
                <w:szCs w:val="20"/>
              </w:rPr>
              <w:t xml:space="preserve">Once a learner understands the pattern, they can conjugate any regular -er verb they encounter. One explanation unlocks hundreds of words. That’s the difference between a trick and a tool.</w:t>
            </w:r>
          </w:p>
        </w:tc>
      </w:tr>
    </w:tbl>
    <w:p>
      <w:pPr>
        <w:spacing w:after="0" w:before="200"/>
      </w:pPr>
      <w:r>
        <w:t xml:space="preserve"/>
      </w:r>
    </w:p>
    <w:p>
      <w:pPr>
        <w:pStyle w:val="Heading2"/>
        <w:spacing w:after="120" w:before="320"/>
      </w:pPr>
      <w:r>
        <w:rPr>
          <w:rFonts w:ascii="Georgia" w:cs="Georgia" w:eastAsia="Georgia" w:hAnsi="Georgia"/>
          <w:b/>
          <w:bCs/>
          <w:color w:val="2D7A0A"/>
          <w:sz w:val="26"/>
          <w:szCs w:val="26"/>
        </w:rPr>
        <w:t xml:space="preserve">Feature 02 — Verb conjugation tables</w:t>
      </w:r>
    </w:p>
    <w:p>
      <w:pPr>
        <w:spacing w:after="120" w:before="80" w:line="360"/>
      </w:pPr>
      <w:r>
        <w:rPr>
          <w:rFonts w:ascii="Calibri" w:cs="Calibri" w:eastAsia="Calibri" w:hAnsi="Calibri"/>
          <w:color w:val="4A4A4A"/>
          <w:sz w:val="22"/>
          <w:szCs w:val="22"/>
        </w:rPr>
        <w:t xml:space="preserve">Every verb lesson includes a full conjugation table with colour-coded groups — the singular forms highlighted in one colour, nous/vous in a second, ils/elles in a third. The visual pattern reinforces the rule. A phonetic column shows how each form actually sounds.</w:t>
      </w:r>
    </w:p>
    <w:p>
      <w:pPr>
        <w:spacing w:after="0" w:before="200"/>
      </w:pPr>
      <w:r>
        <w:t xml:space="preserve"/>
      </w:r>
    </w:p>
    <w:p>
      <w:pPr>
        <w:pStyle w:val="Heading2"/>
        <w:spacing w:after="120" w:before="320"/>
      </w:pPr>
      <w:r>
        <w:rPr>
          <w:rFonts w:ascii="Georgia" w:cs="Georgia" w:eastAsia="Georgia" w:hAnsi="Georgia"/>
          <w:b/>
          <w:bCs/>
          <w:color w:val="2D7A0A"/>
          <w:sz w:val="26"/>
          <w:szCs w:val="26"/>
        </w:rPr>
        <w:t xml:space="preserve">Feature 03 — AI word of the day (5 personalised words)</w:t>
      </w:r>
    </w:p>
    <w:p>
      <w:pPr>
        <w:spacing w:after="120" w:before="80" w:line="360"/>
      </w:pPr>
      <w:r>
        <w:rPr>
          <w:rFonts w:ascii="Calibri" w:cs="Calibri" w:eastAsia="Calibri" w:hAnsi="Calibri"/>
          <w:color w:val="4A4A4A"/>
          <w:sz w:val="22"/>
          <w:szCs w:val="22"/>
        </w:rPr>
        <w:t xml:space="preserve">Each day, the AI selects 5 vocabulary words based on the user’s stated interests and activity. A user who saves nature content sees sky, cloud, moon, sunset, star. A user interested in food sees sauté, simmer, garnish, recipe, flavour. The AI also connects new words to grammar already learned — “Duo: ‘cache’ is a regular -er verb — you already know how to conjugate 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9600" w:sz="1"/>
              <w:left w:val="single" w:color="FF9600" w:sz="14"/>
              <w:bottom w:val="single" w:color="FF9600" w:sz="1"/>
              <w:right w:val="none" w:color="FFFFFF" w:sz="0"/>
            </w:tcBorders>
            <w:shd w:fill="FFF8E0" w:val="clear"/>
            <w:tcMar>
              <w:top w:type="dxa" w:w="160"/>
              <w:left w:type="dxa" w:w="200"/>
              <w:bottom w:type="dxa" w:w="160"/>
              <w:right w:type="dxa" w:w="160"/>
            </w:tcMar>
          </w:tcPr>
          <w:p>
            <w:pPr>
              <w:spacing w:after="80" w:before="0"/>
            </w:pPr>
            <w:r>
              <w:rPr>
                <w:rFonts w:ascii="Calibri" w:cs="Calibri" w:eastAsia="Calibri" w:hAnsi="Calibri"/>
                <w:b/>
                <w:bCs/>
                <w:color w:val="FF9600"/>
                <w:sz w:val="20"/>
                <w:szCs w:val="20"/>
              </w:rPr>
              <w:t xml:space="preserve">Streak flexibility</w:t>
            </w:r>
          </w:p>
          <w:p>
            <w:pPr>
              <w:spacing w:after="0" w:before="0"/>
            </w:pPr>
            <w:r>
              <w:rPr>
                <w:rFonts w:ascii="Calibri" w:cs="Calibri" w:eastAsia="Calibri" w:hAnsi="Calibri"/>
                <w:color w:val="4A4A4A"/>
                <w:sz w:val="20"/>
                <w:szCs w:val="20"/>
              </w:rPr>
              <w:t xml:space="preserve">Learning 5 words counts as progress toward a streak. Users who cannot complete a full lesson on a given day still advance. Progress is measured by learning, not app time.</w:t>
            </w:r>
          </w:p>
        </w:tc>
      </w:tr>
    </w:tbl>
    <w:p>
      <w:pPr>
        <w:spacing w:after="0" w:before="200"/>
      </w:pPr>
      <w:r>
        <w:t xml:space="preserve"/>
      </w:r>
    </w:p>
    <w:p>
      <w:pPr>
        <w:pStyle w:val="Heading2"/>
        <w:spacing w:after="120" w:before="320"/>
      </w:pPr>
      <w:r>
        <w:rPr>
          <w:rFonts w:ascii="Georgia" w:cs="Georgia" w:eastAsia="Georgia" w:hAnsi="Georgia"/>
          <w:b/>
          <w:bCs/>
          <w:color w:val="2D7A0A"/>
          <w:sz w:val="26"/>
          <w:szCs w:val="26"/>
        </w:rPr>
        <w:t xml:space="preserve">Feature 04 — Slow + fast pronunciation for every word</w:t>
      </w:r>
    </w:p>
    <w:p>
      <w:pPr>
        <w:spacing w:after="120" w:before="80" w:line="360"/>
      </w:pPr>
      <w:r>
        <w:rPr>
          <w:rFonts w:ascii="Calibri" w:cs="Calibri" w:eastAsia="Calibri" w:hAnsi="Calibri"/>
          <w:color w:val="4A4A4A"/>
          <w:sz w:val="22"/>
          <w:szCs w:val="22"/>
        </w:rPr>
        <w:t xml:space="preserve">Every word in the app has two audio versions: Slow mode reads each syllable individually with a visible breakdown (luh · noo · ahj for ‘le nuage’). Fast mode plays the word at native speaker speed with liaison, elision, and natural blending intact. A native speaker note explains what changes at speed and why.</w:t>
      </w:r>
    </w:p>
    <w:p>
      <w:pPr>
        <w:spacing w:after="0" w:before="80"/>
      </w:pPr>
      <w:r>
        <w:t xml:space="preserve"/>
      </w:r>
    </w:p>
    <w:p>
      <w:pPr>
        <w:spacing w:after="120" w:before="80" w:line="360"/>
      </w:pPr>
      <w:r>
        <w:rPr>
          <w:rFonts w:ascii="Calibri" w:cs="Calibri" w:eastAsia="Calibri" w:hAnsi="Calibri"/>
          <w:color w:val="4A4A4A"/>
          <w:sz w:val="22"/>
          <w:szCs w:val="22"/>
        </w:rPr>
        <w:t xml:space="preserve">The textbook-vs-native side-by-side card shows users exactly what to expect in a real conversation — so they’re not shocked when ‘je ne sais pas’ sounds like ‘shay pa’ in the wild.</w:t>
      </w:r>
    </w:p>
    <w:p>
      <w:pPr>
        <w:spacing w:after="0" w:before="200"/>
      </w:pPr>
      <w:r>
        <w:t xml:space="preserve"/>
      </w:r>
    </w:p>
    <w:p>
      <w:pPr>
        <w:pStyle w:val="Heading2"/>
        <w:spacing w:after="120" w:before="320"/>
      </w:pPr>
      <w:r>
        <w:rPr>
          <w:rFonts w:ascii="Georgia" w:cs="Georgia" w:eastAsia="Georgia" w:hAnsi="Georgia"/>
          <w:b/>
          <w:bCs/>
          <w:color w:val="2D7A0A"/>
          <w:sz w:val="26"/>
          <w:szCs w:val="26"/>
        </w:rPr>
        <w:t xml:space="preserve">Feature 05 — Milestone exams</w:t>
      </w:r>
    </w:p>
    <w:p>
      <w:pPr>
        <w:spacing w:after="120" w:before="80" w:line="360"/>
      </w:pPr>
      <w:r>
        <w:rPr>
          <w:rFonts w:ascii="Calibri" w:cs="Calibri" w:eastAsia="Calibri" w:hAnsi="Calibri"/>
          <w:color w:val="4A4A4A"/>
          <w:sz w:val="22"/>
          <w:szCs w:val="22"/>
        </w:rPr>
        <w:t xml:space="preserve">Structured checkpoint tests at A1, A2, B1, and B2 levels give learners a clear map of their progress. Exams include sentence-building questions — not just word matching — because constructing a sentence from parts is the true test of fluency. Wrong answers are followed by a Duo explanation, not just a red X.</w:t>
      </w:r>
    </w:p>
    <w:p>
      <w:pPr>
        <w:spacing w:after="0" w:before="200"/>
      </w:pPr>
      <w:r>
        <w:t xml:space="preserve"/>
      </w:r>
    </w:p>
    <w:p>
      <w:pPr>
        <w:pStyle w:val="Heading2"/>
        <w:spacing w:after="120" w:before="320"/>
      </w:pPr>
      <w:r>
        <w:rPr>
          <w:rFonts w:ascii="Georgia" w:cs="Georgia" w:eastAsia="Georgia" w:hAnsi="Georgia"/>
          <w:b/>
          <w:bCs/>
          <w:color w:val="2D7A0A"/>
          <w:sz w:val="26"/>
          <w:szCs w:val="26"/>
        </w:rPr>
        <w:t xml:space="preserve">Feature 06 — Goal-shaped curriculum</w:t>
      </w:r>
    </w:p>
    <w:p>
      <w:pPr>
        <w:spacing w:after="120" w:before="80" w:line="360"/>
      </w:pPr>
      <w:r>
        <w:rPr>
          <w:rFonts w:ascii="Calibri" w:cs="Calibri" w:eastAsia="Calibri" w:hAnsi="Calibri"/>
          <w:color w:val="4A4A4A"/>
          <w:sz w:val="22"/>
          <w:szCs w:val="22"/>
        </w:rPr>
        <w:t xml:space="preserve">On first launch, users state their goal: settle in Europe, travel, curiosity, or business. The curriculum adapts accordingly. Someone settling in France gets administrative vocabulary, housing terms, and transport language early. Someone travelling gets restaurant, transport, and emergency language first. The same grammar is taught — the vocabulary context changes.</w:t>
      </w:r>
    </w:p>
    <w:p>
      <w:r>
        <w:br w:type="page"/>
      </w:r>
    </w:p>
    <w:p>
      <w:pPr>
        <w:spacing w:after="40" w:before="0"/>
      </w:pPr>
      <w:r>
        <w:rPr>
          <w:rFonts w:ascii="Georgia" w:cs="Georgia" w:eastAsia="Georgia" w:hAnsi="Georgia"/>
          <w:b/>
          <w:bCs/>
          <w:color w:val="D7F5C0"/>
          <w:sz w:val="72"/>
          <w:szCs w:val="72"/>
        </w:rPr>
        <w:t xml:space="preserve">03</w:t>
      </w:r>
    </w:p>
    <w:p>
      <w:pPr>
        <w:pStyle w:val="Heading1"/>
        <w:spacing w:after="160" w:before="400"/>
      </w:pPr>
      <w:r>
        <w:rPr>
          <w:rFonts w:ascii="Georgia" w:cs="Georgia" w:eastAsia="Georgia" w:hAnsi="Georgia"/>
          <w:b/>
          <w:bCs/>
          <w:color w:val="1A1A1A"/>
          <w:sz w:val="36"/>
          <w:szCs w:val="36"/>
        </w:rPr>
        <w:t xml:space="preserve">Research &amp; Discovery</w:t>
      </w:r>
    </w:p>
    <w:p>
      <w:pPr>
        <w:pBdr>
          <w:bottom w:val="single" w:color="E8F8D8" w:sz="4"/>
        </w:pBdr>
        <w:spacing w:after="240" w:before="240"/>
      </w:pPr>
      <w:r>
        <w:t xml:space="preserve"/>
      </w:r>
    </w:p>
    <w:p>
      <w:pPr>
        <w:pStyle w:val="Heading2"/>
        <w:spacing w:after="120" w:before="320"/>
      </w:pPr>
      <w:r>
        <w:rPr>
          <w:rFonts w:ascii="Georgia" w:cs="Georgia" w:eastAsia="Georgia" w:hAnsi="Georgia"/>
          <w:b/>
          <w:bCs/>
          <w:color w:val="2D7A0A"/>
          <w:sz w:val="26"/>
          <w:szCs w:val="26"/>
        </w:rPr>
        <w:t xml:space="preserve">Methods</w:t>
      </w:r>
    </w:p>
    <w:p>
      <w:pPr>
        <w:pStyle w:val="Heading3"/>
        <w:spacing w:after="80" w:before="240"/>
      </w:pPr>
      <w:r>
        <w:rPr>
          <w:rFonts w:ascii="Calibri" w:cs="Calibri" w:eastAsia="Calibri" w:hAnsi="Calibri"/>
          <w:b/>
          <w:bCs/>
          <w:color w:val="1A1A1A"/>
          <w:sz w:val="22"/>
          <w:szCs w:val="22"/>
        </w:rPr>
        <w:t xml:space="preserve">Heuristic evaluation</w:t>
      </w:r>
    </w:p>
    <w:p>
      <w:pPr>
        <w:spacing w:after="120" w:before="80" w:line="360"/>
      </w:pPr>
      <w:r>
        <w:rPr>
          <w:rFonts w:ascii="Calibri" w:cs="Calibri" w:eastAsia="Calibri" w:hAnsi="Calibri"/>
          <w:color w:val="4A4A4A"/>
          <w:sz w:val="22"/>
          <w:szCs w:val="22"/>
        </w:rPr>
        <w:t xml:space="preserve">Nielsen’s 10 heuristics applied to Duolingo’s current French course. Key violations:</w:t>
      </w:r>
    </w:p>
    <w:p>
      <w:pPr>
        <w:pStyle w:val="ListParagraph"/>
        <w:numPr>
          <w:ilvl w:val="0"/>
          <w:numId w:val="2"/>
        </w:numPr>
        <w:spacing w:after="60" w:before="60" w:line="300"/>
      </w:pPr>
      <w:r>
        <w:rPr>
          <w:rFonts w:ascii="Calibri" w:cs="Calibri" w:eastAsia="Calibri" w:hAnsi="Calibri"/>
          <w:color w:val="4A4A4A"/>
          <w:sz w:val="22"/>
          <w:szCs w:val="22"/>
        </w:rPr>
        <w:t xml:space="preserve">Help and documentation — no grammar reference, no way to look up a rule mid-lesson</w:t>
      </w:r>
    </w:p>
    <w:p>
      <w:pPr>
        <w:pStyle w:val="ListParagraph"/>
        <w:numPr>
          <w:ilvl w:val="0"/>
          <w:numId w:val="2"/>
        </w:numPr>
        <w:spacing w:after="60" w:before="60" w:line="300"/>
      </w:pPr>
      <w:r>
        <w:rPr>
          <w:rFonts w:ascii="Calibri" w:cs="Calibri" w:eastAsia="Calibri" w:hAnsi="Calibri"/>
          <w:color w:val="4A4A4A"/>
          <w:sz w:val="22"/>
          <w:szCs w:val="22"/>
        </w:rPr>
        <w:t xml:space="preserve">Error prevention — exercises allow wrong answers with no pre-explanation of the rule being tested</w:t>
      </w:r>
    </w:p>
    <w:p>
      <w:pPr>
        <w:pStyle w:val="ListParagraph"/>
        <w:numPr>
          <w:ilvl w:val="0"/>
          <w:numId w:val="2"/>
        </w:numPr>
        <w:spacing w:after="60" w:before="60" w:line="300"/>
      </w:pPr>
      <w:r>
        <w:rPr>
          <w:rFonts w:ascii="Calibri" w:cs="Calibri" w:eastAsia="Calibri" w:hAnsi="Calibri"/>
          <w:color w:val="4A4A4A"/>
          <w:sz w:val="22"/>
          <w:szCs w:val="22"/>
        </w:rPr>
        <w:t xml:space="preserve">Match between system and real world — robotic TTS audio does not match how native speakers sound</w:t>
      </w:r>
    </w:p>
    <w:p>
      <w:pPr>
        <w:spacing w:after="0" w:before="120"/>
      </w:pPr>
      <w:r>
        <w:t xml:space="preserve"/>
      </w:r>
    </w:p>
    <w:p>
      <w:pPr>
        <w:pStyle w:val="Heading3"/>
        <w:spacing w:after="80" w:before="240"/>
      </w:pPr>
      <w:r>
        <w:rPr>
          <w:rFonts w:ascii="Calibri" w:cs="Calibri" w:eastAsia="Calibri" w:hAnsi="Calibri"/>
          <w:b/>
          <w:bCs/>
          <w:color w:val="1A1A1A"/>
          <w:sz w:val="22"/>
          <w:szCs w:val="22"/>
        </w:rPr>
        <w:t xml:space="preserve">Secondary research</w:t>
      </w:r>
    </w:p>
    <w:p>
      <w:pPr>
        <w:spacing w:after="120" w:before="80" w:line="360"/>
      </w:pPr>
      <w:r>
        <w:rPr>
          <w:rFonts w:ascii="Calibri" w:cs="Calibri" w:eastAsia="Calibri" w:hAnsi="Calibri"/>
          <w:color w:val="4A4A4A"/>
          <w:sz w:val="22"/>
          <w:szCs w:val="22"/>
        </w:rPr>
        <w:t xml:space="preserve">Reddit (r/duolingo, r/languagelearning), App Store reviews, and language education research. Key findings:</w:t>
      </w:r>
    </w:p>
    <w:p>
      <w:pPr>
        <w:pStyle w:val="ListParagraph"/>
        <w:numPr>
          <w:ilvl w:val="0"/>
          <w:numId w:val="2"/>
        </w:numPr>
        <w:spacing w:after="60" w:before="60" w:line="300"/>
      </w:pPr>
      <w:r>
        <w:rPr>
          <w:rFonts w:ascii="Calibri" w:cs="Calibri" w:eastAsia="Calibri" w:hAnsi="Calibri"/>
          <w:color w:val="4A4A4A"/>
          <w:sz w:val="22"/>
          <w:szCs w:val="22"/>
        </w:rPr>
        <w:t xml:space="preserve">The top complaint across all sources: “I’ve done 200 days of Duolingo and can’t have a basic conversation”</w:t>
      </w:r>
    </w:p>
    <w:p>
      <w:pPr>
        <w:pStyle w:val="ListParagraph"/>
        <w:numPr>
          <w:ilvl w:val="0"/>
          <w:numId w:val="2"/>
        </w:numPr>
        <w:spacing w:after="60" w:before="60" w:line="300"/>
      </w:pPr>
      <w:r>
        <w:rPr>
          <w:rFonts w:ascii="Calibri" w:cs="Calibri" w:eastAsia="Calibri" w:hAnsi="Calibri"/>
          <w:color w:val="4A4A4A"/>
          <w:sz w:val="22"/>
          <w:szCs w:val="22"/>
        </w:rPr>
        <w:t xml:space="preserve">Learners who supplement Duolingo with grammar resources progress significantly faster</w:t>
      </w:r>
    </w:p>
    <w:p>
      <w:pPr>
        <w:pStyle w:val="ListParagraph"/>
        <w:numPr>
          <w:ilvl w:val="0"/>
          <w:numId w:val="2"/>
        </w:numPr>
        <w:spacing w:after="60" w:before="60" w:line="300"/>
      </w:pPr>
      <w:r>
        <w:rPr>
          <w:rFonts w:ascii="Calibri" w:cs="Calibri" w:eastAsia="Calibri" w:hAnsi="Calibri"/>
          <w:color w:val="4A4A4A"/>
          <w:sz w:val="22"/>
          <w:szCs w:val="22"/>
        </w:rPr>
        <w:t xml:space="preserve">Pronunciation anxiety is cited as the #1 reason people avoid speaking to native speakers</w:t>
      </w:r>
    </w:p>
    <w:p>
      <w:pPr>
        <w:pStyle w:val="ListParagraph"/>
        <w:numPr>
          <w:ilvl w:val="0"/>
          <w:numId w:val="2"/>
        </w:numPr>
        <w:spacing w:after="60" w:before="60" w:line="300"/>
      </w:pPr>
      <w:r>
        <w:rPr>
          <w:rFonts w:ascii="Calibri" w:cs="Calibri" w:eastAsia="Calibri" w:hAnsi="Calibri"/>
          <w:color w:val="4A4A4A"/>
          <w:sz w:val="22"/>
          <w:szCs w:val="22"/>
        </w:rPr>
        <w:t xml:space="preserve">Personalised vocabulary increases retention by 40% vs. generic word lists (SRS research, 2022)</w:t>
      </w:r>
    </w:p>
    <w:p>
      <w:pPr>
        <w:spacing w:after="0" w:before="120"/>
      </w:pPr>
      <w:r>
        <w:t xml:space="preserve"/>
      </w:r>
    </w:p>
    <w:p>
      <w:pPr>
        <w:pStyle w:val="Heading3"/>
        <w:spacing w:after="80" w:before="240"/>
      </w:pPr>
      <w:r>
        <w:rPr>
          <w:rFonts w:ascii="Calibri" w:cs="Calibri" w:eastAsia="Calibri" w:hAnsi="Calibri"/>
          <w:b/>
          <w:bCs/>
          <w:color w:val="1A1A1A"/>
          <w:sz w:val="22"/>
          <w:szCs w:val="22"/>
        </w:rPr>
        <w:t xml:space="preserve">User persona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8CC02" w:sz="1"/>
              <w:left w:val="single" w:color="58CC02" w:sz="14"/>
              <w:bottom w:val="single" w:color="58CC02" w:sz="1"/>
              <w:right w:val="none" w:color="FFFFFF" w:sz="0"/>
            </w:tcBorders>
            <w:shd w:fill="E8F8D8" w:val="clear"/>
            <w:tcMar>
              <w:top w:type="dxa" w:w="160"/>
              <w:left w:type="dxa" w:w="200"/>
              <w:bottom w:type="dxa" w:w="160"/>
              <w:right w:type="dxa" w:w="160"/>
            </w:tcMar>
          </w:tcPr>
          <w:p>
            <w:pPr>
              <w:spacing w:after="80" w:before="0"/>
            </w:pPr>
            <w:r>
              <w:rPr>
                <w:rFonts w:ascii="Calibri" w:cs="Calibri" w:eastAsia="Calibri" w:hAnsi="Calibri"/>
                <w:b/>
                <w:bCs/>
                <w:color w:val="58CC02"/>
                <w:sz w:val="20"/>
                <w:szCs w:val="20"/>
              </w:rPr>
              <w:t xml:space="preserve">Sofia, 28 — moving to Paris in 6 months</w:t>
            </w:r>
          </w:p>
          <w:p>
            <w:pPr>
              <w:spacing w:after="0" w:before="0"/>
            </w:pPr>
            <w:r>
              <w:rPr>
                <w:rFonts w:ascii="Calibri" w:cs="Calibri" w:eastAsia="Calibri" w:hAnsi="Calibri"/>
                <w:color w:val="4A4A4A"/>
                <w:sz w:val="20"/>
                <w:szCs w:val="20"/>
              </w:rPr>
              <w:t xml:space="preserve">Sofia has been using Duolingo for 4 months, 5-day streak intact. She can read menus and understand simple signs. But she panics in real conversations — native speakers speak too fast, she can’t build sentences on the spot, and she has no idea how to talk to her future landlord.
Quote: “I know a lot of words. I just can’t make sentences. And I can’t understand anything when a French person actually speaks.”</w:t>
            </w:r>
          </w:p>
        </w:tc>
      </w:tr>
    </w:tbl>
    <w:p>
      <w:r>
        <w:br w:type="page"/>
      </w:r>
    </w:p>
    <w:p>
      <w:pPr>
        <w:spacing w:after="40" w:before="0"/>
      </w:pPr>
      <w:r>
        <w:rPr>
          <w:rFonts w:ascii="Georgia" w:cs="Georgia" w:eastAsia="Georgia" w:hAnsi="Georgia"/>
          <w:b/>
          <w:bCs/>
          <w:color w:val="D7F5C0"/>
          <w:sz w:val="72"/>
          <w:szCs w:val="72"/>
        </w:rPr>
        <w:t xml:space="preserve">04</w:t>
      </w:r>
    </w:p>
    <w:p>
      <w:pPr>
        <w:pStyle w:val="Heading1"/>
        <w:spacing w:after="160" w:before="400"/>
      </w:pPr>
      <w:r>
        <w:rPr>
          <w:rFonts w:ascii="Georgia" w:cs="Georgia" w:eastAsia="Georgia" w:hAnsi="Georgia"/>
          <w:b/>
          <w:bCs/>
          <w:color w:val="1A1A1A"/>
          <w:sz w:val="36"/>
          <w:szCs w:val="36"/>
        </w:rPr>
        <w:t xml:space="preserve">Prototype &amp; Testing</w:t>
      </w:r>
    </w:p>
    <w:p>
      <w:pPr>
        <w:pBdr>
          <w:bottom w:val="single" w:color="E8F8D8" w:sz="4"/>
        </w:pBdr>
        <w:spacing w:after="240" w:before="240"/>
      </w:pPr>
      <w:r>
        <w:t xml:space="preserve"/>
      </w:r>
    </w:p>
    <w:p>
      <w:pPr>
        <w:spacing w:after="120" w:before="80" w:line="360"/>
      </w:pPr>
      <w:r>
        <w:rPr>
          <w:rFonts w:ascii="Calibri" w:cs="Calibri" w:eastAsia="Calibri" w:hAnsi="Calibri"/>
          <w:color w:val="4A4A4A"/>
          <w:sz w:val="22"/>
          <w:szCs w:val="22"/>
        </w:rPr>
        <w:t xml:space="preserve">Mid-fidelity prototype tested with 8 participants via Maze (unmoderated) and 3 moderated sessions. All were current or lapsed Duolingo users.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8E6B0" w:sz="1"/>
              <w:left w:val="single" w:color="C8E6B0" w:sz="1"/>
              <w:bottom w:val="single" w:color="C8E6B0" w:sz="1"/>
              <w:right w:val="single" w:color="C8E6B0" w:sz="1"/>
            </w:tcBorders>
            <w:shd w:fill="E8F8D8" w:val="clear"/>
            <w:tcMar>
              <w:top w:type="dxa" w:w="160"/>
              <w:left w:type="dxa" w:w="100"/>
              <w:bottom w:type="dxa" w:w="160"/>
              <w:right w:type="dxa" w:w="100"/>
            </w:tcMar>
            <w:vAlign w:val="center"/>
          </w:tcPr>
          <w:p>
            <w:pPr>
              <w:spacing w:after="40" w:before="0"/>
              <w:jc w:val="center"/>
            </w:pPr>
            <w:r>
              <w:rPr>
                <w:rFonts w:ascii="Georgia" w:cs="Georgia" w:eastAsia="Georgia" w:hAnsi="Georgia"/>
                <w:b/>
                <w:bCs/>
                <w:color w:val="58CC02"/>
                <w:sz w:val="52"/>
                <w:szCs w:val="52"/>
              </w:rPr>
              <w:t xml:space="preserve">8/8</w:t>
            </w:r>
          </w:p>
          <w:p>
            <w:pPr>
              <w:spacing w:after="0" w:before="0"/>
              <w:jc w:val="center"/>
            </w:pPr>
            <w:r>
              <w:rPr>
                <w:rFonts w:ascii="Calibri" w:cs="Calibri" w:eastAsia="Calibri" w:hAnsi="Calibri"/>
                <w:color w:val="888888"/>
                <w:sz w:val="18"/>
                <w:szCs w:val="18"/>
              </w:rPr>
              <w:t xml:space="preserve">Understood conjugation table on first view</w:t>
            </w:r>
          </w:p>
        </w:tc>
        <w:tc>
          <w:tcPr>
            <w:tcW w:type="dxa" w:w="2340"/>
            <w:tcBorders>
              <w:top w:val="single" w:color="C8E6B0" w:sz="1"/>
              <w:left w:val="single" w:color="C8E6B0" w:sz="1"/>
              <w:bottom w:val="single" w:color="C8E6B0" w:sz="1"/>
              <w:right w:val="single" w:color="C8E6B0" w:sz="1"/>
            </w:tcBorders>
            <w:shd w:fill="E8F8D8" w:val="clear"/>
            <w:tcMar>
              <w:top w:type="dxa" w:w="160"/>
              <w:left w:type="dxa" w:w="100"/>
              <w:bottom w:type="dxa" w:w="160"/>
              <w:right w:type="dxa" w:w="100"/>
            </w:tcMar>
            <w:vAlign w:val="center"/>
          </w:tcPr>
          <w:p>
            <w:pPr>
              <w:spacing w:after="40" w:before="0"/>
              <w:jc w:val="center"/>
            </w:pPr>
            <w:r>
              <w:rPr>
                <w:rFonts w:ascii="Georgia" w:cs="Georgia" w:eastAsia="Georgia" w:hAnsi="Georgia"/>
                <w:b/>
                <w:bCs/>
                <w:color w:val="58CC02"/>
                <w:sz w:val="52"/>
                <w:szCs w:val="52"/>
              </w:rPr>
              <w:t xml:space="preserve">7/8</w:t>
            </w:r>
          </w:p>
          <w:p>
            <w:pPr>
              <w:spacing w:after="0" w:before="0"/>
              <w:jc w:val="center"/>
            </w:pPr>
            <w:r>
              <w:rPr>
                <w:rFonts w:ascii="Calibri" w:cs="Calibri" w:eastAsia="Calibri" w:hAnsi="Calibri"/>
                <w:color w:val="888888"/>
                <w:sz w:val="18"/>
                <w:szCs w:val="18"/>
              </w:rPr>
              <w:t xml:space="preserve">Said grammar explanation “changed how I see it”</w:t>
            </w:r>
          </w:p>
        </w:tc>
        <w:tc>
          <w:tcPr>
            <w:tcW w:type="dxa" w:w="2340"/>
            <w:tcBorders>
              <w:top w:val="single" w:color="C8E6B0" w:sz="1"/>
              <w:left w:val="single" w:color="C8E6B0" w:sz="1"/>
              <w:bottom w:val="single" w:color="C8E6B0" w:sz="1"/>
              <w:right w:val="single" w:color="C8E6B0" w:sz="1"/>
            </w:tcBorders>
            <w:shd w:fill="E8F8D8" w:val="clear"/>
            <w:tcMar>
              <w:top w:type="dxa" w:w="160"/>
              <w:left w:type="dxa" w:w="100"/>
              <w:bottom w:type="dxa" w:w="160"/>
              <w:right w:type="dxa" w:w="100"/>
            </w:tcMar>
            <w:vAlign w:val="center"/>
          </w:tcPr>
          <w:p>
            <w:pPr>
              <w:spacing w:after="40" w:before="0"/>
              <w:jc w:val="center"/>
            </w:pPr>
            <w:r>
              <w:rPr>
                <w:rFonts w:ascii="Georgia" w:cs="Georgia" w:eastAsia="Georgia" w:hAnsi="Georgia"/>
                <w:b/>
                <w:bCs/>
                <w:color w:val="1CB0F6"/>
                <w:sz w:val="52"/>
                <w:szCs w:val="52"/>
              </w:rPr>
              <w:t xml:space="preserve">100%</w:t>
            </w:r>
          </w:p>
          <w:p>
            <w:pPr>
              <w:spacing w:after="0" w:before="0"/>
              <w:jc w:val="center"/>
            </w:pPr>
            <w:r>
              <w:rPr>
                <w:rFonts w:ascii="Calibri" w:cs="Calibri" w:eastAsia="Calibri" w:hAnsi="Calibri"/>
                <w:color w:val="888888"/>
                <w:sz w:val="18"/>
                <w:szCs w:val="18"/>
              </w:rPr>
              <w:t xml:space="preserve">Preferred slow+fast over single audio</w:t>
            </w:r>
          </w:p>
        </w:tc>
        <w:tc>
          <w:tcPr>
            <w:tcW w:type="dxa" w:w="2340"/>
            <w:tcBorders>
              <w:top w:val="single" w:color="C8E6B0" w:sz="1"/>
              <w:left w:val="single" w:color="C8E6B0" w:sz="1"/>
              <w:bottom w:val="single" w:color="C8E6B0" w:sz="1"/>
              <w:right w:val="single" w:color="C8E6B0" w:sz="1"/>
            </w:tcBorders>
            <w:shd w:fill="E8F8D8" w:val="clear"/>
            <w:tcMar>
              <w:top w:type="dxa" w:w="160"/>
              <w:left w:type="dxa" w:w="100"/>
              <w:bottom w:type="dxa" w:w="160"/>
              <w:right w:type="dxa" w:w="100"/>
            </w:tcMar>
            <w:vAlign w:val="center"/>
          </w:tcPr>
          <w:p>
            <w:pPr>
              <w:spacing w:after="40" w:before="0"/>
              <w:jc w:val="center"/>
            </w:pPr>
            <w:r>
              <w:rPr>
                <w:rFonts w:ascii="Georgia" w:cs="Georgia" w:eastAsia="Georgia" w:hAnsi="Georgia"/>
                <w:b/>
                <w:bCs/>
                <w:color w:val="FF9600"/>
                <w:sz w:val="52"/>
                <w:szCs w:val="52"/>
              </w:rPr>
              <w:t xml:space="preserve">6/8</w:t>
            </w:r>
          </w:p>
          <w:p>
            <w:pPr>
              <w:spacing w:after="0" w:before="0"/>
              <w:jc w:val="center"/>
            </w:pPr>
            <w:r>
              <w:rPr>
                <w:rFonts w:ascii="Calibri" w:cs="Calibri" w:eastAsia="Calibri" w:hAnsi="Calibri"/>
                <w:color w:val="888888"/>
                <w:sz w:val="18"/>
                <w:szCs w:val="18"/>
              </w:rPr>
              <w:t xml:space="preserve">Used AI words in a sentence without prompting</w:t>
            </w:r>
          </w:p>
        </w:tc>
      </w:tr>
    </w:tbl>
    <w:p>
      <w:pPr>
        <w:spacing w:after="0" w:before="200"/>
      </w:pPr>
      <w:r>
        <w:t xml:space="preserve"/>
      </w:r>
    </w:p>
    <w:p>
      <w:pPr>
        <w:pStyle w:val="Heading2"/>
        <w:spacing w:after="120" w:before="320"/>
      </w:pPr>
      <w:r>
        <w:rPr>
          <w:rFonts w:ascii="Georgia" w:cs="Georgia" w:eastAsia="Georgia" w:hAnsi="Georgia"/>
          <w:b/>
          <w:bCs/>
          <w:color w:val="2D7A0A"/>
          <w:sz w:val="26"/>
          <w:szCs w:val="26"/>
        </w:rPr>
        <w:t xml:space="preserve">What participants said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8CC02" w:sz="1"/>
              <w:left w:val="single" w:color="58CC02" w:sz="14"/>
              <w:bottom w:val="single" w:color="58CC02" w:sz="1"/>
              <w:right w:val="none" w:color="FFFFFF" w:sz="0"/>
            </w:tcBorders>
            <w:shd w:fill="E8F8D8" w:val="clear"/>
            <w:tcMar>
              <w:top w:type="dxa" w:w="160"/>
              <w:left w:type="dxa" w:w="200"/>
              <w:bottom w:type="dxa" w:w="160"/>
              <w:right w:type="dxa" w:w="160"/>
            </w:tcMar>
          </w:tcPr>
          <w:p>
            <w:pPr>
              <w:spacing w:after="80" w:before="0"/>
            </w:pPr>
            <w:r>
              <w:rPr>
                <w:rFonts w:ascii="Calibri" w:cs="Calibri" w:eastAsia="Calibri" w:hAnsi="Calibri"/>
                <w:b/>
                <w:bCs/>
                <w:color w:val="58CC02"/>
                <w:sz w:val="20"/>
                <w:szCs w:val="20"/>
              </w:rPr>
              <w:t xml:space="preserve">“This is what Duolingo should have been from the start.”</w:t>
            </w:r>
          </w:p>
          <w:p>
            <w:pPr>
              <w:spacing w:after="0" w:before="0"/>
            </w:pPr>
            <w:r>
              <w:rPr>
                <w:rFonts w:ascii="Calibri" w:cs="Calibri" w:eastAsia="Calibri" w:hAnsi="Calibri"/>
                <w:color w:val="4A4A4A"/>
                <w:sz w:val="20"/>
                <w:szCs w:val="20"/>
              </w:rPr>
              <w:t xml:space="preserve">Participant, age 26. Spent 12 minutes exploring the conjugation table unprompted.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CB0F6" w:sz="1"/>
              <w:left w:val="single" w:color="1CB0F6" w:sz="14"/>
              <w:bottom w:val="single" w:color="1CB0F6" w:sz="1"/>
              <w:right w:val="none" w:color="FFFFFF" w:sz="0"/>
            </w:tcBorders>
            <w:shd w:fill="EEF6FF" w:val="clear"/>
            <w:tcMar>
              <w:top w:type="dxa" w:w="160"/>
              <w:left w:type="dxa" w:w="200"/>
              <w:bottom w:type="dxa" w:w="160"/>
              <w:right w:type="dxa" w:w="160"/>
            </w:tcMar>
          </w:tcPr>
          <w:p>
            <w:pPr>
              <w:spacing w:after="80" w:before="0"/>
            </w:pPr>
            <w:r>
              <w:rPr>
                <w:rFonts w:ascii="Calibri" w:cs="Calibri" w:eastAsia="Calibri" w:hAnsi="Calibri"/>
                <w:b/>
                <w:bCs/>
                <w:color w:val="1CB0F6"/>
                <w:sz w:val="20"/>
                <w:szCs w:val="20"/>
              </w:rPr>
              <w:t xml:space="preserve">“The slow/fast button is everything. I always wondered why real French sounds nothing like what I learn.”</w:t>
            </w:r>
          </w:p>
          <w:p>
            <w:pPr>
              <w:spacing w:after="0" w:before="0"/>
            </w:pPr>
            <w:r>
              <w:rPr>
                <w:rFonts w:ascii="Calibri" w:cs="Calibri" w:eastAsia="Calibri" w:hAnsi="Calibri"/>
                <w:color w:val="4A4A4A"/>
                <w:sz w:val="20"/>
                <w:szCs w:val="20"/>
              </w:rPr>
              <w:t xml:space="preserve">Participant, age 31. Replayed the fast mode 4 times for a single word.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9600" w:sz="1"/>
              <w:left w:val="single" w:color="FF9600" w:sz="14"/>
              <w:bottom w:val="single" w:color="FF9600" w:sz="1"/>
              <w:right w:val="none" w:color="FFFFFF" w:sz="0"/>
            </w:tcBorders>
            <w:shd w:fill="FFF8E0" w:val="clear"/>
            <w:tcMar>
              <w:top w:type="dxa" w:w="160"/>
              <w:left w:type="dxa" w:w="200"/>
              <w:bottom w:type="dxa" w:w="160"/>
              <w:right w:type="dxa" w:w="160"/>
            </w:tcMar>
          </w:tcPr>
          <w:p>
            <w:pPr>
              <w:spacing w:after="80" w:before="0"/>
            </w:pPr>
            <w:r>
              <w:rPr>
                <w:rFonts w:ascii="Calibri" w:cs="Calibri" w:eastAsia="Calibri" w:hAnsi="Calibri"/>
                <w:b/>
                <w:bCs/>
                <w:color w:val="FF9600"/>
                <w:sz w:val="20"/>
                <w:szCs w:val="20"/>
              </w:rPr>
              <w:t xml:space="preserve">“I picked ‘astronomy’ as my interest as a joke and it gave me constellation, eclipse, orbit. I actually want to learn those.”</w:t>
            </w:r>
          </w:p>
          <w:p>
            <w:pPr>
              <w:spacing w:after="0" w:before="0"/>
            </w:pPr>
            <w:r>
              <w:rPr>
                <w:rFonts w:ascii="Calibri" w:cs="Calibri" w:eastAsia="Calibri" w:hAnsi="Calibri"/>
                <w:color w:val="4A4A4A"/>
                <w:sz w:val="20"/>
                <w:szCs w:val="20"/>
              </w:rPr>
              <w:t xml:space="preserve">Participant, age 23. Completed all 5 AI words without being prompted.</w:t>
            </w:r>
          </w:p>
        </w:tc>
      </w:tr>
    </w:tbl>
    <w:p>
      <w:pPr>
        <w:spacing w:after="0" w:before="200"/>
      </w:pPr>
      <w:r>
        <w:t xml:space="preserve"/>
      </w:r>
    </w:p>
    <w:p>
      <w:pPr>
        <w:pStyle w:val="Heading2"/>
        <w:spacing w:after="120" w:before="320"/>
      </w:pPr>
      <w:r>
        <w:rPr>
          <w:rFonts w:ascii="Georgia" w:cs="Georgia" w:eastAsia="Georgia" w:hAnsi="Georgia"/>
          <w:b/>
          <w:bCs/>
          <w:color w:val="2D7A0A"/>
          <w:sz w:val="26"/>
          <w:szCs w:val="26"/>
        </w:rPr>
        <w:t xml:space="preserve">What to revisit</w:t>
      </w:r>
    </w:p>
    <w:p>
      <w:pPr>
        <w:pStyle w:val="ListParagraph"/>
        <w:numPr>
          <w:ilvl w:val="0"/>
          <w:numId w:val="2"/>
        </w:numPr>
        <w:spacing w:after="60" w:before="60" w:line="300"/>
      </w:pPr>
      <w:r>
        <w:rPr>
          <w:rFonts w:ascii="Calibri" w:cs="Calibri" w:eastAsia="Calibri" w:hAnsi="Calibri"/>
          <w:color w:val="4A4A4A"/>
          <w:sz w:val="22"/>
          <w:szCs w:val="22"/>
        </w:rPr>
        <w:t xml:space="preserve">Grammar explanation length — 3 participants felt the Duo explanation was slightly too long for simple rules</w:t>
      </w:r>
    </w:p>
    <w:p>
      <w:pPr>
        <w:pStyle w:val="ListParagraph"/>
        <w:numPr>
          <w:ilvl w:val="0"/>
          <w:numId w:val="2"/>
        </w:numPr>
        <w:spacing w:after="60" w:before="60" w:line="300"/>
      </w:pPr>
      <w:r>
        <w:rPr>
          <w:rFonts w:ascii="Calibri" w:cs="Calibri" w:eastAsia="Calibri" w:hAnsi="Calibri"/>
          <w:color w:val="4A4A4A"/>
          <w:sz w:val="22"/>
          <w:szCs w:val="22"/>
        </w:rPr>
        <w:t xml:space="preserve">AI word relevance — 2 participants wanted to rate words as useful/not useful to improve AI suggestions</w:t>
      </w:r>
    </w:p>
    <w:p>
      <w:pPr>
        <w:pStyle w:val="ListParagraph"/>
        <w:numPr>
          <w:ilvl w:val="0"/>
          <w:numId w:val="2"/>
        </w:numPr>
        <w:spacing w:after="60" w:before="60" w:line="300"/>
      </w:pPr>
      <w:r>
        <w:rPr>
          <w:rFonts w:ascii="Calibri" w:cs="Calibri" w:eastAsia="Calibri" w:hAnsi="Calibri"/>
          <w:color w:val="4A4A4A"/>
          <w:sz w:val="22"/>
          <w:szCs w:val="22"/>
        </w:rPr>
        <w:t xml:space="preserve">Exam anxiety — the word “exam” made 2 participants tense; “checkpoint” or “level up” tested better</w:t>
      </w:r>
    </w:p>
    <w:p>
      <w:r>
        <w:br w:type="page"/>
      </w:r>
    </w:p>
    <w:p>
      <w:pPr>
        <w:spacing w:after="40" w:before="0"/>
      </w:pPr>
      <w:r>
        <w:rPr>
          <w:rFonts w:ascii="Georgia" w:cs="Georgia" w:eastAsia="Georgia" w:hAnsi="Georgia"/>
          <w:b/>
          <w:bCs/>
          <w:color w:val="D7F5C0"/>
          <w:sz w:val="72"/>
          <w:szCs w:val="72"/>
        </w:rPr>
        <w:t xml:space="preserve">05</w:t>
      </w:r>
    </w:p>
    <w:p>
      <w:pPr>
        <w:pStyle w:val="Heading1"/>
        <w:spacing w:after="160" w:before="400"/>
      </w:pPr>
      <w:r>
        <w:rPr>
          <w:rFonts w:ascii="Georgia" w:cs="Georgia" w:eastAsia="Georgia" w:hAnsi="Georgia"/>
          <w:b/>
          <w:bCs/>
          <w:color w:val="1A1A1A"/>
          <w:sz w:val="36"/>
          <w:szCs w:val="36"/>
        </w:rPr>
        <w:t xml:space="preserve">Reflection</w:t>
      </w:r>
    </w:p>
    <w:p>
      <w:pPr>
        <w:pBdr>
          <w:bottom w:val="single" w:color="E8F8D8" w:sz="4"/>
        </w:pBdr>
        <w:spacing w:after="240" w:before="240"/>
      </w:pPr>
      <w:r>
        <w:t xml:space="preserve"/>
      </w:r>
    </w:p>
    <w:p>
      <w:pPr>
        <w:spacing w:after="120" w:before="80" w:line="360"/>
      </w:pPr>
      <w:r>
        <w:rPr>
          <w:rFonts w:ascii="Calibri" w:cs="Calibri" w:eastAsia="Calibri" w:hAnsi="Calibri"/>
          <w:color w:val="4A4A4A"/>
          <w:sz w:val="22"/>
          <w:szCs w:val="22"/>
        </w:rPr>
        <w:t xml:space="preserve">Duolingo’s core insight — that language learning should feel like a game — is genuinely brilliant. The problem is that it stopped there. Gamification handles motivation. It doesn’t handle comprehension.</w:t>
      </w:r>
    </w:p>
    <w:p>
      <w:pPr>
        <w:spacing w:after="0" w:before="120"/>
      </w:pPr>
      <w:r>
        <w:t xml:space="preserve"/>
      </w:r>
    </w:p>
    <w:p>
      <w:pPr>
        <w:spacing w:after="120" w:before="80" w:line="360"/>
      </w:pPr>
      <w:r>
        <w:rPr>
          <w:rFonts w:ascii="Calibri" w:cs="Calibri" w:eastAsia="Calibri" w:hAnsi="Calibri"/>
          <w:color w:val="4A4A4A"/>
          <w:sz w:val="22"/>
          <w:szCs w:val="22"/>
        </w:rPr>
        <w:t xml:space="preserve">This redesign doesn’t ask Duolingo to become a classroom. It asks it to add the five minutes of explanation that makes the next thirty minutes of practice actually work. The Duo owl explaining a grammar rule takes 90 seconds. That 90 seconds is the difference between memorising ‘je parle’ and understanding why it’s different from ‘nous parlons’.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8CC02" w:sz="1"/>
              <w:left w:val="single" w:color="58CC02" w:sz="14"/>
              <w:bottom w:val="single" w:color="58CC02" w:sz="1"/>
              <w:right w:val="none" w:color="FFFFFF" w:sz="0"/>
            </w:tcBorders>
            <w:shd w:fill="E8F8D8" w:val="clear"/>
            <w:tcMar>
              <w:top w:type="dxa" w:w="160"/>
              <w:left w:type="dxa" w:w="200"/>
              <w:bottom w:type="dxa" w:w="160"/>
              <w:right w:type="dxa" w:w="160"/>
            </w:tcMar>
          </w:tcPr>
          <w:p>
            <w:pPr>
              <w:spacing w:after="80" w:before="0"/>
            </w:pPr>
            <w:r>
              <w:rPr>
                <w:rFonts w:ascii="Calibri" w:cs="Calibri" w:eastAsia="Calibri" w:hAnsi="Calibri"/>
                <w:b/>
                <w:bCs/>
                <w:color w:val="58CC02"/>
                <w:sz w:val="20"/>
                <w:szCs w:val="20"/>
              </w:rPr>
              <w:t xml:space="preserve">Final takeaway</w:t>
            </w:r>
          </w:p>
          <w:p>
            <w:pPr>
              <w:spacing w:after="0" w:before="0"/>
            </w:pPr>
            <w:r>
              <w:rPr>
                <w:rFonts w:ascii="Calibri" w:cs="Calibri" w:eastAsia="Calibri" w:hAnsi="Calibri"/>
                <w:color w:val="4A4A4A"/>
                <w:sz w:val="20"/>
                <w:szCs w:val="20"/>
              </w:rPr>
              <w:t xml:space="preserve">Language learning fails when tools optimise for engagement instead of comprehension. Duolingo is exceptional at keeping users on the app. This redesign makes the time they spend on the app actually build fluency.</w:t>
            </w:r>
          </w:p>
        </w:tc>
      </w:tr>
    </w:tbl>
    <w:p>
      <w:pPr>
        <w:spacing w:after="0" w:before="240"/>
      </w:pPr>
      <w:r>
        <w:t xml:space="preserve"/>
      </w:r>
    </w:p>
    <w:p>
      <w:pPr>
        <w:spacing w:after="40" w:before="0"/>
        <w:jc w:val="center"/>
      </w:pPr>
      <w:r>
        <w:rPr>
          <w:rFonts w:ascii="Georgia" w:cs="Georgia" w:eastAsia="Georgia" w:hAnsi="Georgia"/>
          <w:b/>
          <w:bCs/>
          <w:color w:val="1A1A1A"/>
          <w:sz w:val="24"/>
          <w:szCs w:val="24"/>
        </w:rPr>
        <w:t xml:space="preserve">Kalpana Joyce Dovari</w:t>
      </w:r>
    </w:p>
    <w:p>
      <w:pPr>
        <w:spacing w:after="0" w:before="0"/>
        <w:jc w:val="center"/>
      </w:pPr>
      <w:r>
        <w:rPr>
          <w:rFonts w:ascii="Calibri" w:cs="Calibri" w:eastAsia="Calibri" w:hAnsi="Calibri"/>
          <w:i/>
          <w:iCs/>
          <w:color w:val="888888"/>
          <w:sz w:val="20"/>
          <w:szCs w:val="20"/>
        </w:rPr>
        <w:t xml:space="preserve">UX / AI Portfolio  —  github.com/kalpanajoycedovari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color w:val="58CC0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Georgia" w:cs="Georgia" w:eastAsia="Georgia" w:hAnsi="Georgia"/>
      <w:b/>
      <w:bCs/>
      <w:sz w:val="36"/>
      <w:szCs w:val="36"/>
    </w:rPr>
  </w:style>
  <w:style w:type="paragraph" w:styleId="Heading2">
    <w:name w:val="Heading 2"/>
    <w:basedOn w:val="Normal"/>
    <w:next w:val="Normal"/>
    <w:qFormat/>
    <w:pPr>
      <w:spacing w:after="120" w:before="320"/>
      <w:outlineLvl w:val="1"/>
    </w:pPr>
    <w:rPr>
      <w:rFonts w:ascii="Georgia" w:cs="Georgia" w:eastAsia="Georgia" w:hAnsi="Georgia"/>
      <w:b/>
      <w:bCs/>
      <w:sz w:val="26"/>
      <w:szCs w:val="26"/>
    </w:rPr>
  </w:style>
  <w:style w:type="paragraph" w:styleId="Heading3">
    <w:name w:val="Heading 3"/>
    <w:basedOn w:val="Normal"/>
    <w:next w:val="Normal"/>
    <w:qFormat/>
    <w:pPr>
      <w:spacing w:after="80" w:before="240"/>
      <w:outlineLvl w:val="2"/>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2026-04-10T17:06:12.621Z</dcterms:created>
  <dcterms:modified xsi:type="dcterms:W3CDTF">2026-04-10T17:06:12.622Z</dcterms:modified>
</cp:coreProperties>
</file>

<file path=docProps/custom.xml><?xml version="1.0" encoding="utf-8"?>
<Properties xmlns="http://schemas.openxmlformats.org/officeDocument/2006/custom-properties" xmlns:vt="http://schemas.openxmlformats.org/officeDocument/2006/docPropsVTypes"/>
</file>