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center"/>
      </w:pPr>
      <w:r>
        <w:rPr>
          <w:rFonts w:ascii="DejaVu Sans" w:hAnsi="DejaVu Sans" w:eastAsia="DejaVu Sans" w:cs="DejaVu Sans"/>
        </w:rPr>
        <w:t xml:space="preserve">PL-200</w:t>
      </w:r>
      <w:r>
        <w:rPr>
          <w:rFonts w:ascii="DejaVu Sans" w:hAnsi="DejaVu Sans" w:eastAsia="DejaVu Sans" w:cs="DejaVu Sans"/>
        </w:rPr>
        <w:t xml:space="preserve"> </w:t>
      </w:r>
      <w:r>
        <w:rPr>
          <w:rFonts w:ascii="DejaVu Sans" w:hAnsi="DejaVu Sans" w:eastAsia="DejaVu Sans" w:cs="DejaVu Sans"/>
        </w:rPr>
        <w:t xml:space="preserve">Microsoft</w:t>
      </w:r>
      <w:r>
        <w:rPr>
          <w:rFonts w:ascii="DejaVu Sans" w:hAnsi="DejaVu Sans" w:eastAsia="DejaVu Sans" w:cs="DejaVu Sans"/>
        </w:rPr>
        <w:t xml:space="preserve"> </w:t>
      </w:r>
      <w:r>
        <w:rPr>
          <w:rFonts w:ascii="DejaVu Sans" w:hAnsi="DejaVu Sans" w:eastAsia="DejaVu Sans" w:cs="DejaVu Sans"/>
        </w:rPr>
        <w:t xml:space="preserve">Power</w:t>
      </w:r>
      <w:r>
        <w:rPr>
          <w:rFonts w:ascii="DejaVu Sans" w:hAnsi="DejaVu Sans" w:eastAsia="DejaVu Sans" w:cs="DejaVu Sans"/>
        </w:rPr>
        <w:t xml:space="preserve"> </w:t>
      </w:r>
      <w:r>
        <w:rPr>
          <w:rFonts w:ascii="DejaVu Sans" w:hAnsi="DejaVu Sans" w:eastAsia="DejaVu Sans" w:cs="DejaVu Sans"/>
        </w:rPr>
        <w:t xml:space="preserve">Platform</w:t>
      </w:r>
      <w:r>
        <w:rPr>
          <w:rFonts w:ascii="DejaVu Sans" w:hAnsi="DejaVu Sans" w:eastAsia="DejaVu Sans" w:cs="DejaVu Sans"/>
        </w:rPr>
        <w:t xml:space="preserve"> </w:t>
      </w:r>
      <w:r>
        <w:rPr>
          <w:rFonts w:ascii="DejaVu Sans" w:hAnsi="DejaVu Sans" w:eastAsia="DejaVu Sans" w:cs="DejaVu Sans"/>
        </w:rPr>
        <w:t xml:space="preserve">Functional</w:t>
      </w:r>
      <w:r>
        <w:rPr>
          <w:rFonts w:ascii="DejaVu Sans" w:hAnsi="DejaVu Sans" w:eastAsia="DejaVu Sans" w:cs="DejaVu Sans"/>
        </w:rPr>
        <w:t xml:space="preserve"> </w:t>
      </w:r>
      <w:r>
        <w:rPr>
          <w:rFonts w:ascii="DejaVu Sans" w:hAnsi="DejaVu Sans" w:eastAsia="DejaVu Sans" w:cs="DejaVu Sans"/>
        </w:rPr>
        <w:t xml:space="preserve">Consultant</w:t>
      </w:r>
    </w:p>
    <w:p>
      <w:pPr>
        <w:pStyle w:val="Subtitle"/>
        <w:widowControl/>
        <w:jc w:val="center"/>
      </w:pPr>
      <w:r>
        <w:rPr>
          <w:rFonts w:ascii="DejaVu Sans" w:hAnsi="DejaVu Sans" w:eastAsia="DejaVu Sans" w:cs="DejaVu Sans"/>
        </w:rPr>
        <w:t xml:space="preserve">Complete</w:t>
      </w:r>
      <w:r>
        <w:rPr>
          <w:rFonts w:ascii="DejaVu Sans" w:hAnsi="DejaVu Sans" w:eastAsia="DejaVu Sans" w:cs="DejaVu Sans"/>
        </w:rPr>
        <w:t xml:space="preserve"> </w:t>
      </w:r>
      <w:r>
        <w:rPr>
          <w:rFonts w:ascii="DejaVu Sans" w:hAnsi="DejaVu Sans" w:eastAsia="DejaVu Sans" w:cs="DejaVu Sans"/>
        </w:rPr>
        <w:t xml:space="preserve">English</w:t>
      </w:r>
      <w:r>
        <w:rPr>
          <w:rFonts w:ascii="DejaVu Sans" w:hAnsi="DejaVu Sans" w:eastAsia="DejaVu Sans" w:cs="DejaVu Sans"/>
        </w:rPr>
        <w:t xml:space="preserve"> </w:t>
      </w:r>
      <w:r>
        <w:rPr>
          <w:rFonts w:ascii="DejaVu Sans" w:hAnsi="DejaVu Sans" w:eastAsia="DejaVu Sans" w:cs="DejaVu Sans"/>
        </w:rPr>
        <w:t xml:space="preserve">Study</w:t>
      </w:r>
      <w:r>
        <w:rPr>
          <w:rFonts w:ascii="DejaVu Sans" w:hAnsi="DejaVu Sans" w:eastAsia="DejaVu Sans" w:cs="DejaVu Sans"/>
        </w:rPr>
        <w:t xml:space="preserve"> </w:t>
      </w:r>
      <w:r>
        <w:rPr>
          <w:rFonts w:ascii="DejaVu Sans" w:hAnsi="DejaVu Sans" w:eastAsia="DejaVu Sans" w:cs="DejaVu Sans"/>
        </w:rPr>
        <w:t xml:space="preserve">Guide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Fonts w:ascii="DejaVu Sans" w:hAnsi="DejaVu Sans" w:eastAsia="DejaVu Sans" w:cs="DejaVu Sans"/>
        </w:rPr>
        <w:t xml:space="preserve">Scenario-Based</w:t>
      </w:r>
      <w:r>
        <w:rPr>
          <w:rFonts w:ascii="DejaVu Sans" w:hAnsi="DejaVu Sans" w:eastAsia="DejaVu Sans" w:cs="DejaVu Sans"/>
        </w:rPr>
        <w:t xml:space="preserve"> </w:t>
      </w:r>
      <w:r>
        <w:rPr>
          <w:rFonts w:ascii="DejaVu Sans" w:hAnsi="DejaVu Sans" w:eastAsia="DejaVu Sans" w:cs="DejaVu Sans"/>
        </w:rPr>
        <w:t xml:space="preserve">Exam</w:t>
      </w:r>
      <w:r>
        <w:rPr>
          <w:rFonts w:ascii="DejaVu Sans" w:hAnsi="DejaVu Sans" w:eastAsia="DejaVu Sans" w:cs="DejaVu Sans"/>
        </w:rPr>
        <w:t xml:space="preserve"> </w:t>
      </w:r>
      <w:r>
        <w:rPr>
          <w:rFonts w:ascii="DejaVu Sans" w:hAnsi="DejaVu Sans" w:eastAsia="DejaVu Sans" w:cs="DejaVu Sans"/>
        </w:rPr>
        <w:t xml:space="preserve">Trainer</w:t>
      </w:r>
    </w:p>
    <w:p>
      <w:pPr>
        <w:pStyle w:val="Author"/>
        <w:widowControl/>
        <w:jc w:val="center"/>
      </w:pPr>
      <w:r>
        <w:rPr>
          <w:rFonts w:ascii="DejaVu Sans" w:hAnsi="DejaVu Sans" w:eastAsia="DejaVu Sans" w:cs="DejaVu Sans"/>
        </w:rPr>
        <w:t xml:space="preserve">Prepared</w:t>
      </w:r>
      <w:r>
        <w:rPr>
          <w:rFonts w:ascii="DejaVu Sans" w:hAnsi="DejaVu Sans" w:eastAsia="DejaVu Sans" w:cs="DejaVu Sans"/>
        </w:rPr>
        <w:t xml:space="preserve"> </w:t>
      </w:r>
      <w:r>
        <w:rPr>
          <w:rFonts w:ascii="DejaVu Sans" w:hAnsi="DejaVu Sans" w:eastAsia="DejaVu Sans" w:cs="DejaVu Sans"/>
        </w:rPr>
        <w:t xml:space="preserve">from</w:t>
      </w:r>
      <w:r>
        <w:rPr>
          <w:rFonts w:ascii="DejaVu Sans" w:hAnsi="DejaVu Sans" w:eastAsia="DejaVu Sans" w:cs="DejaVu Sans"/>
        </w:rPr>
        <w:t xml:space="preserve"> </w:t>
      </w:r>
      <w:r>
        <w:rPr>
          <w:rFonts w:ascii="DejaVu Sans" w:hAnsi="DejaVu Sans" w:eastAsia="DejaVu Sans" w:cs="DejaVu Sans"/>
        </w:rPr>
        <w:t xml:space="preserve">the</w:t>
      </w:r>
      <w:r>
        <w:rPr>
          <w:rFonts w:ascii="DejaVu Sans" w:hAnsi="DejaVu Sans" w:eastAsia="DejaVu Sans" w:cs="DejaVu Sans"/>
        </w:rPr>
        <w:t xml:space="preserve"> </w:t>
      </w:r>
      <w:r>
        <w:rPr>
          <w:rFonts w:ascii="DejaVu Sans" w:hAnsi="DejaVu Sans" w:eastAsia="DejaVu Sans" w:cs="DejaVu Sans"/>
        </w:rPr>
        <w:t xml:space="preserve">current</w:t>
      </w:r>
      <w:r>
        <w:rPr>
          <w:rFonts w:ascii="DejaVu Sans" w:hAnsi="DejaVu Sans" w:eastAsia="DejaVu Sans" w:cs="DejaVu Sans"/>
        </w:rPr>
        <w:t xml:space="preserve"> </w:t>
      </w:r>
      <w:r>
        <w:rPr>
          <w:rFonts w:ascii="DejaVu Sans" w:hAnsi="DejaVu Sans" w:eastAsia="DejaVu Sans" w:cs="DejaVu Sans"/>
        </w:rPr>
        <w:t xml:space="preserve">official</w:t>
      </w:r>
      <w:r>
        <w:rPr>
          <w:rFonts w:ascii="DejaVu Sans" w:hAnsi="DejaVu Sans" w:eastAsia="DejaVu Sans" w:cs="DejaVu Sans"/>
        </w:rPr>
        <w:t xml:space="preserve"> </w:t>
      </w:r>
      <w:r>
        <w:rPr>
          <w:rFonts w:ascii="DejaVu Sans" w:hAnsi="DejaVu Sans" w:eastAsia="DejaVu Sans" w:cs="DejaVu Sans"/>
        </w:rPr>
        <w:t xml:space="preserve">Microsoft</w:t>
      </w:r>
      <w:r>
        <w:rPr>
          <w:rFonts w:ascii="DejaVu Sans" w:hAnsi="DejaVu Sans" w:eastAsia="DejaVu Sans" w:cs="DejaVu Sans"/>
        </w:rPr>
        <w:t xml:space="preserve"> </w:t>
      </w:r>
      <w:r>
        <w:rPr>
          <w:rFonts w:ascii="DejaVu Sans" w:hAnsi="DejaVu Sans" w:eastAsia="DejaVu Sans" w:cs="DejaVu Sans"/>
        </w:rPr>
        <w:t xml:space="preserve">Learn</w:t>
      </w:r>
      <w:r>
        <w:rPr>
          <w:rFonts w:ascii="DejaVu Sans" w:hAnsi="DejaVu Sans" w:eastAsia="DejaVu Sans" w:cs="DejaVu Sans"/>
        </w:rPr>
        <w:t xml:space="preserve"> </w:t>
      </w:r>
      <w:r>
        <w:rPr>
          <w:rFonts w:ascii="DejaVu Sans" w:hAnsi="DejaVu Sans" w:eastAsia="DejaVu Sans" w:cs="DejaVu Sans"/>
        </w:rPr>
        <w:t xml:space="preserve">content</w:t>
      </w:r>
    </w:p>
    <w:p>
      <w:pPr>
        <w:pStyle w:val="Date"/>
        <w:widowControl/>
        <w:jc w:val="center"/>
      </w:pPr>
      <w:r>
        <w:rPr>
          <w:rFonts w:ascii="DejaVu Sans" w:hAnsi="DejaVu Sans" w:eastAsia="DejaVu Sans" w:cs="DejaVu Sans"/>
        </w:rPr>
        <w:t xml:space="preserve">Research</w:t>
      </w:r>
      <w:r>
        <w:rPr>
          <w:rFonts w:ascii="DejaVu Sans" w:hAnsi="DejaVu Sans" w:eastAsia="DejaVu Sans" w:cs="DejaVu Sans"/>
        </w:rPr>
        <w:t xml:space="preserve"> </w:t>
      </w:r>
      <w:r>
        <w:rPr>
          <w:rFonts w:ascii="DejaVu Sans" w:hAnsi="DejaVu Sans" w:eastAsia="DejaVu Sans" w:cs="DejaVu Sans"/>
        </w:rPr>
        <w:t xml:space="preserve">cut-off:</w:t>
      </w:r>
      <w:r>
        <w:rPr>
          <w:rFonts w:ascii="DejaVu Sans" w:hAnsi="DejaVu Sans" w:eastAsia="DejaVu Sans" w:cs="DejaVu Sans"/>
        </w:rPr>
        <w:t xml:space="preserve"> </w:t>
      </w:r>
      <w:r>
        <w:rPr>
          <w:rFonts w:ascii="DejaVu Sans" w:hAnsi="DejaVu Sans" w:eastAsia="DejaVu Sans" w:cs="DejaVu Sans"/>
        </w:rPr>
        <w:t xml:space="preserve">2026-08-17</w:t>
      </w:r>
    </w:p>
    <w:p>
      <w:pPr>
        <w:widowControl/>
      </w:pPr>
      <w:r>
        <w:rPr>
          <w:rFonts w:ascii="DejaVu Sans" w:hAnsi="DejaVu Sans" w:eastAsia="DejaVu Sans" w:cs="DejaVu Sans"/>
        </w:rPr>
        <w:br w:type="page"/>
      </w:r>
    </w:p>
    <w:bookmarkStart w:id="28" w:name="guide-about"/>
    <w:p>
      <w:pPr>
        <w:pStyle w:val="Heading1"/>
        <w:keepNext/>
        <w:widowControl/>
      </w:pPr>
      <w:r>
        <w:rPr>
          <w:rFonts w:ascii="DejaVu Sans" w:hAnsi="DejaVu Sans" w:eastAsia="DejaVu Sans" w:cs="DejaVu Sans"/>
        </w:rPr>
        <w:t xml:space="preserve">About This Guide</w:t>
      </w:r>
    </w:p>
    <w:p>
      <w:pPr>
        <w:pStyle w:val="BlockText"/>
        <w:widowControl/>
        <w:shd w:fill="EAF2F8"/>
        <w:pBdr>
          <w:left w:val="single" w:sz="18" w:space="8" w:color="2E74B5"/>
        </w:pBdr>
        <w:spacing w:before="120" w:after="160"/>
        <w:ind w:left="317" w:right="115"/>
      </w:pPr>
      <w:r>
        <w:rPr>
          <w:bCs/>
          <w:rFonts w:ascii="DejaVu Sans" w:hAnsi="DejaVu Sans" w:eastAsia="DejaVu Sans" w:cs="DejaVu Sans"/>
          <w:b/>
        </w:rPr>
        <w:t xml:space="preserve">Important retirement notice — current on 2026-08-17:</w:t>
      </w:r>
      <w:r>
        <w:rPr>
          <w:rFonts w:ascii="DejaVu Sans" w:hAnsi="DejaVu Sans" w:eastAsia="DejaVu Sans" w:cs="DejaVu Sans"/>
        </w:rPr>
        <w:t xml:space="preserve"> </w:t>
      </w:r>
      <w:r>
        <w:rPr>
          <w:rFonts w:ascii="DejaVu Sans" w:hAnsi="DejaVu Sans" w:eastAsia="DejaVu Sans" w:cs="DejaVu Sans"/>
        </w:rPr>
        <w:t xml:space="preserve">According to the official Microsoft Study Guide and certification page,</w:t>
      </w:r>
      <w:r>
        <w:rPr>
          <w:rFonts w:ascii="DejaVu Sans" w:hAnsi="DejaVu Sans" w:eastAsia="DejaVu Sans" w:cs="DejaVu Sans"/>
        </w:rPr>
        <w:t xml:space="preserve"> </w:t>
      </w:r>
      <w:r>
        <w:rPr>
          <w:bCs/>
          <w:rFonts w:ascii="DejaVu Sans" w:hAnsi="DejaVu Sans" w:eastAsia="DejaVu Sans" w:cs="DejaVu Sans"/>
          <w:b/>
        </w:rPr>
        <w:t xml:space="preserve">Exam PL-200, the certification, and the renewal assessment retire on 2026-08-31 at 11:59 PM Central Standard Time</w:t>
      </w:r>
      <w:r>
        <w:rPr>
          <w:rFonts w:ascii="DejaVu Sans" w:hAnsi="DejaVu Sans" w:eastAsia="DejaVu Sans" w:cs="DejaVu Sans"/>
        </w:rPr>
        <w:t xml:space="preserve">. Before scheduling the exam, check the Microsoft exam page again for availability and the correct time zone. Because of the retirement, this guide clearly separates the current exam blueprint from the Functional Consultant knowledge that remains useful after the exam retires.</w:t>
      </w:r>
    </w:p>
    <w:p>
      <w:pPr>
        <w:pStyle w:val="FirstParagraph"/>
        <w:widowControl/>
      </w:pPr>
      <w:r>
        <w:rPr>
          <w:rFonts w:ascii="DejaVu Sans" w:hAnsi="DejaVu Sans" w:eastAsia="DejaVu Sans" w:cs="DejaVu Sans"/>
        </w:rPr>
        <w:t xml:space="preserve">This is not a short summary. It is a textbook built from</w:t>
      </w:r>
      <w:r>
        <w:rPr>
          <w:rFonts w:ascii="DejaVu Sans" w:hAnsi="DejaVu Sans" w:eastAsia="DejaVu Sans" w:cs="DejaVu Sans"/>
        </w:rPr>
        <w:t xml:space="preserve"> </w:t>
      </w:r>
      <w:r>
        <w:rPr>
          <w:bCs/>
          <w:rFonts w:ascii="DejaVu Sans" w:hAnsi="DejaVu Sans" w:eastAsia="DejaVu Sans" w:cs="DejaVu Sans"/>
          <w:b/>
        </w:rPr>
        <w:t xml:space="preserve">40 unique modules and 319 units/pages</w:t>
      </w:r>
      <w:r>
        <w:rPr>
          <w:rFonts w:ascii="DejaVu Sans" w:hAnsi="DejaVu Sans" w:eastAsia="DejaVu Sans" w:cs="DejaVu Sans"/>
        </w:rPr>
        <w:t xml:space="preserve"> </w:t>
      </w:r>
      <w:r>
        <w:rPr>
          <w:rFonts w:ascii="DejaVu Sans" w:hAnsi="DejaVu Sans" w:eastAsia="DejaVu Sans" w:cs="DejaVu Sans"/>
        </w:rPr>
        <w:t xml:space="preserve">in the current official Microsoft Learn preparation collection. It preserves the official order and adds instructor explanations for PL-200 scenario reasoning. You can open a Microsoft Learn module and study it alongside the matching Module and Unit headings in this guide.</w:t>
      </w:r>
    </w:p>
    <w:bookmarkStart w:id="23" w:name="sources-and-research-method"/>
    <w:p>
      <w:pPr>
        <w:pStyle w:val="Heading2"/>
        <w:keepNext/>
        <w:widowControl/>
      </w:pPr>
      <w:r>
        <w:rPr>
          <w:rFonts w:ascii="DejaVu Sans" w:hAnsi="DejaVu Sans" w:eastAsia="DejaVu Sans" w:cs="DejaVu Sans"/>
        </w:rPr>
        <w:t xml:space="preserve">Sources and research method</w:t>
      </w:r>
    </w:p>
    <w:p>
      <w:pPr>
        <w:widowControl/>
        <w:numPr>
          <w:ilvl w:val="0"/>
          <w:numId w:val="1001"/>
        </w:numPr>
        <w:pStyle w:val="Compact"/>
      </w:pPr>
      <w:r>
        <w:rPr>
          <w:rFonts w:ascii="DejaVu Sans" w:hAnsi="DejaVu Sans" w:eastAsia="DejaVu Sans" w:cs="DejaVu Sans"/>
        </w:rPr>
        <w:t xml:space="preserve">Primary blueprint:</w:t>
      </w:r>
      <w:r>
        <w:rPr>
          <w:rFonts w:ascii="DejaVu Sans" w:hAnsi="DejaVu Sans" w:eastAsia="DejaVu Sans" w:cs="DejaVu Sans"/>
        </w:rPr>
        <w:t xml:space="preserve"> </w:t>
      </w:r>
      <w:hyperlink r:id="rId20">
        <w:r>
          <w:rPr>
            <w:rStyle w:val="Hyperlink"/>
          </w:rPr>
          <w:t xml:space="preserve">Official PL-200 Study Guide</w:t>
        </w:r>
      </w:hyperlink>
    </w:p>
    <w:p>
      <w:pPr>
        <w:widowControl/>
        <w:numPr>
          <w:ilvl w:val="0"/>
          <w:numId w:val="1001"/>
        </w:numPr>
        <w:pStyle w:val="Compact"/>
      </w:pPr>
      <w:r>
        <w:rPr>
          <w:rFonts w:ascii="DejaVu Sans" w:hAnsi="DejaVu Sans" w:eastAsia="DejaVu Sans" w:cs="DejaVu Sans"/>
        </w:rPr>
        <w:t xml:space="preserve">Exam details:</w:t>
      </w:r>
      <w:r>
        <w:rPr>
          <w:rFonts w:ascii="DejaVu Sans" w:hAnsi="DejaVu Sans" w:eastAsia="DejaVu Sans" w:cs="DejaVu Sans"/>
        </w:rPr>
        <w:t xml:space="preserve"> </w:t>
      </w:r>
      <w:hyperlink r:id="rId21">
        <w:r>
          <w:rPr>
            <w:rStyle w:val="Hyperlink"/>
          </w:rPr>
          <w:t xml:space="preserve">Exam PL-200</w:t>
        </w:r>
      </w:hyperlink>
    </w:p>
    <w:p>
      <w:pPr>
        <w:widowControl/>
        <w:numPr>
          <w:ilvl w:val="0"/>
          <w:numId w:val="1001"/>
        </w:numPr>
        <w:pStyle w:val="Compact"/>
      </w:pPr>
      <w:r>
        <w:rPr>
          <w:rFonts w:ascii="DejaVu Sans" w:hAnsi="DejaVu Sans" w:eastAsia="DejaVu Sans" w:cs="DejaVu Sans"/>
        </w:rPr>
        <w:t xml:space="preserve">Certification:</w:t>
      </w:r>
      <w:r>
        <w:rPr>
          <w:rFonts w:ascii="DejaVu Sans" w:hAnsi="DejaVu Sans" w:eastAsia="DejaVu Sans" w:cs="DejaVu Sans"/>
        </w:rPr>
        <w:t xml:space="preserve"> </w:t>
      </w:r>
      <w:hyperlink r:id="rId22">
        <w:r>
          <w:rPr>
            <w:rStyle w:val="Hyperlink"/>
          </w:rPr>
          <w:t xml:space="preserve">Power Platform Functional Consultant Associate</w:t>
        </w:r>
      </w:hyperlink>
    </w:p>
    <w:p>
      <w:pPr>
        <w:widowControl/>
        <w:numPr>
          <w:ilvl w:val="0"/>
          <w:numId w:val="1001"/>
        </w:numPr>
        <w:pStyle w:val="Compact"/>
      </w:pPr>
      <w:r>
        <w:rPr>
          <w:rFonts w:ascii="DejaVu Sans" w:hAnsi="DejaVu Sans" w:eastAsia="DejaVu Sans" w:cs="DejaVu Sans"/>
        </w:rPr>
        <w:t xml:space="preserve">Learning content: the current</w:t>
      </w:r>
      <w:r>
        <w:rPr>
          <w:rFonts w:ascii="DejaVu Sans" w:hAnsi="DejaVu Sans" w:eastAsia="DejaVu Sans" w:cs="DejaVu Sans"/>
        </w:rPr>
        <w:t xml:space="preserve"> </w:t>
      </w:r>
      <w:r>
        <w:rPr>
          <w:rStyle w:val="VerbatimChar"/>
          <w:rFonts w:ascii="DejaVu Sans" w:hAnsi="DejaVu Sans" w:eastAsia="DejaVu Sans" w:cs="DejaVu Sans"/>
        </w:rPr>
        <w:t xml:space="preserve">study_guide</w:t>
      </w:r>
      <w:r>
        <w:rPr>
          <w:rFonts w:ascii="DejaVu Sans" w:hAnsi="DejaVu Sans" w:eastAsia="DejaVu Sans" w:cs="DejaVu Sans"/>
        </w:rPr>
        <w:t xml:space="preserve"> </w:t>
      </w:r>
      <w:r>
        <w:rPr>
          <w:rFonts w:ascii="DejaVu Sans" w:hAnsi="DejaVu Sans" w:eastAsia="DejaVu Sans" w:cs="DejaVu Sans"/>
        </w:rPr>
        <w:t xml:space="preserve">catalog mapping from the exam page. After duplicate modules were removed, the catalog contained 40 unique modules and 319 units.</w:t>
      </w:r>
    </w:p>
    <w:p>
      <w:pPr>
        <w:widowControl/>
        <w:numPr>
          <w:ilvl w:val="0"/>
          <w:numId w:val="1001"/>
        </w:numPr>
        <w:pStyle w:val="Compact"/>
      </w:pPr>
      <w:r>
        <w:rPr>
          <w:rFonts w:ascii="DejaVu Sans" w:hAnsi="DejaVu Sans" w:eastAsia="DejaVu Sans" w:cs="DejaVu Sans"/>
        </w:rPr>
        <w:t xml:space="preserve">Technical behavior: official Microsoft Learn documentation for Power Platform, Dataverse, Power Apps, Power Automate, Power Pages, Power BI, and ALM.</w:t>
      </w:r>
    </w:p>
    <w:p>
      <w:pPr>
        <w:pStyle w:val="FirstParagraph"/>
        <w:widowControl/>
      </w:pPr>
      <w:r>
        <w:rPr>
          <w:bCs/>
          <w:rFonts w:ascii="DejaVu Sans" w:hAnsi="DejaVu Sans" w:eastAsia="DejaVu Sans" w:cs="DejaVu Sans"/>
          <w:b/>
        </w:rPr>
        <w:t xml:space="preserve">Research cut-off:</w:t>
      </w:r>
      <w:r>
        <w:rPr>
          <w:rFonts w:ascii="DejaVu Sans" w:hAnsi="DejaVu Sans" w:eastAsia="DejaVu Sans" w:cs="DejaVu Sans"/>
        </w:rPr>
        <w:t xml:space="preserve"> </w:t>
      </w:r>
      <w:r>
        <w:rPr>
          <w:rFonts w:ascii="DejaVu Sans" w:hAnsi="DejaVu Sans" w:eastAsia="DejaVu Sans" w:cs="DejaVu Sans"/>
        </w:rPr>
        <w:t xml:space="preserve">2026-08-17. Feature names and user-interface navigation can change, so check the official pages again before your exam date. This guide gives a numeric limit only when current official documentation confirms it. A claim that could not be confirmed is labeled</w:t>
      </w:r>
      <w:r>
        <w:rPr>
          <w:rFonts w:ascii="DejaVu Sans" w:hAnsi="DejaVu Sans" w:eastAsia="DejaVu Sans" w:cs="DejaVu Sans"/>
        </w:rPr>
        <w:t xml:space="preserve"> </w:t>
      </w:r>
      <w:r>
        <w:rPr>
          <w:rStyle w:val="VerbatimChar"/>
          <w:rFonts w:ascii="DejaVu Sans" w:hAnsi="DejaVu Sans" w:eastAsia="DejaVu Sans" w:cs="DejaVu Sans"/>
        </w:rPr>
        <w:t xml:space="preserve">[Unverified]</w:t>
      </w:r>
      <w:r>
        <w:rPr>
          <w:rFonts w:ascii="DejaVu Sans" w:hAnsi="DejaVu Sans" w:eastAsia="DejaVu Sans" w:cs="DejaVu Sans"/>
        </w:rPr>
        <w:t xml:space="preserve">.</w:t>
      </w:r>
    </w:p>
    <w:bookmarkEnd w:id="23"/>
    <w:bookmarkStart w:id="24" w:name="current-exam-blueprint"/>
    <w:p>
      <w:pPr>
        <w:pStyle w:val="Heading2"/>
        <w:keepNext/>
        <w:widowControl/>
      </w:pPr>
      <w:r>
        <w:rPr>
          <w:rFonts w:ascii="DejaVu Sans" w:hAnsi="DejaVu Sans" w:eastAsia="DejaVu Sans" w:cs="DejaVu Sans"/>
        </w:rPr>
        <w:t xml:space="preserve">Current exam blueprint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376"/>
        <w:gridCol w:w="3168"/>
        <w:gridCol w:w="2376"/>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Official skill domain</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7"/>
              </w:rPr>
              <w:t xml:space="preserve">Weight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Study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Study the data model, data management, and security reasoning in depth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Model-driven, Canvas, Power Pages feature selection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Cloud flows, BPF, classic workflows, Business Rules, Power Fx, low-code plug-ins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Manage environments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15–20%</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ALM, Solutions, email/SharePoint/document interoperability</w:t>
            </w:r>
          </w:p>
        </w:tc>
      </w:tr>
    </w:tbl>
    <w:p>
      <w:pPr>
        <w:pStyle w:val="BodyText"/>
        <w:widowControl/>
      </w:pPr>
      <w:r>
        <w:rPr>
          <w:rFonts w:ascii="DejaVu Sans" w:hAnsi="DejaVu Sans" w:eastAsia="DejaVu Sans" w:cs="DejaVu Sans"/>
        </w:rPr>
        <w:t xml:space="preserve">The English blueprint version has been current since</w:t>
      </w:r>
      <w:r>
        <w:rPr>
          <w:rFonts w:ascii="DejaVu Sans" w:hAnsi="DejaVu Sans" w:eastAsia="DejaVu Sans" w:cs="DejaVu Sans"/>
        </w:rPr>
        <w:t xml:space="preserve"> </w:t>
      </w:r>
      <w:r>
        <w:rPr>
          <w:bCs/>
          <w:rFonts w:ascii="DejaVu Sans" w:hAnsi="DejaVu Sans" w:eastAsia="DejaVu Sans" w:cs="DejaVu Sans"/>
          <w:b/>
        </w:rPr>
        <w:t xml:space="preserve">2024-12-26</w:t>
      </w:r>
      <w:r>
        <w:rPr>
          <w:rFonts w:ascii="DejaVu Sans" w:hAnsi="DejaVu Sans" w:eastAsia="DejaVu Sans" w:cs="DejaVu Sans"/>
        </w:rPr>
        <w:t xml:space="preserve">. The official change log describes only</w:t>
      </w:r>
      <w:r>
        <w:rPr>
          <w:rFonts w:ascii="DejaVu Sans" w:hAnsi="DejaVu Sans" w:eastAsia="DejaVu Sans" w:cs="DejaVu Sans"/>
        </w:rPr>
        <w:t xml:space="preserve"> </w:t>
      </w:r>
      <w:r>
        <w:rPr>
          <w:bCs/>
          <w:rFonts w:ascii="DejaVu Sans" w:hAnsi="DejaVu Sans" w:eastAsia="DejaVu Sans" w:cs="DejaVu Sans"/>
          <w:b/>
        </w:rPr>
        <w:t xml:space="preserve">Minor</w:t>
      </w:r>
      <w:r>
        <w:rPr>
          <w:rFonts w:ascii="DejaVu Sans" w:hAnsi="DejaVu Sans" w:eastAsia="DejaVu Sans" w:cs="DejaVu Sans"/>
        </w:rPr>
        <w:t xml:space="preserve"> </w:t>
      </w:r>
      <w:r>
        <w:rPr>
          <w:rFonts w:ascii="DejaVu Sans" w:hAnsi="DejaVu Sans" w:eastAsia="DejaVu Sans" w:cs="DejaVu Sans"/>
        </w:rPr>
        <w:t xml:space="preserve">changes to</w:t>
      </w:r>
      <w:r>
        <w:rPr>
          <w:rFonts w:ascii="DejaVu Sans" w:hAnsi="DejaVu Sans" w:eastAsia="DejaVu Sans" w:cs="DejaVu Sans"/>
        </w:rPr>
        <w:t xml:space="preserve"> </w:t>
      </w:r>
      <w:r>
        <w:rPr>
          <w:rStyle w:val="VerbatimChar"/>
          <w:rFonts w:ascii="DejaVu Sans" w:hAnsi="DejaVu Sans" w:eastAsia="DejaVu Sans" w:cs="DejaVu Sans"/>
        </w:rPr>
        <w:t xml:space="preserve">Manage the data model</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Build Microsoft Power Pages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Implement low-code logic</w:t>
      </w:r>
      <w:r>
        <w:rPr>
          <w:rFonts w:ascii="DejaVu Sans" w:hAnsi="DejaVu Sans" w:eastAsia="DejaVu Sans" w:cs="DejaVu Sans"/>
        </w:rPr>
        <w:t xml:space="preserve">; Microsoft does not publish a line-by-line difference. For that reason, this guide does not invent an unverified list of added or removed topics.</w:t>
      </w:r>
    </w:p>
    <w:bookmarkEnd w:id="24"/>
    <w:bookmarkStart w:id="25" w:name="X60bf1e346cb9b6cc06ee210098e7b2f1a2cde11"/>
    <w:p>
      <w:pPr>
        <w:pStyle w:val="Heading2"/>
        <w:keepNext/>
        <w:widowControl/>
      </w:pPr>
      <w:r>
        <w:rPr>
          <w:rFonts w:ascii="DejaVu Sans" w:hAnsi="DejaVu Sans" w:eastAsia="DejaVu Sans" w:cs="DejaVu Sans"/>
        </w:rPr>
        <w:t xml:space="preserve">How to understand the current Learn collection</w:t>
      </w:r>
    </w:p>
    <w:p>
      <w:pPr>
        <w:pStyle w:val="FirstParagraph"/>
        <w:widowControl/>
      </w:pPr>
      <w:r>
        <w:rPr>
          <w:rFonts w:ascii="DejaVu Sans" w:hAnsi="DejaVu Sans" w:eastAsia="DejaVu Sans" w:cs="DejaVu Sans"/>
        </w:rPr>
        <w:t xml:space="preserve">The exam preparation area is not only one traditional linear Learning Path. It maps a collection of standalone modules together with a validation Learning Path. This guide uses the deduplicated official order as its Learning Journey. Current pages include modern units such as Prompt columns, Copilot-assisted creation, an AI-powered Power Pages agent, and conversion to an agent flow. They are taught because they are part of the current official preparation content. When a feature does not have a dedicated blueprint objective, it is labeled as having lower explicit exam priority.</w:t>
      </w:r>
    </w:p>
    <w:p>
      <w:pPr>
        <w:pStyle w:val="BodyText"/>
        <w:widowControl/>
      </w:pPr>
      <w:r>
        <w:rPr>
          <w:bCs/>
          <w:rFonts w:ascii="DejaVu Sans" w:hAnsi="DejaVu Sans" w:eastAsia="DejaVu Sans" w:cs="DejaVu Sans"/>
          <w:b/>
        </w:rPr>
        <w:t xml:space="preserve">AI Builder / Copilot Studio note:</w:t>
      </w:r>
      <w:r>
        <w:rPr>
          <w:rFonts w:ascii="DejaVu Sans" w:hAnsi="DejaVu Sans" w:eastAsia="DejaVu Sans" w:cs="DejaVu Sans"/>
        </w:rPr>
        <w:t xml:space="preserve"> </w:t>
      </w:r>
      <w:r>
        <w:rPr>
          <w:rFonts w:ascii="DejaVu Sans" w:hAnsi="DejaVu Sans" w:eastAsia="DejaVu Sans" w:cs="DejaVu Sans"/>
        </w:rPr>
        <w:t xml:space="preserve">The current PL-200 Skills Measured list does not contain a dedicated AI Builder or Copilot Studio objective, and the current recommended module set does not contain a dedicated module for either product. Do not treat them as core PL-200 objectives. This guide covers Power Pages agent, Copilot, and maker-assistance units only to the extent that they appear in the official collection.</w:t>
      </w:r>
    </w:p>
    <w:bookmarkEnd w:id="25"/>
    <w:bookmarkStart w:id="26" w:name="how-to-use-this-guide"/>
    <w:p>
      <w:pPr>
        <w:pStyle w:val="Heading2"/>
        <w:keepNext/>
        <w:widowControl/>
      </w:pPr>
      <w:r>
        <w:rPr>
          <w:rFonts w:ascii="DejaVu Sans" w:hAnsi="DejaVu Sans" w:eastAsia="DejaVu Sans" w:cs="DejaVu Sans"/>
        </w:rPr>
        <w:t xml:space="preserve">How to use this guide</w:t>
      </w:r>
    </w:p>
    <w:p>
      <w:pPr>
        <w:widowControl/>
        <w:numPr>
          <w:ilvl w:val="0"/>
          <w:numId w:val="1002"/>
        </w:numPr>
        <w:pStyle w:val="Compact"/>
      </w:pPr>
      <w:r>
        <w:rPr>
          <w:rFonts w:ascii="DejaVu Sans" w:hAnsi="DejaVu Sans" w:eastAsia="DejaVu Sans" w:cs="DejaVu Sans"/>
        </w:rPr>
        <w:t xml:space="preserve">From each Module heading, open the linked official Microsoft Learn module.</w:t>
      </w:r>
    </w:p>
    <w:p>
      <w:pPr>
        <w:widowControl/>
        <w:numPr>
          <w:ilvl w:val="0"/>
          <w:numId w:val="1002"/>
        </w:numPr>
        <w:pStyle w:val="Compact"/>
      </w:pPr>
      <w:r>
        <w:rPr>
          <w:rFonts w:ascii="DejaVu Sans" w:hAnsi="DejaVu Sans" w:eastAsia="DejaVu Sans" w:cs="DejaVu Sans"/>
        </w:rPr>
        <w:t xml:space="preserve">Read the Unit/Page headings in the official order. Every unit has a canonical link and a clear exam focus.</w:t>
      </w:r>
    </w:p>
    <w:p>
      <w:pPr>
        <w:widowControl/>
        <w:numPr>
          <w:ilvl w:val="0"/>
          <w:numId w:val="1002"/>
        </w:numPr>
        <w:pStyle w:val="Compact"/>
      </w:pPr>
      <w:r>
        <w:rPr>
          <w:rFonts w:ascii="DejaVu Sans" w:hAnsi="DejaVu Sans" w:eastAsia="DejaVu Sans" w:cs="DejaVu Sans"/>
        </w:rPr>
        <w:t xml:space="preserve">Use the</w:t>
      </w:r>
      <w:r>
        <w:rPr>
          <w:rFonts w:ascii="DejaVu Sans" w:hAnsi="DejaVu Sans" w:eastAsia="DejaVu Sans" w:cs="DejaVu Sans"/>
        </w:rPr>
        <w:t xml:space="preserve"> </w:t>
      </w:r>
      <w:r>
        <w:rPr>
          <w:rStyle w:val="VerbatimChar"/>
          <w:rFonts w:ascii="DejaVu Sans" w:hAnsi="DejaVu Sans" w:eastAsia="DejaVu Sans" w:cs="DejaVu Sans"/>
        </w:rPr>
        <w:t xml:space="preserve">Instructor Deep Dive</w:t>
      </w:r>
      <w:r>
        <w:rPr>
          <w:rFonts w:ascii="DejaVu Sans" w:hAnsi="DejaVu Sans" w:eastAsia="DejaVu Sans" w:cs="DejaVu Sans"/>
        </w:rPr>
        <w:t xml:space="preserve"> </w:t>
      </w:r>
      <w:r>
        <w:rPr>
          <w:rFonts w:ascii="DejaVu Sans" w:hAnsi="DejaVu Sans" w:eastAsia="DejaVu Sans" w:cs="DejaVu Sans"/>
        </w:rPr>
        <w:t xml:space="preserve">to learn the decision logic, not only the feature definition.</w:t>
      </w:r>
    </w:p>
    <w:p>
      <w:pPr>
        <w:widowControl/>
        <w:numPr>
          <w:ilvl w:val="0"/>
          <w:numId w:val="1002"/>
        </w:numPr>
        <w:pStyle w:val="Compact"/>
      </w:pPr>
      <w:r>
        <w:rPr>
          <w:rFonts w:ascii="DejaVu Sans" w:hAnsi="DejaVu Sans" w:eastAsia="DejaVu Sans" w:cs="DejaVu Sans"/>
        </w:rPr>
        <w:t xml:space="preserve">Use</w:t>
      </w:r>
      <w:r>
        <w:rPr>
          <w:rFonts w:ascii="DejaVu Sans" w:hAnsi="DejaVu Sans" w:eastAsia="DejaVu Sans" w:cs="DejaVu Sans"/>
        </w:rPr>
        <w:t xml:space="preserve"> </w:t>
      </w:r>
      <w:r>
        <w:rPr>
          <w:rStyle w:val="VerbatimChar"/>
          <w:rFonts w:ascii="DejaVu Sans" w:hAnsi="DejaVu Sans" w:eastAsia="DejaVu Sans" w:cs="DejaVu Sans"/>
        </w:rPr>
        <w:t xml:space="preserve">⚠️ PL-200 Exam Trap</w:t>
      </w:r>
      <w:r>
        <w:rPr>
          <w:rFonts w:ascii="DejaVu Sans" w:hAnsi="DejaVu Sans" w:eastAsia="DejaVu Sans" w:cs="DejaVu Sans"/>
        </w:rPr>
        <w:t xml:space="preserve"> </w:t>
      </w:r>
      <w:r>
        <w:rPr>
          <w:rFonts w:ascii="DejaVu Sans" w:hAnsi="DejaVu Sans" w:eastAsia="DejaVu Sans" w:cs="DejaVu Sans"/>
        </w:rPr>
        <w:t xml:space="preserve">sections and scenarios to practise eliminating plausible but incorrect answers.</w:t>
      </w:r>
    </w:p>
    <w:p>
      <w:pPr>
        <w:widowControl/>
        <w:numPr>
          <w:ilvl w:val="0"/>
          <w:numId w:val="1002"/>
        </w:numPr>
        <w:pStyle w:val="Compact"/>
      </w:pPr>
      <w:r>
        <w:rPr>
          <w:rFonts w:ascii="DejaVu Sans" w:hAnsi="DejaVu Sans" w:eastAsia="DejaVu Sans" w:cs="DejaVu Sans"/>
        </w:rPr>
        <w:t xml:space="preserve">Use</w:t>
      </w:r>
      <w:r>
        <w:rPr>
          <w:rFonts w:ascii="DejaVu Sans" w:hAnsi="DejaVu Sans" w:eastAsia="DejaVu Sans" w:cs="DejaVu Sans"/>
        </w:rPr>
        <w:t xml:space="preserve"> </w:t>
      </w:r>
      <w:r>
        <w:rPr>
          <w:rStyle w:val="VerbatimChar"/>
          <w:rFonts w:ascii="DejaVu Sans" w:hAnsi="DejaVu Sans" w:eastAsia="DejaVu Sans" w:cs="DejaVu Sans"/>
        </w:rPr>
        <w:t xml:space="preserve">🔍 Tiny Details</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 Exam Memory Notes</w:t>
      </w:r>
      <w:r>
        <w:rPr>
          <w:rFonts w:ascii="DejaVu Sans" w:hAnsi="DejaVu Sans" w:eastAsia="DejaVu Sans" w:cs="DejaVu Sans"/>
        </w:rPr>
        <w:t xml:space="preserve"> </w:t>
      </w:r>
      <w:r>
        <w:rPr>
          <w:rFonts w:ascii="DejaVu Sans" w:hAnsi="DejaVu Sans" w:eastAsia="DejaVu Sans" w:cs="DejaVu Sans"/>
        </w:rPr>
        <w:t xml:space="preserve">for final revision.</w:t>
      </w:r>
    </w:p>
    <w:p>
      <w:pPr>
        <w:widowControl/>
        <w:numPr>
          <w:ilvl w:val="0"/>
          <w:numId w:val="1002"/>
        </w:numPr>
        <w:pStyle w:val="Compact"/>
      </w:pPr>
      <w:r>
        <w:rPr>
          <w:rFonts w:ascii="DejaVu Sans" w:hAnsi="DejaVu Sans" w:eastAsia="DejaVu Sans" w:cs="DejaVu Sans"/>
        </w:rPr>
        <w:t xml:space="preserve">Attempt each Module Knowledge Check before reading its Answers &amp; Explanations.</w:t>
      </w:r>
    </w:p>
    <w:bookmarkEnd w:id="26"/>
    <w:bookmarkStart w:id="27" w:name="functional-consultant-decision-lens"/>
    <w:p>
      <w:pPr>
        <w:pStyle w:val="Heading2"/>
        <w:keepNext/>
        <w:widowControl/>
      </w:pPr>
      <w:r>
        <w:rPr>
          <w:rFonts w:ascii="DejaVu Sans" w:hAnsi="DejaVu Sans" w:eastAsia="DejaVu Sans" w:cs="DejaVu Sans"/>
        </w:rPr>
        <w:t xml:space="preserve">Functional Consultant decision lens</w:t>
      </w:r>
    </w:p>
    <w:p>
      <w:pPr>
        <w:pStyle w:val="FirstParagraph"/>
        <w:widowControl/>
      </w:pPr>
      <w:r>
        <w:rPr>
          <w:rFonts w:ascii="DejaVu Sans" w:hAnsi="DejaVu Sans" w:eastAsia="DejaVu Sans" w:cs="DejaVu Sans"/>
        </w:rPr>
        <w:t xml:space="preserve">In a PL-200 question, the best answer is often not merely the option that is technically possible. Microsoft normally expects the option that meets the requirement with the least code while remaining maintainable, secure, solution-aware, and supported.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Requirement 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First feature to evaluate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Why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Data-centric, process-rich internal app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Model-driven App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metadata-driven UI, forms/views/security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Pixel-specific or task-focused UX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Canvas App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Free-form layout, Power Fx 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External/anonymous or partner website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Dataverse-backed website security model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Immediate form validation/visibility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Business Rule or Power Fx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Client/server declarative logic; no asynchronous flow delay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Cross-service, background, approval, notification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Automate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Connectors, triggers/actions, long-running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Guided human stages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Business Process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Stage/step guidance; not a general automation engine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Synchronous Dataverse transaction logic without pro code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Low-code plug-in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Server-side Power Fx plug-in logic</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Reusable deployment package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Solution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Components, dependencies, ALM transport</w:t>
            </w:r>
          </w:p>
        </w:tc>
      </w:tr>
    </w:tbl>
    <w:bookmarkEnd w:id="27"/>
    <w:bookmarkEnd w:id="28"/>
    <w:bookmarkStart w:id="37" w:name="toc"/>
    <w:p>
      <w:pPr>
        <w:pStyle w:val="Heading1"/>
        <w:keepNext/>
        <w:widowControl/>
      </w:pPr>
      <w:r>
        <w:rPr>
          <w:rFonts w:ascii="DejaVu Sans" w:hAnsi="DejaVu Sans" w:eastAsia="DejaVu Sans" w:cs="DejaVu Sans"/>
        </w:rPr>
        <w:t xml:space="preserve">Official Learning Journey Map</w:t>
      </w:r>
    </w:p>
    <w:p>
      <w:pPr>
        <w:pStyle w:val="FirstParagraph"/>
        <w:widowControl/>
      </w:pPr>
      <w:r>
        <w:rPr>
          <w:rFonts w:ascii="DejaVu Sans" w:hAnsi="DejaVu Sans" w:eastAsia="DejaVu Sans" w:cs="DejaVu Sans"/>
        </w:rPr>
        <w:t xml:space="preserve">This map provides clickable navigation. Unit-level links appear inside every Module.</w:t>
      </w:r>
    </w:p>
    <w:bookmarkStart w:id="29" w:name="X2270ea8c2a802a8ac13e25651536c0fb46296a3"/>
    <w:p>
      <w:pPr>
        <w:pStyle w:val="Heading2"/>
        <w:keepNext/>
        <w:widowControl/>
      </w:pPr>
      <w:r>
        <w:rPr>
          <w:rFonts w:ascii="DejaVu Sans" w:hAnsi="DejaVu Sans" w:eastAsia="DejaVu Sans" w:cs="DejaVu Sans"/>
        </w:rPr>
        <w:t xml:space="preserve">Part I — Environments and Microsoft Dataverse Foundation</w:t>
      </w:r>
    </w:p>
    <w:p>
      <w:pPr>
        <w:widowControl/>
        <w:numPr>
          <w:ilvl w:val="0"/>
          <w:numId w:val="1003"/>
        </w:numPr>
        <w:pStyle w:val="Compact"/>
      </w:pPr>
      <w:hyperlink w:anchor="module-1">
        <w:r>
          <w:rPr>
            <w:rStyle w:val="Hyperlink"/>
          </w:rPr>
          <w:t xml:space="preserve">Module 1 — Create and manage environments in Dataverse</w:t>
        </w:r>
      </w:hyperlink>
    </w:p>
    <w:p>
      <w:pPr>
        <w:widowControl/>
        <w:numPr>
          <w:ilvl w:val="0"/>
          <w:numId w:val="1003"/>
        </w:numPr>
        <w:pStyle w:val="Compact"/>
      </w:pPr>
      <w:hyperlink w:anchor="module-2">
        <w:r>
          <w:rPr>
            <w:rStyle w:val="Hyperlink"/>
          </w:rPr>
          <w:t xml:space="preserve">Module 2 — Create tables in Dataverse</w:t>
        </w:r>
      </w:hyperlink>
    </w:p>
    <w:p>
      <w:pPr>
        <w:widowControl/>
        <w:numPr>
          <w:ilvl w:val="0"/>
          <w:numId w:val="1003"/>
        </w:numPr>
        <w:pStyle w:val="Compact"/>
      </w:pPr>
      <w:hyperlink w:anchor="module-3">
        <w:r>
          <w:rPr>
            <w:rStyle w:val="Hyperlink"/>
          </w:rPr>
          <w:t xml:space="preserve">Module 3 — Create and manage columns within a table in Dataverse</w:t>
        </w:r>
      </w:hyperlink>
    </w:p>
    <w:p>
      <w:pPr>
        <w:widowControl/>
        <w:numPr>
          <w:ilvl w:val="0"/>
          <w:numId w:val="1003"/>
        </w:numPr>
        <w:pStyle w:val="Compact"/>
      </w:pPr>
      <w:hyperlink w:anchor="module-4">
        <w:r>
          <w:rPr>
            <w:rStyle w:val="Hyperlink"/>
          </w:rPr>
          <w:t xml:space="preserve">Module 4 — Work with choices in Dataverse</w:t>
        </w:r>
      </w:hyperlink>
    </w:p>
    <w:p>
      <w:pPr>
        <w:widowControl/>
        <w:numPr>
          <w:ilvl w:val="0"/>
          <w:numId w:val="1003"/>
        </w:numPr>
        <w:pStyle w:val="Compact"/>
      </w:pPr>
      <w:hyperlink w:anchor="module-5">
        <w:r>
          <w:rPr>
            <w:rStyle w:val="Hyperlink"/>
          </w:rPr>
          <w:t xml:space="preserve">Module 5 — Create a relationship between tables in Dataverse</w:t>
        </w:r>
      </w:hyperlink>
    </w:p>
    <w:p>
      <w:pPr>
        <w:widowControl/>
        <w:numPr>
          <w:ilvl w:val="0"/>
          <w:numId w:val="1003"/>
        </w:numPr>
        <w:pStyle w:val="Compact"/>
      </w:pPr>
      <w:hyperlink w:anchor="module-6">
        <w:r>
          <w:rPr>
            <w:rStyle w:val="Hyperlink"/>
          </w:rPr>
          <w:t xml:space="preserve">Module 6 — Create and define calculation or rollup columns in Dataverse</w:t>
        </w:r>
      </w:hyperlink>
    </w:p>
    <w:p>
      <w:pPr>
        <w:widowControl/>
        <w:numPr>
          <w:ilvl w:val="0"/>
          <w:numId w:val="1003"/>
        </w:numPr>
        <w:pStyle w:val="Compact"/>
      </w:pPr>
      <w:hyperlink w:anchor="module-7">
        <w:r>
          <w:rPr>
            <w:rStyle w:val="Hyperlink"/>
          </w:rPr>
          <w:t xml:space="preserve">Module 7 — Load/export data and create data views in Dataverse</w:t>
        </w:r>
      </w:hyperlink>
    </w:p>
    <w:p>
      <w:pPr>
        <w:widowControl/>
        <w:numPr>
          <w:ilvl w:val="0"/>
          <w:numId w:val="1003"/>
        </w:numPr>
        <w:pStyle w:val="Compact"/>
      </w:pPr>
      <w:hyperlink w:anchor="module-8">
        <w:r>
          <w:rPr>
            <w:rStyle w:val="Hyperlink"/>
          </w:rPr>
          <w:t xml:space="preserve">Module 8 — Get started with security roles in Dataverse</w:t>
        </w:r>
      </w:hyperlink>
    </w:p>
    <w:p>
      <w:pPr>
        <w:widowControl/>
        <w:numPr>
          <w:ilvl w:val="0"/>
          <w:numId w:val="1003"/>
        </w:numPr>
        <w:pStyle w:val="Compact"/>
      </w:pPr>
      <w:hyperlink w:anchor="module-9">
        <w:r>
          <w:rPr>
            <w:rStyle w:val="Hyperlink"/>
          </w:rPr>
          <w:t xml:space="preserve">Module 9 — Use administration options for Dataverse</w:t>
        </w:r>
      </w:hyperlink>
    </w:p>
    <w:bookmarkEnd w:id="29"/>
    <w:bookmarkStart w:id="30" w:name="part-ii-model-driven-apps"/>
    <w:p>
      <w:pPr>
        <w:pStyle w:val="Heading2"/>
        <w:keepNext/>
        <w:widowControl/>
      </w:pPr>
      <w:r>
        <w:rPr>
          <w:rFonts w:ascii="DejaVu Sans" w:hAnsi="DejaVu Sans" w:eastAsia="DejaVu Sans" w:cs="DejaVu Sans"/>
        </w:rPr>
        <w:t xml:space="preserve">Part II — Model-driven Apps</w:t>
      </w:r>
    </w:p>
    <w:p>
      <w:pPr>
        <w:widowControl/>
        <w:numPr>
          <w:ilvl w:val="0"/>
          <w:numId w:val="1004"/>
        </w:numPr>
        <w:pStyle w:val="Compact"/>
      </w:pPr>
      <w:hyperlink w:anchor="module-10">
        <w:r>
          <w:rPr>
            <w:rStyle w:val="Hyperlink"/>
          </w:rPr>
          <w:t xml:space="preserve">Module 10 — How to build your first model-driven app with Dataverse</w:t>
        </w:r>
      </w:hyperlink>
    </w:p>
    <w:p>
      <w:pPr>
        <w:widowControl/>
        <w:numPr>
          <w:ilvl w:val="0"/>
          <w:numId w:val="1004"/>
        </w:numPr>
        <w:pStyle w:val="Compact"/>
      </w:pPr>
      <w:hyperlink w:anchor="module-11">
        <w:r>
          <w:rPr>
            <w:rStyle w:val="Hyperlink"/>
          </w:rPr>
          <w:t xml:space="preserve">Module 11 — Get started with model-driven apps in Power Apps</w:t>
        </w:r>
      </w:hyperlink>
    </w:p>
    <w:p>
      <w:pPr>
        <w:widowControl/>
        <w:numPr>
          <w:ilvl w:val="0"/>
          <w:numId w:val="1004"/>
        </w:numPr>
        <w:pStyle w:val="Compact"/>
      </w:pPr>
      <w:hyperlink w:anchor="module-12">
        <w:r>
          <w:rPr>
            <w:rStyle w:val="Hyperlink"/>
          </w:rPr>
          <w:t xml:space="preserve">Module 12 — Configure forms, charts, and dashboards in model-driven apps</w:t>
        </w:r>
      </w:hyperlink>
    </w:p>
    <w:p>
      <w:pPr>
        <w:widowControl/>
        <w:numPr>
          <w:ilvl w:val="0"/>
          <w:numId w:val="1004"/>
        </w:numPr>
        <w:pStyle w:val="Compact"/>
      </w:pPr>
      <w:hyperlink w:anchor="module-13">
        <w:r>
          <w:rPr>
            <w:rStyle w:val="Hyperlink"/>
          </w:rPr>
          <w:t xml:space="preserve">Module 13 — Use specialized components in a model-driven form</w:t>
        </w:r>
      </w:hyperlink>
    </w:p>
    <w:p>
      <w:pPr>
        <w:widowControl/>
        <w:numPr>
          <w:ilvl w:val="0"/>
          <w:numId w:val="1004"/>
        </w:numPr>
        <w:pStyle w:val="Compact"/>
      </w:pPr>
      <w:hyperlink w:anchor="module-14">
        <w:r>
          <w:rPr>
            <w:rStyle w:val="Hyperlink"/>
          </w:rPr>
          <w:t xml:space="preserve">Module 14 — Customize the command bar</w:t>
        </w:r>
      </w:hyperlink>
    </w:p>
    <w:bookmarkEnd w:id="30"/>
    <w:bookmarkStart w:id="31" w:name="Xb20b6737493f3d7a45d711a3f48ff4b1e431b29"/>
    <w:p>
      <w:pPr>
        <w:pStyle w:val="Heading2"/>
        <w:keepNext/>
        <w:widowControl/>
      </w:pPr>
      <w:r>
        <w:rPr>
          <w:rFonts w:ascii="DejaVu Sans" w:hAnsi="DejaVu Sans" w:eastAsia="DejaVu Sans" w:cs="DejaVu Sans"/>
        </w:rPr>
        <w:t xml:space="preserve">Part III — Canvas Apps and Power Apps Cards</w:t>
      </w:r>
    </w:p>
    <w:p>
      <w:pPr>
        <w:widowControl/>
        <w:numPr>
          <w:ilvl w:val="0"/>
          <w:numId w:val="1005"/>
        </w:numPr>
        <w:pStyle w:val="Compact"/>
      </w:pPr>
      <w:hyperlink w:anchor="module-15">
        <w:r>
          <w:rPr>
            <w:rStyle w:val="Hyperlink"/>
          </w:rPr>
          <w:t xml:space="preserve">Module 15 — Get started with Power Apps canvas apps</w:t>
        </w:r>
      </w:hyperlink>
    </w:p>
    <w:p>
      <w:pPr>
        <w:widowControl/>
        <w:numPr>
          <w:ilvl w:val="0"/>
          <w:numId w:val="1005"/>
        </w:numPr>
        <w:pStyle w:val="Compact"/>
      </w:pPr>
      <w:hyperlink w:anchor="module-16">
        <w:r>
          <w:rPr>
            <w:rStyle w:val="Hyperlink"/>
          </w:rPr>
          <w:t xml:space="preserve">Module 16 — Customize a canvas app in Power Apps</w:t>
        </w:r>
      </w:hyperlink>
    </w:p>
    <w:p>
      <w:pPr>
        <w:widowControl/>
        <w:numPr>
          <w:ilvl w:val="0"/>
          <w:numId w:val="1005"/>
        </w:numPr>
        <w:pStyle w:val="Compact"/>
      </w:pPr>
      <w:hyperlink w:anchor="module-17">
        <w:r>
          <w:rPr>
            <w:rStyle w:val="Hyperlink"/>
          </w:rPr>
          <w:t xml:space="preserve">Module 17 — Navigation in a canvas app in Power Apps</w:t>
        </w:r>
      </w:hyperlink>
    </w:p>
    <w:p>
      <w:pPr>
        <w:widowControl/>
        <w:numPr>
          <w:ilvl w:val="0"/>
          <w:numId w:val="1005"/>
        </w:numPr>
        <w:pStyle w:val="Compact"/>
      </w:pPr>
      <w:hyperlink w:anchor="module-18">
        <w:r>
          <w:rPr>
            <w:rStyle w:val="Hyperlink"/>
          </w:rPr>
          <w:t xml:space="preserve">Module 18 — Create formulas to change behaviors in a Power Apps canvas app</w:t>
        </w:r>
      </w:hyperlink>
    </w:p>
    <w:p>
      <w:pPr>
        <w:widowControl/>
        <w:numPr>
          <w:ilvl w:val="0"/>
          <w:numId w:val="1005"/>
        </w:numPr>
        <w:pStyle w:val="Compact"/>
      </w:pPr>
      <w:hyperlink w:anchor="module-19">
        <w:r>
          <w:rPr>
            <w:rStyle w:val="Hyperlink"/>
          </w:rPr>
          <w:t xml:space="preserve">Module 19 — Connect to other data in a Power Apps canvas app</w:t>
        </w:r>
      </w:hyperlink>
    </w:p>
    <w:p>
      <w:pPr>
        <w:widowControl/>
        <w:numPr>
          <w:ilvl w:val="0"/>
          <w:numId w:val="1005"/>
        </w:numPr>
        <w:pStyle w:val="Compact"/>
      </w:pPr>
      <w:hyperlink w:anchor="module-20">
        <w:r>
          <w:rPr>
            <w:rStyle w:val="Hyperlink"/>
          </w:rPr>
          <w:t xml:space="preserve">Module 20 — Introduction to Power Apps cards</w:t>
        </w:r>
      </w:hyperlink>
    </w:p>
    <w:bookmarkEnd w:id="31"/>
    <w:bookmarkStart w:id="32" w:name="part-iv-microsoft-power-pages"/>
    <w:p>
      <w:pPr>
        <w:pStyle w:val="Heading2"/>
        <w:keepNext/>
        <w:widowControl/>
      </w:pPr>
      <w:r>
        <w:rPr>
          <w:rFonts w:ascii="DejaVu Sans" w:hAnsi="DejaVu Sans" w:eastAsia="DejaVu Sans" w:cs="DejaVu Sans"/>
        </w:rPr>
        <w:t xml:space="preserve">Part IV — Microsoft Power Pages</w:t>
      </w:r>
    </w:p>
    <w:p>
      <w:pPr>
        <w:widowControl/>
        <w:numPr>
          <w:ilvl w:val="0"/>
          <w:numId w:val="1006"/>
        </w:numPr>
        <w:pStyle w:val="Compact"/>
      </w:pPr>
      <w:hyperlink w:anchor="module-21">
        <w:r>
          <w:rPr>
            <w:rStyle w:val="Hyperlink"/>
          </w:rPr>
          <w:t xml:space="preserve">Module 21 — Core components of Power Pages</w:t>
        </w:r>
      </w:hyperlink>
    </w:p>
    <w:p>
      <w:pPr>
        <w:widowControl/>
        <w:numPr>
          <w:ilvl w:val="0"/>
          <w:numId w:val="1006"/>
        </w:numPr>
        <w:pStyle w:val="Compact"/>
      </w:pPr>
      <w:hyperlink w:anchor="module-22">
        <w:r>
          <w:rPr>
            <w:rStyle w:val="Hyperlink"/>
          </w:rPr>
          <w:t xml:space="preserve">Module 22 — Access Dataverse in Power Pages websites</w:t>
        </w:r>
      </w:hyperlink>
    </w:p>
    <w:p>
      <w:pPr>
        <w:widowControl/>
        <w:numPr>
          <w:ilvl w:val="0"/>
          <w:numId w:val="1006"/>
        </w:numPr>
        <w:pStyle w:val="Compact"/>
      </w:pPr>
      <w:hyperlink w:anchor="module-23">
        <w:r>
          <w:rPr>
            <w:rStyle w:val="Hyperlink"/>
          </w:rPr>
          <w:t xml:space="preserve">Module 23 — Explore Power Pages design studio</w:t>
        </w:r>
      </w:hyperlink>
    </w:p>
    <w:p>
      <w:pPr>
        <w:widowControl/>
        <w:numPr>
          <w:ilvl w:val="0"/>
          <w:numId w:val="1006"/>
        </w:numPr>
        <w:pStyle w:val="Compact"/>
      </w:pPr>
      <w:hyperlink w:anchor="module-24">
        <w:r>
          <w:rPr>
            <w:rStyle w:val="Hyperlink"/>
          </w:rPr>
          <w:t xml:space="preserve">Module 24 — Integrate Power Pages websites with Dataverse</w:t>
        </w:r>
      </w:hyperlink>
    </w:p>
    <w:p>
      <w:pPr>
        <w:widowControl/>
        <w:numPr>
          <w:ilvl w:val="0"/>
          <w:numId w:val="1006"/>
        </w:numPr>
        <w:pStyle w:val="Compact"/>
      </w:pPr>
      <w:hyperlink w:anchor="module-25">
        <w:r>
          <w:rPr>
            <w:rStyle w:val="Hyperlink"/>
          </w:rPr>
          <w:t xml:space="preserve">Module 25 — Integrate Power Pages with web-based technologies</w:t>
        </w:r>
      </w:hyperlink>
    </w:p>
    <w:p>
      <w:pPr>
        <w:widowControl/>
        <w:numPr>
          <w:ilvl w:val="0"/>
          <w:numId w:val="1006"/>
        </w:numPr>
        <w:pStyle w:val="Compact"/>
      </w:pPr>
      <w:hyperlink w:anchor="module-26">
        <w:r>
          <w:rPr>
            <w:rStyle w:val="Hyperlink"/>
          </w:rPr>
          <w:t xml:space="preserve">Module 26 — Explore Power Pages design studio data and security features</w:t>
        </w:r>
      </w:hyperlink>
    </w:p>
    <w:p>
      <w:pPr>
        <w:widowControl/>
        <w:numPr>
          <w:ilvl w:val="0"/>
          <w:numId w:val="1006"/>
        </w:numPr>
        <w:pStyle w:val="Compact"/>
      </w:pPr>
      <w:hyperlink w:anchor="module-27">
        <w:r>
          <w:rPr>
            <w:rStyle w:val="Hyperlink"/>
          </w:rPr>
          <w:t xml:space="preserve">Module 27 — Set up Power Pages security</w:t>
        </w:r>
      </w:hyperlink>
    </w:p>
    <w:p>
      <w:pPr>
        <w:widowControl/>
        <w:numPr>
          <w:ilvl w:val="0"/>
          <w:numId w:val="1006"/>
        </w:numPr>
        <w:pStyle w:val="Compact"/>
      </w:pPr>
      <w:hyperlink w:anchor="module-28">
        <w:r>
          <w:rPr>
            <w:rStyle w:val="Hyperlink"/>
          </w:rPr>
          <w:t xml:space="preserve">Module 28 — Authentication and user management in Power Pages</w:t>
        </w:r>
      </w:hyperlink>
    </w:p>
    <w:bookmarkEnd w:id="32"/>
    <w:bookmarkStart w:id="33" w:name="part-v-logic-and-process-automation"/>
    <w:p>
      <w:pPr>
        <w:pStyle w:val="Heading2"/>
        <w:keepNext/>
        <w:widowControl/>
      </w:pPr>
      <w:r>
        <w:rPr>
          <w:rFonts w:ascii="DejaVu Sans" w:hAnsi="DejaVu Sans" w:eastAsia="DejaVu Sans" w:cs="DejaVu Sans"/>
        </w:rPr>
        <w:t xml:space="preserve">Part V — Logic and Process Automation</w:t>
      </w:r>
    </w:p>
    <w:p>
      <w:pPr>
        <w:widowControl/>
        <w:numPr>
          <w:ilvl w:val="0"/>
          <w:numId w:val="1007"/>
        </w:numPr>
        <w:pStyle w:val="Compact"/>
      </w:pPr>
      <w:hyperlink w:anchor="module-29">
        <w:r>
          <w:rPr>
            <w:rStyle w:val="Hyperlink"/>
          </w:rPr>
          <w:t xml:space="preserve">Module 29 — Best practices for error handling in Power Automate flows</w:t>
        </w:r>
      </w:hyperlink>
    </w:p>
    <w:p>
      <w:pPr>
        <w:widowControl/>
        <w:numPr>
          <w:ilvl w:val="0"/>
          <w:numId w:val="1007"/>
        </w:numPr>
        <w:pStyle w:val="Compact"/>
      </w:pPr>
      <w:hyperlink w:anchor="module-30">
        <w:r>
          <w:rPr>
            <w:rStyle w:val="Hyperlink"/>
          </w:rPr>
          <w:t xml:space="preserve">Module 30 — Use Dataverse triggers and actions in Power Automate</w:t>
        </w:r>
      </w:hyperlink>
    </w:p>
    <w:p>
      <w:pPr>
        <w:widowControl/>
        <w:numPr>
          <w:ilvl w:val="0"/>
          <w:numId w:val="1007"/>
        </w:numPr>
        <w:pStyle w:val="Compact"/>
      </w:pPr>
      <w:hyperlink w:anchor="module-31">
        <w:r>
          <w:rPr>
            <w:rStyle w:val="Hyperlink"/>
          </w:rPr>
          <w:t xml:space="preserve">Module 31 — Introduction to expressions in Power Automate</w:t>
        </w:r>
      </w:hyperlink>
    </w:p>
    <w:p>
      <w:pPr>
        <w:widowControl/>
        <w:numPr>
          <w:ilvl w:val="0"/>
          <w:numId w:val="1007"/>
        </w:numPr>
        <w:pStyle w:val="Compact"/>
      </w:pPr>
      <w:hyperlink w:anchor="module-32">
        <w:r>
          <w:rPr>
            <w:rStyle w:val="Hyperlink"/>
          </w:rPr>
          <w:t xml:space="preserve">Module 32 — Define and create business rules in Dataverse</w:t>
        </w:r>
      </w:hyperlink>
    </w:p>
    <w:p>
      <w:pPr>
        <w:widowControl/>
        <w:numPr>
          <w:ilvl w:val="0"/>
          <w:numId w:val="1007"/>
        </w:numPr>
        <w:pStyle w:val="Compact"/>
      </w:pPr>
      <w:hyperlink w:anchor="module-33">
        <w:r>
          <w:rPr>
            <w:rStyle w:val="Hyperlink"/>
          </w:rPr>
          <w:t xml:space="preserve">Module 33 — Set up low-code plug-ins</w:t>
        </w:r>
      </w:hyperlink>
    </w:p>
    <w:p>
      <w:pPr>
        <w:widowControl/>
        <w:numPr>
          <w:ilvl w:val="0"/>
          <w:numId w:val="1007"/>
        </w:numPr>
        <w:pStyle w:val="Compact"/>
      </w:pPr>
      <w:hyperlink w:anchor="module-34">
        <w:r>
          <w:rPr>
            <w:rStyle w:val="Hyperlink"/>
          </w:rPr>
          <w:t xml:space="preserve">Module 34 — Use common low-code plug-in scenarios</w:t>
        </w:r>
      </w:hyperlink>
    </w:p>
    <w:bookmarkEnd w:id="33"/>
    <w:bookmarkStart w:id="34" w:name="part-vi-power-bi-foundation"/>
    <w:p>
      <w:pPr>
        <w:pStyle w:val="Heading2"/>
        <w:keepNext/>
        <w:widowControl/>
      </w:pPr>
      <w:r>
        <w:rPr>
          <w:rFonts w:ascii="DejaVu Sans" w:hAnsi="DejaVu Sans" w:eastAsia="DejaVu Sans" w:cs="DejaVu Sans"/>
        </w:rPr>
        <w:t xml:space="preserve">Part VI — Power BI Foundation</w:t>
      </w:r>
    </w:p>
    <w:p>
      <w:pPr>
        <w:widowControl/>
        <w:numPr>
          <w:ilvl w:val="0"/>
          <w:numId w:val="1008"/>
        </w:numPr>
        <w:pStyle w:val="Compact"/>
      </w:pPr>
      <w:hyperlink w:anchor="module-35">
        <w:r>
          <w:rPr>
            <w:rStyle w:val="Hyperlink"/>
          </w:rPr>
          <w:t xml:space="preserve">Module 35 — Get started building with Power BI</w:t>
        </w:r>
      </w:hyperlink>
    </w:p>
    <w:bookmarkEnd w:id="34"/>
    <w:bookmarkStart w:id="35" w:name="X6f5fff8675fe30581366adce2cc3d59efca57d6"/>
    <w:p>
      <w:pPr>
        <w:pStyle w:val="Heading2"/>
        <w:keepNext/>
        <w:widowControl/>
      </w:pPr>
      <w:r>
        <w:rPr>
          <w:rFonts w:ascii="DejaVu Sans" w:hAnsi="DejaVu Sans" w:eastAsia="DejaVu Sans" w:cs="DejaVu Sans"/>
        </w:rPr>
        <w:t xml:space="preserve">Part VII — Solutions, ALM, and Interoperability</w:t>
      </w:r>
    </w:p>
    <w:p>
      <w:pPr>
        <w:widowControl/>
        <w:numPr>
          <w:ilvl w:val="0"/>
          <w:numId w:val="1009"/>
        </w:numPr>
        <w:pStyle w:val="Compact"/>
      </w:pPr>
      <w:hyperlink w:anchor="module-36">
        <w:r>
          <w:rPr>
            <w:rStyle w:val="Hyperlink"/>
          </w:rPr>
          <w:t xml:space="preserve">Module 36 — Introduction to solutions for Microsoft Power Platform</w:t>
        </w:r>
      </w:hyperlink>
    </w:p>
    <w:p>
      <w:pPr>
        <w:widowControl/>
        <w:numPr>
          <w:ilvl w:val="0"/>
          <w:numId w:val="1009"/>
        </w:numPr>
        <w:pStyle w:val="Compact"/>
      </w:pPr>
      <w:hyperlink w:anchor="module-37">
        <w:r>
          <w:rPr>
            <w:rStyle w:val="Hyperlink"/>
          </w:rPr>
          <w:t xml:space="preserve">Module 37 — Use Microsoft 365 services with model-driven apps and Microsoft Dataverse</w:t>
        </w:r>
      </w:hyperlink>
    </w:p>
    <w:p>
      <w:pPr>
        <w:widowControl/>
        <w:numPr>
          <w:ilvl w:val="0"/>
          <w:numId w:val="1009"/>
        </w:numPr>
        <w:pStyle w:val="Compact"/>
      </w:pPr>
      <w:hyperlink w:anchor="module-38">
        <w:r>
          <w:rPr>
            <w:rStyle w:val="Hyperlink"/>
          </w:rPr>
          <w:t xml:space="preserve">Module 38 — Use Microsoft Word and Excel templates with Dataverse</w:t>
        </w:r>
      </w:hyperlink>
    </w:p>
    <w:bookmarkEnd w:id="35"/>
    <w:bookmarkStart w:id="36" w:name="X077cdedf617fc0ef2dad9fa0c9e204974d4cd6d"/>
    <w:p>
      <w:pPr>
        <w:pStyle w:val="Heading2"/>
        <w:keepNext/>
        <w:widowControl/>
      </w:pPr>
      <w:r>
        <w:rPr>
          <w:rFonts w:ascii="DejaVu Sans" w:hAnsi="DejaVu Sans" w:eastAsia="DejaVu Sans" w:cs="DejaVu Sans"/>
        </w:rPr>
        <w:t xml:space="preserve">Part VIII — Validation Learning Path and Capstone</w:t>
      </w:r>
    </w:p>
    <w:p>
      <w:pPr>
        <w:widowControl/>
        <w:numPr>
          <w:ilvl w:val="0"/>
          <w:numId w:val="1010"/>
        </w:numPr>
        <w:pStyle w:val="Compact"/>
      </w:pPr>
      <w:hyperlink w:anchor="module-39">
        <w:r>
          <w:rPr>
            <w:rStyle w:val="Hyperlink"/>
          </w:rPr>
          <w:t xml:space="preserve">Module 39 — Get started with Power Automate</w:t>
        </w:r>
      </w:hyperlink>
    </w:p>
    <w:p>
      <w:pPr>
        <w:widowControl/>
        <w:numPr>
          <w:ilvl w:val="0"/>
          <w:numId w:val="1010"/>
        </w:numPr>
        <w:pStyle w:val="Compact"/>
      </w:pPr>
      <w:hyperlink w:anchor="module-40">
        <w:r>
          <w:rPr>
            <w:rStyle w:val="Hyperlink"/>
          </w:rPr>
          <w:t xml:space="preserve">Module 40 — Challenge project - Build applications and automation solutions</w:t>
        </w:r>
      </w:hyperlink>
    </w:p>
    <w:bookmarkEnd w:id="36"/>
    <w:bookmarkEnd w:id="37"/>
    <w:bookmarkStart w:id="384" w:name="part-1"/>
    <w:p>
      <w:pPr>
        <w:pStyle w:val="Heading1"/>
        <w:keepNext/>
        <w:pageBreakBefore/>
        <w:widowControl/>
      </w:pPr>
      <w:r>
        <w:rPr>
          <w:rFonts w:ascii="DejaVu Sans" w:hAnsi="DejaVu Sans" w:eastAsia="DejaVu Sans" w:cs="DejaVu Sans"/>
        </w:rPr>
        <w:t xml:space="preserve">Part I — Environments and Microsoft Dataverse Foundation</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1–9. Sequence intentionally preserved from the current exam catalog.</w:t>
      </w:r>
    </w:p>
    <w:bookmarkStart w:id="74" w:name="module-1"/>
    <w:p>
      <w:pPr>
        <w:pStyle w:val="Heading2"/>
        <w:keepNext/>
        <w:pageBreakBefore/>
        <w:widowControl/>
      </w:pPr>
      <w:r>
        <w:rPr>
          <w:rFonts w:ascii="DejaVu Sans" w:hAnsi="DejaVu Sans" w:eastAsia="DejaVu Sans" w:cs="DejaVu Sans"/>
        </w:rPr>
        <w:t xml:space="preserve">Module 1 — Create and manage environments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1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 environments (15–20%) / Dataverse 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8">
              <w:r>
                <w:rPr>
                  <w:rStyle w:val="Hyperlink"/>
                </w:rPr>
                <w:t xml:space="preserve">Create and manage environments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Choosing the Environment type and lifecycle boundary; provisioning Dataverse; configuring roles, settings, copy, reset, and backup</w:t>
            </w:r>
          </w:p>
        </w:tc>
      </w:tr>
    </w:tbl>
    <w:bookmarkStart w:id="39" w:name="official-unit-by-unit-journey"/>
    <w:p>
      <w:pPr>
        <w:pStyle w:val="Heading3"/>
        <w:keepNext/>
        <w:widowControl/>
      </w:pPr>
      <w:r>
        <w:rPr>
          <w:rFonts w:ascii="DejaVu Sans" w:hAnsi="DejaVu Sans" w:eastAsia="DejaVu Sans" w:cs="DejaVu Sans"/>
        </w:rPr>
        <w:t xml:space="preserve">Official Unit-by-Unit Journey</w:t>
      </w:r>
    </w:p>
    <w:bookmarkEnd w:id="39"/>
    <w:bookmarkStart w:id="41" w:name="m01-u01"/>
    <w:p>
      <w:pPr>
        <w:pStyle w:val="Heading3"/>
        <w:keepNext/>
        <w:widowControl/>
      </w:pPr>
      <w:r>
        <w:rPr>
          <w:rFonts w:ascii="DejaVu Sans" w:hAnsi="DejaVu Sans" w:eastAsia="DejaVu Sans" w:cs="DejaVu Sans"/>
        </w:rPr>
        <w:t xml:space="preserve">Unit 1 — Environments in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0">
        <w:r>
          <w:rPr>
            <w:rStyle w:val="Hyperlink"/>
          </w:rPr>
          <w:t xml:space="preserve">Open Unit 1</w:t>
        </w:r>
      </w:hyperlink>
    </w:p>
    <w:bookmarkEnd w:id="41"/>
    <w:bookmarkStart w:id="43" w:name="m01-u02"/>
    <w:p>
      <w:pPr>
        <w:pStyle w:val="Heading3"/>
        <w:keepNext/>
        <w:widowControl/>
      </w:pPr>
      <w:r>
        <w:rPr>
          <w:rFonts w:ascii="DejaVu Sans" w:hAnsi="DejaVu Sans" w:eastAsia="DejaVu Sans" w:cs="DejaVu Sans"/>
        </w:rPr>
        <w:t xml:space="preserve">Unit 2 — Developer environments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Who can sign up for the Power Apps Developer Plan?; Manage Developer environments.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
        <w:r>
          <w:rPr>
            <w:rStyle w:val="Hyperlink"/>
          </w:rPr>
          <w:t xml:space="preserve">Open Unit 2</w:t>
        </w:r>
      </w:hyperlink>
    </w:p>
    <w:bookmarkEnd w:id="43"/>
    <w:bookmarkStart w:id="45" w:name="m01-u03"/>
    <w:p>
      <w:pPr>
        <w:pStyle w:val="Heading3"/>
        <w:keepNext/>
        <w:widowControl/>
      </w:pPr>
      <w:r>
        <w:rPr>
          <w:rFonts w:ascii="DejaVu Sans" w:hAnsi="DejaVu Sans" w:eastAsia="DejaVu Sans" w:cs="DejaVu Sans"/>
        </w:rPr>
        <w:t xml:space="preserve">Unit 3 — Create and manage an environment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Cases for creating Dataverse environments; Exercise.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4">
        <w:r>
          <w:rPr>
            <w:rStyle w:val="Hyperlink"/>
          </w:rPr>
          <w:t xml:space="preserve">Open Unit 3</w:t>
        </w:r>
      </w:hyperlink>
    </w:p>
    <w:bookmarkEnd w:id="45"/>
    <w:bookmarkStart w:id="47" w:name="m01-u04"/>
    <w:p>
      <w:pPr>
        <w:pStyle w:val="Heading3"/>
        <w:keepNext/>
        <w:widowControl/>
      </w:pPr>
      <w:r>
        <w:rPr>
          <w:rFonts w:ascii="DejaVu Sans" w:hAnsi="DejaVu Sans" w:eastAsia="DejaVu Sans" w:cs="DejaVu Sans"/>
        </w:rPr>
        <w:t xml:space="preserve">Unit 4 — Create an instance of a Microsoft Dataverse database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
        <w:r>
          <w:rPr>
            <w:rStyle w:val="Hyperlink"/>
          </w:rPr>
          <w:t xml:space="preserve">Open Unit 4</w:t>
        </w:r>
      </w:hyperlink>
    </w:p>
    <w:bookmarkEnd w:id="47"/>
    <w:bookmarkStart w:id="49" w:name="m01-u05"/>
    <w:p>
      <w:pPr>
        <w:pStyle w:val="Heading3"/>
        <w:keepNext/>
        <w:widowControl/>
      </w:pPr>
      <w:r>
        <w:rPr>
          <w:rFonts w:ascii="DejaVu Sans" w:hAnsi="DejaVu Sans" w:eastAsia="DejaVu Sans" w:cs="DejaVu Sans"/>
        </w:rPr>
        <w:t xml:space="preserve">Unit 5 — Add users and roles within an environment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custom security role.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8">
        <w:r>
          <w:rPr>
            <w:rStyle w:val="Hyperlink"/>
          </w:rPr>
          <w:t xml:space="preserve">Open Unit 5</w:t>
        </w:r>
      </w:hyperlink>
    </w:p>
    <w:bookmarkEnd w:id="49"/>
    <w:bookmarkStart w:id="51" w:name="m01-u06"/>
    <w:p>
      <w:pPr>
        <w:pStyle w:val="Heading3"/>
        <w:keepNext/>
        <w:widowControl/>
      </w:pPr>
      <w:r>
        <w:rPr>
          <w:rFonts w:ascii="DejaVu Sans" w:hAnsi="DejaVu Sans" w:eastAsia="DejaVu Sans" w:cs="DejaVu Sans"/>
        </w:rPr>
        <w:t xml:space="preserve">Unit 6 — Manage settings in an environment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
        <w:r>
          <w:rPr>
            <w:rStyle w:val="Hyperlink"/>
          </w:rPr>
          <w:t xml:space="preserve">Open Unit 6</w:t>
        </w:r>
      </w:hyperlink>
    </w:p>
    <w:bookmarkEnd w:id="51"/>
    <w:bookmarkStart w:id="53" w:name="m01-u07"/>
    <w:p>
      <w:pPr>
        <w:pStyle w:val="Heading3"/>
        <w:keepNext/>
        <w:widowControl/>
      </w:pPr>
      <w:r>
        <w:rPr>
          <w:rFonts w:ascii="DejaVu Sans" w:hAnsi="DejaVu Sans" w:eastAsia="DejaVu Sans" w:cs="DejaVu Sans"/>
        </w:rPr>
        <w:t xml:space="preserve">Unit 7 — Environment operations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Environment types, Dataverse provisioning, roles, settings, copy, reset, and backup define an application lifecycle and administration boundary.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Change the environment type; Add a Microsoft Dataverse datastore; Delete an environment; Recover an environment; Reset an environment; Copy an environment.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2">
        <w:r>
          <w:rPr>
            <w:rStyle w:val="Hyperlink"/>
          </w:rPr>
          <w:t xml:space="preserve">Open Unit 7</w:t>
        </w:r>
      </w:hyperlink>
    </w:p>
    <w:bookmarkEnd w:id="53"/>
    <w:bookmarkStart w:id="55" w:name="m01-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4">
        <w:r>
          <w:rPr>
            <w:rStyle w:val="Hyperlink"/>
          </w:rPr>
          <w:t xml:space="preserve">Open Unit 8</w:t>
        </w:r>
      </w:hyperlink>
    </w:p>
    <w:bookmarkEnd w:id="55"/>
    <w:bookmarkStart w:id="57" w:name="m01-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
        <w:r>
          <w:rPr>
            <w:rStyle w:val="Hyperlink"/>
          </w:rPr>
          <w:t xml:space="preserve">Open Unit 9</w:t>
        </w:r>
      </w:hyperlink>
    </w:p>
    <w:bookmarkEnd w:id="57"/>
    <w:bookmarkStart w:id="64" w:name="X5f31c26cebd662338d9165852c0d930a5e1a156"/>
    <w:p>
      <w:pPr>
        <w:pStyle w:val="Heading3"/>
        <w:keepNext/>
        <w:widowControl/>
      </w:pPr>
      <w:r>
        <w:rPr>
          <w:rFonts w:ascii="DejaVu Sans" w:hAnsi="DejaVu Sans" w:eastAsia="DejaVu Sans" w:cs="DejaVu Sans"/>
        </w:rPr>
        <w:t xml:space="preserve">Instructor Deep Dive — Environments and the Dataverse database</w:t>
      </w:r>
    </w:p>
    <w:bookmarkStart w:id="58" w:name="what-is-the-concept-and-why-is-it-used"/>
    <w:p>
      <w:pPr>
        <w:pStyle w:val="Heading4"/>
        <w:keepNext/>
        <w:widowControl/>
      </w:pPr>
      <w:r>
        <w:rPr>
          <w:rFonts w:ascii="DejaVu Sans" w:hAnsi="DejaVu Sans" w:eastAsia="DejaVu Sans" w:cs="DejaVu Sans"/>
        </w:rPr>
        <w:t xml:space="preserve">What is the concept, and why is it used?</w:t>
      </w:r>
    </w:p>
    <w:p>
      <w:pPr>
        <w:pStyle w:val="FirstParagraph"/>
        <w:widowControl/>
      </w:pPr>
      <w:r>
        <w:rPr>
          <w:rFonts w:ascii="DejaVu Sans" w:hAnsi="DejaVu Sans" w:eastAsia="DejaVu Sans" w:cs="DejaVu Sans"/>
        </w:rPr>
        <w:t xml:space="preserve">An</w:t>
      </w:r>
      <w:r>
        <w:rPr>
          <w:rFonts w:ascii="DejaVu Sans" w:hAnsi="DejaVu Sans" w:eastAsia="DejaVu Sans" w:cs="DejaVu Sans"/>
        </w:rPr>
        <w:t xml:space="preserve"> </w:t>
      </w:r>
      <w:r>
        <w:rPr>
          <w:rStyle w:val="VerbatimChar"/>
          <w:rFonts w:ascii="DejaVu Sans" w:hAnsi="DejaVu Sans" w:eastAsia="DejaVu Sans" w:cs="DejaVu Sans"/>
        </w:rPr>
        <w:t xml:space="preserve">Environment</w:t>
      </w:r>
      <w:r>
        <w:rPr>
          <w:rFonts w:ascii="DejaVu Sans" w:hAnsi="DejaVu Sans" w:eastAsia="DejaVu Sans" w:cs="DejaVu Sans"/>
        </w:rPr>
        <w:t xml:space="preserve"> </w:t>
      </w:r>
      <w:r>
        <w:rPr>
          <w:rFonts w:ascii="DejaVu Sans" w:hAnsi="DejaVu Sans" w:eastAsia="DejaVu Sans" w:cs="DejaVu Sans"/>
        </w:rPr>
        <w:t xml:space="preserve">is a tenant-level container that separates Power Apps, Power Automate, Dataverse data, connections, gateways, apps, flows, and solution components. Use an Environment to define a region, type, security boundary, capacity boundary, and ALM stage. When a</w:t>
      </w:r>
      <w:r>
        <w:rPr>
          <w:rFonts w:ascii="DejaVu Sans" w:hAnsi="DejaVu Sans" w:eastAsia="DejaVu Sans" w:cs="DejaVu Sans"/>
        </w:rPr>
        <w:t xml:space="preserve"> </w:t>
      </w:r>
      <w:r>
        <w:rPr>
          <w:rStyle w:val="VerbatimChar"/>
          <w:rFonts w:ascii="DejaVu Sans" w:hAnsi="DejaVu Sans" w:eastAsia="DejaVu Sans" w:cs="DejaVu Sans"/>
        </w:rPr>
        <w:t xml:space="preserve">Dataverse database</w:t>
      </w:r>
      <w:r>
        <w:rPr>
          <w:rFonts w:ascii="DejaVu Sans" w:hAnsi="DejaVu Sans" w:eastAsia="DejaVu Sans" w:cs="DejaVu Sans"/>
        </w:rPr>
        <w:t xml:space="preserve"> </w:t>
      </w:r>
      <w:r>
        <w:rPr>
          <w:rFonts w:ascii="DejaVu Sans" w:hAnsi="DejaVu Sans" w:eastAsia="DejaVu Sans" w:cs="DejaVu Sans"/>
        </w:rPr>
        <w:t xml:space="preserve">is provisioned in an Environment, that Environment gains Dataverse capabilities such as tables, Security Roles, Business Units, Solutions, and auditing.</w:t>
      </w:r>
    </w:p>
    <w:p>
      <w:pPr>
        <w:pStyle w:val="BodyText"/>
        <w:widowControl/>
      </w:pPr>
      <w:r>
        <w:rPr>
          <w:rFonts w:ascii="DejaVu Sans" w:hAnsi="DejaVu Sans" w:eastAsia="DejaVu Sans" w:cs="DejaVu Sans"/>
        </w:rPr>
        <w:t xml:space="preserve">A Functional Consultant must not treat an Environment as a simple</w:t>
      </w:r>
      <w:r>
        <w:rPr>
          <w:rFonts w:ascii="DejaVu Sans" w:hAnsi="DejaVu Sans" w:eastAsia="DejaVu Sans" w:cs="DejaVu Sans"/>
        </w:rPr>
        <w:t xml:space="preserve"> </w:t>
      </w:r>
      <w:r>
        <w:rPr>
          <w:bCs/>
          <w:rFonts w:ascii="DejaVu Sans" w:hAnsi="DejaVu Sans" w:eastAsia="DejaVu Sans" w:cs="DejaVu Sans"/>
          <w:b/>
        </w:rPr>
        <w:t xml:space="preserve">app folder</w:t>
      </w:r>
      <w:r>
        <w:rPr>
          <w:rFonts w:ascii="DejaVu Sans" w:hAnsi="DejaVu Sans" w:eastAsia="DejaVu Sans" w:cs="DejaVu Sans"/>
        </w:rPr>
        <w:t xml:space="preserve">. Dev/Test/Prod separation, data residency, security-group restriction, capacity, DLP, backup and restore, and deployment strategy all depend on this decision.</w:t>
      </w:r>
    </w:p>
    <w:bookmarkEnd w:id="58"/>
    <w:bookmarkStart w:id="59" w:name="environment-types-and-selection-logic"/>
    <w:p>
      <w:pPr>
        <w:pStyle w:val="Heading4"/>
        <w:keepNext/>
        <w:widowControl/>
      </w:pPr>
      <w:r>
        <w:rPr>
          <w:rFonts w:ascii="DejaVu Sans" w:hAnsi="DejaVu Sans" w:eastAsia="DejaVu Sans" w:cs="DejaVu Sans"/>
        </w:rPr>
        <w:t xml:space="preserve">Environment types and selection logic</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Important behavior /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Production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Live workloads and permanent organisational work</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Apply production discipline, backups, and change control; it is not the best place for maker experiments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Sandbox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Test, UAT, training, and isolation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Suitable for copy and reset operations; remember that reset is destructive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Developer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Individual development and learning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Intended for Developer Plan or individual maker work, not a shared production workload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Trial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Time-limited evaluation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Do not choose it for a durable solution because it can expire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Default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The shared Environment created automatically for the tenant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It has rename and delete restrictions and often a broad maker footprint; do not make it the automatic destination for a controlled production ALM design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Microsoft Teams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for Teams scenarios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Do not assume it has the same capabilities and limits as a full Dataverse Environment</w:t>
            </w:r>
          </w:p>
        </w:tc>
      </w:tr>
    </w:tbl>
    <w:p>
      <w:pPr>
        <w:pStyle w:val="BodyText"/>
        <w:widowControl/>
      </w:pPr>
      <w:r>
        <w:rPr>
          <w:rFonts w:ascii="DejaVu Sans" w:hAnsi="DejaVu Sans" w:eastAsia="DejaVu Sans" w:cs="DejaVu Sans"/>
        </w:rPr>
        <w:t xml:space="preserve">A</w:t>
      </w:r>
      <w:r>
        <w:rPr>
          <w:rFonts w:ascii="DejaVu Sans" w:hAnsi="DejaVu Sans" w:eastAsia="DejaVu Sans" w:cs="DejaVu Sans"/>
        </w:rPr>
        <w:t xml:space="preserve"> </w:t>
      </w:r>
      <w:r>
        <w:rPr>
          <w:rStyle w:val="VerbatimChar"/>
          <w:rFonts w:ascii="DejaVu Sans" w:hAnsi="DejaVu Sans" w:eastAsia="DejaVu Sans" w:cs="DejaVu Sans"/>
        </w:rPr>
        <w:t xml:space="preserve">Developer environment</w:t>
      </w:r>
      <w:r>
        <w:rPr>
          <w:rFonts w:ascii="DejaVu Sans" w:hAnsi="DejaVu Sans" w:eastAsia="DejaVu Sans" w:cs="DejaVu Sans"/>
        </w:rPr>
        <w:t xml:space="preserve"> </w:t>
      </w:r>
      <w:r>
        <w:rPr>
          <w:rFonts w:ascii="DejaVu Sans" w:hAnsi="DejaVu Sans" w:eastAsia="DejaVu Sans" w:cs="DejaVu Sans"/>
        </w:rPr>
        <w:t xml:space="preserve">is intended for individual development. Check Developer Plan eligibility, maker ownership, and tenant policies. A Sandbox or Production Environment is usually better for shared UAT or production. The Default Environment supports tenant-wide collaboration, but building an unmanaged sensitive business solution there without governance is a common design mistake.</w:t>
      </w:r>
    </w:p>
    <w:bookmarkEnd w:id="59"/>
    <w:bookmarkStart w:id="60" w:name="X8c19231d43b29bb63ca055494cb0a31d4d59ce2"/>
    <w:p>
      <w:pPr>
        <w:pStyle w:val="Heading4"/>
        <w:keepNext/>
        <w:widowControl/>
      </w:pPr>
      <w:r>
        <w:rPr>
          <w:rFonts w:ascii="DejaVu Sans" w:hAnsi="DejaVu Sans" w:eastAsia="DejaVu Sans" w:cs="DejaVu Sans"/>
        </w:rPr>
        <w:t xml:space="preserve">Reasoning for Environment creation and configuration</w:t>
      </w:r>
    </w:p>
    <w:p>
      <w:pPr>
        <w:widowControl/>
        <w:numPr>
          <w:ilvl w:val="0"/>
          <w:numId w:val="1011"/>
        </w:numPr>
        <w:pStyle w:val="Compact"/>
      </w:pPr>
      <w:r>
        <w:rPr>
          <w:bCs/>
          <w:rFonts w:ascii="DejaVu Sans" w:hAnsi="DejaVu Sans" w:eastAsia="DejaVu Sans" w:cs="DejaVu Sans"/>
          <w:b/>
        </w:rPr>
        <w:t xml:space="preserve">Capture the requirement:</w:t>
      </w:r>
      <w:r>
        <w:rPr>
          <w:rFonts w:ascii="DejaVu Sans" w:hAnsi="DejaVu Sans" w:eastAsia="DejaVu Sans" w:cs="DejaVu Sans"/>
        </w:rPr>
        <w:t xml:space="preserve"> </w:t>
      </w:r>
      <w:r>
        <w:rPr>
          <w:rFonts w:ascii="DejaVu Sans" w:hAnsi="DejaVu Sans" w:eastAsia="DejaVu Sans" w:cs="DejaVu Sans"/>
        </w:rPr>
        <w:t xml:space="preserve">identify the workload owner, region and data-residency need, expected users, whether Dataverse is required, the lifecycle stage, security group, and capacity.</w:t>
      </w:r>
    </w:p>
    <w:p>
      <w:pPr>
        <w:widowControl/>
        <w:numPr>
          <w:ilvl w:val="0"/>
          <w:numId w:val="1011"/>
        </w:numPr>
        <w:pStyle w:val="Compact"/>
      </w:pPr>
      <w:r>
        <w:rPr>
          <w:bCs/>
          <w:rFonts w:ascii="DejaVu Sans" w:hAnsi="DejaVu Sans" w:eastAsia="DejaVu Sans" w:cs="DejaVu Sans"/>
          <w:b/>
        </w:rPr>
        <w:t xml:space="preserve">Choose type and region:</w:t>
      </w:r>
      <w:r>
        <w:rPr>
          <w:rFonts w:ascii="DejaVu Sans" w:hAnsi="DejaVu Sans" w:eastAsia="DejaVu Sans" w:cs="DejaVu Sans"/>
        </w:rPr>
        <w:t xml:space="preserve"> </w:t>
      </w:r>
      <w:r>
        <w:rPr>
          <w:rFonts w:ascii="DejaVu Sans" w:hAnsi="DejaVu Sans" w:eastAsia="DejaVu Sans" w:cs="DejaVu Sans"/>
        </w:rPr>
        <w:t xml:space="preserve">select the Environment type and region. Do not treat region as a casual field that can always be changed later.</w:t>
      </w:r>
    </w:p>
    <w:p>
      <w:pPr>
        <w:widowControl/>
        <w:numPr>
          <w:ilvl w:val="0"/>
          <w:numId w:val="1011"/>
        </w:numPr>
        <w:pStyle w:val="Compact"/>
      </w:pPr>
      <w:r>
        <w:rPr>
          <w:bCs/>
          <w:rFonts w:ascii="DejaVu Sans" w:hAnsi="DejaVu Sans" w:eastAsia="DejaVu Sans" w:cs="DejaVu Sans"/>
          <w:b/>
        </w:rPr>
        <w:t xml:space="preserve">Provision Dataverse:</w:t>
      </w:r>
      <w:r>
        <w:rPr>
          <w:rFonts w:ascii="DejaVu Sans" w:hAnsi="DejaVu Sans" w:eastAsia="DejaVu Sans" w:cs="DejaVu Sans"/>
        </w:rPr>
        <w:t xml:space="preserve"> </w:t>
      </w:r>
      <w:r>
        <w:rPr>
          <w:rFonts w:ascii="DejaVu Sans" w:hAnsi="DejaVu Sans" w:eastAsia="DejaVu Sans" w:cs="DejaVu Sans"/>
        </w:rPr>
        <w:t xml:space="preserve">configure the language, currency, URL or name, database option, and initial security context. The base-currency choice affects financial columns later.</w:t>
      </w:r>
    </w:p>
    <w:p>
      <w:pPr>
        <w:widowControl/>
        <w:numPr>
          <w:ilvl w:val="0"/>
          <w:numId w:val="1011"/>
        </w:numPr>
        <w:pStyle w:val="Compact"/>
      </w:pPr>
      <w:r>
        <w:rPr>
          <w:bCs/>
          <w:rFonts w:ascii="DejaVu Sans" w:hAnsi="DejaVu Sans" w:eastAsia="DejaVu Sans" w:cs="DejaVu Sans"/>
          <w:b/>
        </w:rPr>
        <w:t xml:space="preserve">Set the access boundary:</w:t>
      </w:r>
      <w:r>
        <w:rPr>
          <w:rFonts w:ascii="DejaVu Sans" w:hAnsi="DejaVu Sans" w:eastAsia="DejaVu Sans" w:cs="DejaVu Sans"/>
        </w:rPr>
        <w:t xml:space="preserve"> </w:t>
      </w:r>
      <w:r>
        <w:rPr>
          <w:rFonts w:ascii="DejaVu Sans" w:hAnsi="DejaVu Sans" w:eastAsia="DejaVu Sans" w:cs="DejaVu Sans"/>
        </w:rPr>
        <w:t xml:space="preserve">if you assign a Microsoft Entra security group at Environment level, users who are not members can be blocked from the Environment. This is not a substitute for Dataverse table privileges.</w:t>
      </w:r>
    </w:p>
    <w:p>
      <w:pPr>
        <w:widowControl/>
        <w:numPr>
          <w:ilvl w:val="0"/>
          <w:numId w:val="1011"/>
        </w:numPr>
        <w:pStyle w:val="Compact"/>
      </w:pPr>
      <w:r>
        <w:rPr>
          <w:bCs/>
          <w:rFonts w:ascii="DejaVu Sans" w:hAnsi="DejaVu Sans" w:eastAsia="DejaVu Sans" w:cs="DejaVu Sans"/>
          <w:b/>
        </w:rPr>
        <w:t xml:space="preserve">Assign roles:</w:t>
      </w:r>
      <w:r>
        <w:rPr>
          <w:rFonts w:ascii="DejaVu Sans" w:hAnsi="DejaVu Sans" w:eastAsia="DejaVu Sans" w:cs="DejaVu Sans"/>
        </w:rPr>
        <w:t xml:space="preserve"> </w:t>
      </w:r>
      <w:r>
        <w:rPr>
          <w:rFonts w:ascii="DejaVu Sans" w:hAnsi="DejaVu Sans" w:eastAsia="DejaVu Sans" w:cs="DejaVu Sans"/>
        </w:rPr>
        <w:t xml:space="preserve">assign Environment Admin or Environment Maker separately from Dataverse Security Roles.</w:t>
      </w:r>
    </w:p>
    <w:p>
      <w:pPr>
        <w:widowControl/>
        <w:numPr>
          <w:ilvl w:val="0"/>
          <w:numId w:val="1011"/>
        </w:numPr>
        <w:pStyle w:val="Compact"/>
      </w:pPr>
      <w:r>
        <w:rPr>
          <w:bCs/>
          <w:rFonts w:ascii="DejaVu Sans" w:hAnsi="DejaVu Sans" w:eastAsia="DejaVu Sans" w:cs="DejaVu Sans"/>
          <w:b/>
        </w:rPr>
        <w:t xml:space="preserve">Apply settings and governance:</w:t>
      </w:r>
      <w:r>
        <w:rPr>
          <w:rFonts w:ascii="DejaVu Sans" w:hAnsi="DejaVu Sans" w:eastAsia="DejaVu Sans" w:cs="DejaVu Sans"/>
        </w:rPr>
        <w:t xml:space="preserve"> </w:t>
      </w:r>
      <w:r>
        <w:rPr>
          <w:rFonts w:ascii="DejaVu Sans" w:hAnsi="DejaVu Sans" w:eastAsia="DejaVu Sans" w:cs="DejaVu Sans"/>
        </w:rPr>
        <w:t xml:space="preserve">configure relevant product, privacy, email, auditing, search, DLP, and feature settings.</w:t>
      </w:r>
    </w:p>
    <w:bookmarkEnd w:id="60"/>
    <w:bookmarkStart w:id="61" w:name="Xfe71078d755f71aeb4d3de36c9fb77427c73eaa"/>
    <w:p>
      <w:pPr>
        <w:pStyle w:val="Heading4"/>
        <w:keepNext/>
        <w:widowControl/>
      </w:pPr>
      <w:r>
        <w:rPr>
          <w:rFonts w:ascii="DejaVu Sans" w:hAnsi="DejaVu Sans" w:eastAsia="DejaVu Sans" w:cs="DejaVu Sans"/>
        </w:rPr>
        <w:t xml:space="preserve">Environment role vs Dataverse data access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Grants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Does not automatically grant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Environment Admin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Environment administration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Do not blindly assume that it grants every Dataverse row privilege needed by a business user; Dataverse roles and context still matter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Environment Maker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Creation of resources such as apps, connections, custom connectors, and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It does not automatically grant Read or Write access to business-table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Security Role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Table privileges, access depth, miscellaneous privileges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Environment-wide maker/admin powers</w:t>
            </w:r>
          </w:p>
        </w:tc>
      </w:tr>
    </w:tbl>
    <w:p>
      <w:pPr>
        <w:pStyle w:val="BodyText"/>
        <w:widowControl/>
      </w:pPr>
      <w:r>
        <w:rPr>
          <w:rFonts w:ascii="DejaVu Sans" w:hAnsi="DejaVu Sans" w:eastAsia="DejaVu Sans" w:cs="DejaVu Sans"/>
        </w:rPr>
        <w:t xml:space="preserve">If an exam question says that a user can create apps but cannot read Account rows, there is no contradiction. Environment Maker capability is not Dataverse data access.</w:t>
      </w:r>
    </w:p>
    <w:bookmarkEnd w:id="61"/>
    <w:bookmarkStart w:id="62" w:name="environment-operations"/>
    <w:p>
      <w:pPr>
        <w:pStyle w:val="Heading4"/>
        <w:keepNext/>
        <w:widowControl/>
      </w:pPr>
      <w:r>
        <w:rPr>
          <w:rFonts w:ascii="DejaVu Sans" w:hAnsi="DejaVu Sans" w:eastAsia="DejaVu Sans" w:cs="DejaVu Sans"/>
        </w:rPr>
        <w:t xml:space="preserve">Environment operations</w:t>
      </w:r>
    </w:p>
    <w:p>
      <w:pPr>
        <w:widowControl/>
        <w:numPr>
          <w:ilvl w:val="0"/>
          <w:numId w:val="1012"/>
        </w:numPr>
        <w:pStyle w:val="Compact"/>
      </w:pPr>
      <w:r>
        <w:rPr>
          <w:bCs/>
          <w:rFonts w:ascii="DejaVu Sans" w:hAnsi="DejaVu Sans" w:eastAsia="DejaVu Sans" w:cs="DejaVu Sans"/>
          <w:b/>
        </w:rPr>
        <w:t xml:space="preserve">Backup and restore:</w:t>
      </w:r>
      <w:r>
        <w:rPr>
          <w:rFonts w:ascii="DejaVu Sans" w:hAnsi="DejaVu Sans" w:eastAsia="DejaVu Sans" w:cs="DejaVu Sans"/>
        </w:rPr>
        <w:t xml:space="preserve"> </w:t>
      </w:r>
      <w:r>
        <w:rPr>
          <w:rFonts w:ascii="DejaVu Sans" w:hAnsi="DejaVu Sans" w:eastAsia="DejaVu Sans" w:cs="DejaVu Sans"/>
        </w:rPr>
        <w:t xml:space="preserve">verify the restore target and the conditions under which the operation is allowed. Overwriting production data is a high-impact action.</w:t>
      </w:r>
    </w:p>
    <w:p>
      <w:pPr>
        <w:widowControl/>
        <w:numPr>
          <w:ilvl w:val="0"/>
          <w:numId w:val="1012"/>
        </w:numPr>
        <w:pStyle w:val="Compact"/>
      </w:pPr>
      <w:r>
        <w:rPr>
          <w:bCs/>
          <w:rFonts w:ascii="DejaVu Sans" w:hAnsi="DejaVu Sans" w:eastAsia="DejaVu Sans" w:cs="DejaVu Sans"/>
          <w:b/>
        </w:rPr>
        <w:t xml:space="preserve">Copy:</w:t>
      </w:r>
      <w:r>
        <w:rPr>
          <w:rFonts w:ascii="DejaVu Sans" w:hAnsi="DejaVu Sans" w:eastAsia="DejaVu Sans" w:cs="DejaVu Sans"/>
        </w:rPr>
        <w:t xml:space="preserve"> </w:t>
      </w:r>
      <w:r>
        <w:rPr>
          <w:rFonts w:ascii="DejaVu Sans" w:hAnsi="DejaVu Sans" w:eastAsia="DejaVu Sans" w:cs="DejaVu Sans"/>
        </w:rPr>
        <w:t xml:space="preserve">choose a configuration-only or full copy according to the scenario; the target is normally a non-production Sandbox. If sensitive production data is copied to non-production, plan masking and governance.</w:t>
      </w:r>
    </w:p>
    <w:p>
      <w:pPr>
        <w:widowControl/>
        <w:numPr>
          <w:ilvl w:val="0"/>
          <w:numId w:val="1012"/>
        </w:numPr>
        <w:pStyle w:val="Compact"/>
      </w:pPr>
      <w:r>
        <w:rPr>
          <w:bCs/>
          <w:rFonts w:ascii="DejaVu Sans" w:hAnsi="DejaVu Sans" w:eastAsia="DejaVu Sans" w:cs="DejaVu Sans"/>
          <w:b/>
        </w:rPr>
        <w:t xml:space="preserve">Reset:</w:t>
      </w:r>
      <w:r>
        <w:rPr>
          <w:rFonts w:ascii="DejaVu Sans" w:hAnsi="DejaVu Sans" w:eastAsia="DejaVu Sans" w:cs="DejaVu Sans"/>
        </w:rPr>
        <w:t xml:space="preserve"> </w:t>
      </w:r>
      <w:r>
        <w:rPr>
          <w:rFonts w:ascii="DejaVu Sans" w:hAnsi="DejaVu Sans" w:eastAsia="DejaVu Sans" w:cs="DejaVu Sans"/>
        </w:rPr>
        <w:t xml:space="preserve">current documentation describes Sandbox and Developer reset as destructive operations that permanently remove content. Do not reset apps, flows, connections, connectors, or data without the required backup and approval.</w:t>
      </w:r>
    </w:p>
    <w:p>
      <w:pPr>
        <w:widowControl/>
        <w:numPr>
          <w:ilvl w:val="0"/>
          <w:numId w:val="1012"/>
        </w:numPr>
        <w:pStyle w:val="Compact"/>
      </w:pPr>
      <w:r>
        <w:rPr>
          <w:bCs/>
          <w:rFonts w:ascii="DejaVu Sans" w:hAnsi="DejaVu Sans" w:eastAsia="DejaVu Sans" w:cs="DejaVu Sans"/>
          <w:b/>
        </w:rPr>
        <w:t xml:space="preserve">Delete and recover:</w:t>
      </w:r>
      <w:r>
        <w:rPr>
          <w:rFonts w:ascii="DejaVu Sans" w:hAnsi="DejaVu Sans" w:eastAsia="DejaVu Sans" w:cs="DejaVu Sans"/>
        </w:rPr>
        <w:t xml:space="preserve"> </w:t>
      </w:r>
      <w:r>
        <w:rPr>
          <w:rFonts w:ascii="DejaVu Sans" w:hAnsi="DejaVu Sans" w:eastAsia="DejaVu Sans" w:cs="DejaVu Sans"/>
        </w:rPr>
        <w:t xml:space="preserve">verify the Environment type, status, and current recovery window in the admin documentation. The Default Environment cannot be deleted.</w:t>
      </w:r>
    </w:p>
    <w:p>
      <w:pPr>
        <w:widowControl/>
        <w:numPr>
          <w:ilvl w:val="0"/>
          <w:numId w:val="1012"/>
        </w:numPr>
        <w:pStyle w:val="Compact"/>
      </w:pPr>
      <w:r>
        <w:rPr>
          <w:bCs/>
          <w:rFonts w:ascii="DejaVu Sans" w:hAnsi="DejaVu Sans" w:eastAsia="DejaVu Sans" w:cs="DejaVu Sans"/>
          <w:b/>
        </w:rPr>
        <w:t xml:space="preserve">Change type:</w:t>
      </w:r>
      <w:r>
        <w:rPr>
          <w:rFonts w:ascii="DejaVu Sans" w:hAnsi="DejaVu Sans" w:eastAsia="DejaVu Sans" w:cs="DejaVu Sans"/>
        </w:rPr>
        <w:t xml:space="preserve"> </w:t>
      </w:r>
      <w:r>
        <w:rPr>
          <w:rFonts w:ascii="DejaVu Sans" w:hAnsi="DejaVu Sans" w:eastAsia="DejaVu Sans" w:cs="DejaVu Sans"/>
        </w:rPr>
        <w:t xml:space="preserve">verify supported transitions and capacity restrictions at the time of the operation.</w:t>
      </w:r>
    </w:p>
    <w:bookmarkEnd w:id="62"/>
    <w:bookmarkStart w:id="63" w:name="when-not-to-create-another-environment"/>
    <w:p>
      <w:pPr>
        <w:pStyle w:val="Heading4"/>
        <w:keepNext/>
        <w:widowControl/>
      </w:pPr>
      <w:r>
        <w:rPr>
          <w:rFonts w:ascii="DejaVu Sans" w:hAnsi="DejaVu Sans" w:eastAsia="DejaVu Sans" w:cs="DejaVu Sans"/>
        </w:rPr>
        <w:t xml:space="preserve">When NOT to create another Environment</w:t>
      </w:r>
    </w:p>
    <w:p>
      <w:pPr>
        <w:pStyle w:val="FirstParagraph"/>
        <w:widowControl/>
      </w:pPr>
      <w:r>
        <w:rPr>
          <w:rFonts w:ascii="DejaVu Sans" w:hAnsi="DejaVu Sans" w:eastAsia="DejaVu Sans" w:cs="DejaVu Sans"/>
        </w:rPr>
        <w:t xml:space="preserve">If table security or Business Units can safely solve a row-separation requirement, do not create many Environments and add unnecessary operational overhead. However, Business Units inside one Environment may be insufficient when the requirement needs a legally isolated region, a separate lifecycle, an incompatible DLP policy, or a strong administration boundary.</w:t>
      </w:r>
    </w:p>
    <w:bookmarkEnd w:id="63"/>
    <w:bookmarkEnd w:id="64"/>
    <w:bookmarkStart w:id="65" w:name="pl-200-exam-trap"/>
    <w:p>
      <w:pPr>
        <w:pStyle w:val="Heading3"/>
        <w:keepNext/>
        <w:widowControl/>
      </w:pPr>
      <w:r>
        <w:rPr>
          <w:rFonts w:ascii="DejaVu Sans" w:hAnsi="DejaVu Sans" w:eastAsia="DejaVu Sans" w:cs="DejaVu Sans"/>
        </w:rPr>
        <w:t xml:space="preserve">⚠️ PL-200 Exam Trap</w:t>
      </w:r>
    </w:p>
    <w:p>
      <w:pPr>
        <w:pStyle w:val="FirstParagraph"/>
        <w:widowControl/>
      </w:pPr>
      <w:r>
        <w:rPr>
          <w:bCs/>
          <w:rFonts w:ascii="DejaVu Sans" w:hAnsi="DejaVu Sans" w:eastAsia="DejaVu Sans" w:cs="DejaVu Sans"/>
          <w:b/>
        </w:rPr>
        <w:t xml:space="preserve">Requirement:</w:t>
      </w:r>
      <w:r>
        <w:rPr>
          <w:rFonts w:ascii="DejaVu Sans" w:hAnsi="DejaVu Sans" w:eastAsia="DejaVu Sans" w:cs="DejaVu Sans"/>
        </w:rPr>
        <w:t xml:space="preserve"> </w:t>
      </w:r>
      <w:r>
        <w:rPr>
          <w:rFonts w:ascii="DejaVu Sans" w:hAnsi="DejaVu Sans" w:eastAsia="DejaVu Sans" w:cs="DejaVu Sans"/>
        </w:rPr>
        <w:t xml:space="preserve">Priya must create apps but must not access confidential Dataverse rows.</w:t>
      </w:r>
      <w:r>
        <w:rPr>
          <w:rFonts w:ascii="DejaVu Sans" w:hAnsi="DejaVu Sans" w:eastAsia="DejaVu Sans" w:cs="DejaVu Sans"/>
        </w:rPr>
        <w:br/>
      </w:r>
      <w:r>
        <w:rPr>
          <w:bCs/>
          <w:rFonts w:ascii="DejaVu Sans" w:hAnsi="DejaVu Sans" w:eastAsia="DejaVu Sans" w:cs="DejaVu Sans"/>
          <w:b/>
        </w:rPr>
        <w:t xml:space="preserve">Likely design:</w:t>
      </w:r>
      <w:r>
        <w:rPr>
          <w:rFonts w:ascii="DejaVu Sans" w:hAnsi="DejaVu Sans" w:eastAsia="DejaVu Sans" w:cs="DejaVu Sans"/>
        </w:rPr>
        <w:t xml:space="preserve"> </w:t>
      </w:r>
      <w:r>
        <w:rPr>
          <w:rFonts w:ascii="DejaVu Sans" w:hAnsi="DejaVu Sans" w:eastAsia="DejaVu Sans" w:cs="DejaVu Sans"/>
        </w:rPr>
        <w:t xml:space="preserve">Assign Priya</w:t>
      </w:r>
      <w:r>
        <w:rPr>
          <w:rFonts w:ascii="DejaVu Sans" w:hAnsi="DejaVu Sans" w:eastAsia="DejaVu Sans" w:cs="DejaVu Sans"/>
        </w:rPr>
        <w:t xml:space="preserve"> </w:t>
      </w:r>
      <w:r>
        <w:rPr>
          <w:rStyle w:val="VerbatimChar"/>
          <w:rFonts w:ascii="DejaVu Sans" w:hAnsi="DejaVu Sans" w:eastAsia="DejaVu Sans" w:cs="DejaVu Sans"/>
        </w:rPr>
        <w:t xml:space="preserve">Environment Maker</w:t>
      </w:r>
      <w:r>
        <w:rPr>
          <w:rFonts w:ascii="DejaVu Sans" w:hAnsi="DejaVu Sans" w:eastAsia="DejaVu Sans" w:cs="DejaVu Sans"/>
        </w:rPr>
        <w:t xml:space="preserve"> </w:t>
      </w:r>
      <w:r>
        <w:rPr>
          <w:rFonts w:ascii="DejaVu Sans" w:hAnsi="DejaVu Sans" w:eastAsia="DejaVu Sans" w:cs="DejaVu Sans"/>
        </w:rPr>
        <w:t xml:space="preserve">but do not give her a Dataverse role for the confidential tables. Do not confuse Environment Maker with data access.</w:t>
      </w:r>
    </w:p>
    <w:p>
      <w:pPr>
        <w:pStyle w:val="BodyText"/>
        <w:widowControl/>
      </w:pPr>
      <w:r>
        <w:rPr>
          <w:bCs/>
          <w:rFonts w:ascii="DejaVu Sans" w:hAnsi="DejaVu Sans" w:eastAsia="DejaVu Sans" w:cs="DejaVu Sans"/>
          <w:b/>
        </w:rPr>
        <w:t xml:space="preserve">Requirement:</w:t>
      </w:r>
      <w:r>
        <w:rPr>
          <w:rFonts w:ascii="DejaVu Sans" w:hAnsi="DejaVu Sans" w:eastAsia="DejaVu Sans" w:cs="DejaVu Sans"/>
        </w:rPr>
        <w:t xml:space="preserve"> </w:t>
      </w:r>
      <w:r>
        <w:rPr>
          <w:rFonts w:ascii="DejaVu Sans" w:hAnsi="DejaVu Sans" w:eastAsia="DejaVu Sans" w:cs="DejaVu Sans"/>
        </w:rPr>
        <w:t xml:space="preserve">Users in two Business Units share the same application lifecycle, but their row visibility differs.</w:t>
      </w:r>
      <w:r>
        <w:rPr>
          <w:rFonts w:ascii="DejaVu Sans" w:hAnsi="DejaVu Sans" w:eastAsia="DejaVu Sans" w:cs="DejaVu Sans"/>
        </w:rPr>
        <w:br/>
      </w:r>
      <w:r>
        <w:rPr>
          <w:bCs/>
          <w:rFonts w:ascii="DejaVu Sans" w:hAnsi="DejaVu Sans" w:eastAsia="DejaVu Sans" w:cs="DejaVu Sans"/>
          <w:b/>
        </w:rPr>
        <w:t xml:space="preserve">First choice:</w:t>
      </w:r>
      <w:r>
        <w:rPr>
          <w:rFonts w:ascii="DejaVu Sans" w:hAnsi="DejaVu Sans" w:eastAsia="DejaVu Sans" w:cs="DejaVu Sans"/>
        </w:rPr>
        <w:t xml:space="preserve"> </w:t>
      </w:r>
      <w:r>
        <w:rPr>
          <w:rFonts w:ascii="DejaVu Sans" w:hAnsi="DejaVu Sans" w:eastAsia="DejaVu Sans" w:cs="DejaVu Sans"/>
        </w:rPr>
        <w:t xml:space="preserve">Evaluate Dataverse Business Units and Security Roles before creating separate Environments. Use separate Environments for lifecycle, administration, or data-residency boundaries.</w:t>
      </w:r>
    </w:p>
    <w:bookmarkEnd w:id="65"/>
    <w:bookmarkStart w:id="66" w:name="scenario-based-learning"/>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Contoso must separate maker experiments, UAT, and the live sales app. The team also needs a full copy of live data for UAT testing.</w:t>
      </w:r>
      <w:r>
        <w:rPr>
          <w:rFonts w:ascii="DejaVu Sans" w:hAnsi="DejaVu Sans" w:eastAsia="DejaVu Sans" w:cs="DejaVu Sans"/>
        </w:rPr>
        <w:br/>
      </w:r>
      <w:r>
        <w:rPr>
          <w:bCs/>
          <w:rFonts w:ascii="DejaVu Sans" w:hAnsi="DejaVu Sans" w:eastAsia="DejaVu Sans" w:cs="DejaVu Sans"/>
          <w:b/>
        </w:rPr>
        <w:t xml:space="preserve">Question:</w:t>
      </w:r>
      <w:r>
        <w:rPr>
          <w:rFonts w:ascii="DejaVu Sans" w:hAnsi="DejaVu Sans" w:eastAsia="DejaVu Sans" w:cs="DejaVu Sans"/>
        </w:rPr>
        <w:t xml:space="preserve"> </w:t>
      </w:r>
      <w:r>
        <w:rPr>
          <w:rFonts w:ascii="DejaVu Sans" w:hAnsi="DejaVu Sans" w:eastAsia="DejaVu Sans" w:cs="DejaVu Sans"/>
        </w:rPr>
        <w:t xml:space="preserve">What Environment design should be used?</w:t>
      </w:r>
      <w:r>
        <w:rPr>
          <w:rFonts w:ascii="DejaVu Sans" w:hAnsi="DejaVu Sans" w:eastAsia="DejaVu Sans" w:cs="DejaVu Sans"/>
        </w:rPr>
        <w:br/>
      </w:r>
      <w:r>
        <w:rPr>
          <w:bCs/>
          <w:rFonts w:ascii="DejaVu Sans" w:hAnsi="DejaVu Sans" w:eastAsia="DejaVu Sans" w:cs="DejaVu Sans"/>
          <w:b/>
        </w:rPr>
        <w:t xml:space="preserve">Reasoning:</w:t>
      </w:r>
      <w:r>
        <w:rPr>
          <w:rFonts w:ascii="DejaVu Sans" w:hAnsi="DejaVu Sans" w:eastAsia="DejaVu Sans" w:cs="DejaVu Sans"/>
        </w:rPr>
        <w:t xml:space="preserve"> </w:t>
      </w:r>
      <w:r>
        <w:rPr>
          <w:rFonts w:ascii="DejaVu Sans" w:hAnsi="DejaVu Sans" w:eastAsia="DejaVu Sans" w:cs="DejaVu Sans"/>
        </w:rPr>
        <w:t xml:space="preserve">Separate the lifecycle stages, avoid production change risk, and use a non-production copy target.</w:t>
      </w:r>
      <w:r>
        <w:rPr>
          <w:rFonts w:ascii="DejaVu Sans" w:hAnsi="DejaVu Sans" w:eastAsia="DejaVu Sans" w:cs="DejaVu Sans"/>
        </w:rPr>
        <w:br/>
      </w:r>
      <w:r>
        <w:rPr>
          <w:bCs/>
          <w:rFonts w:ascii="DejaVu Sans" w:hAnsi="DejaVu Sans" w:eastAsia="DejaVu Sans" w:cs="DejaVu Sans"/>
          <w:b/>
        </w:rPr>
        <w:t xml:space="preserve">Correct concept:</w:t>
      </w:r>
      <w:r>
        <w:rPr>
          <w:rFonts w:ascii="DejaVu Sans" w:hAnsi="DejaVu Sans" w:eastAsia="DejaVu Sans" w:cs="DejaVu Sans"/>
        </w:rPr>
        <w:t xml:space="preserve"> </w:t>
      </w:r>
      <w:r>
        <w:rPr>
          <w:rFonts w:ascii="DejaVu Sans" w:hAnsi="DejaVu Sans" w:eastAsia="DejaVu Sans" w:cs="DejaVu Sans"/>
        </w:rPr>
        <w:t xml:space="preserve">Developer (individual build), Sandbox (UAT/copy/reset), Production (live).</w:t>
      </w:r>
      <w:r>
        <w:rPr>
          <w:rFonts w:ascii="DejaVu Sans" w:hAnsi="DejaVu Sans" w:eastAsia="DejaVu Sans" w:cs="DejaVu Sans"/>
        </w:rPr>
        <w:br/>
      </w:r>
      <w:r>
        <w:rPr>
          <w:bCs/>
          <w:rFonts w:ascii="DejaVu Sans" w:hAnsi="DejaVu Sans" w:eastAsia="DejaVu Sans" w:cs="DejaVu Sans"/>
          <w:b/>
        </w:rPr>
        <w:t xml:space="preserve">Why alternatives fail:</w:t>
      </w:r>
      <w:r>
        <w:rPr>
          <w:rFonts w:ascii="DejaVu Sans" w:hAnsi="DejaVu Sans" w:eastAsia="DejaVu Sans" w:cs="DejaVu Sans"/>
        </w:rPr>
        <w:t xml:space="preserve"> </w:t>
      </w:r>
      <w:r>
        <w:rPr>
          <w:rFonts w:ascii="DejaVu Sans" w:hAnsi="DejaVu Sans" w:eastAsia="DejaVu Sans" w:cs="DejaVu Sans"/>
        </w:rPr>
        <w:t xml:space="preserve">The Default Environment is not a controlled ALM destination; a Trial expires; and one Production Environment would keep risky changes, testing, and live data together.</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Alex has Environment Maker but a canvas app shows a Dataverse permission error.</w:t>
      </w:r>
      <w:r>
        <w:rPr>
          <w:rFonts w:ascii="DejaVu Sans" w:hAnsi="DejaVu Sans" w:eastAsia="DejaVu Sans" w:cs="DejaVu Sans"/>
        </w:rPr>
        <w:br/>
      </w:r>
      <w:r>
        <w:rPr>
          <w:bCs/>
          <w:rFonts w:ascii="DejaVu Sans" w:hAnsi="DejaVu Sans" w:eastAsia="DejaVu Sans" w:cs="DejaVu Sans"/>
          <w:b/>
        </w:rPr>
        <w:t xml:space="preserve">Correct reasoning:</w:t>
      </w:r>
      <w:r>
        <w:rPr>
          <w:rFonts w:ascii="DejaVu Sans" w:hAnsi="DejaVu Sans" w:eastAsia="DejaVu Sans" w:cs="DejaVu Sans"/>
        </w:rPr>
        <w:t xml:space="preserve"> </w:t>
      </w:r>
      <w:r>
        <w:rPr>
          <w:rFonts w:ascii="DejaVu Sans" w:hAnsi="DejaVu Sans" w:eastAsia="DejaVu Sans" w:cs="DejaVu Sans"/>
        </w:rPr>
        <w:t xml:space="preserve">Check app-resource access, the connection, Dataverse table privileges, and row access separately. Environment Maker alone does not grant access to table rows.</w:t>
      </w:r>
    </w:p>
    <w:bookmarkEnd w:id="66"/>
    <w:bookmarkStart w:id="67" w:name="tiny-details-you-should-remember"/>
    <w:p>
      <w:pPr>
        <w:pStyle w:val="Heading3"/>
        <w:keepNext/>
        <w:widowControl/>
      </w:pPr>
      <w:r>
        <w:rPr>
          <w:rFonts w:ascii="DejaVu Sans" w:hAnsi="DejaVu Sans" w:eastAsia="DejaVu Sans" w:cs="DejaVu Sans"/>
        </w:rPr>
        <w:t xml:space="preserve">🔍 Tiny Details You Should Remember</w:t>
      </w:r>
    </w:p>
    <w:p>
      <w:pPr>
        <w:widowControl/>
        <w:numPr>
          <w:ilvl w:val="0"/>
          <w:numId w:val="1013"/>
        </w:numPr>
        <w:pStyle w:val="Compact"/>
      </w:pPr>
      <w:r>
        <w:rPr>
          <w:rFonts w:ascii="DejaVu Sans" w:hAnsi="DejaVu Sans" w:eastAsia="DejaVu Sans" w:cs="DejaVu Sans"/>
        </w:rPr>
        <w:t xml:space="preserve">An Environment can contain Power Platform resources without a Dataverse database. Provision a database when Dataverse capabilities are required.</w:t>
      </w:r>
    </w:p>
    <w:p>
      <w:pPr>
        <w:widowControl/>
        <w:numPr>
          <w:ilvl w:val="0"/>
          <w:numId w:val="1013"/>
        </w:numPr>
        <w:pStyle w:val="Compact"/>
      </w:pPr>
      <w:r>
        <w:rPr>
          <w:rFonts w:ascii="DejaVu Sans" w:hAnsi="DejaVu Sans" w:eastAsia="DejaVu Sans" w:cs="DejaVu Sans"/>
        </w:rPr>
        <w:t xml:space="preserve">If a user is not a member of the Environment security group, sharing the app may still leave the access path blocked.</w:t>
      </w:r>
    </w:p>
    <w:p>
      <w:pPr>
        <w:widowControl/>
        <w:numPr>
          <w:ilvl w:val="0"/>
          <w:numId w:val="1013"/>
        </w:numPr>
        <w:pStyle w:val="Compact"/>
      </w:pPr>
      <w:r>
        <w:rPr>
          <w:rFonts w:ascii="DejaVu Sans" w:hAnsi="DejaVu Sans" w:eastAsia="DejaVu Sans" w:cs="DejaVu Sans"/>
        </w:rPr>
        <w:t xml:space="preserve">The Default Environment cannot be deleted.</w:t>
      </w:r>
    </w:p>
    <w:p>
      <w:pPr>
        <w:widowControl/>
        <w:numPr>
          <w:ilvl w:val="0"/>
          <w:numId w:val="1013"/>
        </w:numPr>
        <w:pStyle w:val="Compact"/>
      </w:pPr>
      <w:r>
        <w:rPr>
          <w:rFonts w:ascii="DejaVu Sans" w:hAnsi="DejaVu Sans" w:eastAsia="DejaVu Sans" w:cs="DejaVu Sans"/>
        </w:rPr>
        <w:t xml:space="preserve">Reset is destructive. Verify the Sandbox or Developer context and current prerequisites in the admin center.</w:t>
      </w:r>
    </w:p>
    <w:p>
      <w:pPr>
        <w:widowControl/>
        <w:numPr>
          <w:ilvl w:val="0"/>
          <w:numId w:val="1013"/>
        </w:numPr>
        <w:pStyle w:val="Compact"/>
      </w:pPr>
      <w:r>
        <w:rPr>
          <w:rFonts w:ascii="DejaVu Sans" w:hAnsi="DejaVu Sans" w:eastAsia="DejaVu Sans" w:cs="DejaVu Sans"/>
        </w:rPr>
        <w:t xml:space="preserve">Base-currency and database choices have downstream effects on solution design.</w:t>
      </w:r>
    </w:p>
    <w:bookmarkEnd w:id="67"/>
    <w:bookmarkStart w:id="68" w:name="exam-memory-notes"/>
    <w:p>
      <w:pPr>
        <w:pStyle w:val="Heading3"/>
        <w:keepNext/>
        <w:widowControl/>
      </w:pPr>
      <w:r>
        <w:rPr>
          <w:rFonts w:ascii="DejaVu Sans" w:hAnsi="DejaVu Sans" w:eastAsia="DejaVu Sans" w:cs="DejaVu Sans"/>
        </w:rPr>
        <w:t xml:space="preserve">🧠 Exam Memory Notes</w:t>
      </w:r>
    </w:p>
    <w:p>
      <w:pPr>
        <w:widowControl/>
        <w:numPr>
          <w:ilvl w:val="0"/>
          <w:numId w:val="1014"/>
        </w:numPr>
        <w:pStyle w:val="Compact"/>
      </w:pPr>
      <w:r>
        <w:rPr>
          <w:rFonts w:ascii="DejaVu Sans" w:hAnsi="DejaVu Sans" w:eastAsia="DejaVu Sans" w:cs="DejaVu Sans"/>
        </w:rPr>
        <w:t xml:space="preserve">Environment = lifecycle/admin/region/resource boundary.</w:t>
      </w:r>
    </w:p>
    <w:p>
      <w:pPr>
        <w:widowControl/>
        <w:numPr>
          <w:ilvl w:val="0"/>
          <w:numId w:val="1014"/>
        </w:numPr>
        <w:pStyle w:val="Compact"/>
      </w:pPr>
      <w:r>
        <w:rPr>
          <w:rFonts w:ascii="DejaVu Sans" w:hAnsi="DejaVu Sans" w:eastAsia="DejaVu Sans" w:cs="DejaVu Sans"/>
        </w:rPr>
        <w:t xml:space="preserve">A Business Unit is a Dataverse row-security boundary; it is not an Environment.</w:t>
      </w:r>
    </w:p>
    <w:p>
      <w:pPr>
        <w:widowControl/>
        <w:numPr>
          <w:ilvl w:val="0"/>
          <w:numId w:val="1014"/>
        </w:numPr>
        <w:pStyle w:val="Compact"/>
      </w:pPr>
      <w:r>
        <w:rPr>
          <w:rFonts w:ascii="DejaVu Sans" w:hAnsi="DejaVu Sans" w:eastAsia="DejaVu Sans" w:cs="DejaVu Sans"/>
        </w:rPr>
        <w:t xml:space="preserve">Environment Maker ≠ Dataverse data access.</w:t>
      </w:r>
    </w:p>
    <w:p>
      <w:pPr>
        <w:widowControl/>
        <w:numPr>
          <w:ilvl w:val="0"/>
          <w:numId w:val="1014"/>
        </w:numPr>
        <w:pStyle w:val="Compact"/>
      </w:pPr>
      <w:r>
        <w:rPr>
          <w:rFonts w:ascii="DejaVu Sans" w:hAnsi="DejaVu Sans" w:eastAsia="DejaVu Sans" w:cs="DejaVu Sans"/>
        </w:rPr>
        <w:t xml:space="preserve">Dev → Sandbox/UAT → Production is the safer ALM flow.</w:t>
      </w:r>
    </w:p>
    <w:p>
      <w:pPr>
        <w:widowControl/>
        <w:numPr>
          <w:ilvl w:val="0"/>
          <w:numId w:val="1014"/>
        </w:numPr>
        <w:pStyle w:val="Compact"/>
      </w:pPr>
      <w:r>
        <w:rPr>
          <w:rFonts w:ascii="DejaVu Sans" w:hAnsi="DejaVu Sans" w:eastAsia="DejaVu Sans" w:cs="DejaVu Sans"/>
        </w:rPr>
        <w:t xml:space="preserve">Default environment ≠ default place for every production solution.</w:t>
      </w:r>
    </w:p>
    <w:bookmarkEnd w:id="68"/>
    <w:bookmarkStart w:id="69" w:name="module-knowledge-check-questions"/>
    <w:p>
      <w:pPr>
        <w:pStyle w:val="Heading3"/>
        <w:keepNext/>
        <w:widowControl/>
      </w:pPr>
      <w:r>
        <w:rPr>
          <w:rFonts w:ascii="DejaVu Sans" w:hAnsi="DejaVu Sans" w:eastAsia="DejaVu Sans" w:cs="DejaVu Sans"/>
        </w:rPr>
        <w:t xml:space="preserve">Module Knowledge Check — Questions</w:t>
      </w:r>
    </w:p>
    <w:p>
      <w:pPr>
        <w:widowControl/>
        <w:numPr>
          <w:ilvl w:val="0"/>
          <w:numId w:val="1015"/>
        </w:numPr>
        <w:pStyle w:val="Compact"/>
      </w:pPr>
      <w:r>
        <w:rPr>
          <w:rFonts w:ascii="DejaVu Sans" w:hAnsi="DejaVu Sans" w:eastAsia="DejaVu Sans" w:cs="DejaVu Sans"/>
        </w:rPr>
        <w:t xml:space="preserve">A maker must be able to create apps but must not be able to read Dataverse business rows. Which role should be assigned first?</w:t>
      </w:r>
    </w:p>
    <w:p>
      <w:pPr>
        <w:widowControl/>
        <w:numPr>
          <w:ilvl w:val="0"/>
          <w:numId w:val="1015"/>
        </w:numPr>
        <w:pStyle w:val="Compact"/>
      </w:pPr>
      <w:r>
        <w:rPr>
          <w:rFonts w:ascii="DejaVu Sans" w:hAnsi="DejaVu Sans" w:eastAsia="DejaVu Sans" w:cs="DejaVu Sans"/>
        </w:rPr>
        <w:t xml:space="preserve">Which Environment type is suitable when a UAT database must be reinitialised and tested from a production copy?</w:t>
      </w:r>
    </w:p>
    <w:p>
      <w:pPr>
        <w:widowControl/>
        <w:numPr>
          <w:ilvl w:val="0"/>
          <w:numId w:val="1015"/>
        </w:numPr>
        <w:pStyle w:val="Compact"/>
      </w:pPr>
      <w:r>
        <w:rPr>
          <w:rFonts w:ascii="DejaVu Sans" w:hAnsi="DejaVu Sans" w:eastAsia="DejaVu Sans" w:cs="DejaVu Sans"/>
        </w:rPr>
        <w:t xml:space="preserve">Why can a user with Environment Maker still receive a Dataverse table-access error?</w:t>
      </w:r>
    </w:p>
    <w:p>
      <w:pPr>
        <w:widowControl/>
        <w:numPr>
          <w:ilvl w:val="0"/>
          <w:numId w:val="1015"/>
        </w:numPr>
        <w:pStyle w:val="Compact"/>
      </w:pPr>
      <w:r>
        <w:rPr>
          <w:rFonts w:ascii="DejaVu Sans" w:hAnsi="DejaVu Sans" w:eastAsia="DejaVu Sans" w:cs="DejaVu Sans"/>
        </w:rPr>
        <w:t xml:space="preserve">The company has two regions with different legal data-residency requirements. Are Business Units alone sufficient?</w:t>
      </w:r>
    </w:p>
    <w:p>
      <w:pPr>
        <w:widowControl/>
        <w:numPr>
          <w:ilvl w:val="0"/>
          <w:numId w:val="1015"/>
        </w:numPr>
        <w:pStyle w:val="Compact"/>
      </w:pPr>
      <w:r>
        <w:rPr>
          <w:rFonts w:ascii="DejaVu Sans" w:hAnsi="DejaVu Sans" w:eastAsia="DejaVu Sans" w:cs="DejaVu Sans"/>
        </w:rPr>
        <w:t xml:space="preserve">Should the Default Environment automatically be selected as the controlled production ALM destination?</w:t>
      </w:r>
    </w:p>
    <w:bookmarkEnd w:id="69"/>
    <w:bookmarkStart w:id="73" w:name="answers-explanations"/>
    <w:p>
      <w:pPr>
        <w:pStyle w:val="Heading3"/>
        <w:keepNext/>
        <w:widowControl/>
      </w:pPr>
      <w:r>
        <w:rPr>
          <w:rFonts w:ascii="DejaVu Sans" w:hAnsi="DejaVu Sans" w:eastAsia="DejaVu Sans" w:cs="DejaVu Sans"/>
        </w:rPr>
        <w:t xml:space="preserve">Answers &amp; Explanations</w:t>
      </w:r>
    </w:p>
    <w:p>
      <w:pPr>
        <w:widowControl/>
        <w:numPr>
          <w:ilvl w:val="0"/>
          <w:numId w:val="1016"/>
        </w:numPr>
        <w:pStyle w:val="Compact"/>
      </w:pPr>
      <w:r>
        <w:rPr>
          <w:bCs/>
          <w:rFonts w:ascii="DejaVu Sans" w:hAnsi="DejaVu Sans" w:eastAsia="DejaVu Sans" w:cs="DejaVu Sans"/>
          <w:b/>
        </w:rPr>
        <w:t xml:space="preserve">Environment Maker.</w:t>
      </w:r>
      <w:r>
        <w:rPr>
          <w:rFonts w:ascii="DejaVu Sans" w:hAnsi="DejaVu Sans" w:eastAsia="DejaVu Sans" w:cs="DejaVu Sans"/>
        </w:rPr>
        <w:t xml:space="preserve"> </w:t>
      </w:r>
      <w:r>
        <w:rPr>
          <w:rFonts w:ascii="DejaVu Sans" w:hAnsi="DejaVu Sans" w:eastAsia="DejaVu Sans" w:cs="DejaVu Sans"/>
        </w:rPr>
        <w:t xml:space="preserve">It grants resource-creation capability. Control Dataverse row access separately with Security Roles.</w:t>
      </w:r>
    </w:p>
    <w:p>
      <w:pPr>
        <w:widowControl/>
        <w:numPr>
          <w:ilvl w:val="0"/>
          <w:numId w:val="1016"/>
        </w:numPr>
        <w:pStyle w:val="Compact"/>
      </w:pPr>
      <w:r>
        <w:rPr>
          <w:bCs/>
          <w:rFonts w:ascii="DejaVu Sans" w:hAnsi="DejaVu Sans" w:eastAsia="DejaVu Sans" w:cs="DejaVu Sans"/>
          <w:b/>
        </w:rPr>
        <w:t xml:space="preserve">Sandbox.</w:t>
      </w:r>
      <w:r>
        <w:rPr>
          <w:rFonts w:ascii="DejaVu Sans" w:hAnsi="DejaVu Sans" w:eastAsia="DejaVu Sans" w:cs="DejaVu Sans"/>
        </w:rPr>
        <w:t xml:space="preserve"> </w:t>
      </w:r>
      <w:r>
        <w:rPr>
          <w:rFonts w:ascii="DejaVu Sans" w:hAnsi="DejaVu Sans" w:eastAsia="DejaVu Sans" w:cs="DejaVu Sans"/>
        </w:rPr>
        <w:t xml:space="preserve">It is the intended non-production type for copy, reset, and UAT workflows. Do not use a Production target for test resets.</w:t>
      </w:r>
    </w:p>
    <w:p>
      <w:pPr>
        <w:widowControl/>
        <w:numPr>
          <w:ilvl w:val="0"/>
          <w:numId w:val="1016"/>
        </w:numPr>
        <w:pStyle w:val="Compact"/>
      </w:pPr>
      <w:r>
        <w:rPr>
          <w:rFonts w:ascii="DejaVu Sans" w:hAnsi="DejaVu Sans" w:eastAsia="DejaVu Sans" w:cs="DejaVu Sans"/>
        </w:rPr>
        <w:t xml:space="preserve">Environment Maker does not grant table privileges. Check app sharing, the connection, Environment boundary, Security Roles, and row access separately.</w:t>
      </w:r>
    </w:p>
    <w:p>
      <w:pPr>
        <w:widowControl/>
        <w:numPr>
          <w:ilvl w:val="0"/>
          <w:numId w:val="1016"/>
        </w:numPr>
        <w:pStyle w:val="Compact"/>
      </w:pPr>
      <w:r>
        <w:rPr>
          <w:rFonts w:ascii="DejaVu Sans" w:hAnsi="DejaVu Sans" w:eastAsia="DejaVu Sans" w:cs="DejaVu Sans"/>
        </w:rPr>
        <w:t xml:space="preserve">Usually</w:t>
      </w:r>
      <w:r>
        <w:rPr>
          <w:rFonts w:ascii="DejaVu Sans" w:hAnsi="DejaVu Sans" w:eastAsia="DejaVu Sans" w:cs="DejaVu Sans"/>
        </w:rPr>
        <w:t xml:space="preserve"> </w:t>
      </w:r>
      <w:r>
        <w:rPr>
          <w:bCs/>
          <w:rFonts w:ascii="DejaVu Sans" w:hAnsi="DejaVu Sans" w:eastAsia="DejaVu Sans" w:cs="DejaVu Sans"/>
          <w:b/>
        </w:rPr>
        <w:t xml:space="preserve">no</w:t>
      </w:r>
      <w:r>
        <w:rPr>
          <w:rFonts w:ascii="DejaVu Sans" w:hAnsi="DejaVu Sans" w:eastAsia="DejaVu Sans" w:cs="DejaVu Sans"/>
        </w:rPr>
        <w:t xml:space="preserve">. Region and data residency are Environment-level decisions; a Business Unit is a row-security hierarchy inside one Dataverse database.</w:t>
      </w:r>
    </w:p>
    <w:p>
      <w:pPr>
        <w:widowControl/>
        <w:numPr>
          <w:ilvl w:val="0"/>
          <w:numId w:val="1016"/>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 Default Environment is a broad shared space. A dedicated Production Environment can be more appropriate after governance, DLP, lifecycle, and security requirements are evaluated.</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70">
        <w:r>
          <w:rPr>
            <w:rStyle w:val="Hyperlink"/>
          </w:rPr>
          <w:t xml:space="preserve">Environment overview</w:t>
        </w:r>
      </w:hyperlink>
      <w:r>
        <w:rPr>
          <w:rFonts w:ascii="DejaVu Sans" w:hAnsi="DejaVu Sans" w:eastAsia="DejaVu Sans" w:cs="DejaVu Sans"/>
        </w:rPr>
        <w:t xml:space="preserve">,</w:t>
      </w:r>
      <w:r>
        <w:rPr>
          <w:rFonts w:ascii="DejaVu Sans" w:hAnsi="DejaVu Sans" w:eastAsia="DejaVu Sans" w:cs="DejaVu Sans"/>
        </w:rPr>
        <w:t xml:space="preserve"> </w:t>
      </w:r>
      <w:hyperlink r:id="rId71">
        <w:r>
          <w:rPr>
            <w:rStyle w:val="Hyperlink"/>
          </w:rPr>
          <w:t xml:space="preserve">Create an environment</w:t>
        </w:r>
      </w:hyperlink>
      <w:r>
        <w:rPr>
          <w:rFonts w:ascii="DejaVu Sans" w:hAnsi="DejaVu Sans" w:eastAsia="DejaVu Sans" w:cs="DejaVu Sans"/>
        </w:rPr>
        <w:t xml:space="preserve">,</w:t>
      </w:r>
      <w:r>
        <w:rPr>
          <w:rFonts w:ascii="DejaVu Sans" w:hAnsi="DejaVu Sans" w:eastAsia="DejaVu Sans" w:cs="DejaVu Sans"/>
        </w:rPr>
        <w:t xml:space="preserve"> </w:t>
      </w:r>
      <w:hyperlink r:id="rId72">
        <w:r>
          <w:rPr>
            <w:rStyle w:val="Hyperlink"/>
          </w:rPr>
          <w:t xml:space="preserve">Database security</w:t>
        </w:r>
      </w:hyperlink>
      <w:r>
        <w:rPr>
          <w:rFonts w:ascii="DejaVu Sans" w:hAnsi="DejaVu Sans" w:eastAsia="DejaVu Sans" w:cs="DejaVu Sans"/>
        </w:rPr>
        <w:t xml:space="preserve">.</w:t>
      </w:r>
    </w:p>
    <w:bookmarkEnd w:id="73"/>
    <w:bookmarkEnd w:id="74"/>
    <w:bookmarkStart w:id="117" w:name="module-2"/>
    <w:p>
      <w:pPr>
        <w:pStyle w:val="Heading2"/>
        <w:keepNext/>
        <w:pageBreakBefore/>
        <w:widowControl/>
      </w:pPr>
      <w:r>
        <w:rPr>
          <w:rFonts w:ascii="DejaVu Sans" w:hAnsi="DejaVu Sans" w:eastAsia="DejaVu Sans" w:cs="DejaVu Sans"/>
        </w:rPr>
        <w:t xml:space="preserve">Module 2 — Create tables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2 → 12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5">
              <w:r>
                <w:rPr>
                  <w:rStyle w:val="Hyperlink"/>
                </w:rPr>
                <w:t xml:space="preserve">Create tables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Choosing correctly among standard, custom, Activity, and Virtual tables, including the ownership type</w:t>
            </w:r>
          </w:p>
        </w:tc>
      </w:tr>
    </w:tbl>
    <w:bookmarkStart w:id="76" w:name="official-unit-by-unit-journey-1"/>
    <w:p>
      <w:pPr>
        <w:pStyle w:val="Heading3"/>
        <w:keepNext/>
        <w:widowControl/>
      </w:pPr>
      <w:r>
        <w:rPr>
          <w:rFonts w:ascii="DejaVu Sans" w:hAnsi="DejaVu Sans" w:eastAsia="DejaVu Sans" w:cs="DejaVu Sans"/>
        </w:rPr>
        <w:t xml:space="preserve">Official Unit-by-Unit Journey</w:t>
      </w:r>
    </w:p>
    <w:bookmarkEnd w:id="76"/>
    <w:bookmarkStart w:id="78" w:name="m02-u01"/>
    <w:p>
      <w:pPr>
        <w:pStyle w:val="Heading3"/>
        <w:keepNext/>
        <w:widowControl/>
      </w:pPr>
      <w:r>
        <w:rPr>
          <w:rFonts w:ascii="DejaVu Sans" w:hAnsi="DejaVu Sans" w:eastAsia="DejaVu Sans" w:cs="DejaVu Sans"/>
        </w:rPr>
        <w:t xml:space="preserve">Unit 1 — Introduction to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standard, custom, Activity, and Virtual tables differ and how the ownership type changes security and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Microsoft Dataverse; Tables.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7">
        <w:r>
          <w:rPr>
            <w:rStyle w:val="Hyperlink"/>
          </w:rPr>
          <w:t xml:space="preserve">Open Unit 1</w:t>
        </w:r>
      </w:hyperlink>
    </w:p>
    <w:bookmarkEnd w:id="78"/>
    <w:bookmarkStart w:id="80" w:name="m02-u02"/>
    <w:p>
      <w:pPr>
        <w:pStyle w:val="Heading3"/>
        <w:keepNext/>
        <w:widowControl/>
      </w:pPr>
      <w:r>
        <w:rPr>
          <w:rFonts w:ascii="DejaVu Sans" w:hAnsi="DejaVu Sans" w:eastAsia="DejaVu Sans" w:cs="DejaVu Sans"/>
        </w:rPr>
        <w:t xml:space="preserve">Unit 2 — Table characteristics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standard, custom, Activity, and Virtual tables differ and how the ownership type changes security and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Table properties; Row keys; Create a table in Dataverse; Start with Copilot; Start from a blank table; Import a SharePoint list.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
        <w:r>
          <w:rPr>
            <w:rStyle w:val="Hyperlink"/>
          </w:rPr>
          <w:t xml:space="preserve">Open Unit 2</w:t>
        </w:r>
      </w:hyperlink>
    </w:p>
    <w:bookmarkEnd w:id="80"/>
    <w:bookmarkStart w:id="82" w:name="m02-u03"/>
    <w:p>
      <w:pPr>
        <w:pStyle w:val="Heading3"/>
        <w:keepNext/>
        <w:widowControl/>
      </w:pPr>
      <w:r>
        <w:rPr>
          <w:rFonts w:ascii="DejaVu Sans" w:hAnsi="DejaVu Sans" w:eastAsia="DejaVu Sans" w:cs="DejaVu Sans"/>
        </w:rPr>
        <w:t xml:space="preserve">Unit 3 — Dual-write vs. virtual tables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Virtual Table exposes external rows through a Dataverse table interface without replicating the 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provider and data source, then test external security, unsupported features, availability, and performance.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 Virtual Table may be a poor fit when auditing, BPF, search, rollup, or offline capability is mandatory.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Dual-write; Virtual tables; When to use Dual-write vs. virtual tables.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1">
        <w:r>
          <w:rPr>
            <w:rStyle w:val="Hyperlink"/>
          </w:rPr>
          <w:t xml:space="preserve">Open Unit 3</w:t>
        </w:r>
      </w:hyperlink>
    </w:p>
    <w:bookmarkEnd w:id="82"/>
    <w:bookmarkStart w:id="84" w:name="m02-u04"/>
    <w:p>
      <w:pPr>
        <w:pStyle w:val="Heading3"/>
        <w:keepNext/>
        <w:widowControl/>
      </w:pPr>
      <w:r>
        <w:rPr>
          <w:rFonts w:ascii="DejaVu Sans" w:hAnsi="DejaVu Sans" w:eastAsia="DejaVu Sans" w:cs="DejaVu Sans"/>
        </w:rPr>
        <w:t xml:space="preserve">Unit 4 — Exercise - Create a Microsoft Dataverse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custom table; Add and customize columns; Customize a view; Customize the main form.</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3">
        <w:r>
          <w:rPr>
            <w:rStyle w:val="Hyperlink"/>
          </w:rPr>
          <w:t xml:space="preserve">Open Unit 4</w:t>
        </w:r>
      </w:hyperlink>
    </w:p>
    <w:bookmarkEnd w:id="84"/>
    <w:bookmarkStart w:id="86" w:name="m02-u05"/>
    <w:p>
      <w:pPr>
        <w:pStyle w:val="Heading3"/>
        <w:keepNext/>
        <w:widowControl/>
      </w:pPr>
      <w:r>
        <w:rPr>
          <w:rFonts w:ascii="DejaVu Sans" w:hAnsi="DejaVu Sans" w:eastAsia="DejaVu Sans" w:cs="DejaVu Sans"/>
        </w:rPr>
        <w:t xml:space="preserve">Unit 5 — Exercise - Import data into your Microsoft Dataverse database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sample import data; Import data into your Dataverse table.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5">
        <w:r>
          <w:rPr>
            <w:rStyle w:val="Hyperlink"/>
          </w:rPr>
          <w:t xml:space="preserve">Open Unit 5</w:t>
        </w:r>
      </w:hyperlink>
    </w:p>
    <w:bookmarkEnd w:id="86"/>
    <w:bookmarkStart w:id="88" w:name="m02-u06"/>
    <w:p>
      <w:pPr>
        <w:pStyle w:val="Heading3"/>
        <w:keepNext/>
        <w:widowControl/>
      </w:pPr>
      <w:r>
        <w:rPr>
          <w:rFonts w:ascii="DejaVu Sans" w:hAnsi="DejaVu Sans" w:eastAsia="DejaVu Sans" w:cs="DejaVu Sans"/>
        </w:rPr>
        <w:t xml:space="preserve">Unit 6 — Table relationships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1:N and N:1 are two views of the same relationship; the Lookup is stored on the N side.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relationship behaviour, cascading, deletion, mappings, hierarchy, and Lookup properties.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Cascade and junction-table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Relationship types; Many-to-one vs. One-to-many; Lookup columns; Create table relationships manually; Many-to-many relationships.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7">
        <w:r>
          <w:rPr>
            <w:rStyle w:val="Hyperlink"/>
          </w:rPr>
          <w:t xml:space="preserve">Open Unit 6</w:t>
        </w:r>
      </w:hyperlink>
    </w:p>
    <w:bookmarkEnd w:id="88"/>
    <w:bookmarkStart w:id="90" w:name="m02-u07"/>
    <w:p>
      <w:pPr>
        <w:pStyle w:val="Heading3"/>
        <w:keepNext/>
        <w:widowControl/>
      </w:pPr>
      <w:r>
        <w:rPr>
          <w:rFonts w:ascii="DejaVu Sans" w:hAnsi="DejaVu Sans" w:eastAsia="DejaVu Sans" w:cs="DejaVu Sans"/>
        </w:rPr>
        <w:t xml:space="preserve">Unit 7 — Exercise - Create table relationships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custom table and add a column; Create a relationship by using a lookup column; Add a one-to-many relationship.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9">
        <w:r>
          <w:rPr>
            <w:rStyle w:val="Hyperlink"/>
          </w:rPr>
          <w:t xml:space="preserve">Open Unit 7</w:t>
        </w:r>
      </w:hyperlink>
    </w:p>
    <w:bookmarkEnd w:id="90"/>
    <w:bookmarkStart w:id="92" w:name="m02-u08"/>
    <w:p>
      <w:pPr>
        <w:pStyle w:val="Heading3"/>
        <w:keepNext/>
        <w:widowControl/>
      </w:pPr>
      <w:r>
        <w:rPr>
          <w:rFonts w:ascii="DejaVu Sans" w:hAnsi="DejaVu Sans" w:eastAsia="DejaVu Sans" w:cs="DejaVu Sans"/>
        </w:rPr>
        <w:t xml:space="preserve">Unit 8 — Dataverse logic and security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Learn how standard, custom, Activity, and Virtual tables differ and how the ownership type changes security and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Business rules; Actions; Differences between canvas and model-driven apps; Dataverse security; Column-level security.</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1">
        <w:r>
          <w:rPr>
            <w:rStyle w:val="Hyperlink"/>
          </w:rPr>
          <w:t xml:space="preserve">Open Unit 8</w:t>
        </w:r>
      </w:hyperlink>
    </w:p>
    <w:bookmarkEnd w:id="92"/>
    <w:bookmarkStart w:id="94" w:name="m02-u09"/>
    <w:p>
      <w:pPr>
        <w:pStyle w:val="Heading3"/>
        <w:keepNext/>
        <w:widowControl/>
      </w:pPr>
      <w:r>
        <w:rPr>
          <w:rFonts w:ascii="DejaVu Sans" w:hAnsi="DejaVu Sans" w:eastAsia="DejaVu Sans" w:cs="DejaVu Sans"/>
        </w:rPr>
        <w:t xml:space="preserve">Unit 9 — Exercise - Create a custom table and import data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Use Microsoft Dataverse to store data; Create a custom table; Add a business rule; Import data from an Excel file.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
        <w:r>
          <w:rPr>
            <w:rStyle w:val="Hyperlink"/>
          </w:rPr>
          <w:t xml:space="preserve">Open Unit 9</w:t>
        </w:r>
      </w:hyperlink>
    </w:p>
    <w:bookmarkEnd w:id="94"/>
    <w:bookmarkStart w:id="96" w:name="m02-u10"/>
    <w:p>
      <w:pPr>
        <w:pStyle w:val="Heading3"/>
        <w:keepNext/>
        <w:widowControl/>
      </w:pPr>
      <w:r>
        <w:rPr>
          <w:rFonts w:ascii="DejaVu Sans" w:hAnsi="DejaVu Sans" w:eastAsia="DejaVu Sans" w:cs="DejaVu Sans"/>
        </w:rPr>
        <w:t xml:space="preserve">Unit 10 — Dataverse auditing</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Auditing is a compliance feature that captures configured data changes and history.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auditing at Environment, Table, and Column levels, together with audit-log access and retention.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Audit vs backup vs Flow run history trap.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Key concepts; Configure tables and columns for auditing in Power Apps; Activity logging and Microsoft Purview.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5">
        <w:r>
          <w:rPr>
            <w:rStyle w:val="Hyperlink"/>
          </w:rPr>
          <w:t xml:space="preserve">Open Unit 10</w:t>
        </w:r>
      </w:hyperlink>
    </w:p>
    <w:bookmarkEnd w:id="96"/>
    <w:bookmarkStart w:id="98" w:name="m02-u11"/>
    <w:p>
      <w:pPr>
        <w:pStyle w:val="Heading3"/>
        <w:keepNext/>
        <w:widowControl/>
      </w:pPr>
      <w:r>
        <w:rPr>
          <w:rFonts w:ascii="DejaVu Sans" w:hAnsi="DejaVu Sans" w:eastAsia="DejaVu Sans" w:cs="DejaVu Sans"/>
        </w:rPr>
        <w:t xml:space="preserve">Unit 11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7">
        <w:r>
          <w:rPr>
            <w:rStyle w:val="Hyperlink"/>
          </w:rPr>
          <w:t xml:space="preserve">Open Unit 11</w:t>
        </w:r>
      </w:hyperlink>
    </w:p>
    <w:bookmarkEnd w:id="98"/>
    <w:bookmarkStart w:id="100" w:name="m02-u12"/>
    <w:p>
      <w:pPr>
        <w:pStyle w:val="Heading3"/>
        <w:keepNext/>
        <w:widowControl/>
      </w:pPr>
      <w:r>
        <w:rPr>
          <w:rFonts w:ascii="DejaVu Sans" w:hAnsi="DejaVu Sans" w:eastAsia="DejaVu Sans" w:cs="DejaVu Sans"/>
        </w:rPr>
        <w:t xml:space="preserve">Unit 12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
        <w:r>
          <w:rPr>
            <w:rStyle w:val="Hyperlink"/>
          </w:rPr>
          <w:t xml:space="preserve">Open Unit 12</w:t>
        </w:r>
      </w:hyperlink>
    </w:p>
    <w:bookmarkEnd w:id="100"/>
    <w:bookmarkStart w:id="108" w:name="instructor-deep-dive-dataverse-tables"/>
    <w:p>
      <w:pPr>
        <w:pStyle w:val="Heading3"/>
        <w:keepNext/>
        <w:widowControl/>
      </w:pPr>
      <w:r>
        <w:rPr>
          <w:rFonts w:ascii="DejaVu Sans" w:hAnsi="DejaVu Sans" w:eastAsia="DejaVu Sans" w:cs="DejaVu Sans"/>
        </w:rPr>
        <w:t xml:space="preserve">Instructor Deep Dive — Dataverse Tables</w:t>
      </w:r>
    </w:p>
    <w:bookmarkStart w:id="101" w:name="what-is-a-table"/>
    <w:p>
      <w:pPr>
        <w:pStyle w:val="Heading4"/>
        <w:keepNext/>
        <w:widowControl/>
      </w:pPr>
      <w:r>
        <w:rPr>
          <w:rFonts w:ascii="DejaVu Sans" w:hAnsi="DejaVu Sans" w:eastAsia="DejaVu Sans" w:cs="DejaVu Sans"/>
        </w:rPr>
        <w:t xml:space="preserve">What is a Table?</w:t>
      </w:r>
    </w:p>
    <w:p>
      <w:pPr>
        <w:pStyle w:val="FirstParagraph"/>
        <w:widowControl/>
      </w:pPr>
      <w:r>
        <w:rPr>
          <w:rFonts w:ascii="DejaVu Sans" w:hAnsi="DejaVu Sans" w:eastAsia="DejaVu Sans" w:cs="DejaVu Sans"/>
        </w:rPr>
        <w:t xml:space="preserve">A</w:t>
      </w:r>
      <w:r>
        <w:rPr>
          <w:rFonts w:ascii="DejaVu Sans" w:hAnsi="DejaVu Sans" w:eastAsia="DejaVu Sans" w:cs="DejaVu Sans"/>
        </w:rPr>
        <w:t xml:space="preserve"> </w:t>
      </w:r>
      <w:r>
        <w:rPr>
          <w:rStyle w:val="VerbatimChar"/>
          <w:rFonts w:ascii="DejaVu Sans" w:hAnsi="DejaVu Sans" w:eastAsia="DejaVu Sans" w:cs="DejaVu Sans"/>
        </w:rPr>
        <w:t xml:space="preserve">Table</w:t>
      </w:r>
      <w:r>
        <w:rPr>
          <w:rFonts w:ascii="DejaVu Sans" w:hAnsi="DejaVu Sans" w:eastAsia="DejaVu Sans" w:cs="DejaVu Sans"/>
        </w:rPr>
        <w:t xml:space="preserve"> </w:t>
      </w:r>
      <w:r>
        <w:rPr>
          <w:rFonts w:ascii="DejaVu Sans" w:hAnsi="DejaVu Sans" w:eastAsia="DejaVu Sans" w:cs="DejaVu Sans"/>
        </w:rPr>
        <w:t xml:space="preserve">is the metadata-driven Dataverse structure that stores rows for a business entity. Columns, Relationships, Views, Forms, Business Rules, auditing, ownership, keys, and security behaviour all depend on table metadata. Choose between extending a standard table and creating a custom table by comparing the business meaning with reusable platform capabilities.</w:t>
      </w:r>
    </w:p>
    <w:bookmarkEnd w:id="101"/>
    <w:bookmarkStart w:id="102" w:name="table-types-and-exam-selection"/>
    <w:p>
      <w:pPr>
        <w:pStyle w:val="Heading4"/>
        <w:keepNext/>
        <w:widowControl/>
      </w:pPr>
      <w:r>
        <w:rPr>
          <w:rFonts w:ascii="DejaVu Sans" w:hAnsi="DejaVu Sans" w:eastAsia="DejaVu Sans" w:cs="DejaVu Sans"/>
        </w:rPr>
        <w:t xml:space="preserve">Table types and exam selection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Table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Security/behavior highlights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Standard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Platform-provided business concepts such as Account and Contact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Reuse existing columns, relationships, and features instead of creating a duplicate custom equivalent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Custom standard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Organisation-specific business data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Choose User or Team ownership, or Organisation ownership, when the table is created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Activity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 time-bound interaction such as a call, task, or appointment-like record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It uses Activity and party behaviour and is User or Team owned; it is not a substitute for every ordinary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Virtual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External-source data exposed as a Dataverse table without replication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It uses an Organization-owned model; external security remains important and many platform features are unavailable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Elastic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 high-scale or high-throughput scenario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The current PL-200 blueprint does not name it explicitly; treat it as awareness unless the scenario specifically requires an elastic design</w:t>
            </w:r>
          </w:p>
        </w:tc>
      </w:tr>
    </w:tbl>
    <w:bookmarkEnd w:id="102"/>
    <w:bookmarkStart w:id="103" w:name="standard-vs-custom"/>
    <w:p>
      <w:pPr>
        <w:pStyle w:val="Heading4"/>
        <w:keepNext/>
        <w:widowControl/>
      </w:pPr>
      <w:r>
        <w:rPr>
          <w:rFonts w:ascii="DejaVu Sans" w:hAnsi="DejaVu Sans" w:eastAsia="DejaVu Sans" w:cs="DejaVu Sans"/>
        </w:rPr>
        <w:t xml:space="preserve">Standard vs custom</w:t>
      </w:r>
    </w:p>
    <w:p>
      <w:pPr>
        <w:pStyle w:val="FirstParagraph"/>
        <w:widowControl/>
      </w:pPr>
      <w:r>
        <w:rPr>
          <w:rFonts w:ascii="DejaVu Sans" w:hAnsi="DejaVu Sans" w:eastAsia="DejaVu Sans" w:cs="DejaVu Sans"/>
        </w:rPr>
        <w:t xml:space="preserve">When a requirement matches Account, Contact, or Activity semantics, extending the standard table can provide useful integration, model-driven UX, and prebuilt relationships. Creating a redundant</w:t>
      </w:r>
      <w:r>
        <w:rPr>
          <w:rFonts w:ascii="DejaVu Sans" w:hAnsi="DejaVu Sans" w:eastAsia="DejaVu Sans" w:cs="DejaVu Sans"/>
        </w:rPr>
        <w:t xml:space="preserve"> </w:t>
      </w:r>
      <w:r>
        <w:rPr>
          <w:rStyle w:val="VerbatimChar"/>
          <w:rFonts w:ascii="DejaVu Sans" w:hAnsi="DejaVu Sans" w:eastAsia="DejaVu Sans" w:cs="DejaVu Sans"/>
        </w:rPr>
        <w:t xml:space="preserve">Customer2</w:t>
      </w:r>
      <w:r>
        <w:rPr>
          <w:rFonts w:ascii="DejaVu Sans" w:hAnsi="DejaVu Sans" w:eastAsia="DejaVu Sans" w:cs="DejaVu Sans"/>
        </w:rPr>
        <w:t xml:space="preserve"> </w:t>
      </w:r>
      <w:r>
        <w:rPr>
          <w:rFonts w:ascii="DejaVu Sans" w:hAnsi="DejaVu Sans" w:eastAsia="DejaVu Sans" w:cs="DejaVu Sans"/>
        </w:rPr>
        <w:t xml:space="preserve">custom table merely because customers need one extra property is usually poor design. Create a custom table when the standard-table meaning or lifecycle does not fit.</w:t>
      </w:r>
    </w:p>
    <w:bookmarkEnd w:id="103"/>
    <w:bookmarkStart w:id="104" w:name="ownership-create-time-decision"/>
    <w:p>
      <w:pPr>
        <w:pStyle w:val="Heading4"/>
        <w:keepNext/>
        <w:widowControl/>
      </w:pPr>
      <w:r>
        <w:rPr>
          <w:rFonts w:ascii="DejaVu Sans" w:hAnsi="DejaVu Sans" w:eastAsia="DejaVu Sans" w:cs="DejaVu Sans"/>
        </w:rPr>
        <w:t xml:space="preserve">Ownership — create time decision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Ownership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Who owns each row?</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Privilege depth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for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or Team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User/Owner Team/Entra group team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BU, Parent:Child, Organization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Sales cases, requests, records that need owner/assign/share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Organization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 user/team owner for individual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Organization or None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Reference/config data everyone with privilege accesses uniformly</w:t>
            </w:r>
          </w:p>
        </w:tc>
      </w:tr>
    </w:tbl>
    <w:p>
      <w:pPr>
        <w:pStyle w:val="BodyText"/>
        <w:widowControl/>
      </w:pPr>
      <w:r>
        <w:rPr>
          <w:rFonts w:ascii="DejaVu Sans" w:hAnsi="DejaVu Sans" w:eastAsia="DejaVu Sans" w:cs="DejaVu Sans"/>
        </w:rPr>
        <w:t xml:space="preserve">Current documentation states that a custom table’s ownership type cannot be changed after creation. Activity tables are User or Team owned. An Organization-owned table does not use Assign and Share as row-ownership operations. Choose User or Team ownership when records need individual owners or row-by-row ownership boundaries.</w:t>
      </w:r>
    </w:p>
    <w:bookmarkEnd w:id="104"/>
    <w:bookmarkStart w:id="105" w:name="virtual-table-deep-reasoning"/>
    <w:p>
      <w:pPr>
        <w:pStyle w:val="Heading4"/>
        <w:keepNext/>
        <w:widowControl/>
      </w:pPr>
      <w:r>
        <w:rPr>
          <w:rFonts w:ascii="DejaVu Sans" w:hAnsi="DejaVu Sans" w:eastAsia="DejaVu Sans" w:cs="DejaVu Sans"/>
        </w:rPr>
        <w:t xml:space="preserve">Virtual table deep reasoning</w:t>
      </w:r>
    </w:p>
    <w:p>
      <w:pPr>
        <w:pStyle w:val="FirstParagraph"/>
        <w:widowControl/>
      </w:pPr>
      <w:r>
        <w:rPr>
          <w:rFonts w:ascii="DejaVu Sans" w:hAnsi="DejaVu Sans" w:eastAsia="DejaVu Sans" w:cs="DejaVu Sans"/>
        </w:rPr>
        <w:t xml:space="preserve">A Virtual Table queries an external data source and presents it through a Dataverse table experience; the data is not copied into Dataverse. This avoids duplication, but performance and availability depend on the external provider. Current official restrictions exclude many capabilities, including auditing, duplicate detection, rollup, formula and calculated columns, BPF, offline, Dataverse search, charts and dashboards, change tracking, and Column Security. Virtual tables behave as Organization-owned tables, so the external data source must implement security correctly.</w:t>
      </w:r>
    </w:p>
    <w:p>
      <w:pPr>
        <w:pStyle w:val="BodyText"/>
        <w:widowControl/>
      </w:pPr>
      <w:r>
        <w:rPr>
          <w:bCs/>
          <w:rFonts w:ascii="DejaVu Sans" w:hAnsi="DejaVu Sans" w:eastAsia="DejaVu Sans" w:cs="DejaVu Sans"/>
          <w:b/>
        </w:rPr>
        <w:t xml:space="preserve">Use when:</w:t>
      </w:r>
      <w:r>
        <w:rPr>
          <w:rFonts w:ascii="DejaVu Sans" w:hAnsi="DejaVu Sans" w:eastAsia="DejaVu Sans" w:cs="DejaVu Sans"/>
        </w:rPr>
        <w:t xml:space="preserve"> </w:t>
      </w:r>
      <w:r>
        <w:rPr>
          <w:rFonts w:ascii="DejaVu Sans" w:hAnsi="DejaVu Sans" w:eastAsia="DejaVu Sans" w:cs="DejaVu Sans"/>
        </w:rPr>
        <w:t xml:space="preserve">the source system must remain the system of record, near-current access is required, duplication should be avoided, and a supported provider exists.</w:t>
      </w:r>
      <w:r>
        <w:rPr>
          <w:rFonts w:ascii="DejaVu Sans" w:hAnsi="DejaVu Sans" w:eastAsia="DejaVu Sans" w:cs="DejaVu Sans"/>
        </w:rPr>
        <w:br/>
      </w:r>
      <w:r>
        <w:rPr>
          <w:bCs/>
          <w:rFonts w:ascii="DejaVu Sans" w:hAnsi="DejaVu Sans" w:eastAsia="DejaVu Sans" w:cs="DejaVu Sans"/>
          <w:b/>
        </w:rPr>
        <w:t xml:space="preserve">Do not use when:</w:t>
      </w:r>
      <w:r>
        <w:rPr>
          <w:rFonts w:ascii="DejaVu Sans" w:hAnsi="DejaVu Sans" w:eastAsia="DejaVu Sans" w:cs="DejaVu Sans"/>
        </w:rPr>
        <w:t xml:space="preserve"> </w:t>
      </w:r>
      <w:r>
        <w:rPr>
          <w:rFonts w:ascii="DejaVu Sans" w:hAnsi="DejaVu Sans" w:eastAsia="DejaVu Sans" w:cs="DejaVu Sans"/>
        </w:rPr>
        <w:t xml:space="preserve">Dataverse row ownership, audit, offline, BPF, rollups, or full search/analytics feature set requirement essential.</w:t>
      </w:r>
    </w:p>
    <w:bookmarkEnd w:id="105"/>
    <w:bookmarkStart w:id="106" w:name="important-table-properties"/>
    <w:p>
      <w:pPr>
        <w:pStyle w:val="Heading4"/>
        <w:keepNext/>
        <w:widowControl/>
      </w:pPr>
      <w:r>
        <w:rPr>
          <w:rFonts w:ascii="DejaVu Sans" w:hAnsi="DejaVu Sans" w:eastAsia="DejaVu Sans" w:cs="DejaVu Sans"/>
        </w:rPr>
        <w:t xml:space="preserve">Important table properties</w:t>
      </w:r>
    </w:p>
    <w:p>
      <w:pPr>
        <w:widowControl/>
        <w:numPr>
          <w:ilvl w:val="0"/>
          <w:numId w:val="1017"/>
        </w:numPr>
        <w:pStyle w:val="Compact"/>
      </w:pPr>
      <w:r>
        <w:rPr>
          <w:rFonts w:ascii="DejaVu Sans" w:hAnsi="DejaVu Sans" w:eastAsia="DejaVu Sans" w:cs="DejaVu Sans"/>
        </w:rPr>
        <w:t xml:space="preserve">Display name/plural name, schema/logical name, primary name column.</w:t>
      </w:r>
    </w:p>
    <w:p>
      <w:pPr>
        <w:widowControl/>
        <w:numPr>
          <w:ilvl w:val="0"/>
          <w:numId w:val="1017"/>
        </w:numPr>
        <w:pStyle w:val="Compact"/>
      </w:pPr>
      <w:r>
        <w:rPr>
          <w:rFonts w:ascii="DejaVu Sans" w:hAnsi="DejaVu Sans" w:eastAsia="DejaVu Sans" w:cs="DejaVu Sans"/>
        </w:rPr>
        <w:t xml:space="preserve">Ownership type.</w:t>
      </w:r>
    </w:p>
    <w:p>
      <w:pPr>
        <w:widowControl/>
        <w:numPr>
          <w:ilvl w:val="0"/>
          <w:numId w:val="1017"/>
        </w:numPr>
        <w:pStyle w:val="Compact"/>
      </w:pPr>
      <w:r>
        <w:rPr>
          <w:rFonts w:ascii="DejaVu Sans" w:hAnsi="DejaVu Sans" w:eastAsia="DejaVu Sans" w:cs="DejaVu Sans"/>
        </w:rPr>
        <w:t xml:space="preserve">Enable activities, notes/attachments, connections, queues, quick create, audit, duplicate detection, change tracking, offline, Dataverse search as supported.</w:t>
      </w:r>
    </w:p>
    <w:p>
      <w:pPr>
        <w:widowControl/>
        <w:numPr>
          <w:ilvl w:val="0"/>
          <w:numId w:val="1017"/>
        </w:numPr>
        <w:pStyle w:val="Compact"/>
      </w:pPr>
      <w:r>
        <w:rPr>
          <w:rFonts w:ascii="DejaVu Sans" w:hAnsi="DejaVu Sans" w:eastAsia="DejaVu Sans" w:cs="DejaVu Sans"/>
        </w:rPr>
        <w:t xml:space="preserve">After you enable a table feature, it might be impossible to disable it later, or the table might gain many dependencies. Read the maker interface warning and check the current documentation before you enable it.</w:t>
      </w:r>
    </w:p>
    <w:p>
      <w:pPr>
        <w:widowControl/>
        <w:numPr>
          <w:ilvl w:val="0"/>
          <w:numId w:val="1017"/>
        </w:numPr>
        <w:pStyle w:val="Compact"/>
      </w:pPr>
      <w:r>
        <w:rPr>
          <w:rFonts w:ascii="DejaVu Sans" w:hAnsi="DejaVu Sans" w:eastAsia="DejaVu Sans" w:cs="DejaVu Sans"/>
        </w:rPr>
        <w:t xml:space="preserve">The Primary Name column is the record label shown in lookups, views, and forms. It is not the same as the primary-key GUID.</w:t>
      </w:r>
    </w:p>
    <w:bookmarkEnd w:id="106"/>
    <w:bookmarkStart w:id="107" w:name="Xd093a75104313058b7fb321e479ed4dd6c0bfbc"/>
    <w:p>
      <w:pPr>
        <w:pStyle w:val="Heading4"/>
        <w:keepNext/>
        <w:widowControl/>
      </w:pPr>
      <w:r>
        <w:rPr>
          <w:rFonts w:ascii="DejaVu Sans" w:hAnsi="DejaVu Sans" w:eastAsia="DejaVu Sans" w:cs="DejaVu Sans"/>
        </w:rPr>
        <w:t xml:space="preserve">Standard vs Activity vs Virtual decision example</w:t>
      </w:r>
    </w:p>
    <w:p>
      <w:pPr>
        <w:pStyle w:val="FirstParagraph"/>
        <w:widowControl/>
      </w:pPr>
      <w:r>
        <w:rPr>
          <w:rFonts w:ascii="DejaVu Sans" w:hAnsi="DejaVu Sans" w:eastAsia="DejaVu Sans" w:cs="DejaVu Sans"/>
        </w:rPr>
        <w:t xml:space="preserve">For a help-desk interaction that needs a due date, owner, and activity timeline behaviour, evaluate a custom Activity table or an existing activity type such as Task. To show external ERP inventory without copying the data, evaluate a Virtual Table. For a shared reference list such as organization codes, where different row owners are unnecessary, use an Organization-owned custom table.</w:t>
      </w:r>
    </w:p>
    <w:bookmarkEnd w:id="107"/>
    <w:bookmarkEnd w:id="108"/>
    <w:bookmarkStart w:id="109" w:name="pl-200-exam-trap-1"/>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Every employee with Read privilege should see every Country code, and rows never need Assign/Share.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 </w:t>
      </w:r>
      <w:r>
        <w:rPr>
          <w:bCs/>
          <w:rFonts w:ascii="DejaVu Sans" w:hAnsi="DejaVu Sans" w:eastAsia="DejaVu Sans" w:cs="DejaVu Sans"/>
          <w:b/>
        </w:rPr>
        <w:t xml:space="preserve">Organization-owned table</w:t>
      </w:r>
      <w:r>
        <w:rPr>
          <w:rFonts w:ascii="DejaVu Sans" w:hAnsi="DejaVu Sans" w:eastAsia="DejaVu Sans" w:cs="DejaVu Sans"/>
        </w:rPr>
        <w:t xml:space="preserve">.</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Sales reps should own and reassign Opportunities.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 </w:t>
      </w:r>
      <w:r>
        <w:rPr>
          <w:bCs/>
          <w:rFonts w:ascii="DejaVu Sans" w:hAnsi="DejaVu Sans" w:eastAsia="DejaVu Sans" w:cs="DejaVu Sans"/>
          <w:b/>
        </w:rPr>
        <w:t xml:space="preserve">User/Team-owned table</w:t>
      </w:r>
      <w:r>
        <w:rPr>
          <w:rFonts w:ascii="DejaVu Sans" w:hAnsi="DejaVu Sans" w:eastAsia="DejaVu Sans" w:cs="DejaVu Sans"/>
        </w:rPr>
        <w:t xml:space="preserve">.</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External ERP rows must appear without replication, but auditing and a BPF are mandatory.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These requirements conflict with Virtual Table limitations. Revise the requirements or choose an integration design that stores the data in Dataverse.</w:t>
      </w:r>
    </w:p>
    <w:bookmarkEnd w:id="109"/>
    <w:bookmarkStart w:id="110" w:name="scenario-based-learning-1"/>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 company needs a master list of tax rates. All permitted users see the same rows; no per-row owner.</w:t>
      </w:r>
      <w:r>
        <w:rPr>
          <w:rFonts w:ascii="DejaVu Sans" w:hAnsi="DejaVu Sans" w:eastAsia="DejaVu Sans" w:cs="DejaVu Sans"/>
        </w:rPr>
        <w:br/>
      </w:r>
      <w:r>
        <w:rPr>
          <w:bCs/>
          <w:rFonts w:ascii="DejaVu Sans" w:hAnsi="DejaVu Sans" w:eastAsia="DejaVu Sans" w:cs="DejaVu Sans"/>
          <w:b/>
        </w:rPr>
        <w:t xml:space="preserve">Correct concept:</w:t>
      </w:r>
      <w:r>
        <w:rPr>
          <w:rFonts w:ascii="DejaVu Sans" w:hAnsi="DejaVu Sans" w:eastAsia="DejaVu Sans" w:cs="DejaVu Sans"/>
        </w:rPr>
        <w:t xml:space="preserve"> </w:t>
      </w:r>
      <w:r>
        <w:rPr>
          <w:rFonts w:ascii="DejaVu Sans" w:hAnsi="DejaVu Sans" w:eastAsia="DejaVu Sans" w:cs="DejaVu Sans"/>
        </w:rPr>
        <w:t xml:space="preserve">Organization-owned custom standard table.</w:t>
      </w:r>
      <w:r>
        <w:rPr>
          <w:rFonts w:ascii="DejaVu Sans" w:hAnsi="DejaVu Sans" w:eastAsia="DejaVu Sans" w:cs="DejaVu Sans"/>
        </w:rPr>
        <w:br/>
      </w:r>
      <w:r>
        <w:rPr>
          <w:bCs/>
          <w:rFonts w:ascii="DejaVu Sans" w:hAnsi="DejaVu Sans" w:eastAsia="DejaVu Sans" w:cs="DejaVu Sans"/>
          <w:b/>
        </w:rPr>
        <w:t xml:space="preserve">Why:</w:t>
      </w:r>
      <w:r>
        <w:rPr>
          <w:rFonts w:ascii="DejaVu Sans" w:hAnsi="DejaVu Sans" w:eastAsia="DejaVu Sans" w:cs="DejaVu Sans"/>
        </w:rPr>
        <w:t xml:space="preserve"> </w:t>
      </w:r>
      <w:r>
        <w:rPr>
          <w:rFonts w:ascii="DejaVu Sans" w:hAnsi="DejaVu Sans" w:eastAsia="DejaVu Sans" w:cs="DejaVu Sans"/>
        </w:rPr>
        <w:t xml:space="preserve">Simple org-wide privilege. Owner Team is unnecessary.</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ERP inventory must stay in ERP. Model-driven users need current quantities, but no Dataverse audit/rollup/offline requirement.</w:t>
      </w:r>
      <w:r>
        <w:rPr>
          <w:rFonts w:ascii="DejaVu Sans" w:hAnsi="DejaVu Sans" w:eastAsia="DejaVu Sans" w:cs="DejaVu Sans"/>
        </w:rPr>
        <w:br/>
      </w:r>
      <w:r>
        <w:rPr>
          <w:bCs/>
          <w:rFonts w:ascii="DejaVu Sans" w:hAnsi="DejaVu Sans" w:eastAsia="DejaVu Sans" w:cs="DejaVu Sans"/>
          <w:b/>
        </w:rPr>
        <w:t xml:space="preserve">Correct concept:</w:t>
      </w:r>
      <w:r>
        <w:rPr>
          <w:rFonts w:ascii="DejaVu Sans" w:hAnsi="DejaVu Sans" w:eastAsia="DejaVu Sans" w:cs="DejaVu Sans"/>
        </w:rPr>
        <w:t xml:space="preserve"> </w:t>
      </w:r>
      <w:r>
        <w:rPr>
          <w:rFonts w:ascii="DejaVu Sans" w:hAnsi="DejaVu Sans" w:eastAsia="DejaVu Sans" w:cs="DejaVu Sans"/>
        </w:rPr>
        <w:t xml:space="preserve">Virtual table if a supported provider/implementation exists.</w:t>
      </w:r>
      <w:r>
        <w:rPr>
          <w:rFonts w:ascii="DejaVu Sans" w:hAnsi="DejaVu Sans" w:eastAsia="DejaVu Sans" w:cs="DejaVu Sans"/>
        </w:rPr>
        <w:br/>
      </w:r>
      <w:r>
        <w:rPr>
          <w:bCs/>
          <w:rFonts w:ascii="DejaVu Sans" w:hAnsi="DejaVu Sans" w:eastAsia="DejaVu Sans" w:cs="DejaVu Sans"/>
          <w:b/>
        </w:rPr>
        <w:t xml:space="preserve">Wrong alternative:</w:t>
      </w:r>
      <w:r>
        <w:rPr>
          <w:rFonts w:ascii="DejaVu Sans" w:hAnsi="DejaVu Sans" w:eastAsia="DejaVu Sans" w:cs="DejaVu Sans"/>
        </w:rPr>
        <w:t xml:space="preserve"> </w:t>
      </w:r>
      <w:r>
        <w:rPr>
          <w:rFonts w:ascii="DejaVu Sans" w:hAnsi="DejaVu Sans" w:eastAsia="DejaVu Sans" w:cs="DejaVu Sans"/>
        </w:rPr>
        <w:t xml:space="preserve">Periodic Excel import creates copies and stale data; ordinary custom table makes Dataverse system-of-record unless sync is added.</w:t>
      </w:r>
    </w:p>
    <w:bookmarkEnd w:id="110"/>
    <w:bookmarkStart w:id="111" w:name="tiny-details-you-should-remember-1"/>
    <w:p>
      <w:pPr>
        <w:pStyle w:val="Heading3"/>
        <w:keepNext/>
        <w:widowControl/>
      </w:pPr>
      <w:r>
        <w:rPr>
          <w:rFonts w:ascii="DejaVu Sans" w:hAnsi="DejaVu Sans" w:eastAsia="DejaVu Sans" w:cs="DejaVu Sans"/>
        </w:rPr>
        <w:t xml:space="preserve">🔍 Tiny Details You Should Remember</w:t>
      </w:r>
    </w:p>
    <w:p>
      <w:pPr>
        <w:widowControl/>
        <w:numPr>
          <w:ilvl w:val="0"/>
          <w:numId w:val="1018"/>
        </w:numPr>
        <w:pStyle w:val="Compact"/>
      </w:pPr>
      <w:r>
        <w:rPr>
          <w:rFonts w:ascii="DejaVu Sans" w:hAnsi="DejaVu Sans" w:eastAsia="DejaVu Sans" w:cs="DejaVu Sans"/>
        </w:rPr>
        <w:t xml:space="preserve">Primary name column ≠ GUID primary key.</w:t>
      </w:r>
    </w:p>
    <w:p>
      <w:pPr>
        <w:widowControl/>
        <w:numPr>
          <w:ilvl w:val="0"/>
          <w:numId w:val="1018"/>
        </w:numPr>
        <w:pStyle w:val="Compact"/>
      </w:pPr>
      <w:r>
        <w:rPr>
          <w:rFonts w:ascii="DejaVu Sans" w:hAnsi="DejaVu Sans" w:eastAsia="DejaVu Sans" w:cs="DejaVu Sans"/>
        </w:rPr>
        <w:t xml:space="preserve">Custom table ownership type cannot be changed after creation.</w:t>
      </w:r>
    </w:p>
    <w:p>
      <w:pPr>
        <w:widowControl/>
        <w:numPr>
          <w:ilvl w:val="0"/>
          <w:numId w:val="1018"/>
        </w:numPr>
        <w:pStyle w:val="Compact"/>
      </w:pPr>
      <w:r>
        <w:rPr>
          <w:rFonts w:ascii="DejaVu Sans" w:hAnsi="DejaVu Sans" w:eastAsia="DejaVu Sans" w:cs="DejaVu Sans"/>
        </w:rPr>
        <w:t xml:space="preserve">Activity tables are User/Team-owned.</w:t>
      </w:r>
    </w:p>
    <w:p>
      <w:pPr>
        <w:widowControl/>
        <w:numPr>
          <w:ilvl w:val="0"/>
          <w:numId w:val="1018"/>
        </w:numPr>
        <w:pStyle w:val="Compact"/>
      </w:pPr>
      <w:r>
        <w:rPr>
          <w:rFonts w:ascii="DejaVu Sans" w:hAnsi="DejaVu Sans" w:eastAsia="DejaVu Sans" w:cs="DejaVu Sans"/>
        </w:rPr>
        <w:t xml:space="preserve">Virtual tables do not replicate data and have significant feature/security limitations.</w:t>
      </w:r>
    </w:p>
    <w:p>
      <w:pPr>
        <w:widowControl/>
        <w:numPr>
          <w:ilvl w:val="0"/>
          <w:numId w:val="1018"/>
        </w:numPr>
        <w:pStyle w:val="Compact"/>
      </w:pPr>
      <w:r>
        <w:rPr>
          <w:rFonts w:ascii="DejaVu Sans" w:hAnsi="DejaVu Sans" w:eastAsia="DejaVu Sans" w:cs="DejaVu Sans"/>
        </w:rPr>
        <w:t xml:space="preserve">Feature checkboxes can create dependencies or be irreversible; treat table properties as architecture decisions.</w:t>
      </w:r>
    </w:p>
    <w:bookmarkEnd w:id="111"/>
    <w:bookmarkStart w:id="112" w:name="exam-memory-notes-1"/>
    <w:p>
      <w:pPr>
        <w:pStyle w:val="Heading3"/>
        <w:keepNext/>
        <w:widowControl/>
      </w:pPr>
      <w:r>
        <w:rPr>
          <w:rFonts w:ascii="DejaVu Sans" w:hAnsi="DejaVu Sans" w:eastAsia="DejaVu Sans" w:cs="DejaVu Sans"/>
        </w:rPr>
        <w:t xml:space="preserve">🧠 Exam Memory Notes</w:t>
      </w:r>
    </w:p>
    <w:p>
      <w:pPr>
        <w:widowControl/>
        <w:numPr>
          <w:ilvl w:val="0"/>
          <w:numId w:val="1019"/>
        </w:numPr>
        <w:pStyle w:val="Compact"/>
      </w:pPr>
      <w:r>
        <w:rPr>
          <w:rFonts w:ascii="DejaVu Sans" w:hAnsi="DejaVu Sans" w:eastAsia="DejaVu Sans" w:cs="DejaVu Sans"/>
        </w:rPr>
        <w:t xml:space="preserve">Reference data with no owner → Organization-owned.</w:t>
      </w:r>
    </w:p>
    <w:p>
      <w:pPr>
        <w:widowControl/>
        <w:numPr>
          <w:ilvl w:val="0"/>
          <w:numId w:val="1019"/>
        </w:numPr>
        <w:pStyle w:val="Compact"/>
      </w:pPr>
      <w:r>
        <w:rPr>
          <w:rFonts w:ascii="DejaVu Sans" w:hAnsi="DejaVu Sans" w:eastAsia="DejaVu Sans" w:cs="DejaVu Sans"/>
        </w:rPr>
        <w:t xml:space="preserve">Row owner/Assign/Share needed → User/Team-owned.</w:t>
      </w:r>
    </w:p>
    <w:p>
      <w:pPr>
        <w:widowControl/>
        <w:numPr>
          <w:ilvl w:val="0"/>
          <w:numId w:val="1019"/>
        </w:numPr>
        <w:pStyle w:val="Compact"/>
      </w:pPr>
      <w:r>
        <w:rPr>
          <w:rFonts w:ascii="DejaVu Sans" w:hAnsi="DejaVu Sans" w:eastAsia="DejaVu Sans" w:cs="DejaVu Sans"/>
        </w:rPr>
        <w:t xml:space="preserve">External/no replication → consider Virtual table; check unsupported features.</w:t>
      </w:r>
    </w:p>
    <w:p>
      <w:pPr>
        <w:widowControl/>
        <w:numPr>
          <w:ilvl w:val="0"/>
          <w:numId w:val="1019"/>
        </w:numPr>
        <w:pStyle w:val="Compact"/>
      </w:pPr>
      <w:r>
        <w:rPr>
          <w:rFonts w:ascii="DejaVu Sans" w:hAnsi="DejaVu Sans" w:eastAsia="DejaVu Sans" w:cs="DejaVu Sans"/>
        </w:rPr>
        <w:t xml:space="preserve">Extend a fitting standard table before duplicating its business concept.</w:t>
      </w:r>
    </w:p>
    <w:p>
      <w:pPr>
        <w:widowControl/>
        <w:numPr>
          <w:ilvl w:val="0"/>
          <w:numId w:val="1019"/>
        </w:numPr>
        <w:pStyle w:val="Compact"/>
      </w:pPr>
      <w:r>
        <w:rPr>
          <w:rFonts w:ascii="DejaVu Sans" w:hAnsi="DejaVu Sans" w:eastAsia="DejaVu Sans" w:cs="DejaVu Sans"/>
        </w:rPr>
        <w:t xml:space="preserve">Activity table = activity semantics, not just any timestamped row.</w:t>
      </w:r>
    </w:p>
    <w:bookmarkEnd w:id="112"/>
    <w:bookmarkStart w:id="113" w:name="module-knowledge-check-questions-1"/>
    <w:p>
      <w:pPr>
        <w:pStyle w:val="Heading3"/>
        <w:keepNext/>
        <w:widowControl/>
      </w:pPr>
      <w:r>
        <w:rPr>
          <w:rFonts w:ascii="DejaVu Sans" w:hAnsi="DejaVu Sans" w:eastAsia="DejaVu Sans" w:cs="DejaVu Sans"/>
        </w:rPr>
        <w:t xml:space="preserve">Module Knowledge Check — Questions</w:t>
      </w:r>
    </w:p>
    <w:p>
      <w:pPr>
        <w:widowControl/>
        <w:numPr>
          <w:ilvl w:val="0"/>
          <w:numId w:val="1020"/>
        </w:numPr>
        <w:pStyle w:val="Compact"/>
      </w:pPr>
      <w:r>
        <w:rPr>
          <w:rFonts w:ascii="DejaVu Sans" w:hAnsi="DejaVu Sans" w:eastAsia="DejaVu Sans" w:cs="DejaVu Sans"/>
        </w:rPr>
        <w:t xml:space="preserve">User A should own and assign a row to User B. Which table ownership is required?</w:t>
      </w:r>
    </w:p>
    <w:p>
      <w:pPr>
        <w:widowControl/>
        <w:numPr>
          <w:ilvl w:val="0"/>
          <w:numId w:val="1020"/>
        </w:numPr>
        <w:pStyle w:val="Compact"/>
      </w:pPr>
      <w:r>
        <w:rPr>
          <w:rFonts w:ascii="DejaVu Sans" w:hAnsi="DejaVu Sans" w:eastAsia="DejaVu Sans" w:cs="DejaVu Sans"/>
        </w:rPr>
        <w:t xml:space="preserve">Which table type exposes external data without storing it in Dataverse?</w:t>
      </w:r>
    </w:p>
    <w:p>
      <w:pPr>
        <w:widowControl/>
        <w:numPr>
          <w:ilvl w:val="0"/>
          <w:numId w:val="1020"/>
        </w:numPr>
        <w:pStyle w:val="Compact"/>
      </w:pPr>
      <w:r>
        <w:rPr>
          <w:rFonts w:ascii="DejaVu Sans" w:hAnsi="DejaVu Sans" w:eastAsia="DejaVu Sans" w:cs="DejaVu Sans"/>
        </w:rPr>
        <w:t xml:space="preserve">Can custom table ownership be changed from Organization-owned to User/Team-owned after creation?</w:t>
      </w:r>
    </w:p>
    <w:p>
      <w:pPr>
        <w:widowControl/>
        <w:numPr>
          <w:ilvl w:val="0"/>
          <w:numId w:val="1020"/>
        </w:numPr>
        <w:pStyle w:val="Compact"/>
      </w:pPr>
      <w:r>
        <w:rPr>
          <w:rFonts w:ascii="DejaVu Sans" w:hAnsi="DejaVu Sans" w:eastAsia="DejaVu Sans" w:cs="DejaVu Sans"/>
        </w:rPr>
        <w:t xml:space="preserve">Why is a custom</w:t>
      </w:r>
      <w:r>
        <w:rPr>
          <w:rFonts w:ascii="DejaVu Sans" w:hAnsi="DejaVu Sans" w:eastAsia="DejaVu Sans" w:cs="DejaVu Sans"/>
        </w:rPr>
        <w:t xml:space="preserve"> </w:t>
      </w:r>
      <w:r>
        <w:rPr>
          <w:rStyle w:val="VerbatimChar"/>
          <w:rFonts w:ascii="DejaVu Sans" w:hAnsi="DejaVu Sans" w:eastAsia="DejaVu Sans" w:cs="DejaVu Sans"/>
        </w:rPr>
        <w:t xml:space="preserve">Customer</w:t>
      </w:r>
      <w:r>
        <w:rPr>
          <w:rFonts w:ascii="DejaVu Sans" w:hAnsi="DejaVu Sans" w:eastAsia="DejaVu Sans" w:cs="DejaVu Sans"/>
        </w:rPr>
        <w:t xml:space="preserve"> </w:t>
      </w:r>
      <w:r>
        <w:rPr>
          <w:rFonts w:ascii="DejaVu Sans" w:hAnsi="DejaVu Sans" w:eastAsia="DejaVu Sans" w:cs="DejaVu Sans"/>
        </w:rPr>
        <w:t xml:space="preserve">table often wrong when Account already fits?</w:t>
      </w:r>
    </w:p>
    <w:p>
      <w:pPr>
        <w:widowControl/>
        <w:numPr>
          <w:ilvl w:val="0"/>
          <w:numId w:val="1020"/>
        </w:numPr>
        <w:pStyle w:val="Compact"/>
      </w:pPr>
      <w:r>
        <w:rPr>
          <w:rFonts w:ascii="DejaVu Sans" w:hAnsi="DejaVu Sans" w:eastAsia="DejaVu Sans" w:cs="DejaVu Sans"/>
        </w:rPr>
        <w:t xml:space="preserve">A requirement demands virtual data plus Dataverse auditing and BPF. What is the correct response?</w:t>
      </w:r>
    </w:p>
    <w:bookmarkEnd w:id="113"/>
    <w:bookmarkStart w:id="116" w:name="answers-explanations-1"/>
    <w:p>
      <w:pPr>
        <w:pStyle w:val="Heading3"/>
        <w:keepNext/>
        <w:widowControl/>
      </w:pPr>
      <w:r>
        <w:rPr>
          <w:rFonts w:ascii="DejaVu Sans" w:hAnsi="DejaVu Sans" w:eastAsia="DejaVu Sans" w:cs="DejaVu Sans"/>
        </w:rPr>
        <w:t xml:space="preserve">Answers &amp; Explanations</w:t>
      </w:r>
    </w:p>
    <w:p>
      <w:pPr>
        <w:widowControl/>
        <w:numPr>
          <w:ilvl w:val="0"/>
          <w:numId w:val="1021"/>
        </w:numPr>
        <w:pStyle w:val="Compact"/>
      </w:pPr>
      <w:r>
        <w:rPr>
          <w:bCs/>
          <w:rFonts w:ascii="DejaVu Sans" w:hAnsi="DejaVu Sans" w:eastAsia="DejaVu Sans" w:cs="DejaVu Sans"/>
          <w:b/>
        </w:rPr>
        <w:t xml:space="preserve">User/Team-owned.</w:t>
      </w:r>
      <w:r>
        <w:rPr>
          <w:rFonts w:ascii="DejaVu Sans" w:hAnsi="DejaVu Sans" w:eastAsia="DejaVu Sans" w:cs="DejaVu Sans"/>
        </w:rPr>
        <w:t xml:space="preserve"> </w:t>
      </w:r>
      <w:r>
        <w:rPr>
          <w:rFonts w:ascii="DejaVu Sans" w:hAnsi="DejaVu Sans" w:eastAsia="DejaVu Sans" w:cs="DejaVu Sans"/>
        </w:rPr>
        <w:t xml:space="preserve">It supports owner-based access, Assign, Share, and team ownership.</w:t>
      </w:r>
    </w:p>
    <w:p>
      <w:pPr>
        <w:widowControl/>
        <w:numPr>
          <w:ilvl w:val="0"/>
          <w:numId w:val="1021"/>
        </w:numPr>
        <w:pStyle w:val="Compact"/>
      </w:pPr>
      <w:r>
        <w:rPr>
          <w:bCs/>
          <w:rFonts w:ascii="DejaVu Sans" w:hAnsi="DejaVu Sans" w:eastAsia="DejaVu Sans" w:cs="DejaVu Sans"/>
          <w:b/>
        </w:rPr>
        <w:t xml:space="preserve">Virtual table.</w:t>
      </w:r>
      <w:r>
        <w:rPr>
          <w:rFonts w:ascii="DejaVu Sans" w:hAnsi="DejaVu Sans" w:eastAsia="DejaVu Sans" w:cs="DejaVu Sans"/>
        </w:rPr>
        <w:t xml:space="preserve"> </w:t>
      </w:r>
      <w:r>
        <w:rPr>
          <w:rFonts w:ascii="DejaVu Sans" w:hAnsi="DejaVu Sans" w:eastAsia="DejaVu Sans" w:cs="DejaVu Sans"/>
        </w:rPr>
        <w:t xml:space="preserve">It presents external rows through Dataverse metadata without replication.</w:t>
      </w:r>
    </w:p>
    <w:p>
      <w:pPr>
        <w:widowControl/>
        <w:numPr>
          <w:ilvl w:val="0"/>
          <w:numId w:val="1021"/>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documentation treats ownership type as a creation-time, non-changeable choice.</w:t>
      </w:r>
    </w:p>
    <w:p>
      <w:pPr>
        <w:widowControl/>
        <w:numPr>
          <w:ilvl w:val="0"/>
          <w:numId w:val="1021"/>
        </w:numPr>
        <w:pStyle w:val="Compact"/>
      </w:pPr>
      <w:r>
        <w:rPr>
          <w:rFonts w:ascii="DejaVu Sans" w:hAnsi="DejaVu Sans" w:eastAsia="DejaVu Sans" w:cs="DejaVu Sans"/>
        </w:rPr>
        <w:t xml:space="preserve">It duplicates standard semantics and may lose existing relationships/integrations. Extend Account when it correctly represents the business concept.</w:t>
      </w:r>
    </w:p>
    <w:p>
      <w:pPr>
        <w:widowControl/>
        <w:numPr>
          <w:ilvl w:val="0"/>
          <w:numId w:val="1021"/>
        </w:numPr>
        <w:pStyle w:val="Compact"/>
      </w:pPr>
      <w:r>
        <w:rPr>
          <w:rFonts w:ascii="DejaVu Sans" w:hAnsi="DejaVu Sans" w:eastAsia="DejaVu Sans" w:cs="DejaVu Sans"/>
        </w:rPr>
        <w:t xml:space="preserve">Identify a requirements conflict. Those Dataverse capabilities are restricted for virtual tables; use persisted integration or relax the requirements.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14">
        <w:r>
          <w:rPr>
            <w:rStyle w:val="Hyperlink"/>
          </w:rPr>
          <w:t xml:space="preserve">Types of tables</w:t>
        </w:r>
      </w:hyperlink>
      <w:r>
        <w:rPr>
          <w:rFonts w:ascii="DejaVu Sans" w:hAnsi="DejaVu Sans" w:eastAsia="DejaVu Sans" w:cs="DejaVu Sans"/>
        </w:rPr>
        <w:t xml:space="preserve">,</w:t>
      </w:r>
      <w:r>
        <w:rPr>
          <w:rFonts w:ascii="DejaVu Sans" w:hAnsi="DejaVu Sans" w:eastAsia="DejaVu Sans" w:cs="DejaVu Sans"/>
        </w:rPr>
        <w:t xml:space="preserve"> </w:t>
      </w:r>
      <w:hyperlink r:id="rId115">
        <w:r>
          <w:rPr>
            <w:rStyle w:val="Hyperlink"/>
          </w:rPr>
          <w:t xml:space="preserve">Virtual tables</w:t>
        </w:r>
      </w:hyperlink>
      <w:r>
        <w:rPr>
          <w:rFonts w:ascii="DejaVu Sans" w:hAnsi="DejaVu Sans" w:eastAsia="DejaVu Sans" w:cs="DejaVu Sans"/>
        </w:rPr>
        <w:t xml:space="preserve">.</w:t>
      </w:r>
    </w:p>
    <w:bookmarkEnd w:id="116"/>
    <w:bookmarkEnd w:id="117"/>
    <w:bookmarkStart w:id="159" w:name="module-3"/>
    <w:p>
      <w:pPr>
        <w:pStyle w:val="Heading2"/>
        <w:keepNext/>
        <w:pageBreakBefore/>
        <w:widowControl/>
      </w:pPr>
      <w:r>
        <w:rPr>
          <w:rFonts w:ascii="DejaVu Sans" w:hAnsi="DejaVu Sans" w:eastAsia="DejaVu Sans" w:cs="DejaVu Sans"/>
        </w:rPr>
        <w:t xml:space="preserve">Module 3 — Create and manage columns within a table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3 → 11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8">
              <w:r>
                <w:rPr>
                  <w:rStyle w:val="Hyperlink"/>
                </w:rPr>
                <w:t xml:space="preserve">Create and manage columns within a table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Column data types, Date and Time behaviour, primary and alternate keys, Autonumber, and the current Prompt column behaviour.</w:t>
            </w:r>
          </w:p>
        </w:tc>
      </w:tr>
    </w:tbl>
    <w:bookmarkStart w:id="119" w:name="official-unit-by-unit-journey-2"/>
    <w:p>
      <w:pPr>
        <w:pStyle w:val="Heading3"/>
        <w:keepNext/>
        <w:widowControl/>
      </w:pPr>
      <w:r>
        <w:rPr>
          <w:rFonts w:ascii="DejaVu Sans" w:hAnsi="DejaVu Sans" w:eastAsia="DejaVu Sans" w:cs="DejaVu Sans"/>
        </w:rPr>
        <w:t xml:space="preserve">Official Unit-by-Unit Journey</w:t>
      </w:r>
    </w:p>
    <w:bookmarkEnd w:id="119"/>
    <w:bookmarkStart w:id="121" w:name="m03-u01"/>
    <w:p>
      <w:pPr>
        <w:pStyle w:val="Heading3"/>
        <w:keepNext/>
        <w:widowControl/>
      </w:pPr>
      <w:r>
        <w:rPr>
          <w:rFonts w:ascii="DejaVu Sans" w:hAnsi="DejaVu Sans" w:eastAsia="DejaVu Sans" w:cs="DejaVu Sans"/>
        </w:rPr>
        <w:t xml:space="preserve">Unit 1 — Define columns in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column data types, Date and Time behaviour, primary and alternate keys, Autonumber, and the current Prompt column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0">
        <w:r>
          <w:rPr>
            <w:rStyle w:val="Hyperlink"/>
          </w:rPr>
          <w:t xml:space="preserve">Open Unit 1</w:t>
        </w:r>
      </w:hyperlink>
    </w:p>
    <w:bookmarkEnd w:id="121"/>
    <w:bookmarkStart w:id="123" w:name="m03-u02"/>
    <w:p>
      <w:pPr>
        <w:pStyle w:val="Heading3"/>
        <w:keepNext/>
        <w:widowControl/>
      </w:pPr>
      <w:r>
        <w:rPr>
          <w:rFonts w:ascii="DejaVu Sans" w:hAnsi="DejaVu Sans" w:eastAsia="DejaVu Sans" w:cs="DejaVu Sans"/>
        </w:rPr>
        <w:t xml:space="preserve">Unit 2 — Column types in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column data types, Date and Time behaviour, primary and alternate keys, Autonumber, and the current Prompt column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Text; Single line of text; Multiple lines of text; Number; Whole number; Decimal.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2">
        <w:r>
          <w:rPr>
            <w:rStyle w:val="Hyperlink"/>
          </w:rPr>
          <w:t xml:space="preserve">Open Unit 2</w:t>
        </w:r>
      </w:hyperlink>
    </w:p>
    <w:bookmarkEnd w:id="123"/>
    <w:bookmarkStart w:id="125" w:name="m03-u03"/>
    <w:p>
      <w:pPr>
        <w:pStyle w:val="Heading3"/>
        <w:keepNext/>
        <w:widowControl/>
      </w:pPr>
      <w:r>
        <w:rPr>
          <w:rFonts w:ascii="DejaVu Sans" w:hAnsi="DejaVu Sans" w:eastAsia="DejaVu Sans" w:cs="DejaVu Sans"/>
        </w:rPr>
        <w:t xml:space="preserve">Unit 3 — Add a column to a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column data types, Date and Time behaviour, primary and alternate keys, Autonumber, and the current Prompt column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4">
        <w:r>
          <w:rPr>
            <w:rStyle w:val="Hyperlink"/>
          </w:rPr>
          <w:t xml:space="preserve">Open Unit 3</w:t>
        </w:r>
      </w:hyperlink>
    </w:p>
    <w:bookmarkEnd w:id="125"/>
    <w:bookmarkStart w:id="127" w:name="m03-u04"/>
    <w:p>
      <w:pPr>
        <w:pStyle w:val="Heading3"/>
        <w:keepNext/>
        <w:widowControl/>
      </w:pPr>
      <w:r>
        <w:rPr>
          <w:rFonts w:ascii="DejaVu Sans" w:hAnsi="DejaVu Sans" w:eastAsia="DejaVu Sans" w:cs="DejaVu Sans"/>
        </w:rPr>
        <w:t xml:space="preserve">Unit 4 — Work with Prompt columns and row summaries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Prompt column stores AI-generated output. It is included in the current Microsoft Learn content.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Define the inputs and prompt, choose the trigger, test the result, and review AI credits, governance, backfill, and audit behaviour.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Current prep but lower explicit blueprint priority.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Prompt columns; Prerequisites; Create a Prompt column; Write effective prompts; Add input columns to a prompt; Test and refine a prompt.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6">
        <w:r>
          <w:rPr>
            <w:rStyle w:val="Hyperlink"/>
          </w:rPr>
          <w:t xml:space="preserve">Open Unit 4</w:t>
        </w:r>
      </w:hyperlink>
    </w:p>
    <w:bookmarkEnd w:id="127"/>
    <w:bookmarkStart w:id="129" w:name="m03-u05"/>
    <w:p>
      <w:pPr>
        <w:pStyle w:val="Heading3"/>
        <w:keepNext/>
        <w:widowControl/>
      </w:pPr>
      <w:r>
        <w:rPr>
          <w:rFonts w:ascii="DejaVu Sans" w:hAnsi="DejaVu Sans" w:eastAsia="DejaVu Sans" w:cs="DejaVu Sans"/>
        </w:rPr>
        <w:t xml:space="preserve">Unit 5 — Primary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column data types, Date and Time behaviour, primary and alternate keys, Autonumber, and the current Prompt column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8">
        <w:r>
          <w:rPr>
            <w:rStyle w:val="Hyperlink"/>
          </w:rPr>
          <w:t xml:space="preserve">Open Unit 5</w:t>
        </w:r>
      </w:hyperlink>
    </w:p>
    <w:bookmarkEnd w:id="129"/>
    <w:bookmarkStart w:id="131" w:name="m03-u06"/>
    <w:p>
      <w:pPr>
        <w:pStyle w:val="Heading3"/>
        <w:keepNext/>
        <w:widowControl/>
      </w:pPr>
      <w:r>
        <w:rPr>
          <w:rFonts w:ascii="DejaVu Sans" w:hAnsi="DejaVu Sans" w:eastAsia="DejaVu Sans" w:cs="DejaVu Sans"/>
        </w:rPr>
        <w:t xml:space="preserve">Unit 6 — Restrictions that apply to columns in a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column data types, Date and Time behaviour, primary and alternate keys, Autonumber, and the current Prompt column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0">
        <w:r>
          <w:rPr>
            <w:rStyle w:val="Hyperlink"/>
          </w:rPr>
          <w:t xml:space="preserve">Open Unit 6</w:t>
        </w:r>
      </w:hyperlink>
    </w:p>
    <w:bookmarkEnd w:id="131"/>
    <w:bookmarkStart w:id="133" w:name="m03-u07"/>
    <w:p>
      <w:pPr>
        <w:pStyle w:val="Heading3"/>
        <w:keepNext/>
        <w:widowControl/>
      </w:pPr>
      <w:r>
        <w:rPr>
          <w:rFonts w:ascii="DejaVu Sans" w:hAnsi="DejaVu Sans" w:eastAsia="DejaVu Sans" w:cs="DejaVu Sans"/>
        </w:rPr>
        <w:t xml:space="preserve">Unit 7 — Create an auto numbering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Autonumber creates a human-readable generated identifier. It is different from the primary-key GUID.</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Design the format, seed, and prefix carefully, and avoid making integrations depend on a fragile display format.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Autonumber vs Alternate Key.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Seeding a starting value.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2">
        <w:r>
          <w:rPr>
            <w:rStyle w:val="Hyperlink"/>
          </w:rPr>
          <w:t xml:space="preserve">Open Unit 7</w:t>
        </w:r>
      </w:hyperlink>
    </w:p>
    <w:bookmarkEnd w:id="133"/>
    <w:bookmarkStart w:id="135" w:name="m03-u08"/>
    <w:p>
      <w:pPr>
        <w:pStyle w:val="Heading3"/>
        <w:keepNext/>
        <w:widowControl/>
      </w:pPr>
      <w:r>
        <w:rPr>
          <w:rFonts w:ascii="DejaVu Sans" w:hAnsi="DejaVu Sans" w:eastAsia="DejaVu Sans" w:cs="DejaVu Sans"/>
        </w:rPr>
        <w:t xml:space="preserve">Unit 8 — Create an alternate key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An Alternate Key uses one or more business columns to identify a unique row and support upsert operations.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supported data types, uniqueness, null behaviour, special characters, and Column Security restrictions.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External ID/upsert signal.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4">
        <w:r>
          <w:rPr>
            <w:rStyle w:val="Hyperlink"/>
          </w:rPr>
          <w:t xml:space="preserve">Open Unit 8</w:t>
        </w:r>
      </w:hyperlink>
    </w:p>
    <w:bookmarkEnd w:id="135"/>
    <w:bookmarkStart w:id="137" w:name="m03-u09"/>
    <w:p>
      <w:pPr>
        <w:pStyle w:val="Heading3"/>
        <w:keepNext/>
        <w:widowControl/>
      </w:pPr>
      <w:r>
        <w:rPr>
          <w:rFonts w:ascii="DejaVu Sans" w:hAnsi="DejaVu Sans" w:eastAsia="DejaVu Sans" w:cs="DejaVu Sans"/>
        </w:rPr>
        <w:t xml:space="preserve">Unit 9 — Exercises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Add columns to a custom table; Rename a primary column; Add an autonumber column; Create a key.</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6">
        <w:r>
          <w:rPr>
            <w:rStyle w:val="Hyperlink"/>
          </w:rPr>
          <w:t xml:space="preserve">Open Unit 9</w:t>
        </w:r>
      </w:hyperlink>
    </w:p>
    <w:bookmarkEnd w:id="137"/>
    <w:bookmarkStart w:id="139" w:name="m03-u10"/>
    <w:p>
      <w:pPr>
        <w:pStyle w:val="Heading3"/>
        <w:keepNext/>
        <w:widowControl/>
      </w:pPr>
      <w:r>
        <w:rPr>
          <w:rFonts w:ascii="DejaVu Sans" w:hAnsi="DejaVu Sans" w:eastAsia="DejaVu Sans" w:cs="DejaVu Sans"/>
        </w:rPr>
        <w:t xml:space="preserve">Unit 10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8">
        <w:r>
          <w:rPr>
            <w:rStyle w:val="Hyperlink"/>
          </w:rPr>
          <w:t xml:space="preserve">Open Unit 10</w:t>
        </w:r>
      </w:hyperlink>
    </w:p>
    <w:bookmarkEnd w:id="139"/>
    <w:bookmarkStart w:id="141" w:name="m03-u11"/>
    <w:p>
      <w:pPr>
        <w:pStyle w:val="Heading3"/>
        <w:keepNext/>
        <w:widowControl/>
      </w:pPr>
      <w:r>
        <w:rPr>
          <w:rFonts w:ascii="DejaVu Sans" w:hAnsi="DejaVu Sans" w:eastAsia="DejaVu Sans" w:cs="DejaVu Sans"/>
        </w:rPr>
        <w:t xml:space="preserve">Unit 11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40">
        <w:r>
          <w:rPr>
            <w:rStyle w:val="Hyperlink"/>
          </w:rPr>
          <w:t xml:space="preserve">Open Unit 11</w:t>
        </w:r>
      </w:hyperlink>
    </w:p>
    <w:bookmarkEnd w:id="141"/>
    <w:bookmarkStart w:id="148" w:name="X643f7a28228f17b4e8a7221c12943883234a07c"/>
    <w:p>
      <w:pPr>
        <w:pStyle w:val="Heading3"/>
        <w:keepNext/>
        <w:widowControl/>
      </w:pPr>
      <w:r>
        <w:rPr>
          <w:rFonts w:ascii="DejaVu Sans" w:hAnsi="DejaVu Sans" w:eastAsia="DejaVu Sans" w:cs="DejaVu Sans"/>
        </w:rPr>
        <w:t xml:space="preserve">Instructor Deep Dive — Columns, data types, keys, Prompt columns</w:t>
      </w:r>
    </w:p>
    <w:bookmarkStart w:id="142" w:name="Xf5d50a8dfba339d587d4dd63a7213f8f0fb5705"/>
    <w:p>
      <w:pPr>
        <w:pStyle w:val="Heading4"/>
        <w:keepNext/>
        <w:widowControl/>
      </w:pPr>
      <w:r>
        <w:rPr>
          <w:rFonts w:ascii="DejaVu Sans" w:hAnsi="DejaVu Sans" w:eastAsia="DejaVu Sans" w:cs="DejaVu Sans"/>
        </w:rPr>
        <w:t xml:space="preserve">Functional Consultant logic for column design</w:t>
      </w:r>
    </w:p>
    <w:p>
      <w:pPr>
        <w:pStyle w:val="FirstParagraph"/>
        <w:widowControl/>
      </w:pPr>
      <w:r>
        <w:rPr>
          <w:rFonts w:ascii="DejaVu Sans" w:hAnsi="DejaVu Sans" w:eastAsia="DejaVu Sans" w:cs="DejaVu Sans"/>
        </w:rPr>
        <w:t xml:space="preserve">A column type is not only a user-interface choice. It affects validation, sorting and filtering, calculations, delegation, integrations, storage, and future changes. Making every value Text may look easy at first, but it removes the correct meaning and behaviour of numbers, dates, choices, and lookups.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Good column choice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Common wrong 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Currency with exchange/base value behavior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Currency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Decimal/Text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Exact count, no fraction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Whole Number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Floating Point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High-precision decimal that is not money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Decimal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Floating Point when exact precision matters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Approximate scientific range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Floating Point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Currency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Date with user timezone conversion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Date and Time – User Local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Text date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Calendar date that must not shift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Date Only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Local DateTime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Fixed date/time independent of user zone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Time Zone Independent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Local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 value from managed list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Choice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Free 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Link to another record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Lookup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Choice or copied 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File/image content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File or Image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Long text/base64</w:t>
            </w:r>
          </w:p>
        </w:tc>
      </w:tr>
    </w:tbl>
    <w:bookmarkEnd w:id="142"/>
    <w:bookmarkStart w:id="143" w:name="date-and-time-behavior"/>
    <w:p>
      <w:pPr>
        <w:pStyle w:val="Heading4"/>
        <w:keepNext/>
        <w:widowControl/>
      </w:pPr>
      <w:r>
        <w:rPr>
          <w:rFonts w:ascii="DejaVu Sans" w:hAnsi="DejaVu Sans" w:eastAsia="DejaVu Sans" w:cs="DejaVu Sans"/>
        </w:rPr>
        <w:t xml:space="preserve">Date and Time behavior</w:t>
      </w:r>
    </w:p>
    <w:p>
      <w:pPr>
        <w:widowControl/>
        <w:numPr>
          <w:ilvl w:val="0"/>
          <w:numId w:val="1022"/>
        </w:numPr>
        <w:pStyle w:val="Compact"/>
      </w:pPr>
      <w:r>
        <w:rPr>
          <w:rStyle w:val="VerbatimChar"/>
          <w:rFonts w:ascii="DejaVu Sans" w:hAnsi="DejaVu Sans" w:eastAsia="DejaVu Sans" w:cs="DejaVu Sans"/>
        </w:rPr>
        <w:t xml:space="preserve">User Local</w:t>
      </w:r>
      <w:r>
        <w:rPr>
          <w:rFonts w:ascii="DejaVu Sans" w:hAnsi="DejaVu Sans" w:eastAsia="DejaVu Sans" w:cs="DejaVu Sans"/>
        </w:rPr>
        <w:t xml:space="preserve">: stored/handled with timezone conversion so different users may see local representation.</w:t>
      </w:r>
    </w:p>
    <w:p>
      <w:pPr>
        <w:widowControl/>
        <w:numPr>
          <w:ilvl w:val="0"/>
          <w:numId w:val="1022"/>
        </w:numPr>
        <w:pStyle w:val="Compact"/>
      </w:pPr>
      <w:r>
        <w:rPr>
          <w:rStyle w:val="VerbatimChar"/>
          <w:rFonts w:ascii="DejaVu Sans" w:hAnsi="DejaVu Sans" w:eastAsia="DejaVu Sans" w:cs="DejaVu Sans"/>
        </w:rPr>
        <w:t xml:space="preserve">Date Only</w:t>
      </w:r>
      <w:r>
        <w:rPr>
          <w:rFonts w:ascii="DejaVu Sans" w:hAnsi="DejaVu Sans" w:eastAsia="DejaVu Sans" w:cs="DejaVu Sans"/>
        </w:rPr>
        <w:t xml:space="preserve">: calendar date; no time-zone shift should change the day.</w:t>
      </w:r>
    </w:p>
    <w:p>
      <w:pPr>
        <w:widowControl/>
        <w:numPr>
          <w:ilvl w:val="0"/>
          <w:numId w:val="1022"/>
        </w:numPr>
        <w:pStyle w:val="Compact"/>
      </w:pPr>
      <w:r>
        <w:rPr>
          <w:rStyle w:val="VerbatimChar"/>
          <w:rFonts w:ascii="DejaVu Sans" w:hAnsi="DejaVu Sans" w:eastAsia="DejaVu Sans" w:cs="DejaVu Sans"/>
        </w:rPr>
        <w:t xml:space="preserve">Time Zone Independent</w:t>
      </w:r>
      <w:r>
        <w:rPr>
          <w:rFonts w:ascii="DejaVu Sans" w:hAnsi="DejaVu Sans" w:eastAsia="DejaVu Sans" w:cs="DejaVu Sans"/>
        </w:rPr>
        <w:t xml:space="preserve">: value presented without per-user conversion.</w:t>
      </w:r>
    </w:p>
    <w:p>
      <w:pPr>
        <w:pStyle w:val="FirstParagraph"/>
        <w:widowControl/>
      </w:pPr>
      <w:r>
        <w:rPr>
          <w:rFonts w:ascii="DejaVu Sans" w:hAnsi="DejaVu Sans" w:eastAsia="DejaVu Sans" w:cs="DejaVu Sans"/>
        </w:rPr>
        <w:t xml:space="preserve">Before changing an existing column’s behaviour, review both current and new values and every dependency. A birthday, a policy effective date, and an appointment time have different Date and Time meanings.</w:t>
      </w:r>
    </w:p>
    <w:bookmarkEnd w:id="143"/>
    <w:bookmarkStart w:id="144" w:name="primary-name-primary-key-alternate-key"/>
    <w:p>
      <w:pPr>
        <w:pStyle w:val="Heading4"/>
        <w:keepNext/>
        <w:widowControl/>
      </w:pPr>
      <w:r>
        <w:rPr>
          <w:rFonts w:ascii="DejaVu Sans" w:hAnsi="DejaVu Sans" w:eastAsia="DejaVu Sans" w:cs="DejaVu Sans"/>
        </w:rPr>
        <w:t xml:space="preserve">Primary name, primary key, alternate key</w:t>
      </w:r>
    </w:p>
    <w:p>
      <w:pPr>
        <w:widowControl/>
        <w:numPr>
          <w:ilvl w:val="0"/>
          <w:numId w:val="1023"/>
        </w:numPr>
        <w:pStyle w:val="Compact"/>
      </w:pPr>
      <w:r>
        <w:rPr>
          <w:bCs/>
          <w:rFonts w:ascii="DejaVu Sans" w:hAnsi="DejaVu Sans" w:eastAsia="DejaVu Sans" w:cs="DejaVu Sans"/>
          <w:b/>
        </w:rPr>
        <w:t xml:space="preserve">Primary key:</w:t>
      </w:r>
      <w:r>
        <w:rPr>
          <w:rFonts w:ascii="DejaVu Sans" w:hAnsi="DejaVu Sans" w:eastAsia="DejaVu Sans" w:cs="DejaVu Sans"/>
        </w:rPr>
        <w:t xml:space="preserve"> </w:t>
      </w:r>
      <w:r>
        <w:rPr>
          <w:rFonts w:ascii="DejaVu Sans" w:hAnsi="DejaVu Sans" w:eastAsia="DejaVu Sans" w:cs="DejaVu Sans"/>
        </w:rPr>
        <w:t xml:space="preserve">Dataverse-generated unique GUID identifier.</w:t>
      </w:r>
    </w:p>
    <w:p>
      <w:pPr>
        <w:widowControl/>
        <w:numPr>
          <w:ilvl w:val="0"/>
          <w:numId w:val="1023"/>
        </w:numPr>
        <w:pStyle w:val="Compact"/>
      </w:pPr>
      <w:r>
        <w:rPr>
          <w:bCs/>
          <w:rFonts w:ascii="DejaVu Sans" w:hAnsi="DejaVu Sans" w:eastAsia="DejaVu Sans" w:cs="DejaVu Sans"/>
          <w:b/>
        </w:rPr>
        <w:t xml:space="preserve">Primary name column:</w:t>
      </w:r>
      <w:r>
        <w:rPr>
          <w:rFonts w:ascii="DejaVu Sans" w:hAnsi="DejaVu Sans" w:eastAsia="DejaVu Sans" w:cs="DejaVu Sans"/>
        </w:rPr>
        <w:t xml:space="preserve"> </w:t>
      </w:r>
      <w:r>
        <w:rPr>
          <w:rFonts w:ascii="DejaVu Sans" w:hAnsi="DejaVu Sans" w:eastAsia="DejaVu Sans" w:cs="DejaVu Sans"/>
        </w:rPr>
        <w:t xml:space="preserve">human-readable label shown in lookups/views.</w:t>
      </w:r>
    </w:p>
    <w:p>
      <w:pPr>
        <w:widowControl/>
        <w:numPr>
          <w:ilvl w:val="0"/>
          <w:numId w:val="1023"/>
        </w:numPr>
        <w:pStyle w:val="Compact"/>
      </w:pPr>
      <w:r>
        <w:rPr>
          <w:bCs/>
          <w:rFonts w:ascii="DejaVu Sans" w:hAnsi="DejaVu Sans" w:eastAsia="DejaVu Sans" w:cs="DejaVu Sans"/>
          <w:b/>
        </w:rPr>
        <w:t xml:space="preserve">Alternate key:</w:t>
      </w:r>
      <w:r>
        <w:rPr>
          <w:rFonts w:ascii="DejaVu Sans" w:hAnsi="DejaVu Sans" w:eastAsia="DejaVu Sans" w:cs="DejaVu Sans"/>
        </w:rPr>
        <w:t xml:space="preserve"> </w:t>
      </w:r>
      <w:r>
        <w:rPr>
          <w:rFonts w:ascii="DejaVu Sans" w:hAnsi="DejaVu Sans" w:eastAsia="DejaVu Sans" w:cs="DejaVu Sans"/>
        </w:rPr>
        <w:t xml:space="preserve">one or more business columns uniquely identify record for integration/upsert.</w:t>
      </w:r>
    </w:p>
    <w:p>
      <w:pPr>
        <w:pStyle w:val="FirstParagraph"/>
        <w:widowControl/>
      </w:pPr>
      <w:r>
        <w:rPr>
          <w:rFonts w:ascii="DejaVu Sans" w:hAnsi="DejaVu Sans" w:eastAsia="DejaVu Sans" w:cs="DejaVu Sans"/>
        </w:rPr>
        <w:t xml:space="preserve">Current official documentation lists these supported Alternate Key data types: Decimal, Whole Number, Single Line of Text, Date and Time, Lookup, and Choice. A column with Column Security enabled cannot be used in an Alternate Key. Because</w:t>
      </w:r>
      <w:r>
        <w:rPr>
          <w:rFonts w:ascii="DejaVu Sans" w:hAnsi="DejaVu Sans" w:eastAsia="DejaVu Sans" w:cs="DejaVu Sans"/>
        </w:rPr>
        <w:t xml:space="preserve"> </w:t>
      </w:r>
      <w:r>
        <w:rPr>
          <w:rStyle w:val="VerbatimChar"/>
          <w:rFonts w:ascii="DejaVu Sans" w:hAnsi="DejaVu Sans" w:eastAsia="DejaVu Sans" w:cs="DejaVu Sans"/>
        </w:rPr>
        <w:t xml:space="preserve">NULL</w:t>
      </w:r>
      <w:r>
        <w:rPr>
          <w:rFonts w:ascii="DejaVu Sans" w:hAnsi="DejaVu Sans" w:eastAsia="DejaVu Sans" w:cs="DejaVu Sans"/>
        </w:rPr>
        <w:t xml:space="preserve"> </w:t>
      </w:r>
      <w:r>
        <w:rPr>
          <w:rFonts w:ascii="DejaVu Sans" w:hAnsi="DejaVu Sans" w:eastAsia="DejaVu Sans" w:cs="DejaVu Sans"/>
        </w:rPr>
        <w:t xml:space="preserve">values do not enforce uniqueness in the same way, design a nullable business key carefully. Some special characters can interfere with Web API PATCH or upsert URLs, so test the integration key design.</w:t>
      </w:r>
    </w:p>
    <w:bookmarkEnd w:id="144"/>
    <w:bookmarkStart w:id="145" w:name="autonumber"/>
    <w:p>
      <w:pPr>
        <w:pStyle w:val="Heading4"/>
        <w:keepNext/>
        <w:widowControl/>
      </w:pPr>
      <w:r>
        <w:rPr>
          <w:rFonts w:ascii="DejaVu Sans" w:hAnsi="DejaVu Sans" w:eastAsia="DejaVu Sans" w:cs="DejaVu Sans"/>
        </w:rPr>
        <w:t xml:space="preserve">Autonumber</w:t>
      </w:r>
    </w:p>
    <w:p>
      <w:pPr>
        <w:pStyle w:val="FirstParagraph"/>
        <w:widowControl/>
      </w:pPr>
      <w:r>
        <w:rPr>
          <w:rFonts w:ascii="DejaVu Sans" w:hAnsi="DejaVu Sans" w:eastAsia="DejaVu Sans" w:cs="DejaVu Sans"/>
        </w:rPr>
        <w:t xml:space="preserve">Autonumber generates a display identifier for a record; it does not replace the primary GUID. A supported format can include static text, date parts, random parts, or a sequential part. Changing the seed affects the next sequence value. In an exam scenario,</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automatically create a human-friendly ticket number</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suggests Autonumber, while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use the existing natural key from an external system</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suggests Alternate Key.</w:t>
      </w:r>
    </w:p>
    <w:bookmarkEnd w:id="145"/>
    <w:bookmarkStart w:id="146" w:name="column-restrictions-and-dependencies"/>
    <w:p>
      <w:pPr>
        <w:pStyle w:val="Heading4"/>
        <w:keepNext/>
        <w:widowControl/>
      </w:pPr>
      <w:r>
        <w:rPr>
          <w:rFonts w:ascii="DejaVu Sans" w:hAnsi="DejaVu Sans" w:eastAsia="DejaVu Sans" w:cs="DejaVu Sans"/>
        </w:rPr>
        <w:t xml:space="preserve">Column restrictions and dependencies</w:t>
      </w:r>
    </w:p>
    <w:p>
      <w:pPr>
        <w:pStyle w:val="FirstParagraph"/>
        <w:widowControl/>
      </w:pPr>
      <w:r>
        <w:rPr>
          <w:rFonts w:ascii="DejaVu Sans" w:hAnsi="DejaVu Sans" w:eastAsia="DejaVu Sans" w:cs="DejaVu Sans"/>
        </w:rPr>
        <w:t xml:space="preserve">Changing a data type or format can be unsupported or can risk data loss. If the column is used by views, forms, rules, flows, keys, relationships, apps, or solutions, a dependency can block deletion or change. Use the solution dependency viewer and component usage information. Required levels such as</w:t>
      </w:r>
      <w:r>
        <w:rPr>
          <w:rFonts w:ascii="DejaVu Sans" w:hAnsi="DejaVu Sans" w:eastAsia="DejaVu Sans" w:cs="DejaVu Sans"/>
        </w:rPr>
        <w:t xml:space="preserve"> </w:t>
      </w:r>
      <w:r>
        <w:rPr>
          <w:rStyle w:val="VerbatimChar"/>
          <w:rFonts w:ascii="DejaVu Sans" w:hAnsi="DejaVu Sans" w:eastAsia="DejaVu Sans" w:cs="DejaVu Sans"/>
        </w:rPr>
        <w:t xml:space="preserve">Optional</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Business Recommended</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Business Required</w:t>
      </w:r>
      <w:r>
        <w:rPr>
          <w:rFonts w:ascii="DejaVu Sans" w:hAnsi="DejaVu Sans" w:eastAsia="DejaVu Sans" w:cs="DejaVu Sans"/>
        </w:rPr>
        <w:t xml:space="preserve"> </w:t>
      </w:r>
      <w:r>
        <w:rPr>
          <w:rFonts w:ascii="DejaVu Sans" w:hAnsi="DejaVu Sans" w:eastAsia="DejaVu Sans" w:cs="DejaVu Sans"/>
        </w:rPr>
        <w:t xml:space="preserve">affect the data-entry experience and validation; a required level is not Column Security.</w:t>
      </w:r>
    </w:p>
    <w:bookmarkEnd w:id="146"/>
    <w:bookmarkStart w:id="147" w:name="X1882c0d7be7ac5f1291f5b95469fff562cffd54"/>
    <w:p>
      <w:pPr>
        <w:pStyle w:val="Heading4"/>
        <w:keepNext/>
        <w:widowControl/>
      </w:pPr>
      <w:r>
        <w:rPr>
          <w:rFonts w:ascii="DejaVu Sans" w:hAnsi="DejaVu Sans" w:eastAsia="DejaVu Sans" w:cs="DejaVu Sans"/>
        </w:rPr>
        <w:t xml:space="preserve">Prompt columns — current modern Learn content</w:t>
      </w:r>
    </w:p>
    <w:p>
      <w:pPr>
        <w:pStyle w:val="FirstParagraph"/>
        <w:widowControl/>
      </w:pPr>
      <w:r>
        <w:rPr>
          <w:rFonts w:ascii="DejaVu Sans" w:hAnsi="DejaVu Sans" w:eastAsia="DejaVu Sans" w:cs="DejaVu Sans"/>
        </w:rPr>
        <w:t xml:space="preserve">The current Module 3 includes the official unit</w:t>
      </w:r>
      <w:r>
        <w:rPr>
          <w:rFonts w:ascii="DejaVu Sans" w:hAnsi="DejaVu Sans" w:eastAsia="DejaVu Sans" w:cs="DejaVu Sans"/>
        </w:rPr>
        <w:t xml:space="preserve"> </w:t>
      </w:r>
      <w:r>
        <w:rPr>
          <w:rStyle w:val="VerbatimChar"/>
          <w:rFonts w:ascii="DejaVu Sans" w:hAnsi="DejaVu Sans" w:eastAsia="DejaVu Sans" w:cs="DejaVu Sans"/>
        </w:rPr>
        <w:t xml:space="preserve">Prompt columns and row summaries</w:t>
      </w:r>
      <w:r>
        <w:rPr>
          <w:rFonts w:ascii="DejaVu Sans" w:hAnsi="DejaVu Sans" w:eastAsia="DejaVu Sans" w:cs="DejaVu Sans"/>
        </w:rPr>
        <w:t xml:space="preserve">. A Prompt column stores an AI-generated response in a row column. According to the current documentation, it runs when a row is created or when a specified input column is updated. Existing rows are not automatically backfilled or generated on demand, Prompt output is not audited, and entitlement and AI-credit prerequisites apply. An effective prompt contains a clear instruction, the relevant input columns, the required output format, and repeated testing and refinement.</w:t>
      </w:r>
    </w:p>
    <w:p>
      <w:pPr>
        <w:pStyle w:val="BodyText"/>
        <w:widowControl/>
      </w:pPr>
      <w:r>
        <w:rPr>
          <w:bCs/>
          <w:rFonts w:ascii="DejaVu Sans" w:hAnsi="DejaVu Sans" w:eastAsia="DejaVu Sans" w:cs="DejaVu Sans"/>
          <w:b/>
        </w:rPr>
        <w:t xml:space="preserve">Exam priority:</w:t>
      </w:r>
      <w:r>
        <w:rPr>
          <w:rFonts w:ascii="DejaVu Sans" w:hAnsi="DejaVu Sans" w:eastAsia="DejaVu Sans" w:cs="DejaVu Sans"/>
        </w:rPr>
        <w:t xml:space="preserve"> </w:t>
      </w:r>
      <w:r>
        <w:rPr>
          <w:rFonts w:ascii="DejaVu Sans" w:hAnsi="DejaVu Sans" w:eastAsia="DejaVu Sans" w:cs="DejaVu Sans"/>
        </w:rPr>
        <w:t xml:space="preserve">Know the concept because it appears in the currently recommended Microsoft Learn material. However, the current Skills Measured list does not name Prompt columns separately, so give formula, rollup, and general column creation a higher explicit priority.</w:t>
      </w:r>
    </w:p>
    <w:bookmarkEnd w:id="147"/>
    <w:bookmarkEnd w:id="148"/>
    <w:bookmarkStart w:id="149" w:name="pl-200-exam-trap-2"/>
    <w:p>
      <w:pPr>
        <w:pStyle w:val="Heading3"/>
        <w:keepNext/>
        <w:widowControl/>
      </w:pPr>
      <w:r>
        <w:rPr>
          <w:rFonts w:ascii="DejaVu Sans" w:hAnsi="DejaVu Sans" w:eastAsia="DejaVu Sans" w:cs="DejaVu Sans"/>
        </w:rPr>
        <w:t xml:space="preserve">⚠️ PL-200 Exam Trap</w:t>
      </w:r>
    </w:p>
    <w:p>
      <w:pPr>
        <w:widowControl/>
        <w:numPr>
          <w:ilvl w:val="0"/>
          <w:numId w:val="1024"/>
        </w:numPr>
        <w:pStyle w:val="Compact"/>
      </w:pPr>
      <w:r>
        <w:rPr>
          <w:rFonts w:ascii="DejaVu Sans" w:hAnsi="DejaVu Sans" w:eastAsia="DejaVu Sans" w:cs="DejaVu Sans"/>
        </w:rPr>
        <w:t xml:space="preserve">“</w:t>
      </w:r>
      <w:r>
        <w:rPr>
          <w:rFonts w:ascii="DejaVu Sans" w:hAnsi="DejaVu Sans" w:eastAsia="DejaVu Sans" w:cs="DejaVu Sans"/>
        </w:rPr>
        <w:t xml:space="preserve">Unique, human-visible identifier</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can mean</w:t>
      </w:r>
      <w:r>
        <w:rPr>
          <w:rFonts w:ascii="DejaVu Sans" w:hAnsi="DejaVu Sans" w:eastAsia="DejaVu Sans" w:cs="DejaVu Sans"/>
        </w:rPr>
        <w:t xml:space="preserve"> </w:t>
      </w:r>
      <w:r>
        <w:rPr>
          <w:bCs/>
          <w:rFonts w:ascii="DejaVu Sans" w:hAnsi="DejaVu Sans" w:eastAsia="DejaVu Sans" w:cs="DejaVu Sans"/>
          <w:b/>
        </w:rPr>
        <w:t xml:space="preserve">Autonumber</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An external integration must use an existing business key for upsert</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means</w:t>
      </w:r>
      <w:r>
        <w:rPr>
          <w:rFonts w:ascii="DejaVu Sans" w:hAnsi="DejaVu Sans" w:eastAsia="DejaVu Sans" w:cs="DejaVu Sans"/>
        </w:rPr>
        <w:t xml:space="preserve"> </w:t>
      </w:r>
      <w:r>
        <w:rPr>
          <w:bCs/>
          <w:rFonts w:ascii="DejaVu Sans" w:hAnsi="DejaVu Sans" w:eastAsia="DejaVu Sans" w:cs="DejaVu Sans"/>
          <w:b/>
        </w:rPr>
        <w:t xml:space="preserve">Alternate Key</w:t>
      </w:r>
      <w:r>
        <w:rPr>
          <w:rFonts w:ascii="DejaVu Sans" w:hAnsi="DejaVu Sans" w:eastAsia="DejaVu Sans" w:cs="DejaVu Sans"/>
        </w:rPr>
        <w:t xml:space="preserve">.</w:t>
      </w:r>
    </w:p>
    <w:p>
      <w:pPr>
        <w:widowControl/>
        <w:numPr>
          <w:ilvl w:val="0"/>
          <w:numId w:val="1024"/>
        </w:numPr>
        <w:pStyle w:val="Compact"/>
      </w:pPr>
      <w:r>
        <w:rPr>
          <w:rFonts w:ascii="DejaVu Sans" w:hAnsi="DejaVu Sans" w:eastAsia="DejaVu Sans" w:cs="DejaVu Sans"/>
        </w:rPr>
        <w:t xml:space="preserve">Updating Choice options does not create a Lookup relationship. If each option needs its own metadata, reporting, security, or lifecycle, a separate table and Lookup are usually better.</w:t>
      </w:r>
    </w:p>
    <w:p>
      <w:pPr>
        <w:widowControl/>
        <w:numPr>
          <w:ilvl w:val="0"/>
          <w:numId w:val="1024"/>
        </w:numPr>
        <w:pStyle w:val="Compact"/>
      </w:pPr>
      <w:r>
        <w:rPr>
          <w:rFonts w:ascii="DejaVu Sans" w:hAnsi="DejaVu Sans" w:eastAsia="DejaVu Sans" w:cs="DejaVu Sans"/>
        </w:rPr>
        <w:t xml:space="preserve">A Business Required column asks users to supply data. Column Security controls whether a user can see or update the value. They are not the same feature.</w:t>
      </w:r>
    </w:p>
    <w:bookmarkEnd w:id="149"/>
    <w:bookmarkStart w:id="150" w:name="scenario-based-learning-2"/>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Supplier system sends</w:t>
      </w:r>
      <w:r>
        <w:rPr>
          <w:rFonts w:ascii="DejaVu Sans" w:hAnsi="DejaVu Sans" w:eastAsia="DejaVu Sans" w:cs="DejaVu Sans"/>
        </w:rPr>
        <w:t xml:space="preserve"> </w:t>
      </w:r>
      <w:r>
        <w:rPr>
          <w:rStyle w:val="VerbatimChar"/>
          <w:rFonts w:ascii="DejaVu Sans" w:hAnsi="DejaVu Sans" w:eastAsia="DejaVu Sans" w:cs="DejaVu Sans"/>
        </w:rPr>
        <w:t xml:space="preserve">SupplierCode</w:t>
      </w:r>
      <w:r>
        <w:rPr>
          <w:rFonts w:ascii="DejaVu Sans" w:hAnsi="DejaVu Sans" w:eastAsia="DejaVu Sans" w:cs="DejaVu Sans"/>
        </w:rPr>
        <w:t xml:space="preserve"> </w:t>
      </w:r>
      <w:r>
        <w:rPr>
          <w:rFonts w:ascii="DejaVu Sans" w:hAnsi="DejaVu Sans" w:eastAsia="DejaVu Sans" w:cs="DejaVu Sans"/>
        </w:rPr>
        <w:t xml:space="preserve">and needs upsert without knowing Dataverse GUID.</w:t>
      </w:r>
      <w:r>
        <w:rPr>
          <w:rFonts w:ascii="DejaVu Sans" w:hAnsi="DejaVu Sans" w:eastAsia="DejaVu Sans" w:cs="DejaVu Sans"/>
        </w:rPr>
        <w:br/>
      </w:r>
      <w:r>
        <w:rPr>
          <w:bCs/>
          <w:rFonts w:ascii="DejaVu Sans" w:hAnsi="DejaVu Sans" w:eastAsia="DejaVu Sans" w:cs="DejaVu Sans"/>
          <w:b/>
        </w:rPr>
        <w:t xml:space="preserve">Correct concept:</w:t>
      </w:r>
      <w:r>
        <w:rPr>
          <w:rFonts w:ascii="DejaVu Sans" w:hAnsi="DejaVu Sans" w:eastAsia="DejaVu Sans" w:cs="DejaVu Sans"/>
        </w:rPr>
        <w:t xml:space="preserve"> </w:t>
      </w:r>
      <w:r>
        <w:rPr>
          <w:rFonts w:ascii="DejaVu Sans" w:hAnsi="DejaVu Sans" w:eastAsia="DejaVu Sans" w:cs="DejaVu Sans"/>
        </w:rPr>
        <w:t xml:space="preserve">SupplierCode alternate key (valid type/uniqueness/security conditions verify).</w:t>
      </w:r>
      <w:r>
        <w:rPr>
          <w:rFonts w:ascii="DejaVu Sans" w:hAnsi="DejaVu Sans" w:eastAsia="DejaVu Sans" w:cs="DejaVu Sans"/>
        </w:rPr>
        <w:br/>
      </w:r>
      <w:r>
        <w:rPr>
          <w:bCs/>
          <w:rFonts w:ascii="DejaVu Sans" w:hAnsi="DejaVu Sans" w:eastAsia="DejaVu Sans" w:cs="DejaVu Sans"/>
          <w:b/>
        </w:rPr>
        <w:t xml:space="preserve">Why not Autonumber:</w:t>
      </w:r>
      <w:r>
        <w:rPr>
          <w:rFonts w:ascii="DejaVu Sans" w:hAnsi="DejaVu Sans" w:eastAsia="DejaVu Sans" w:cs="DejaVu Sans"/>
        </w:rPr>
        <w:t xml:space="preserve"> </w:t>
      </w:r>
      <w:r>
        <w:rPr>
          <w:rFonts w:ascii="DejaVu Sans" w:hAnsi="DejaVu Sans" w:eastAsia="DejaVu Sans" w:cs="DejaVu Sans"/>
        </w:rPr>
        <w:t xml:space="preserve">Dataverse generates that value, so it does not solve matching against a natural key that already exists in the source system.</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Contract expiry date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must appear as the same calendar day in Tokyo and London.</w:t>
      </w:r>
      <w:r>
        <w:rPr>
          <w:rFonts w:ascii="DejaVu Sans" w:hAnsi="DejaVu Sans" w:eastAsia="DejaVu Sans" w:cs="DejaVu Sans"/>
        </w:rPr>
        <w:br/>
      </w:r>
      <w:r>
        <w:rPr>
          <w:bCs/>
          <w:rFonts w:ascii="DejaVu Sans" w:hAnsi="DejaVu Sans" w:eastAsia="DejaVu Sans" w:cs="DejaVu Sans"/>
          <w:b/>
        </w:rPr>
        <w:t xml:space="preserve">Correct concept:</w:t>
      </w:r>
      <w:r>
        <w:rPr>
          <w:rFonts w:ascii="DejaVu Sans" w:hAnsi="DejaVu Sans" w:eastAsia="DejaVu Sans" w:cs="DejaVu Sans"/>
        </w:rPr>
        <w:t xml:space="preserve"> </w:t>
      </w:r>
      <w:r>
        <w:rPr>
          <w:rFonts w:ascii="DejaVu Sans" w:hAnsi="DejaVu Sans" w:eastAsia="DejaVu Sans" w:cs="DejaVu Sans"/>
        </w:rPr>
        <w:t xml:space="preserve">Date Only, not User Local.</w:t>
      </w:r>
    </w:p>
    <w:bookmarkEnd w:id="150"/>
    <w:bookmarkStart w:id="151" w:name="tiny-details-you-should-remember-2"/>
    <w:p>
      <w:pPr>
        <w:pStyle w:val="Heading3"/>
        <w:keepNext/>
        <w:widowControl/>
      </w:pPr>
      <w:r>
        <w:rPr>
          <w:rFonts w:ascii="DejaVu Sans" w:hAnsi="DejaVu Sans" w:eastAsia="DejaVu Sans" w:cs="DejaVu Sans"/>
        </w:rPr>
        <w:t xml:space="preserve">🔍 Tiny Details You Should Remember</w:t>
      </w:r>
    </w:p>
    <w:p>
      <w:pPr>
        <w:widowControl/>
        <w:numPr>
          <w:ilvl w:val="0"/>
          <w:numId w:val="1025"/>
        </w:numPr>
        <w:pStyle w:val="Compact"/>
      </w:pPr>
      <w:r>
        <w:rPr>
          <w:rFonts w:ascii="DejaVu Sans" w:hAnsi="DejaVu Sans" w:eastAsia="DejaVu Sans" w:cs="DejaVu Sans"/>
        </w:rPr>
        <w:t xml:space="preserve">Primary name is a label; primary key is GUID.</w:t>
      </w:r>
    </w:p>
    <w:p>
      <w:pPr>
        <w:widowControl/>
        <w:numPr>
          <w:ilvl w:val="0"/>
          <w:numId w:val="1025"/>
        </w:numPr>
        <w:pStyle w:val="Compact"/>
      </w:pPr>
      <w:r>
        <w:rPr>
          <w:rFonts w:ascii="DejaVu Sans" w:hAnsi="DejaVu Sans" w:eastAsia="DejaVu Sans" w:cs="DejaVu Sans"/>
        </w:rPr>
        <w:t xml:space="preserve">Alternate key with NULL does not give the same uniqueness guarantee for null rows.</w:t>
      </w:r>
    </w:p>
    <w:p>
      <w:pPr>
        <w:widowControl/>
        <w:numPr>
          <w:ilvl w:val="0"/>
          <w:numId w:val="1025"/>
        </w:numPr>
        <w:pStyle w:val="Compact"/>
      </w:pPr>
      <w:r>
        <w:rPr>
          <w:rFonts w:ascii="DejaVu Sans" w:hAnsi="DejaVu Sans" w:eastAsia="DejaVu Sans" w:cs="DejaVu Sans"/>
        </w:rPr>
        <w:t xml:space="preserve">Secured columns cannot form alternate keys.</w:t>
      </w:r>
    </w:p>
    <w:p>
      <w:pPr>
        <w:widowControl/>
        <w:numPr>
          <w:ilvl w:val="0"/>
          <w:numId w:val="1025"/>
        </w:numPr>
        <w:pStyle w:val="Compact"/>
      </w:pPr>
      <w:r>
        <w:rPr>
          <w:rFonts w:ascii="DejaVu Sans" w:hAnsi="DejaVu Sans" w:eastAsia="DejaVu Sans" w:cs="DejaVu Sans"/>
        </w:rPr>
        <w:t xml:space="preserve">Formula/Prompt/rollup behaviors are not interchangeable with ordinary stored input.</w:t>
      </w:r>
    </w:p>
    <w:p>
      <w:pPr>
        <w:widowControl/>
        <w:numPr>
          <w:ilvl w:val="0"/>
          <w:numId w:val="1025"/>
        </w:numPr>
        <w:pStyle w:val="Compact"/>
      </w:pPr>
      <w:r>
        <w:rPr>
          <w:rFonts w:ascii="DejaVu Sans" w:hAnsi="DejaVu Sans" w:eastAsia="DejaVu Sans" w:cs="DejaVu Sans"/>
        </w:rPr>
        <w:t xml:space="preserve">Prompt column result is stored but, per current docs, not audited and not automatically backfilled.</w:t>
      </w:r>
    </w:p>
    <w:bookmarkEnd w:id="151"/>
    <w:bookmarkStart w:id="152" w:name="exam-memory-notes-2"/>
    <w:p>
      <w:pPr>
        <w:pStyle w:val="Heading3"/>
        <w:keepNext/>
        <w:widowControl/>
      </w:pPr>
      <w:r>
        <w:rPr>
          <w:rFonts w:ascii="DejaVu Sans" w:hAnsi="DejaVu Sans" w:eastAsia="DejaVu Sans" w:cs="DejaVu Sans"/>
        </w:rPr>
        <w:t xml:space="preserve">🧠 Exam Memory Notes</w:t>
      </w:r>
    </w:p>
    <w:p>
      <w:pPr>
        <w:widowControl/>
        <w:numPr>
          <w:ilvl w:val="0"/>
          <w:numId w:val="1026"/>
        </w:numPr>
        <w:pStyle w:val="Compact"/>
      </w:pPr>
      <w:r>
        <w:rPr>
          <w:rFonts w:ascii="DejaVu Sans" w:hAnsi="DejaVu Sans" w:eastAsia="DejaVu Sans" w:cs="DejaVu Sans"/>
        </w:rPr>
        <w:t xml:space="preserve">Integration upsert key → Alternate Key.</w:t>
      </w:r>
    </w:p>
    <w:p>
      <w:pPr>
        <w:widowControl/>
        <w:numPr>
          <w:ilvl w:val="0"/>
          <w:numId w:val="1026"/>
        </w:numPr>
        <w:pStyle w:val="Compact"/>
      </w:pPr>
      <w:r>
        <w:rPr>
          <w:rFonts w:ascii="DejaVu Sans" w:hAnsi="DejaVu Sans" w:eastAsia="DejaVu Sans" w:cs="DejaVu Sans"/>
        </w:rPr>
        <w:t xml:space="preserve">Human ticket sequence → Autonumber.</w:t>
      </w:r>
    </w:p>
    <w:p>
      <w:pPr>
        <w:widowControl/>
        <w:numPr>
          <w:ilvl w:val="0"/>
          <w:numId w:val="1026"/>
        </w:numPr>
        <w:pStyle w:val="Compact"/>
      </w:pPr>
      <w:r>
        <w:rPr>
          <w:rFonts w:ascii="DejaVu Sans" w:hAnsi="DejaVu Sans" w:eastAsia="DejaVu Sans" w:cs="DejaVu Sans"/>
        </w:rPr>
        <w:t xml:space="preserve">Date Only prevents timezone day shift.</w:t>
      </w:r>
    </w:p>
    <w:p>
      <w:pPr>
        <w:widowControl/>
        <w:numPr>
          <w:ilvl w:val="0"/>
          <w:numId w:val="1026"/>
        </w:numPr>
        <w:pStyle w:val="Compact"/>
      </w:pPr>
      <w:r>
        <w:rPr>
          <w:rFonts w:ascii="DejaVu Sans" w:hAnsi="DejaVu Sans" w:eastAsia="DejaVu Sans" w:cs="DejaVu Sans"/>
        </w:rPr>
        <w:t xml:space="preserve">Lookup links records; Choice stores option value.</w:t>
      </w:r>
    </w:p>
    <w:p>
      <w:pPr>
        <w:widowControl/>
        <w:numPr>
          <w:ilvl w:val="0"/>
          <w:numId w:val="1026"/>
        </w:numPr>
        <w:pStyle w:val="Compact"/>
      </w:pPr>
      <w:r>
        <w:rPr>
          <w:rFonts w:ascii="DejaVu Sans" w:hAnsi="DejaVu Sans" w:eastAsia="DejaVu Sans" w:cs="DejaVu Sans"/>
        </w:rPr>
        <w:t xml:space="preserve">Pick the semantic type at design time; type changes create risk/dependencies.</w:t>
      </w:r>
    </w:p>
    <w:bookmarkEnd w:id="152"/>
    <w:bookmarkStart w:id="153" w:name="module-knowledge-check-questions-2"/>
    <w:p>
      <w:pPr>
        <w:pStyle w:val="Heading3"/>
        <w:keepNext/>
        <w:widowControl/>
      </w:pPr>
      <w:r>
        <w:rPr>
          <w:rFonts w:ascii="DejaVu Sans" w:hAnsi="DejaVu Sans" w:eastAsia="DejaVu Sans" w:cs="DejaVu Sans"/>
        </w:rPr>
        <w:t xml:space="preserve">Module Knowledge Check — Questions</w:t>
      </w:r>
    </w:p>
    <w:p>
      <w:pPr>
        <w:widowControl/>
        <w:numPr>
          <w:ilvl w:val="0"/>
          <w:numId w:val="1027"/>
        </w:numPr>
        <w:pStyle w:val="Compact"/>
      </w:pPr>
      <w:r>
        <w:rPr>
          <w:rFonts w:ascii="DejaVu Sans" w:hAnsi="DejaVu Sans" w:eastAsia="DejaVu Sans" w:cs="DejaVu Sans"/>
        </w:rPr>
        <w:t xml:space="preserve">External system only knows a unique employee number. Which Dataverse feature supports upsert without GUID?</w:t>
      </w:r>
    </w:p>
    <w:p>
      <w:pPr>
        <w:widowControl/>
        <w:numPr>
          <w:ilvl w:val="0"/>
          <w:numId w:val="1027"/>
        </w:numPr>
        <w:pStyle w:val="Compact"/>
      </w:pPr>
      <w:r>
        <w:rPr>
          <w:rFonts w:ascii="DejaVu Sans" w:hAnsi="DejaVu Sans" w:eastAsia="DejaVu Sans" w:cs="DejaVu Sans"/>
        </w:rPr>
        <w:t xml:space="preserve">A case number should be generated automatically and be readable by agents. Alternate Key or Autonumber?</w:t>
      </w:r>
    </w:p>
    <w:p>
      <w:pPr>
        <w:widowControl/>
        <w:numPr>
          <w:ilvl w:val="0"/>
          <w:numId w:val="1027"/>
        </w:numPr>
        <w:pStyle w:val="Compact"/>
      </w:pPr>
      <w:r>
        <w:rPr>
          <w:rFonts w:ascii="DejaVu Sans" w:hAnsi="DejaVu Sans" w:eastAsia="DejaVu Sans" w:cs="DejaVu Sans"/>
        </w:rPr>
        <w:t xml:space="preserve">Which Date and Time behavior is best for a birthday?</w:t>
      </w:r>
    </w:p>
    <w:p>
      <w:pPr>
        <w:widowControl/>
        <w:numPr>
          <w:ilvl w:val="0"/>
          <w:numId w:val="1027"/>
        </w:numPr>
        <w:pStyle w:val="Compact"/>
      </w:pPr>
      <w:r>
        <w:rPr>
          <w:rFonts w:ascii="DejaVu Sans" w:hAnsi="DejaVu Sans" w:eastAsia="DejaVu Sans" w:cs="DejaVu Sans"/>
        </w:rPr>
        <w:t xml:space="preserve">Can a Column Security-enabled column be used in an alternate key?</w:t>
      </w:r>
    </w:p>
    <w:p>
      <w:pPr>
        <w:widowControl/>
        <w:numPr>
          <w:ilvl w:val="0"/>
          <w:numId w:val="1027"/>
        </w:numPr>
        <w:pStyle w:val="Compact"/>
      </w:pPr>
      <w:r>
        <w:rPr>
          <w:rFonts w:ascii="DejaVu Sans" w:hAnsi="DejaVu Sans" w:eastAsia="DejaVu Sans" w:cs="DejaVu Sans"/>
        </w:rPr>
        <w:t xml:space="preserve">Does a Prompt column automatically backfill every existing row when created?</w:t>
      </w:r>
    </w:p>
    <w:bookmarkEnd w:id="153"/>
    <w:bookmarkStart w:id="158" w:name="answers-explanations-2"/>
    <w:p>
      <w:pPr>
        <w:pStyle w:val="Heading3"/>
        <w:keepNext/>
        <w:widowControl/>
      </w:pPr>
      <w:r>
        <w:rPr>
          <w:rFonts w:ascii="DejaVu Sans" w:hAnsi="DejaVu Sans" w:eastAsia="DejaVu Sans" w:cs="DejaVu Sans"/>
        </w:rPr>
        <w:t xml:space="preserve">Answers &amp; Explanations</w:t>
      </w:r>
    </w:p>
    <w:p>
      <w:pPr>
        <w:widowControl/>
        <w:numPr>
          <w:ilvl w:val="0"/>
          <w:numId w:val="1028"/>
        </w:numPr>
        <w:pStyle w:val="Compact"/>
      </w:pPr>
      <w:r>
        <w:rPr>
          <w:bCs/>
          <w:rFonts w:ascii="DejaVu Sans" w:hAnsi="DejaVu Sans" w:eastAsia="DejaVu Sans" w:cs="DejaVu Sans"/>
          <w:b/>
        </w:rPr>
        <w:t xml:space="preserve">Alternate Key.</w:t>
      </w:r>
      <w:r>
        <w:rPr>
          <w:rFonts w:ascii="DejaVu Sans" w:hAnsi="DejaVu Sans" w:eastAsia="DejaVu Sans" w:cs="DejaVu Sans"/>
        </w:rPr>
        <w:t xml:space="preserve"> </w:t>
      </w:r>
      <w:r>
        <w:rPr>
          <w:rFonts w:ascii="DejaVu Sans" w:hAnsi="DejaVu Sans" w:eastAsia="DejaVu Sans" w:cs="DejaVu Sans"/>
        </w:rPr>
        <w:t xml:space="preserve">It lets a supported business column combination identify the row.</w:t>
      </w:r>
    </w:p>
    <w:p>
      <w:pPr>
        <w:widowControl/>
        <w:numPr>
          <w:ilvl w:val="0"/>
          <w:numId w:val="1028"/>
        </w:numPr>
        <w:pStyle w:val="Compact"/>
      </w:pPr>
      <w:r>
        <w:rPr>
          <w:bCs/>
          <w:rFonts w:ascii="DejaVu Sans" w:hAnsi="DejaVu Sans" w:eastAsia="DejaVu Sans" w:cs="DejaVu Sans"/>
          <w:b/>
        </w:rPr>
        <w:t xml:space="preserve">Autonumber.</w:t>
      </w:r>
      <w:r>
        <w:rPr>
          <w:rFonts w:ascii="DejaVu Sans" w:hAnsi="DejaVu Sans" w:eastAsia="DejaVu Sans" w:cs="DejaVu Sans"/>
        </w:rPr>
        <w:t xml:space="preserve"> </w:t>
      </w:r>
      <w:r>
        <w:rPr>
          <w:rFonts w:ascii="DejaVu Sans" w:hAnsi="DejaVu Sans" w:eastAsia="DejaVu Sans" w:cs="DejaVu Sans"/>
        </w:rPr>
        <w:t xml:space="preserve">It generates a display identifier. A key is about uniqueness/addressing, not necessarily sequence generation.</w:t>
      </w:r>
    </w:p>
    <w:p>
      <w:pPr>
        <w:widowControl/>
        <w:numPr>
          <w:ilvl w:val="0"/>
          <w:numId w:val="1028"/>
        </w:numPr>
        <w:pStyle w:val="Compact"/>
      </w:pPr>
      <w:r>
        <w:rPr>
          <w:bCs/>
          <w:rFonts w:ascii="DejaVu Sans" w:hAnsi="DejaVu Sans" w:eastAsia="DejaVu Sans" w:cs="DejaVu Sans"/>
          <w:b/>
        </w:rPr>
        <w:t xml:space="preserve">Date Only.</w:t>
      </w:r>
      <w:r>
        <w:rPr>
          <w:rFonts w:ascii="DejaVu Sans" w:hAnsi="DejaVu Sans" w:eastAsia="DejaVu Sans" w:cs="DejaVu Sans"/>
        </w:rPr>
        <w:t xml:space="preserve"> </w:t>
      </w:r>
      <w:r>
        <w:rPr>
          <w:rFonts w:ascii="DejaVu Sans" w:hAnsi="DejaVu Sans" w:eastAsia="DejaVu Sans" w:cs="DejaVu Sans"/>
        </w:rPr>
        <w:t xml:space="preserve">Birthday is a calendar date and should not shift with timezone.</w:t>
      </w:r>
    </w:p>
    <w:p>
      <w:pPr>
        <w:widowControl/>
        <w:numPr>
          <w:ilvl w:val="0"/>
          <w:numId w:val="1028"/>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alternate-key documentation excludes secured columns.</w:t>
      </w:r>
    </w:p>
    <w:p>
      <w:pPr>
        <w:widowControl/>
        <w:numPr>
          <w:ilvl w:val="0"/>
          <w:numId w:val="1028"/>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Prompt column documentation says creation/update triggers do not automatically backfill existing rows; plan an explicit population approach if needed.</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54">
        <w:r>
          <w:rPr>
            <w:rStyle w:val="Hyperlink"/>
          </w:rPr>
          <w:t xml:space="preserve">Column types</w:t>
        </w:r>
      </w:hyperlink>
      <w:r>
        <w:rPr>
          <w:rFonts w:ascii="DejaVu Sans" w:hAnsi="DejaVu Sans" w:eastAsia="DejaVu Sans" w:cs="DejaVu Sans"/>
        </w:rPr>
        <w:t xml:space="preserve">,</w:t>
      </w:r>
      <w:r>
        <w:rPr>
          <w:rFonts w:ascii="DejaVu Sans" w:hAnsi="DejaVu Sans" w:eastAsia="DejaVu Sans" w:cs="DejaVu Sans"/>
        </w:rPr>
        <w:t xml:space="preserve"> </w:t>
      </w:r>
      <w:hyperlink r:id="rId155">
        <w:r>
          <w:rPr>
            <w:rStyle w:val="Hyperlink"/>
          </w:rPr>
          <w:t xml:space="preserve">Date/time behavior</w:t>
        </w:r>
      </w:hyperlink>
      <w:r>
        <w:rPr>
          <w:rFonts w:ascii="DejaVu Sans" w:hAnsi="DejaVu Sans" w:eastAsia="DejaVu Sans" w:cs="DejaVu Sans"/>
        </w:rPr>
        <w:t xml:space="preserve">,</w:t>
      </w:r>
      <w:r>
        <w:rPr>
          <w:rFonts w:ascii="DejaVu Sans" w:hAnsi="DejaVu Sans" w:eastAsia="DejaVu Sans" w:cs="DejaVu Sans"/>
        </w:rPr>
        <w:t xml:space="preserve"> </w:t>
      </w:r>
      <w:hyperlink r:id="rId156">
        <w:r>
          <w:rPr>
            <w:rStyle w:val="Hyperlink"/>
          </w:rPr>
          <w:t xml:space="preserve">Alternate keys</w:t>
        </w:r>
      </w:hyperlink>
      <w:r>
        <w:rPr>
          <w:rFonts w:ascii="DejaVu Sans" w:hAnsi="DejaVu Sans" w:eastAsia="DejaVu Sans" w:cs="DejaVu Sans"/>
        </w:rPr>
        <w:t xml:space="preserve">,</w:t>
      </w:r>
      <w:r>
        <w:rPr>
          <w:rFonts w:ascii="DejaVu Sans" w:hAnsi="DejaVu Sans" w:eastAsia="DejaVu Sans" w:cs="DejaVu Sans"/>
        </w:rPr>
        <w:t xml:space="preserve"> </w:t>
      </w:r>
      <w:hyperlink r:id="rId157">
        <w:r>
          <w:rPr>
            <w:rStyle w:val="Hyperlink"/>
          </w:rPr>
          <w:t xml:space="preserve">Prompt columns</w:t>
        </w:r>
      </w:hyperlink>
      <w:r>
        <w:rPr>
          <w:rFonts w:ascii="DejaVu Sans" w:hAnsi="DejaVu Sans" w:eastAsia="DejaVu Sans" w:cs="DejaVu Sans"/>
        </w:rPr>
        <w:t xml:space="preserve">.</w:t>
      </w:r>
    </w:p>
    <w:bookmarkEnd w:id="158"/>
    <w:bookmarkEnd w:id="159"/>
    <w:bookmarkStart w:id="185" w:name="module-4"/>
    <w:p>
      <w:pPr>
        <w:pStyle w:val="Heading2"/>
        <w:keepNext/>
        <w:pageBreakBefore/>
        <w:widowControl/>
      </w:pPr>
      <w:r>
        <w:rPr>
          <w:rFonts w:ascii="DejaVu Sans" w:hAnsi="DejaVu Sans" w:eastAsia="DejaVu Sans" w:cs="DejaVu Sans"/>
        </w:rPr>
        <w:t xml:space="preserve">Module 4 — Work with choices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4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60">
              <w:r>
                <w:rPr>
                  <w:rStyle w:val="Hyperlink"/>
                </w:rPr>
                <w:t xml:space="preserve">Work with choices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Local and Global Choice, single-select and multi-select, and choosing between Choice and Lookup.</w:t>
            </w:r>
          </w:p>
        </w:tc>
      </w:tr>
    </w:tbl>
    <w:bookmarkStart w:id="161" w:name="official-unit-by-unit-journey-3"/>
    <w:p>
      <w:pPr>
        <w:pStyle w:val="Heading3"/>
        <w:keepNext/>
        <w:widowControl/>
      </w:pPr>
      <w:r>
        <w:rPr>
          <w:rFonts w:ascii="DejaVu Sans" w:hAnsi="DejaVu Sans" w:eastAsia="DejaVu Sans" w:cs="DejaVu Sans"/>
        </w:rPr>
        <w:t xml:space="preserve">Official Unit-by-Unit Journey</w:t>
      </w:r>
    </w:p>
    <w:bookmarkEnd w:id="161"/>
    <w:bookmarkStart w:id="163" w:name="m04-u01"/>
    <w:p>
      <w:pPr>
        <w:pStyle w:val="Heading3"/>
        <w:keepNext/>
        <w:widowControl/>
      </w:pPr>
      <w:r>
        <w:rPr>
          <w:rFonts w:ascii="DejaVu Sans" w:hAnsi="DejaVu Sans" w:eastAsia="DejaVu Sans" w:cs="DejaVu Sans"/>
        </w:rPr>
        <w:t xml:space="preserve">Unit 1 — Define choice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Choice stores a predefined option value. A Global Choice can be reused.</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Local or Global, single-select or multi-select, labels, values, default, and display order.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Choice vs Lookup based on whether option needs its own data.</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62">
        <w:r>
          <w:rPr>
            <w:rStyle w:val="Hyperlink"/>
          </w:rPr>
          <w:t xml:space="preserve">Open Unit 1</w:t>
        </w:r>
      </w:hyperlink>
    </w:p>
    <w:bookmarkEnd w:id="163"/>
    <w:bookmarkStart w:id="165" w:name="m04-u02"/>
    <w:p>
      <w:pPr>
        <w:pStyle w:val="Heading3"/>
        <w:keepNext/>
        <w:widowControl/>
      </w:pPr>
      <w:r>
        <w:rPr>
          <w:rFonts w:ascii="DejaVu Sans" w:hAnsi="DejaVu Sans" w:eastAsia="DejaVu Sans" w:cs="DejaVu Sans"/>
        </w:rPr>
        <w:t xml:space="preserve">Unit 2 — Choice columns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Choice stores a predefined option value. A Global Choice can be reused.</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Local or Global, single-select or multi-select, labels, values, default, and display order.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Choice vs Lookup based on whether option needs its own data.</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Local vs global choice; Local; Global; Choice vs Choices.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64">
        <w:r>
          <w:rPr>
            <w:rStyle w:val="Hyperlink"/>
          </w:rPr>
          <w:t xml:space="preserve">Open Unit 2</w:t>
        </w:r>
      </w:hyperlink>
    </w:p>
    <w:bookmarkEnd w:id="165"/>
    <w:bookmarkStart w:id="167" w:name="m04-u03"/>
    <w:p>
      <w:pPr>
        <w:pStyle w:val="Heading3"/>
        <w:keepNext/>
        <w:widowControl/>
      </w:pPr>
      <w:r>
        <w:rPr>
          <w:rFonts w:ascii="DejaVu Sans" w:hAnsi="DejaVu Sans" w:eastAsia="DejaVu Sans" w:cs="DejaVu Sans"/>
        </w:rPr>
        <w:t xml:space="preserve">Unit 3 — Standard choices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Choice stores a predefined option value. A Global Choice can be reused.</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Local or Global, single-select or multi-select, labels, values, default, and display order.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Choice vs Lookup based on whether option needs its own data.</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66">
        <w:r>
          <w:rPr>
            <w:rStyle w:val="Hyperlink"/>
          </w:rPr>
          <w:t xml:space="preserve">Open Unit 3</w:t>
        </w:r>
      </w:hyperlink>
    </w:p>
    <w:bookmarkEnd w:id="167"/>
    <w:bookmarkStart w:id="169" w:name="m04-u04"/>
    <w:p>
      <w:pPr>
        <w:pStyle w:val="Heading3"/>
        <w:keepNext/>
        <w:widowControl/>
      </w:pPr>
      <w:r>
        <w:rPr>
          <w:rFonts w:ascii="DejaVu Sans" w:hAnsi="DejaVu Sans" w:eastAsia="DejaVu Sans" w:cs="DejaVu Sans"/>
        </w:rPr>
        <w:t xml:space="preserve">Unit 4 — Exercise - Create a new choice or modify an existing choice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new custom choice; Create a new custom table; Add the choice to the custom table; Define a choice when adding new columns.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68">
        <w:r>
          <w:rPr>
            <w:rStyle w:val="Hyperlink"/>
          </w:rPr>
          <w:t xml:space="preserve">Open Unit 4</w:t>
        </w:r>
      </w:hyperlink>
    </w:p>
    <w:bookmarkEnd w:id="169"/>
    <w:bookmarkStart w:id="171" w:name="m04-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70">
        <w:r>
          <w:rPr>
            <w:rStyle w:val="Hyperlink"/>
          </w:rPr>
          <w:t xml:space="preserve">Open Unit 5</w:t>
        </w:r>
      </w:hyperlink>
    </w:p>
    <w:bookmarkEnd w:id="171"/>
    <w:bookmarkStart w:id="173" w:name="m04-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72">
        <w:r>
          <w:rPr>
            <w:rStyle w:val="Hyperlink"/>
          </w:rPr>
          <w:t xml:space="preserve">Open Unit 6</w:t>
        </w:r>
      </w:hyperlink>
    </w:p>
    <w:bookmarkEnd w:id="173"/>
    <w:bookmarkStart w:id="177" w:name="X58ea5c5336e3930ef3f1460966c14636132f1d2"/>
    <w:p>
      <w:pPr>
        <w:pStyle w:val="Heading3"/>
        <w:keepNext/>
        <w:widowControl/>
      </w:pPr>
      <w:r>
        <w:rPr>
          <w:rFonts w:ascii="DejaVu Sans" w:hAnsi="DejaVu Sans" w:eastAsia="DejaVu Sans" w:cs="DejaVu Sans"/>
        </w:rPr>
        <w:t xml:space="preserve">Instructor Deep Dive — Choice, Choices, local vs global</w:t>
      </w:r>
    </w:p>
    <w:p>
      <w:pPr>
        <w:pStyle w:val="FirstParagraph"/>
        <w:widowControl/>
      </w:pPr>
      <w:r>
        <w:rPr>
          <w:rFonts w:ascii="DejaVu Sans" w:hAnsi="DejaVu Sans" w:eastAsia="DejaVu Sans" w:cs="DejaVu Sans"/>
        </w:rPr>
        <w:t xml:space="preserve">A</w:t>
      </w:r>
      <w:r>
        <w:rPr>
          <w:rFonts w:ascii="DejaVu Sans" w:hAnsi="DejaVu Sans" w:eastAsia="DejaVu Sans" w:cs="DejaVu Sans"/>
        </w:rPr>
        <w:t xml:space="preserve"> </w:t>
      </w:r>
      <w:r>
        <w:rPr>
          <w:rStyle w:val="VerbatimChar"/>
          <w:rFonts w:ascii="DejaVu Sans" w:hAnsi="DejaVu Sans" w:eastAsia="DejaVu Sans" w:cs="DejaVu Sans"/>
        </w:rPr>
        <w:t xml:space="preserve">Choice</w:t>
      </w:r>
      <w:r>
        <w:rPr>
          <w:rFonts w:ascii="DejaVu Sans" w:hAnsi="DejaVu Sans" w:eastAsia="DejaVu Sans" w:cs="DejaVu Sans"/>
        </w:rPr>
        <w:t xml:space="preserve"> </w:t>
      </w:r>
      <w:r>
        <w:rPr>
          <w:rFonts w:ascii="DejaVu Sans" w:hAnsi="DejaVu Sans" w:eastAsia="DejaVu Sans" w:cs="DejaVu Sans"/>
        </w:rPr>
        <w:t xml:space="preserve">column stores one selected predefined option. A</w:t>
      </w:r>
      <w:r>
        <w:rPr>
          <w:rFonts w:ascii="DejaVu Sans" w:hAnsi="DejaVu Sans" w:eastAsia="DejaVu Sans" w:cs="DejaVu Sans"/>
        </w:rPr>
        <w:t xml:space="preserve"> </w:t>
      </w:r>
      <w:r>
        <w:rPr>
          <w:rStyle w:val="VerbatimChar"/>
          <w:rFonts w:ascii="DejaVu Sans" w:hAnsi="DejaVu Sans" w:eastAsia="DejaVu Sans" w:cs="DejaVu Sans"/>
        </w:rPr>
        <w:t xml:space="preserve">Choices</w:t>
      </w:r>
      <w:r>
        <w:rPr>
          <w:rFonts w:ascii="DejaVu Sans" w:hAnsi="DejaVu Sans" w:eastAsia="DejaVu Sans" w:cs="DejaVu Sans"/>
        </w:rPr>
        <w:t xml:space="preserve"> </w:t>
      </w:r>
      <w:r>
        <w:rPr>
          <w:rFonts w:ascii="DejaVu Sans" w:hAnsi="DejaVu Sans" w:eastAsia="DejaVu Sans" w:cs="DejaVu Sans"/>
        </w:rPr>
        <w:t xml:space="preserve">column stores multiple selected options. A Choice value is option metadata and a numeric value; it is not a relationship to another record.</w:t>
      </w:r>
    </w:p>
    <w:bookmarkStart w:id="174" w:name="local-vs-global-choice"/>
    <w:p>
      <w:pPr>
        <w:pStyle w:val="Heading4"/>
        <w:keepNext/>
        <w:widowControl/>
      </w:pPr>
      <w:r>
        <w:rPr>
          <w:rFonts w:ascii="DejaVu Sans" w:hAnsi="DejaVu Sans" w:eastAsia="DejaVu Sans" w:cs="DejaVu Sans"/>
        </w:rPr>
        <w:t xml:space="preserve">Local vs global choice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Design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Choose when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Limitation /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Local Choice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 column or table context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when the options are one-off and do not need reuse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Consistency with other columns must be maintained manually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Global Choice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Reusable option set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when the same options are needed in several columns or tables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The Global Choice is not a relationship; a column references or synchronises with the option set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Lookup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 row in a separate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when each option needs extra columns, ownership, security, lifecycle, or relationships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It adds more data-model complexity than a Choice</w:t>
            </w:r>
          </w:p>
        </w:tc>
      </w:tr>
    </w:tbl>
    <w:p>
      <w:pPr>
        <w:pStyle w:val="BodyText"/>
        <w:widowControl/>
      </w:pPr>
      <w:r>
        <w:rPr>
          <w:rFonts w:ascii="DejaVu Sans" w:hAnsi="DejaVu Sans" w:eastAsia="DejaVu Sans" w:cs="DejaVu Sans"/>
        </w:rPr>
        <w:t xml:space="preserve">Do not confuse ordinary Choice columns with the standard</w:t>
      </w:r>
      <w:r>
        <w:rPr>
          <w:rFonts w:ascii="DejaVu Sans" w:hAnsi="DejaVu Sans" w:eastAsia="DejaVu Sans" w:cs="DejaVu Sans"/>
        </w:rPr>
        <w:t xml:space="preserve"> </w:t>
      </w:r>
      <w:r>
        <w:rPr>
          <w:rStyle w:val="VerbatimChar"/>
          <w:rFonts w:ascii="DejaVu Sans" w:hAnsi="DejaVu Sans" w:eastAsia="DejaVu Sans" w:cs="DejaVu Sans"/>
        </w:rPr>
        <w:t xml:space="preserve">Status</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Status Reason</w:t>
      </w:r>
      <w:r>
        <w:rPr>
          <w:rFonts w:ascii="DejaVu Sans" w:hAnsi="DejaVu Sans" w:eastAsia="DejaVu Sans" w:cs="DejaVu Sans"/>
        </w:rPr>
        <w:t xml:space="preserve"> </w:t>
      </w:r>
      <w:r>
        <w:rPr>
          <w:rFonts w:ascii="DejaVu Sans" w:hAnsi="DejaVu Sans" w:eastAsia="DejaVu Sans" w:cs="DejaVu Sans"/>
        </w:rPr>
        <w:t xml:space="preserve">behaviour. Status and Status Reason follow system patterns for a record’s lifecycle and active or inactive state. Reuse a standard Global Choice only when its meaning truly matches the requirement.</w:t>
      </w:r>
    </w:p>
    <w:bookmarkEnd w:id="174"/>
    <w:bookmarkStart w:id="175" w:name="choice-vs-lookup-reasoning"/>
    <w:p>
      <w:pPr>
        <w:pStyle w:val="Heading4"/>
        <w:keepNext/>
        <w:widowControl/>
      </w:pPr>
      <w:r>
        <w:rPr>
          <w:rFonts w:ascii="DejaVu Sans" w:hAnsi="DejaVu Sans" w:eastAsia="DejaVu Sans" w:cs="DejaVu Sans"/>
        </w:rPr>
        <w:t xml:space="preserve">Choice vs Lookup reasoning</w:t>
      </w:r>
    </w:p>
    <w:p>
      <w:pPr>
        <w:pStyle w:val="FirstParagraph"/>
        <w:widowControl/>
      </w:pPr>
      <w:r>
        <w:rPr>
          <w:rFonts w:ascii="DejaVu Sans" w:hAnsi="DejaVu Sans" w:eastAsia="DejaVu Sans" w:cs="DejaVu Sans"/>
        </w:rPr>
        <w:t xml:space="preserve">If a country list needs only a stable label and value, with no extra security, a Choice can be appropriate. If each country needs an ISO code, region, tax rule, active period, translations, owner, or related rate rows, create a Country table and a Lookup. A Lookup provides referential integrity and navigation to related data; a Choice is lighter.</w:t>
      </w:r>
    </w:p>
    <w:bookmarkEnd w:id="175"/>
    <w:bookmarkStart w:id="176" w:name="configuration-checklist"/>
    <w:p>
      <w:pPr>
        <w:pStyle w:val="Heading4"/>
        <w:keepNext/>
        <w:widowControl/>
      </w:pPr>
      <w:r>
        <w:rPr>
          <w:rFonts w:ascii="DejaVu Sans" w:hAnsi="DejaVu Sans" w:eastAsia="DejaVu Sans" w:cs="DejaVu Sans"/>
        </w:rPr>
        <w:t xml:space="preserve">Configuration checklist</w:t>
      </w:r>
    </w:p>
    <w:p>
      <w:pPr>
        <w:widowControl/>
        <w:numPr>
          <w:ilvl w:val="0"/>
          <w:numId w:val="1029"/>
        </w:numPr>
        <w:pStyle w:val="Compact"/>
      </w:pPr>
      <w:r>
        <w:rPr>
          <w:rFonts w:ascii="DejaVu Sans" w:hAnsi="DejaVu Sans" w:eastAsia="DejaVu Sans" w:cs="DejaVu Sans"/>
        </w:rPr>
        <w:t xml:space="preserve">Display name/schema name; single vs multi-select.</w:t>
      </w:r>
    </w:p>
    <w:p>
      <w:pPr>
        <w:widowControl/>
        <w:numPr>
          <w:ilvl w:val="0"/>
          <w:numId w:val="1029"/>
        </w:numPr>
        <w:pStyle w:val="Compact"/>
      </w:pPr>
      <w:r>
        <w:rPr>
          <w:rFonts w:ascii="DejaVu Sans" w:hAnsi="DejaVu Sans" w:eastAsia="DejaVu Sans" w:cs="DejaVu Sans"/>
        </w:rPr>
        <w:t xml:space="preserve">Choose a Local Choice or an existing or new Global Choice.</w:t>
      </w:r>
    </w:p>
    <w:p>
      <w:pPr>
        <w:widowControl/>
        <w:numPr>
          <w:ilvl w:val="0"/>
          <w:numId w:val="1029"/>
        </w:numPr>
        <w:pStyle w:val="Compact"/>
      </w:pPr>
      <w:r>
        <w:rPr>
          <w:rFonts w:ascii="DejaVu Sans" w:hAnsi="DejaVu Sans" w:eastAsia="DejaVu Sans" w:cs="DejaVu Sans"/>
        </w:rPr>
        <w:t xml:space="preserve">Labels, underlying numeric values, ordering, default.</w:t>
      </w:r>
    </w:p>
    <w:p>
      <w:pPr>
        <w:widowControl/>
        <w:numPr>
          <w:ilvl w:val="0"/>
          <w:numId w:val="1029"/>
        </w:numPr>
        <w:pStyle w:val="Compact"/>
      </w:pPr>
      <w:r>
        <w:rPr>
          <w:rFonts w:ascii="DejaVu Sans" w:hAnsi="DejaVu Sans" w:eastAsia="DejaVu Sans" w:cs="DejaVu Sans"/>
        </w:rPr>
        <w:t xml:space="preserve">Add/remove option impact: existing rows, integrations, flows, reports, translations.</w:t>
      </w:r>
    </w:p>
    <w:p>
      <w:pPr>
        <w:widowControl/>
        <w:numPr>
          <w:ilvl w:val="0"/>
          <w:numId w:val="1029"/>
        </w:numPr>
        <w:pStyle w:val="Compact"/>
      </w:pPr>
      <w:r>
        <w:rPr>
          <w:rFonts w:ascii="DejaVu Sans" w:hAnsi="DejaVu Sans" w:eastAsia="DejaVu Sans" w:cs="DejaVu Sans"/>
        </w:rPr>
        <w:t xml:space="preserve">Consider option changes and solution layering inside a Managed Solution.</w:t>
      </w:r>
    </w:p>
    <w:bookmarkEnd w:id="176"/>
    <w:bookmarkEnd w:id="177"/>
    <w:bookmarkStart w:id="178" w:name="pl-200-exam-trap-3"/>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Do not choose Choice merely because a requirement says</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users need a drop-down.</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A later sentence such as</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each category has an approver and an SLA</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shows that a Category table and Lookup are needed.</w:t>
      </w:r>
    </w:p>
    <w:bookmarkEnd w:id="178"/>
    <w:bookmarkStart w:id="179" w:name="scenario-based-learning-3"/>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Low, Normal, and High priorities must be used identically in both the Cases and Requests tables. No extra metadata is required.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Global Choice reused by local Choice columns.</w:t>
      </w:r>
      <w:r>
        <w:rPr>
          <w:rFonts w:ascii="DejaVu Sans" w:hAnsi="DejaVu Sans" w:eastAsia="DejaVu Sans" w:cs="DejaVu Sans"/>
        </w:rPr>
        <w:br/>
      </w:r>
      <w:r>
        <w:rPr>
          <w:bCs/>
          <w:rFonts w:ascii="DejaVu Sans" w:hAnsi="DejaVu Sans" w:eastAsia="DejaVu Sans" w:cs="DejaVu Sans"/>
          <w:b/>
        </w:rPr>
        <w:t xml:space="preserve">Why not Lookup:</w:t>
      </w:r>
      <w:r>
        <w:rPr>
          <w:rFonts w:ascii="DejaVu Sans" w:hAnsi="DejaVu Sans" w:eastAsia="DejaVu Sans" w:cs="DejaVu Sans"/>
        </w:rPr>
        <w:t xml:space="preserve"> </w:t>
      </w:r>
      <w:r>
        <w:rPr>
          <w:rFonts w:ascii="DejaVu Sans" w:hAnsi="DejaVu Sans" w:eastAsia="DejaVu Sans" w:cs="DejaVu Sans"/>
        </w:rPr>
        <w:t xml:space="preserve">Separate table and relationship unnecessary.</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When a user selects a branch, the app must retrieve its branch manager, address, and cost centre.</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Create a Branch table and a Lookup. A Choice label cannot safely model those extra related attributes.</w:t>
      </w:r>
    </w:p>
    <w:bookmarkEnd w:id="179"/>
    <w:bookmarkStart w:id="180" w:name="tiny-details-you-should-remember-3"/>
    <w:p>
      <w:pPr>
        <w:pStyle w:val="Heading3"/>
        <w:keepNext/>
        <w:widowControl/>
      </w:pPr>
      <w:r>
        <w:rPr>
          <w:rFonts w:ascii="DejaVu Sans" w:hAnsi="DejaVu Sans" w:eastAsia="DejaVu Sans" w:cs="DejaVu Sans"/>
        </w:rPr>
        <w:t xml:space="preserve">🔍 Tiny Details You Should Remember</w:t>
      </w:r>
    </w:p>
    <w:p>
      <w:pPr>
        <w:widowControl/>
        <w:numPr>
          <w:ilvl w:val="0"/>
          <w:numId w:val="1030"/>
        </w:numPr>
        <w:pStyle w:val="Compact"/>
      </w:pPr>
      <w:r>
        <w:rPr>
          <w:rFonts w:ascii="DejaVu Sans" w:hAnsi="DejaVu Sans" w:eastAsia="DejaVu Sans" w:cs="DejaVu Sans"/>
        </w:rPr>
        <w:t xml:space="preserve">Choice stores option value; label can be localized.</w:t>
      </w:r>
    </w:p>
    <w:p>
      <w:pPr>
        <w:widowControl/>
        <w:numPr>
          <w:ilvl w:val="0"/>
          <w:numId w:val="1030"/>
        </w:numPr>
        <w:pStyle w:val="Compact"/>
      </w:pPr>
      <w:r>
        <w:rPr>
          <w:rFonts w:ascii="DejaVu Sans" w:hAnsi="DejaVu Sans" w:eastAsia="DejaVu Sans" w:cs="DejaVu Sans"/>
        </w:rPr>
        <w:t xml:space="preserve">A Global Choice provides reusable, consistent options. It does not create relational data.</w:t>
      </w:r>
    </w:p>
    <w:p>
      <w:pPr>
        <w:widowControl/>
        <w:numPr>
          <w:ilvl w:val="0"/>
          <w:numId w:val="1030"/>
        </w:numPr>
        <w:pStyle w:val="Compact"/>
      </w:pPr>
      <w:r>
        <w:rPr>
          <w:rFonts w:ascii="DejaVu Sans" w:hAnsi="DejaVu Sans" w:eastAsia="DejaVu Sans" w:cs="DejaVu Sans"/>
        </w:rPr>
        <w:t xml:space="preserve">Do not assume that a multi-select</w:t>
      </w:r>
      <w:r>
        <w:rPr>
          <w:rFonts w:ascii="DejaVu Sans" w:hAnsi="DejaVu Sans" w:eastAsia="DejaVu Sans" w:cs="DejaVu Sans"/>
        </w:rPr>
        <w:t xml:space="preserve"> </w:t>
      </w:r>
      <w:r>
        <w:rPr>
          <w:rStyle w:val="VerbatimChar"/>
          <w:rFonts w:ascii="DejaVu Sans" w:hAnsi="DejaVu Sans" w:eastAsia="DejaVu Sans" w:cs="DejaVu Sans"/>
        </w:rPr>
        <w:t xml:space="preserve">Choices</w:t>
      </w:r>
      <w:r>
        <w:rPr>
          <w:rFonts w:ascii="DejaVu Sans" w:hAnsi="DejaVu Sans" w:eastAsia="DejaVu Sans" w:cs="DejaVu Sans"/>
        </w:rPr>
        <w:t xml:space="preserve"> </w:t>
      </w:r>
      <w:r>
        <w:rPr>
          <w:rFonts w:ascii="DejaVu Sans" w:hAnsi="DejaVu Sans" w:eastAsia="DejaVu Sans" w:cs="DejaVu Sans"/>
        </w:rPr>
        <w:t xml:space="preserve">column behaves exactly like a single</w:t>
      </w:r>
      <w:r>
        <w:rPr>
          <w:rFonts w:ascii="DejaVu Sans" w:hAnsi="DejaVu Sans" w:eastAsia="DejaVu Sans" w:cs="DejaVu Sans"/>
        </w:rPr>
        <w:t xml:space="preserve"> </w:t>
      </w:r>
      <w:r>
        <w:rPr>
          <w:rStyle w:val="VerbatimChar"/>
          <w:rFonts w:ascii="DejaVu Sans" w:hAnsi="DejaVu Sans" w:eastAsia="DejaVu Sans" w:cs="DejaVu Sans"/>
        </w:rPr>
        <w:t xml:space="preserve">Choice</w:t>
      </w:r>
      <w:r>
        <w:rPr>
          <w:rFonts w:ascii="DejaVu Sans" w:hAnsi="DejaVu Sans" w:eastAsia="DejaVu Sans" w:cs="DejaVu Sans"/>
        </w:rPr>
        <w:t xml:space="preserve"> </w:t>
      </w:r>
      <w:r>
        <w:rPr>
          <w:rFonts w:ascii="DejaVu Sans" w:hAnsi="DejaVu Sans" w:eastAsia="DejaVu Sans" w:cs="DejaVu Sans"/>
        </w:rPr>
        <w:t xml:space="preserve">in connectors, forms, and formulas.</w:t>
      </w:r>
    </w:p>
    <w:p>
      <w:pPr>
        <w:widowControl/>
        <w:numPr>
          <w:ilvl w:val="0"/>
          <w:numId w:val="1030"/>
        </w:numPr>
        <w:pStyle w:val="Compact"/>
      </w:pPr>
      <w:r>
        <w:rPr>
          <w:rFonts w:ascii="DejaVu Sans" w:hAnsi="DejaVu Sans" w:eastAsia="DejaVu Sans" w:cs="DejaVu Sans"/>
        </w:rPr>
        <w:t xml:space="preserve">Deleting/revaluing options can break integrations and historical meaning.</w:t>
      </w:r>
    </w:p>
    <w:bookmarkEnd w:id="180"/>
    <w:bookmarkStart w:id="181" w:name="exam-memory-notes-3"/>
    <w:p>
      <w:pPr>
        <w:pStyle w:val="Heading3"/>
        <w:keepNext/>
        <w:widowControl/>
      </w:pPr>
      <w:r>
        <w:rPr>
          <w:rFonts w:ascii="DejaVu Sans" w:hAnsi="DejaVu Sans" w:eastAsia="DejaVu Sans" w:cs="DejaVu Sans"/>
        </w:rPr>
        <w:t xml:space="preserve">🧠 Exam Memory Notes</w:t>
      </w:r>
    </w:p>
    <w:p>
      <w:pPr>
        <w:widowControl/>
        <w:numPr>
          <w:ilvl w:val="0"/>
          <w:numId w:val="1031"/>
        </w:numPr>
        <w:pStyle w:val="Compact"/>
      </w:pPr>
      <w:r>
        <w:rPr>
          <w:rFonts w:ascii="DejaVu Sans" w:hAnsi="DejaVu Sans" w:eastAsia="DejaVu Sans" w:cs="DejaVu Sans"/>
        </w:rPr>
        <w:t xml:space="preserve">Small fixed list → Choice.</w:t>
      </w:r>
    </w:p>
    <w:p>
      <w:pPr>
        <w:widowControl/>
        <w:numPr>
          <w:ilvl w:val="0"/>
          <w:numId w:val="1031"/>
        </w:numPr>
        <w:pStyle w:val="Compact"/>
      </w:pPr>
      <w:r>
        <w:rPr>
          <w:rFonts w:ascii="DejaVu Sans" w:hAnsi="DejaVu Sans" w:eastAsia="DejaVu Sans" w:cs="DejaVu Sans"/>
        </w:rPr>
        <w:t xml:space="preserve">Same list many columns → Global Choice.</w:t>
      </w:r>
    </w:p>
    <w:p>
      <w:pPr>
        <w:widowControl/>
        <w:numPr>
          <w:ilvl w:val="0"/>
          <w:numId w:val="1031"/>
        </w:numPr>
        <w:pStyle w:val="Compact"/>
      </w:pPr>
      <w:r>
        <w:rPr>
          <w:rFonts w:ascii="DejaVu Sans" w:hAnsi="DejaVu Sans" w:eastAsia="DejaVu Sans" w:cs="DejaVu Sans"/>
        </w:rPr>
        <w:t xml:space="preserve">Option needs its own data/security/relationships → Lookup.</w:t>
      </w:r>
    </w:p>
    <w:p>
      <w:pPr>
        <w:widowControl/>
        <w:numPr>
          <w:ilvl w:val="0"/>
          <w:numId w:val="1031"/>
        </w:numPr>
        <w:pStyle w:val="Compact"/>
      </w:pPr>
      <w:r>
        <w:rPr>
          <w:rFonts w:ascii="DejaVu Sans" w:hAnsi="DejaVu Sans" w:eastAsia="DejaVu Sans" w:cs="DejaVu Sans"/>
        </w:rPr>
        <w:t xml:space="preserve">Choice ≠ Lookup; dropdown appearance alone is not the decision.</w:t>
      </w:r>
    </w:p>
    <w:bookmarkEnd w:id="181"/>
    <w:bookmarkStart w:id="182" w:name="module-knowledge-check-questions-3"/>
    <w:p>
      <w:pPr>
        <w:pStyle w:val="Heading3"/>
        <w:keepNext/>
        <w:widowControl/>
      </w:pPr>
      <w:r>
        <w:rPr>
          <w:rFonts w:ascii="DejaVu Sans" w:hAnsi="DejaVu Sans" w:eastAsia="DejaVu Sans" w:cs="DejaVu Sans"/>
        </w:rPr>
        <w:t xml:space="preserve">Module Knowledge Check — Questions</w:t>
      </w:r>
    </w:p>
    <w:p>
      <w:pPr>
        <w:widowControl/>
        <w:numPr>
          <w:ilvl w:val="0"/>
          <w:numId w:val="1032"/>
        </w:numPr>
        <w:pStyle w:val="Compact"/>
      </w:pPr>
      <w:r>
        <w:rPr>
          <w:rFonts w:ascii="DejaVu Sans" w:hAnsi="DejaVu Sans" w:eastAsia="DejaVu Sans" w:cs="DejaVu Sans"/>
        </w:rPr>
        <w:t xml:space="preserve">Departments have manager, budget, and related employees. Choice or Lookup?</w:t>
      </w:r>
    </w:p>
    <w:p>
      <w:pPr>
        <w:widowControl/>
        <w:numPr>
          <w:ilvl w:val="0"/>
          <w:numId w:val="1032"/>
        </w:numPr>
        <w:pStyle w:val="Compact"/>
      </w:pPr>
      <w:r>
        <w:rPr>
          <w:rFonts w:ascii="DejaVu Sans" w:hAnsi="DejaVu Sans" w:eastAsia="DejaVu Sans" w:cs="DejaVu Sans"/>
        </w:rPr>
        <w:t xml:space="preserve">The same simple Risk Rating list is required in four tables. Local or global Choice?</w:t>
      </w:r>
    </w:p>
    <w:p>
      <w:pPr>
        <w:widowControl/>
        <w:numPr>
          <w:ilvl w:val="0"/>
          <w:numId w:val="1032"/>
        </w:numPr>
        <w:pStyle w:val="Compact"/>
      </w:pPr>
      <w:r>
        <w:rPr>
          <w:rFonts w:ascii="DejaVu Sans" w:hAnsi="DejaVu Sans" w:eastAsia="DejaVu Sans" w:cs="DejaVu Sans"/>
        </w:rPr>
        <w:t xml:space="preserve">Does a global Choice create a 1:N relationship?</w:t>
      </w:r>
    </w:p>
    <w:p>
      <w:pPr>
        <w:widowControl/>
        <w:numPr>
          <w:ilvl w:val="0"/>
          <w:numId w:val="1032"/>
        </w:numPr>
        <w:pStyle w:val="Compact"/>
      </w:pPr>
      <w:r>
        <w:rPr>
          <w:rFonts w:ascii="DejaVu Sans" w:hAnsi="DejaVu Sans" w:eastAsia="DejaVu Sans" w:cs="DejaVu Sans"/>
        </w:rPr>
        <w:t xml:space="preserve">Which design supports selecting several tags in one column?</w:t>
      </w:r>
    </w:p>
    <w:p>
      <w:pPr>
        <w:widowControl/>
        <w:numPr>
          <w:ilvl w:val="0"/>
          <w:numId w:val="1032"/>
        </w:numPr>
        <w:pStyle w:val="Compact"/>
      </w:pPr>
      <w:r>
        <w:rPr>
          <w:rFonts w:ascii="DejaVu Sans" w:hAnsi="DejaVu Sans" w:eastAsia="DejaVu Sans" w:cs="DejaVu Sans"/>
        </w:rPr>
        <w:t xml:space="preserve">Why should an integration avoid depending only on displayed Choice labels?</w:t>
      </w:r>
    </w:p>
    <w:bookmarkEnd w:id="182"/>
    <w:bookmarkStart w:id="184" w:name="answers-explanations-3"/>
    <w:p>
      <w:pPr>
        <w:pStyle w:val="Heading3"/>
        <w:keepNext/>
        <w:widowControl/>
      </w:pPr>
      <w:r>
        <w:rPr>
          <w:rFonts w:ascii="DejaVu Sans" w:hAnsi="DejaVu Sans" w:eastAsia="DejaVu Sans" w:cs="DejaVu Sans"/>
        </w:rPr>
        <w:t xml:space="preserve">Answers &amp; Explanations</w:t>
      </w:r>
    </w:p>
    <w:p>
      <w:pPr>
        <w:widowControl/>
        <w:numPr>
          <w:ilvl w:val="0"/>
          <w:numId w:val="1033"/>
        </w:numPr>
        <w:pStyle w:val="Compact"/>
      </w:pPr>
      <w:r>
        <w:rPr>
          <w:bCs/>
          <w:rFonts w:ascii="DejaVu Sans" w:hAnsi="DejaVu Sans" w:eastAsia="DejaVu Sans" w:cs="DejaVu Sans"/>
          <w:b/>
        </w:rPr>
        <w:t xml:space="preserve">Lookup to a Department table.</w:t>
      </w:r>
      <w:r>
        <w:rPr>
          <w:rFonts w:ascii="DejaVu Sans" w:hAnsi="DejaVu Sans" w:eastAsia="DejaVu Sans" w:cs="DejaVu Sans"/>
        </w:rPr>
        <w:t xml:space="preserve"> </w:t>
      </w:r>
      <w:r>
        <w:rPr>
          <w:rFonts w:ascii="DejaVu Sans" w:hAnsi="DejaVu Sans" w:eastAsia="DejaVu Sans" w:cs="DejaVu Sans"/>
        </w:rPr>
        <w:t xml:space="preserve">Department is an entity with attributes and relationships.</w:t>
      </w:r>
    </w:p>
    <w:p>
      <w:pPr>
        <w:widowControl/>
        <w:numPr>
          <w:ilvl w:val="0"/>
          <w:numId w:val="1033"/>
        </w:numPr>
        <w:pStyle w:val="Compact"/>
      </w:pPr>
      <w:r>
        <w:rPr>
          <w:bCs/>
          <w:rFonts w:ascii="DejaVu Sans" w:hAnsi="DejaVu Sans" w:eastAsia="DejaVu Sans" w:cs="DejaVu Sans"/>
          <w:b/>
        </w:rPr>
        <w:t xml:space="preserve">Global Choice.</w:t>
      </w:r>
      <w:r>
        <w:rPr>
          <w:rFonts w:ascii="DejaVu Sans" w:hAnsi="DejaVu Sans" w:eastAsia="DejaVu Sans" w:cs="DejaVu Sans"/>
        </w:rPr>
        <w:t xml:space="preserve"> </w:t>
      </w:r>
      <w:r>
        <w:rPr>
          <w:rFonts w:ascii="DejaVu Sans" w:hAnsi="DejaVu Sans" w:eastAsia="DejaVu Sans" w:cs="DejaVu Sans"/>
        </w:rPr>
        <w:t xml:space="preserve">Reuse avoids divergent option lists.</w:t>
      </w:r>
    </w:p>
    <w:p>
      <w:pPr>
        <w:widowControl/>
        <w:numPr>
          <w:ilvl w:val="0"/>
          <w:numId w:val="103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reuses option metadata; a Lookup creates the relationship.</w:t>
      </w:r>
    </w:p>
    <w:p>
      <w:pPr>
        <w:widowControl/>
        <w:numPr>
          <w:ilvl w:val="0"/>
          <w:numId w:val="1033"/>
        </w:numPr>
        <w:pStyle w:val="Compact"/>
      </w:pPr>
      <w:r>
        <w:rPr>
          <w:bCs/>
          <w:rFonts w:ascii="DejaVu Sans" w:hAnsi="DejaVu Sans" w:eastAsia="DejaVu Sans" w:cs="DejaVu Sans"/>
          <w:b/>
        </w:rPr>
        <w:t xml:space="preserve">Choices (multi-select Choice).</w:t>
      </w:r>
      <w:r>
        <w:rPr>
          <w:rFonts w:ascii="DejaVu Sans" w:hAnsi="DejaVu Sans" w:eastAsia="DejaVu Sans" w:cs="DejaVu Sans"/>
        </w:rPr>
        <w:t xml:space="preserve"> </w:t>
      </w:r>
      <w:r>
        <w:rPr>
          <w:rFonts w:ascii="DejaVu Sans" w:hAnsi="DejaVu Sans" w:eastAsia="DejaVu Sans" w:cs="DejaVu Sans"/>
        </w:rPr>
        <w:t xml:space="preserve">Verify connector/formula support for the scenario.</w:t>
      </w:r>
    </w:p>
    <w:p>
      <w:pPr>
        <w:widowControl/>
        <w:numPr>
          <w:ilvl w:val="0"/>
          <w:numId w:val="1033"/>
        </w:numPr>
        <w:pStyle w:val="Compact"/>
      </w:pPr>
      <w:r>
        <w:rPr>
          <w:rFonts w:ascii="DejaVu Sans" w:hAnsi="DejaVu Sans" w:eastAsia="DejaVu Sans" w:cs="DejaVu Sans"/>
        </w:rPr>
        <w:t xml:space="preserve">Labels can be localized/renamed; integrations should understand stable option values and solution changes.</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83">
        <w:r>
          <w:rPr>
            <w:rStyle w:val="Hyperlink"/>
          </w:rPr>
          <w:t xml:space="preserve">Create and edit choices</w:t>
        </w:r>
      </w:hyperlink>
      <w:r>
        <w:rPr>
          <w:rFonts w:ascii="DejaVu Sans" w:hAnsi="DejaVu Sans" w:eastAsia="DejaVu Sans" w:cs="DejaVu Sans"/>
        </w:rPr>
        <w:t xml:space="preserve">.</w:t>
      </w:r>
    </w:p>
    <w:bookmarkEnd w:id="184"/>
    <w:bookmarkEnd w:id="185"/>
    <w:bookmarkStart w:id="219" w:name="module-5"/>
    <w:p>
      <w:pPr>
        <w:pStyle w:val="Heading2"/>
        <w:keepNext/>
        <w:pageBreakBefore/>
        <w:widowControl/>
      </w:pPr>
      <w:r>
        <w:rPr>
          <w:rFonts w:ascii="DejaVu Sans" w:hAnsi="DejaVu Sans" w:eastAsia="DejaVu Sans" w:cs="DejaVu Sans"/>
        </w:rPr>
        <w:t xml:space="preserve">Module 5 — Create a relationship between tables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5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86">
              <w:r>
                <w:rPr>
                  <w:rStyle w:val="Hyperlink"/>
                </w:rPr>
                <w:t xml:space="preserve">Create a relationship between tables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1:N, N:1, N:N, the location of the Lookup, cascading behaviour, mappings, and junction-table reasoning.</w:t>
            </w:r>
          </w:p>
        </w:tc>
      </w:tr>
    </w:tbl>
    <w:bookmarkStart w:id="187" w:name="official-unit-by-unit-journey-4"/>
    <w:p>
      <w:pPr>
        <w:pStyle w:val="Heading3"/>
        <w:keepNext/>
        <w:widowControl/>
      </w:pPr>
      <w:r>
        <w:rPr>
          <w:rFonts w:ascii="DejaVu Sans" w:hAnsi="DejaVu Sans" w:eastAsia="DejaVu Sans" w:cs="DejaVu Sans"/>
        </w:rPr>
        <w:t xml:space="preserve">Official Unit-by-Unit Journey</w:t>
      </w:r>
    </w:p>
    <w:bookmarkEnd w:id="187"/>
    <w:bookmarkStart w:id="189" w:name="m05-u01"/>
    <w:p>
      <w:pPr>
        <w:pStyle w:val="Heading3"/>
        <w:keepNext/>
        <w:widowControl/>
      </w:pPr>
      <w:r>
        <w:rPr>
          <w:rFonts w:ascii="DejaVu Sans" w:hAnsi="DejaVu Sans" w:eastAsia="DejaVu Sans" w:cs="DejaVu Sans"/>
        </w:rPr>
        <w:t xml:space="preserve">Unit 1 — Relate one or more tables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1:N, N:1, N:N, the location of the Lookup, cascading behaviour, mappings, and junction-table reasoning.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88">
        <w:r>
          <w:rPr>
            <w:rStyle w:val="Hyperlink"/>
          </w:rPr>
          <w:t xml:space="preserve">Open Unit 1</w:t>
        </w:r>
      </w:hyperlink>
    </w:p>
    <w:bookmarkEnd w:id="189"/>
    <w:bookmarkStart w:id="191" w:name="m05-u02"/>
    <w:p>
      <w:pPr>
        <w:pStyle w:val="Heading3"/>
        <w:keepNext/>
        <w:widowControl/>
      </w:pPr>
      <w:r>
        <w:rPr>
          <w:rFonts w:ascii="DejaVu Sans" w:hAnsi="DejaVu Sans" w:eastAsia="DejaVu Sans" w:cs="DejaVu Sans"/>
        </w:rPr>
        <w:t xml:space="preserve">Unit 2 — Relationship types that are available in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1:N and N:1 are two views of the same relationship; the Lookup is stored on the N side.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relationship behaviour, cascading, deletion, mappings, hierarchy, and Lookup properties.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Cascade and junction-table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One-to-many relationship; Many-to-one vs. One-to-many; Lookup columns and relationships; Many-to-many relationship.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90">
        <w:r>
          <w:rPr>
            <w:rStyle w:val="Hyperlink"/>
          </w:rPr>
          <w:t xml:space="preserve">Open Unit 2</w:t>
        </w:r>
      </w:hyperlink>
    </w:p>
    <w:bookmarkEnd w:id="191"/>
    <w:bookmarkStart w:id="193" w:name="m05-u03"/>
    <w:p>
      <w:pPr>
        <w:pStyle w:val="Heading3"/>
        <w:keepNext/>
        <w:widowControl/>
      </w:pPr>
      <w:r>
        <w:rPr>
          <w:rFonts w:ascii="DejaVu Sans" w:hAnsi="DejaVu Sans" w:eastAsia="DejaVu Sans" w:cs="DejaVu Sans"/>
        </w:rPr>
        <w:t xml:space="preserve">Unit 3 — Create a one-to-many relationship between tables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1:N and N:1 are two views of the same relationship; the Lookup is stored on the N side.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relationship behaviour, cascading, deletion, mappings, hierarchy, and Lookup properties.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Cascade and junction-table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One-to-many relationship; One-to-many relationship behaviors; Behaviors; Actions; Types of behavior; One-to-many relationship mappings.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92">
        <w:r>
          <w:rPr>
            <w:rStyle w:val="Hyperlink"/>
          </w:rPr>
          <w:t xml:space="preserve">Open Unit 3</w:t>
        </w:r>
      </w:hyperlink>
    </w:p>
    <w:bookmarkEnd w:id="193"/>
    <w:bookmarkStart w:id="195" w:name="m05-u04"/>
    <w:p>
      <w:pPr>
        <w:pStyle w:val="Heading3"/>
        <w:keepNext/>
        <w:widowControl/>
      </w:pPr>
      <w:r>
        <w:rPr>
          <w:rFonts w:ascii="DejaVu Sans" w:hAnsi="DejaVu Sans" w:eastAsia="DejaVu Sans" w:cs="DejaVu Sans"/>
        </w:rPr>
        <w:t xml:space="preserve">Unit 4 — Create a many-to-many relationship between tables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An N:N relationship allows many associations on both sides. If the association itself needs attributes, use a junction table.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relationship or association, required privileges, and solution dependencies.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Native N:N cannot model Grade/Quantity-like association data.</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Many-to-many relationship; Connections.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94">
        <w:r>
          <w:rPr>
            <w:rStyle w:val="Hyperlink"/>
          </w:rPr>
          <w:t xml:space="preserve">Open Unit 4</w:t>
        </w:r>
      </w:hyperlink>
    </w:p>
    <w:bookmarkEnd w:id="195"/>
    <w:bookmarkStart w:id="197" w:name="m05-u05"/>
    <w:p>
      <w:pPr>
        <w:pStyle w:val="Heading3"/>
        <w:keepNext/>
        <w:widowControl/>
      </w:pPr>
      <w:r>
        <w:rPr>
          <w:rFonts w:ascii="DejaVu Sans" w:hAnsi="DejaVu Sans" w:eastAsia="DejaVu Sans" w:cs="DejaVu Sans"/>
        </w:rPr>
        <w:t xml:space="preserve">Unit 5 — Edit or delete relationships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1:N and N:1 are two views of the same relationship; the Lookup is stored on the N side.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relationship behaviour, cascading, deletion, mappings, hierarchy, and Lookup properties.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Cascade and junction-table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Edit a relationship; Delete a relationship.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96">
        <w:r>
          <w:rPr>
            <w:rStyle w:val="Hyperlink"/>
          </w:rPr>
          <w:t xml:space="preserve">Open Unit 5</w:t>
        </w:r>
      </w:hyperlink>
    </w:p>
    <w:bookmarkEnd w:id="197"/>
    <w:bookmarkStart w:id="199" w:name="m05-u06"/>
    <w:p>
      <w:pPr>
        <w:pStyle w:val="Heading3"/>
        <w:keepNext/>
        <w:widowControl/>
      </w:pPr>
      <w:r>
        <w:rPr>
          <w:rFonts w:ascii="DejaVu Sans" w:hAnsi="DejaVu Sans" w:eastAsia="DejaVu Sans" w:cs="DejaVu Sans"/>
        </w:rPr>
        <w:t xml:space="preserve">Unit 6 — Exercise - Create two tables and relate them by using a one-to-many relationship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98">
        <w:r>
          <w:rPr>
            <w:rStyle w:val="Hyperlink"/>
          </w:rPr>
          <w:t xml:space="preserve">Open Unit 6</w:t>
        </w:r>
      </w:hyperlink>
    </w:p>
    <w:bookmarkEnd w:id="199"/>
    <w:bookmarkStart w:id="201" w:name="m05-u07"/>
    <w:p>
      <w:pPr>
        <w:pStyle w:val="Heading3"/>
        <w:keepNext/>
        <w:widowControl/>
      </w:pPr>
      <w:r>
        <w:rPr>
          <w:rFonts w:ascii="DejaVu Sans" w:hAnsi="DejaVu Sans" w:eastAsia="DejaVu Sans" w:cs="DejaVu Sans"/>
        </w:rPr>
        <w:t xml:space="preserve">Unit 7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00">
        <w:r>
          <w:rPr>
            <w:rStyle w:val="Hyperlink"/>
          </w:rPr>
          <w:t xml:space="preserve">Open Unit 7</w:t>
        </w:r>
      </w:hyperlink>
    </w:p>
    <w:bookmarkEnd w:id="201"/>
    <w:bookmarkStart w:id="203" w:name="m05-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02">
        <w:r>
          <w:rPr>
            <w:rStyle w:val="Hyperlink"/>
          </w:rPr>
          <w:t xml:space="preserve">Open Unit 8</w:t>
        </w:r>
      </w:hyperlink>
    </w:p>
    <w:bookmarkEnd w:id="203"/>
    <w:bookmarkStart w:id="209" w:name="X7cfd431ed3ab753942effaf43ad7e0122e39cce"/>
    <w:p>
      <w:pPr>
        <w:pStyle w:val="Heading3"/>
        <w:keepNext/>
        <w:widowControl/>
      </w:pPr>
      <w:r>
        <w:rPr>
          <w:rFonts w:ascii="DejaVu Sans" w:hAnsi="DejaVu Sans" w:eastAsia="DejaVu Sans" w:cs="DejaVu Sans"/>
        </w:rPr>
        <w:t xml:space="preserve">Instructor Deep Dive — Relationships and cascading</w:t>
      </w:r>
    </w:p>
    <w:bookmarkStart w:id="204" w:name="relationship-models"/>
    <w:p>
      <w:pPr>
        <w:pStyle w:val="Heading4"/>
        <w:keepNext/>
        <w:widowControl/>
      </w:pPr>
      <w:r>
        <w:rPr>
          <w:rFonts w:ascii="DejaVu Sans" w:hAnsi="DejaVu Sans" w:eastAsia="DejaVu Sans" w:cs="DejaVu Sans"/>
        </w:rPr>
        <w:t xml:space="preserve">Relationship models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Relationship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Dataverse implementation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Example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1:N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 parent, many children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Lookup column is on the N/child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 Account → many 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N:1</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Same relationship viewed from child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Child row has lookup to parent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Many Contacts → one Account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Many on both sides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Intersect relationship table maintained by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Many Students ↔ many Courses</w:t>
            </w:r>
          </w:p>
        </w:tc>
      </w:tr>
    </w:tbl>
    <w:p>
      <w:pPr>
        <w:pStyle w:val="BodyText"/>
        <w:widowControl/>
      </w:pPr>
      <w:r>
        <w:rPr>
          <w:rFonts w:ascii="DejaVu Sans" w:hAnsi="DejaVu Sans" w:eastAsia="DejaVu Sans" w:cs="DejaVu Sans"/>
        </w:rPr>
        <w:t xml:space="preserve">1:N and N:1 are not two different relationships; they are two viewpoints of the same relationship. The Lookup column is always on the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many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side. Use a native many-to-many relationship for a simple association. If the association needs attributes such as Enrollment Date or Grade, create an explicit junction table with two 1:N relationships.</w:t>
      </w:r>
    </w:p>
    <w:bookmarkEnd w:id="204"/>
    <w:bookmarkStart w:id="205" w:name="relationship-behavior-and-cascading"/>
    <w:p>
      <w:pPr>
        <w:pStyle w:val="Heading4"/>
        <w:keepNext/>
        <w:widowControl/>
      </w:pPr>
      <w:r>
        <w:rPr>
          <w:rFonts w:ascii="DejaVu Sans" w:hAnsi="DejaVu Sans" w:eastAsia="DejaVu Sans" w:cs="DejaVu Sans"/>
        </w:rPr>
        <w:t xml:space="preserve">Relationship behavior and cascading</w:t>
      </w:r>
    </w:p>
    <w:p>
      <w:pPr>
        <w:pStyle w:val="FirstParagraph"/>
        <w:widowControl/>
      </w:pPr>
      <w:r>
        <w:rPr>
          <w:rFonts w:ascii="DejaVu Sans" w:hAnsi="DejaVu Sans" w:eastAsia="DejaVu Sans" w:cs="DejaVu Sans"/>
        </w:rPr>
        <w:t xml:space="preserve">Relationship behaviour controls whether an operation on the parent row is propagated to related child rows. Depending on the relationship and table type, configurable actions can include Assign, Share, Unshare, Reparent, Delete, and Merge.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Behavior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Practical 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Select when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Parental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Broad cascade behavior; child follows parent for supported actions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True composition/lifecycle dependency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Referential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Relationship link maintained; delete generally removes link rather than deleting child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Child can survive parent deletion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Referential, Restrict Delete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Parent delete blocked while related children exist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Orphaning forbidden; manual cleanup/reassign needed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Configurable Cascading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Per action cascade choice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Business needs mixed behavior</w:t>
            </w:r>
          </w:p>
        </w:tc>
      </w:tr>
    </w:tbl>
    <w:p>
      <w:pPr>
        <w:pStyle w:val="BodyText"/>
        <w:widowControl/>
      </w:pPr>
      <w:r>
        <w:rPr>
          <w:rFonts w:ascii="DejaVu Sans" w:hAnsi="DejaVu Sans" w:eastAsia="DejaVu Sans" w:cs="DejaVu Sans"/>
        </w:rPr>
        <w:t xml:space="preserve">Cascade modes such as Cascade All, Cascade Active, Cascade User-Owned, Cascade None, Remove Link, Restrict apply as available. Never select Cascade Delete without asking whether historical child records must remain.</w:t>
      </w:r>
    </w:p>
    <w:bookmarkEnd w:id="205"/>
    <w:bookmarkStart w:id="206" w:name="hierarchical-and-mappings"/>
    <w:p>
      <w:pPr>
        <w:pStyle w:val="Heading4"/>
        <w:keepNext/>
        <w:widowControl/>
      </w:pPr>
      <w:r>
        <w:rPr>
          <w:rFonts w:ascii="DejaVu Sans" w:hAnsi="DejaVu Sans" w:eastAsia="DejaVu Sans" w:cs="DejaVu Sans"/>
        </w:rPr>
        <w:t xml:space="preserve">Hierarchical and mappings</w:t>
      </w:r>
    </w:p>
    <w:p>
      <w:pPr>
        <w:pStyle w:val="FirstParagraph"/>
        <w:widowControl/>
      </w:pPr>
      <w:r>
        <w:rPr>
          <w:rFonts w:ascii="DejaVu Sans" w:hAnsi="DejaVu Sans" w:eastAsia="DejaVu Sans" w:cs="DejaVu Sans"/>
        </w:rPr>
        <w:t xml:space="preserve">A self-referential 1:N relationship, such as manager to employee or parent account to child account, can be marked hierarchical where supported. A table can have only one hierarchical relationship. Relationship mappings can prepopulate child columns when a related row is created from the parent context; mapping is not continuous synchronisation. Changing the parent value later does not automatically update the mapped value in an existing child row.</w:t>
      </w:r>
    </w:p>
    <w:bookmarkEnd w:id="206"/>
    <w:bookmarkStart w:id="207" w:name="connections-vs-nn"/>
    <w:p>
      <w:pPr>
        <w:pStyle w:val="Heading4"/>
        <w:keepNext/>
        <w:widowControl/>
      </w:pPr>
      <w:r>
        <w:rPr>
          <w:rFonts w:ascii="DejaVu Sans" w:hAnsi="DejaVu Sans" w:eastAsia="DejaVu Sans" w:cs="DejaVu Sans"/>
        </w:rPr>
        <w:t xml:space="preserve">Connections vs N:N</w:t>
      </w:r>
    </w:p>
    <w:p>
      <w:pPr>
        <w:pStyle w:val="FirstParagraph"/>
        <w:widowControl/>
      </w:pPr>
      <w:r>
        <w:rPr>
          <w:rFonts w:ascii="DejaVu Sans" w:hAnsi="DejaVu Sans" w:eastAsia="DejaVu Sans" w:cs="DejaVu Sans"/>
        </w:rPr>
        <w:t xml:space="preserve">Use</w:t>
      </w:r>
      <w:r>
        <w:rPr>
          <w:rFonts w:ascii="DejaVu Sans" w:hAnsi="DejaVu Sans" w:eastAsia="DejaVu Sans" w:cs="DejaVu Sans"/>
        </w:rPr>
        <w:t xml:space="preserve"> </w:t>
      </w:r>
      <w:r>
        <w:rPr>
          <w:rStyle w:val="VerbatimChar"/>
          <w:rFonts w:ascii="DejaVu Sans" w:hAnsi="DejaVu Sans" w:eastAsia="DejaVu Sans" w:cs="DejaVu Sans"/>
        </w:rPr>
        <w:t xml:space="preserve">Connections</w:t>
      </w:r>
      <w:r>
        <w:rPr>
          <w:rFonts w:ascii="DejaVu Sans" w:hAnsi="DejaVu Sans" w:eastAsia="DejaVu Sans" w:cs="DejaVu Sans"/>
        </w:rPr>
        <w:t xml:space="preserve"> </w:t>
      </w:r>
      <w:r>
        <w:rPr>
          <w:rFonts w:ascii="DejaVu Sans" w:hAnsi="DejaVu Sans" w:eastAsia="DejaVu Sans" w:cs="DejaVu Sans"/>
        </w:rPr>
        <w:t xml:space="preserve">for a flexible, ad hoc relationship that needs connection roles and metadata. For a fixed, strongly modelled relationship and consistent reporting, use a proper Lookup or N:N relationship. For native N:N association and disassociation, the official privilege documentation requires you to consider Append privileges on both tables.</w:t>
      </w:r>
    </w:p>
    <w:bookmarkEnd w:id="207"/>
    <w:bookmarkStart w:id="208" w:name="deleteedit-dependencies"/>
    <w:p>
      <w:pPr>
        <w:pStyle w:val="Heading4"/>
        <w:keepNext/>
        <w:widowControl/>
      </w:pPr>
      <w:r>
        <w:rPr>
          <w:rFonts w:ascii="DejaVu Sans" w:hAnsi="DejaVu Sans" w:eastAsia="DejaVu Sans" w:cs="DejaVu Sans"/>
        </w:rPr>
        <w:t xml:space="preserve">Delete/edit dependencies</w:t>
      </w:r>
    </w:p>
    <w:p>
      <w:pPr>
        <w:pStyle w:val="FirstParagraph"/>
        <w:widowControl/>
      </w:pPr>
      <w:r>
        <w:rPr>
          <w:rFonts w:ascii="DejaVu Sans" w:hAnsi="DejaVu Sans" w:eastAsia="DejaVu Sans" w:cs="DejaVu Sans"/>
        </w:rPr>
        <w:t xml:space="preserve">Before deleting a relationship, check Lookup columns, forms, views, Business Rules, apps, solutions, and stored-data dependencies. Managed component restrictions or solution layers can block the change. The relationship schema name and its Lookup column are solution components.</w:t>
      </w:r>
    </w:p>
    <w:bookmarkEnd w:id="208"/>
    <w:bookmarkEnd w:id="209"/>
    <w:bookmarkStart w:id="210" w:name="pl-200-exam-trap-4"/>
    <w:p>
      <w:pPr>
        <w:pStyle w:val="Heading3"/>
        <w:keepNext/>
        <w:widowControl/>
      </w:pPr>
      <w:r>
        <w:rPr>
          <w:rFonts w:ascii="DejaVu Sans" w:hAnsi="DejaVu Sans" w:eastAsia="DejaVu Sans" w:cs="DejaVu Sans"/>
        </w:rPr>
        <w:t xml:space="preserve">⚠️ PL-200 Exam Trap</w:t>
      </w:r>
    </w:p>
    <w:p>
      <w:pPr>
        <w:widowControl/>
        <w:numPr>
          <w:ilvl w:val="0"/>
          <w:numId w:val="1034"/>
        </w:numPr>
        <w:pStyle w:val="Compact"/>
      </w:pPr>
      <w:r>
        <w:rPr>
          <w:rFonts w:ascii="DejaVu Sans" w:hAnsi="DejaVu Sans" w:eastAsia="DejaVu Sans" w:cs="DejaVu Sans"/>
        </w:rPr>
        <w:t xml:space="preserve">“</w:t>
      </w:r>
      <w:r>
        <w:rPr>
          <w:rFonts w:ascii="DejaVu Sans" w:hAnsi="DejaVu Sans" w:eastAsia="DejaVu Sans" w:cs="DejaVu Sans"/>
        </w:rPr>
        <w:t xml:space="preserve">Each order line belongs to one order</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Lookup on</w:t>
      </w:r>
      <w:r>
        <w:rPr>
          <w:rFonts w:ascii="DejaVu Sans" w:hAnsi="DejaVu Sans" w:eastAsia="DejaVu Sans" w:cs="DejaVu Sans"/>
        </w:rPr>
        <w:t xml:space="preserve"> </w:t>
      </w:r>
      <w:r>
        <w:rPr>
          <w:bCs/>
          <w:rFonts w:ascii="DejaVu Sans" w:hAnsi="DejaVu Sans" w:eastAsia="DejaVu Sans" w:cs="DejaVu Sans"/>
          <w:b/>
        </w:rPr>
        <w:t xml:space="preserve">Order Line</w:t>
      </w:r>
      <w:r>
        <w:rPr>
          <w:rFonts w:ascii="DejaVu Sans" w:hAnsi="DejaVu Sans" w:eastAsia="DejaVu Sans" w:cs="DejaVu Sans"/>
        </w:rPr>
        <w:t xml:space="preserve">, not Order.</w:t>
      </w:r>
    </w:p>
    <w:p>
      <w:pPr>
        <w:widowControl/>
        <w:numPr>
          <w:ilvl w:val="0"/>
          <w:numId w:val="1034"/>
        </w:numPr>
        <w:pStyle w:val="Compact"/>
      </w:pPr>
      <w:r>
        <w:rPr>
          <w:rFonts w:ascii="DejaVu Sans" w:hAnsi="DejaVu Sans" w:eastAsia="DejaVu Sans" w:cs="DejaVu Sans"/>
        </w:rPr>
        <w:t xml:space="preserve">You cannot add a</w:t>
      </w:r>
      <w:r>
        <w:rPr>
          <w:rFonts w:ascii="DejaVu Sans" w:hAnsi="DejaVu Sans" w:eastAsia="DejaVu Sans" w:cs="DejaVu Sans"/>
        </w:rPr>
        <w:t xml:space="preserve"> </w:t>
      </w:r>
      <w:r>
        <w:rPr>
          <w:rStyle w:val="VerbatimChar"/>
          <w:rFonts w:ascii="DejaVu Sans" w:hAnsi="DejaVu Sans" w:eastAsia="DejaVu Sans" w:cs="DejaVu Sans"/>
        </w:rPr>
        <w:t xml:space="preserve">Quantity</w:t>
      </w:r>
      <w:r>
        <w:rPr>
          <w:rFonts w:ascii="DejaVu Sans" w:hAnsi="DejaVu Sans" w:eastAsia="DejaVu Sans" w:cs="DejaVu Sans"/>
        </w:rPr>
        <w:t xml:space="preserve"> </w:t>
      </w:r>
      <w:r>
        <w:rPr>
          <w:rFonts w:ascii="DejaVu Sans" w:hAnsi="DejaVu Sans" w:eastAsia="DejaVu Sans" w:cs="DejaVu Sans"/>
        </w:rPr>
        <w:t xml:space="preserve">column directly to a native N:N relationship. If Quantity is required, create a junction table.</w:t>
      </w:r>
    </w:p>
    <w:p>
      <w:pPr>
        <w:widowControl/>
        <w:numPr>
          <w:ilvl w:val="0"/>
          <w:numId w:val="1034"/>
        </w:numPr>
        <w:pStyle w:val="Compact"/>
      </w:pPr>
      <w:r>
        <w:rPr>
          <w:rFonts w:ascii="DejaVu Sans" w:hAnsi="DejaVu Sans" w:eastAsia="DejaVu Sans" w:cs="DejaVu Sans"/>
        </w:rPr>
        <w:t xml:space="preserve">If the requirement says</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delete the parent but preserve child history,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Parental Cascade Delete is wrong. Choose an appropriate Referential or Restrict strategy.</w:t>
      </w:r>
    </w:p>
    <w:p>
      <w:pPr>
        <w:widowControl/>
        <w:numPr>
          <w:ilvl w:val="0"/>
          <w:numId w:val="1034"/>
        </w:numPr>
        <w:pStyle w:val="Compact"/>
      </w:pPr>
      <w:r>
        <w:rPr>
          <w:rFonts w:ascii="DejaVu Sans" w:hAnsi="DejaVu Sans" w:eastAsia="DejaVu Sans" w:cs="DejaVu Sans"/>
        </w:rPr>
        <w:t xml:space="preserve">Relationship mapping = create-time defaulting, not ongoing sync.</w:t>
      </w:r>
    </w:p>
    <w:bookmarkEnd w:id="210"/>
    <w:bookmarkStart w:id="211" w:name="scenario-based-learning-4"/>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Consultants work on many Projects. Assignment needs StartDate, Role, and AllocationPercent.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Project Assignment table; Lookup to Consultant and Project (two 1:N).</w:t>
      </w:r>
      <w:r>
        <w:rPr>
          <w:rFonts w:ascii="DejaVu Sans" w:hAnsi="DejaVu Sans" w:eastAsia="DejaVu Sans" w:cs="DejaVu Sans"/>
        </w:rPr>
        <w:br/>
      </w:r>
      <w:r>
        <w:rPr>
          <w:bCs/>
          <w:rFonts w:ascii="DejaVu Sans" w:hAnsi="DejaVu Sans" w:eastAsia="DejaVu Sans" w:cs="DejaVu Sans"/>
          <w:b/>
        </w:rPr>
        <w:t xml:space="preserve">Why native N:N wrong:</w:t>
      </w:r>
      <w:r>
        <w:rPr>
          <w:rFonts w:ascii="DejaVu Sans" w:hAnsi="DejaVu Sans" w:eastAsia="DejaVu Sans" w:cs="DejaVu Sans"/>
        </w:rPr>
        <w:t xml:space="preserve"> </w:t>
      </w:r>
      <w:r>
        <w:rPr>
          <w:rFonts w:ascii="DejaVu Sans" w:hAnsi="DejaVu Sans" w:eastAsia="DejaVu Sans" w:cs="DejaVu Sans"/>
        </w:rPr>
        <w:t xml:space="preserve">Intersect association cannot hold those business attributes in maker design.</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Account cannot be deleted while active Contracts exist.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1:N Account→Contract with Restrict Delete or configurable delete restriction.</w:t>
      </w:r>
      <w:r>
        <w:rPr>
          <w:rFonts w:ascii="DejaVu Sans" w:hAnsi="DejaVu Sans" w:eastAsia="DejaVu Sans" w:cs="DejaVu Sans"/>
        </w:rPr>
        <w:br/>
      </w:r>
      <w:r>
        <w:rPr>
          <w:bCs/>
          <w:rFonts w:ascii="DejaVu Sans" w:hAnsi="DejaVu Sans" w:eastAsia="DejaVu Sans" w:cs="DejaVu Sans"/>
          <w:b/>
        </w:rPr>
        <w:t xml:space="preserve">Why Cascade Delete wrong:</w:t>
      </w:r>
      <w:r>
        <w:rPr>
          <w:rFonts w:ascii="DejaVu Sans" w:hAnsi="DejaVu Sans" w:eastAsia="DejaVu Sans" w:cs="DejaVu Sans"/>
        </w:rPr>
        <w:t xml:space="preserve"> </w:t>
      </w:r>
      <w:r>
        <w:rPr>
          <w:rFonts w:ascii="DejaVu Sans" w:hAnsi="DejaVu Sans" w:eastAsia="DejaVu Sans" w:cs="DejaVu Sans"/>
        </w:rPr>
        <w:t xml:space="preserve">It destroys contracts; Remove Link could orphan them.</w:t>
      </w:r>
    </w:p>
    <w:bookmarkEnd w:id="211"/>
    <w:bookmarkStart w:id="212" w:name="tiny-details-you-should-remember-4"/>
    <w:p>
      <w:pPr>
        <w:pStyle w:val="Heading3"/>
        <w:keepNext/>
        <w:widowControl/>
      </w:pPr>
      <w:r>
        <w:rPr>
          <w:rFonts w:ascii="DejaVu Sans" w:hAnsi="DejaVu Sans" w:eastAsia="DejaVu Sans" w:cs="DejaVu Sans"/>
        </w:rPr>
        <w:t xml:space="preserve">🔍 Tiny Details You Should Remember</w:t>
      </w:r>
    </w:p>
    <w:p>
      <w:pPr>
        <w:widowControl/>
        <w:numPr>
          <w:ilvl w:val="0"/>
          <w:numId w:val="1035"/>
        </w:numPr>
        <w:pStyle w:val="Compact"/>
      </w:pPr>
      <w:r>
        <w:rPr>
          <w:rFonts w:ascii="DejaVu Sans" w:hAnsi="DejaVu Sans" w:eastAsia="DejaVu Sans" w:cs="DejaVu Sans"/>
        </w:rPr>
        <w:t xml:space="preserve">Lookup is created on N side.</w:t>
      </w:r>
    </w:p>
    <w:p>
      <w:pPr>
        <w:widowControl/>
        <w:numPr>
          <w:ilvl w:val="0"/>
          <w:numId w:val="1035"/>
        </w:numPr>
        <w:pStyle w:val="Compact"/>
      </w:pPr>
      <w:r>
        <w:rPr>
          <w:rFonts w:ascii="DejaVu Sans" w:hAnsi="DejaVu Sans" w:eastAsia="DejaVu Sans" w:cs="DejaVu Sans"/>
        </w:rPr>
        <w:t xml:space="preserve">1:N and N:1 are two views of the same relationship.</w:t>
      </w:r>
    </w:p>
    <w:p>
      <w:pPr>
        <w:widowControl/>
        <w:numPr>
          <w:ilvl w:val="0"/>
          <w:numId w:val="1035"/>
        </w:numPr>
        <w:pStyle w:val="Compact"/>
      </w:pPr>
      <w:r>
        <w:rPr>
          <w:rFonts w:ascii="DejaVu Sans" w:hAnsi="DejaVu Sans" w:eastAsia="DejaVu Sans" w:cs="DejaVu Sans"/>
        </w:rPr>
        <w:t xml:space="preserve">Native N:N is best for attribute-free association.</w:t>
      </w:r>
    </w:p>
    <w:p>
      <w:pPr>
        <w:widowControl/>
        <w:numPr>
          <w:ilvl w:val="0"/>
          <w:numId w:val="1035"/>
        </w:numPr>
        <w:pStyle w:val="Compact"/>
      </w:pPr>
      <w:r>
        <w:rPr>
          <w:rFonts w:ascii="DejaVu Sans" w:hAnsi="DejaVu Sans" w:eastAsia="DejaVu Sans" w:cs="DejaVu Sans"/>
        </w:rPr>
        <w:t xml:space="preserve">Relationship mapping does not keep values synchronized.</w:t>
      </w:r>
    </w:p>
    <w:p>
      <w:pPr>
        <w:widowControl/>
        <w:numPr>
          <w:ilvl w:val="0"/>
          <w:numId w:val="1035"/>
        </w:numPr>
        <w:pStyle w:val="Compact"/>
      </w:pPr>
      <w:r>
        <w:rPr>
          <w:rFonts w:ascii="DejaVu Sans" w:hAnsi="DejaVu Sans" w:eastAsia="DejaVu Sans" w:cs="DejaVu Sans"/>
        </w:rPr>
        <w:t xml:space="preserve">Cascading can expose/change many rows; treat Share/Assign/Delete cascades as security/data-lifecycle decisions.</w:t>
      </w:r>
    </w:p>
    <w:bookmarkEnd w:id="212"/>
    <w:bookmarkStart w:id="213" w:name="exam-memory-notes-4"/>
    <w:p>
      <w:pPr>
        <w:pStyle w:val="Heading3"/>
        <w:keepNext/>
        <w:widowControl/>
      </w:pPr>
      <w:r>
        <w:rPr>
          <w:rFonts w:ascii="DejaVu Sans" w:hAnsi="DejaVu Sans" w:eastAsia="DejaVu Sans" w:cs="DejaVu Sans"/>
        </w:rPr>
        <w:t xml:space="preserve">🧠 Exam Memory Notes</w:t>
      </w:r>
    </w:p>
    <w:p>
      <w:pPr>
        <w:widowControl/>
        <w:numPr>
          <w:ilvl w:val="0"/>
          <w:numId w:val="1036"/>
        </w:numPr>
        <w:pStyle w:val="Compact"/>
      </w:pPr>
      <w:r>
        <w:rPr>
          <w:rFonts w:ascii="DejaVu Sans" w:hAnsi="DejaVu Sans" w:eastAsia="DejaVu Sans" w:cs="DejaVu Sans"/>
        </w:rPr>
        <w:t xml:space="preserve">Parent 1 → child N; child holds Lookup.</w:t>
      </w:r>
    </w:p>
    <w:p>
      <w:pPr>
        <w:widowControl/>
        <w:numPr>
          <w:ilvl w:val="0"/>
          <w:numId w:val="1036"/>
        </w:numPr>
        <w:pStyle w:val="Compact"/>
      </w:pPr>
      <w:r>
        <w:rPr>
          <w:rFonts w:ascii="DejaVu Sans" w:hAnsi="DejaVu Sans" w:eastAsia="DejaVu Sans" w:cs="DejaVu Sans"/>
        </w:rPr>
        <w:t xml:space="preserve">N:N + attributes → junction table.</w:t>
      </w:r>
    </w:p>
    <w:p>
      <w:pPr>
        <w:widowControl/>
        <w:numPr>
          <w:ilvl w:val="0"/>
          <w:numId w:val="1036"/>
        </w:numPr>
        <w:pStyle w:val="Compact"/>
      </w:pPr>
      <w:r>
        <w:rPr>
          <w:rFonts w:ascii="DejaVu Sans" w:hAnsi="DejaVu Sans" w:eastAsia="DejaVu Sans" w:cs="DejaVu Sans"/>
        </w:rPr>
        <w:t xml:space="preserve">Preserve child → Referential / Restrict Delete.</w:t>
      </w:r>
    </w:p>
    <w:p>
      <w:pPr>
        <w:widowControl/>
        <w:numPr>
          <w:ilvl w:val="0"/>
          <w:numId w:val="1036"/>
        </w:numPr>
        <w:pStyle w:val="Compact"/>
      </w:pPr>
      <w:r>
        <w:rPr>
          <w:rFonts w:ascii="DejaVu Sans" w:hAnsi="DejaVu Sans" w:eastAsia="DejaVu Sans" w:cs="DejaVu Sans"/>
        </w:rPr>
        <w:t xml:space="preserve">Composition lifecycle → Parental (after risk review).</w:t>
      </w:r>
    </w:p>
    <w:p>
      <w:pPr>
        <w:widowControl/>
        <w:numPr>
          <w:ilvl w:val="0"/>
          <w:numId w:val="1036"/>
        </w:numPr>
        <w:pStyle w:val="Compact"/>
      </w:pPr>
      <w:r>
        <w:rPr>
          <w:rFonts w:ascii="DejaVu Sans" w:hAnsi="DejaVu Sans" w:eastAsia="DejaVu Sans" w:cs="DejaVu Sans"/>
        </w:rPr>
        <w:t xml:space="preserve">Append = current row can attach; Append To = other row can attach to current.</w:t>
      </w:r>
    </w:p>
    <w:bookmarkEnd w:id="213"/>
    <w:bookmarkStart w:id="214" w:name="module-knowledge-check-questions-4"/>
    <w:p>
      <w:pPr>
        <w:pStyle w:val="Heading3"/>
        <w:keepNext/>
        <w:widowControl/>
      </w:pPr>
      <w:r>
        <w:rPr>
          <w:rFonts w:ascii="DejaVu Sans" w:hAnsi="DejaVu Sans" w:eastAsia="DejaVu Sans" w:cs="DejaVu Sans"/>
        </w:rPr>
        <w:t xml:space="preserve">Module Knowledge Check — Questions</w:t>
      </w:r>
    </w:p>
    <w:p>
      <w:pPr>
        <w:widowControl/>
        <w:numPr>
          <w:ilvl w:val="0"/>
          <w:numId w:val="1037"/>
        </w:numPr>
        <w:pStyle w:val="Compact"/>
      </w:pPr>
      <w:r>
        <w:rPr>
          <w:rFonts w:ascii="DejaVu Sans" w:hAnsi="DejaVu Sans" w:eastAsia="DejaVu Sans" w:cs="DejaVu Sans"/>
        </w:rPr>
        <w:t xml:space="preserve">Where is the Lookup stored in Customer 1:N Orders?</w:t>
      </w:r>
    </w:p>
    <w:p>
      <w:pPr>
        <w:widowControl/>
        <w:numPr>
          <w:ilvl w:val="0"/>
          <w:numId w:val="1037"/>
        </w:numPr>
        <w:pStyle w:val="Compact"/>
      </w:pPr>
      <w:r>
        <w:rPr>
          <w:rFonts w:ascii="DejaVu Sans" w:hAnsi="DejaVu Sans" w:eastAsia="DejaVu Sans" w:cs="DejaVu Sans"/>
        </w:rPr>
        <w:t xml:space="preserve">Student–Course enrollment requires Grade. Native N:N or junction table?</w:t>
      </w:r>
    </w:p>
    <w:p>
      <w:pPr>
        <w:widowControl/>
        <w:numPr>
          <w:ilvl w:val="0"/>
          <w:numId w:val="1037"/>
        </w:numPr>
        <w:pStyle w:val="Compact"/>
      </w:pPr>
      <w:r>
        <w:rPr>
          <w:rFonts w:ascii="DejaVu Sans" w:hAnsi="DejaVu Sans" w:eastAsia="DejaVu Sans" w:cs="DejaVu Sans"/>
        </w:rPr>
        <w:t xml:space="preserve">Which delete behavior blocks deleting a parent while children exist?</w:t>
      </w:r>
    </w:p>
    <w:p>
      <w:pPr>
        <w:widowControl/>
        <w:numPr>
          <w:ilvl w:val="0"/>
          <w:numId w:val="1037"/>
        </w:numPr>
        <w:pStyle w:val="Compact"/>
      </w:pPr>
      <w:r>
        <w:rPr>
          <w:rFonts w:ascii="DejaVu Sans" w:hAnsi="DejaVu Sans" w:eastAsia="DejaVu Sans" w:cs="DejaVu Sans"/>
        </w:rPr>
        <w:t xml:space="preserve">Does relationship mapping continuously synchronize parent and child columns?</w:t>
      </w:r>
    </w:p>
    <w:p>
      <w:pPr>
        <w:widowControl/>
        <w:numPr>
          <w:ilvl w:val="0"/>
          <w:numId w:val="1037"/>
        </w:numPr>
        <w:pStyle w:val="Compact"/>
      </w:pPr>
      <w:r>
        <w:rPr>
          <w:rFonts w:ascii="DejaVu Sans" w:hAnsi="DejaVu Sans" w:eastAsia="DejaVu Sans" w:cs="DejaVu Sans"/>
        </w:rPr>
        <w:t xml:space="preserve">Are 1:N and N:1 separate data relationships?</w:t>
      </w:r>
    </w:p>
    <w:bookmarkEnd w:id="214"/>
    <w:bookmarkStart w:id="218" w:name="answers-explanations-4"/>
    <w:p>
      <w:pPr>
        <w:pStyle w:val="Heading3"/>
        <w:keepNext/>
        <w:widowControl/>
      </w:pPr>
      <w:r>
        <w:rPr>
          <w:rFonts w:ascii="DejaVu Sans" w:hAnsi="DejaVu Sans" w:eastAsia="DejaVu Sans" w:cs="DejaVu Sans"/>
        </w:rPr>
        <w:t xml:space="preserve">Answers &amp; Explanations</w:t>
      </w:r>
    </w:p>
    <w:p>
      <w:pPr>
        <w:widowControl/>
        <w:numPr>
          <w:ilvl w:val="0"/>
          <w:numId w:val="1038"/>
        </w:numPr>
        <w:pStyle w:val="Compact"/>
      </w:pPr>
      <w:r>
        <w:rPr>
          <w:rFonts w:ascii="DejaVu Sans" w:hAnsi="DejaVu Sans" w:eastAsia="DejaVu Sans" w:cs="DejaVu Sans"/>
        </w:rPr>
        <w:t xml:space="preserve">On the</w:t>
      </w:r>
      <w:r>
        <w:rPr>
          <w:rFonts w:ascii="DejaVu Sans" w:hAnsi="DejaVu Sans" w:eastAsia="DejaVu Sans" w:cs="DejaVu Sans"/>
        </w:rPr>
        <w:t xml:space="preserve"> </w:t>
      </w:r>
      <w:r>
        <w:rPr>
          <w:bCs/>
          <w:rFonts w:ascii="DejaVu Sans" w:hAnsi="DejaVu Sans" w:eastAsia="DejaVu Sans" w:cs="DejaVu Sans"/>
          <w:b/>
        </w:rPr>
        <w:t xml:space="preserve">Order</w:t>
      </w:r>
      <w:r>
        <w:rPr>
          <w:rFonts w:ascii="DejaVu Sans" w:hAnsi="DejaVu Sans" w:eastAsia="DejaVu Sans" w:cs="DejaVu Sans"/>
        </w:rPr>
        <w:t xml:space="preserve"> </w:t>
      </w:r>
      <w:r>
        <w:rPr>
          <w:rFonts w:ascii="DejaVu Sans" w:hAnsi="DejaVu Sans" w:eastAsia="DejaVu Sans" w:cs="DejaVu Sans"/>
        </w:rPr>
        <w:t xml:space="preserve">(N/child) table.</w:t>
      </w:r>
    </w:p>
    <w:p>
      <w:pPr>
        <w:widowControl/>
        <w:numPr>
          <w:ilvl w:val="0"/>
          <w:numId w:val="1038"/>
        </w:numPr>
        <w:pStyle w:val="Compact"/>
      </w:pPr>
      <w:r>
        <w:rPr>
          <w:bCs/>
          <w:rFonts w:ascii="DejaVu Sans" w:hAnsi="DejaVu Sans" w:eastAsia="DejaVu Sans" w:cs="DejaVu Sans"/>
          <w:b/>
        </w:rPr>
        <w:t xml:space="preserve">Junction table.</w:t>
      </w:r>
      <w:r>
        <w:rPr>
          <w:rFonts w:ascii="DejaVu Sans" w:hAnsi="DejaVu Sans" w:eastAsia="DejaVu Sans" w:cs="DejaVu Sans"/>
        </w:rPr>
        <w:t xml:space="preserve"> </w:t>
      </w:r>
      <w:r>
        <w:rPr>
          <w:rFonts w:ascii="DejaVu Sans" w:hAnsi="DejaVu Sans" w:eastAsia="DejaVu Sans" w:cs="DejaVu Sans"/>
        </w:rPr>
        <w:t xml:space="preserve">Grade belongs to the association.</w:t>
      </w:r>
    </w:p>
    <w:p>
      <w:pPr>
        <w:widowControl/>
        <w:numPr>
          <w:ilvl w:val="0"/>
          <w:numId w:val="1038"/>
        </w:numPr>
        <w:pStyle w:val="Compact"/>
      </w:pPr>
      <w:r>
        <w:rPr>
          <w:bCs/>
          <w:rFonts w:ascii="DejaVu Sans" w:hAnsi="DejaVu Sans" w:eastAsia="DejaVu Sans" w:cs="DejaVu Sans"/>
          <w:b/>
        </w:rPr>
        <w:t xml:space="preserve">Referential, Restrict Delete</w:t>
      </w:r>
      <w:r>
        <w:rPr>
          <w:rFonts w:ascii="DejaVu Sans" w:hAnsi="DejaVu Sans" w:eastAsia="DejaVu Sans" w:cs="DejaVu Sans"/>
        </w:rPr>
        <w:t xml:space="preserve"> </w:t>
      </w:r>
      <w:r>
        <w:rPr>
          <w:rFonts w:ascii="DejaVu Sans" w:hAnsi="DejaVu Sans" w:eastAsia="DejaVu Sans" w:cs="DejaVu Sans"/>
        </w:rPr>
        <w:t xml:space="preserve">(or matching configurable restriction).</w:t>
      </w:r>
    </w:p>
    <w:p>
      <w:pPr>
        <w:widowControl/>
        <w:numPr>
          <w:ilvl w:val="0"/>
          <w:numId w:val="1038"/>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can default values during related-record creation; it is not continuous sync.</w:t>
      </w:r>
    </w:p>
    <w:p>
      <w:pPr>
        <w:widowControl/>
        <w:numPr>
          <w:ilvl w:val="0"/>
          <w:numId w:val="1038"/>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They are the parent and child perspectives of the same relationship.</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215">
        <w:r>
          <w:rPr>
            <w:rStyle w:val="Hyperlink"/>
          </w:rPr>
          <w:t xml:space="preserve">Table relationships</w:t>
        </w:r>
      </w:hyperlink>
      <w:r>
        <w:rPr>
          <w:rFonts w:ascii="DejaVu Sans" w:hAnsi="DejaVu Sans" w:eastAsia="DejaVu Sans" w:cs="DejaVu Sans"/>
        </w:rPr>
        <w:t xml:space="preserve">,</w:t>
      </w:r>
      <w:r>
        <w:rPr>
          <w:rFonts w:ascii="DejaVu Sans" w:hAnsi="DejaVu Sans" w:eastAsia="DejaVu Sans" w:cs="DejaVu Sans"/>
        </w:rPr>
        <w:t xml:space="preserve"> </w:t>
      </w:r>
      <w:hyperlink r:id="rId216">
        <w:r>
          <w:rPr>
            <w:rStyle w:val="Hyperlink"/>
          </w:rPr>
          <w:t xml:space="preserve">1:N relationship behavior</w:t>
        </w:r>
      </w:hyperlink>
      <w:r>
        <w:rPr>
          <w:rFonts w:ascii="DejaVu Sans" w:hAnsi="DejaVu Sans" w:eastAsia="DejaVu Sans" w:cs="DejaVu Sans"/>
        </w:rPr>
        <w:t xml:space="preserve">,</w:t>
      </w:r>
      <w:r>
        <w:rPr>
          <w:rFonts w:ascii="DejaVu Sans" w:hAnsi="DejaVu Sans" w:eastAsia="DejaVu Sans" w:cs="DejaVu Sans"/>
        </w:rPr>
        <w:t xml:space="preserve"> </w:t>
      </w:r>
      <w:hyperlink r:id="rId217">
        <w:r>
          <w:rPr>
            <w:rStyle w:val="Hyperlink"/>
          </w:rPr>
          <w:t xml:space="preserve">Lookup columns</w:t>
        </w:r>
      </w:hyperlink>
      <w:r>
        <w:rPr>
          <w:rFonts w:ascii="DejaVu Sans" w:hAnsi="DejaVu Sans" w:eastAsia="DejaVu Sans" w:cs="DejaVu Sans"/>
        </w:rPr>
        <w:t xml:space="preserve">.</w:t>
      </w:r>
    </w:p>
    <w:bookmarkEnd w:id="218"/>
    <w:bookmarkEnd w:id="219"/>
    <w:bookmarkStart w:id="255" w:name="module-6"/>
    <w:p>
      <w:pPr>
        <w:pStyle w:val="Heading2"/>
        <w:keepNext/>
        <w:pageBreakBefore/>
        <w:widowControl/>
      </w:pPr>
      <w:r>
        <w:rPr>
          <w:rFonts w:ascii="DejaVu Sans" w:hAnsi="DejaVu Sans" w:eastAsia="DejaVu Sans" w:cs="DejaVu Sans"/>
        </w:rPr>
        <w:t xml:space="preserve">Module 6 — Create and define calculation or rollup columns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6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20">
              <w:r>
                <w:rPr>
                  <w:rStyle w:val="Hyperlink"/>
                </w:rPr>
                <w:t xml:space="preserve">Create and define calculation or rollup columns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Evaluation behaviour and limitations of Calculated, Rollup, Formula, and Prompt columns.</w:t>
            </w:r>
          </w:p>
        </w:tc>
      </w:tr>
    </w:tbl>
    <w:bookmarkStart w:id="221" w:name="official-unit-by-unit-journey-5"/>
    <w:p>
      <w:pPr>
        <w:pStyle w:val="Heading3"/>
        <w:keepNext/>
        <w:widowControl/>
      </w:pPr>
      <w:r>
        <w:rPr>
          <w:rFonts w:ascii="DejaVu Sans" w:hAnsi="DejaVu Sans" w:eastAsia="DejaVu Sans" w:cs="DejaVu Sans"/>
        </w:rPr>
        <w:t xml:space="preserve">Official Unit-by-Unit Journey</w:t>
      </w:r>
    </w:p>
    <w:bookmarkEnd w:id="221"/>
    <w:bookmarkStart w:id="223" w:name="m06-u01"/>
    <w:p>
      <w:pPr>
        <w:pStyle w:val="Heading3"/>
        <w:keepNext/>
        <w:widowControl/>
      </w:pPr>
      <w:r>
        <w:rPr>
          <w:rFonts w:ascii="DejaVu Sans" w:hAnsi="DejaVu Sans" w:eastAsia="DejaVu Sans" w:cs="DejaVu Sans"/>
        </w:rPr>
        <w:t xml:space="preserve">Unit 1 — Introduction to roll up columns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evaluation behaviour and limitations of Calculated, Rollup, Formula, and Prompt columns.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Calculate rollup; Mass calculate rollup.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22">
        <w:r>
          <w:rPr>
            <w:rStyle w:val="Hyperlink"/>
          </w:rPr>
          <w:t xml:space="preserve">Open Unit 1</w:t>
        </w:r>
      </w:hyperlink>
    </w:p>
    <w:bookmarkEnd w:id="223"/>
    <w:bookmarkStart w:id="225" w:name="m06-u02"/>
    <w:p>
      <w:pPr>
        <w:pStyle w:val="Heading3"/>
        <w:keepNext/>
        <w:widowControl/>
      </w:pPr>
      <w:r>
        <w:rPr>
          <w:rFonts w:ascii="DejaVu Sans" w:hAnsi="DejaVu Sans" w:eastAsia="DejaVu Sans" w:cs="DejaVu Sans"/>
        </w:rPr>
        <w:t xml:space="preserve">Unit 2 — Create a rollup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Rollup column aggregates values from related rows in a 1:N relationship through a scheduled or on-demand system calculation.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aggregate function, related table, filters, optional hierarchy, and refresh behaviour.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Not real-time, not N:N, no rollup-on-rollup.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24">
        <w:r>
          <w:rPr>
            <w:rStyle w:val="Hyperlink"/>
          </w:rPr>
          <w:t xml:space="preserve">Open Unit 2</w:t>
        </w:r>
      </w:hyperlink>
    </w:p>
    <w:bookmarkEnd w:id="225"/>
    <w:bookmarkStart w:id="227" w:name="m06-u03"/>
    <w:p>
      <w:pPr>
        <w:pStyle w:val="Heading3"/>
        <w:keepNext/>
        <w:widowControl/>
      </w:pPr>
      <w:r>
        <w:rPr>
          <w:rFonts w:ascii="DejaVu Sans" w:hAnsi="DejaVu Sans" w:eastAsia="DejaVu Sans" w:cs="DejaVu Sans"/>
        </w:rPr>
        <w:t xml:space="preserve">Unit 3 — Introduction to calculated columns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evaluation behaviour and limitations of Calculated, Rollup, Formula, and Prompt columns.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Common Usage Scenarios; Calculated column limitations.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26">
        <w:r>
          <w:rPr>
            <w:rStyle w:val="Hyperlink"/>
          </w:rPr>
          <w:t xml:space="preserve">Open Unit 3</w:t>
        </w:r>
      </w:hyperlink>
    </w:p>
    <w:bookmarkEnd w:id="227"/>
    <w:bookmarkStart w:id="229" w:name="m06-u04"/>
    <w:p>
      <w:pPr>
        <w:pStyle w:val="Heading3"/>
        <w:keepNext/>
        <w:widowControl/>
      </w:pPr>
      <w:r>
        <w:rPr>
          <w:rFonts w:ascii="DejaVu Sans" w:hAnsi="DejaVu Sans" w:eastAsia="DejaVu Sans" w:cs="DejaVu Sans"/>
        </w:rPr>
        <w:t xml:space="preserve">Unit 4 — Create a calculation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evaluation behaviour and limitations of Calculated, Rollup, Formula, and Prompt columns.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28">
        <w:r>
          <w:rPr>
            <w:rStyle w:val="Hyperlink"/>
          </w:rPr>
          <w:t xml:space="preserve">Open Unit 4</w:t>
        </w:r>
      </w:hyperlink>
    </w:p>
    <w:bookmarkEnd w:id="229"/>
    <w:bookmarkStart w:id="231" w:name="m06-u05"/>
    <w:p>
      <w:pPr>
        <w:pStyle w:val="Heading3"/>
        <w:keepNext/>
        <w:widowControl/>
      </w:pPr>
      <w:r>
        <w:rPr>
          <w:rFonts w:ascii="DejaVu Sans" w:hAnsi="DejaVu Sans" w:eastAsia="DejaVu Sans" w:cs="DejaVu Sans"/>
        </w:rPr>
        <w:t xml:space="preserve">Unit 5 — Exercise - Create a rollup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30">
        <w:r>
          <w:rPr>
            <w:rStyle w:val="Hyperlink"/>
          </w:rPr>
          <w:t xml:space="preserve">Open Unit 5</w:t>
        </w:r>
      </w:hyperlink>
    </w:p>
    <w:bookmarkEnd w:id="231"/>
    <w:bookmarkStart w:id="233" w:name="m06-u06"/>
    <w:p>
      <w:pPr>
        <w:pStyle w:val="Heading3"/>
        <w:keepNext/>
        <w:widowControl/>
      </w:pPr>
      <w:r>
        <w:rPr>
          <w:rFonts w:ascii="DejaVu Sans" w:hAnsi="DejaVu Sans" w:eastAsia="DejaVu Sans" w:cs="DejaVu Sans"/>
        </w:rPr>
        <w:t xml:space="preserve">Unit 6 — Exercise - Create a calculated column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32">
        <w:r>
          <w:rPr>
            <w:rStyle w:val="Hyperlink"/>
          </w:rPr>
          <w:t xml:space="preserve">Open Unit 6</w:t>
        </w:r>
      </w:hyperlink>
    </w:p>
    <w:bookmarkEnd w:id="233"/>
    <w:bookmarkStart w:id="235" w:name="m06-u07"/>
    <w:p>
      <w:pPr>
        <w:pStyle w:val="Heading3"/>
        <w:keepNext/>
        <w:widowControl/>
      </w:pPr>
      <w:r>
        <w:rPr>
          <w:rFonts w:ascii="DejaVu Sans" w:hAnsi="DejaVu Sans" w:eastAsia="DejaVu Sans" w:cs="DejaVu Sans"/>
        </w:rPr>
        <w:t xml:space="preserve">Unit 7 — Introduction to Power Fx formula columns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evaluation behaviour and limitations of Calculated, Rollup, Formula, and Prompt columns.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34">
        <w:r>
          <w:rPr>
            <w:rStyle w:val="Hyperlink"/>
          </w:rPr>
          <w:t xml:space="preserve">Open Unit 7</w:t>
        </w:r>
      </w:hyperlink>
    </w:p>
    <w:bookmarkEnd w:id="235"/>
    <w:bookmarkStart w:id="237" w:name="m06-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36">
        <w:r>
          <w:rPr>
            <w:rStyle w:val="Hyperlink"/>
          </w:rPr>
          <w:t xml:space="preserve">Open Unit 8</w:t>
        </w:r>
      </w:hyperlink>
    </w:p>
    <w:bookmarkEnd w:id="237"/>
    <w:bookmarkStart w:id="239" w:name="m06-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38">
        <w:r>
          <w:rPr>
            <w:rStyle w:val="Hyperlink"/>
          </w:rPr>
          <w:t xml:space="preserve">Open Unit 9</w:t>
        </w:r>
      </w:hyperlink>
    </w:p>
    <w:bookmarkEnd w:id="239"/>
    <w:bookmarkStart w:id="245" w:name="X2076cddf47414c1d61dfee7eb34e9a1c0a8376d"/>
    <w:p>
      <w:pPr>
        <w:pStyle w:val="Heading3"/>
        <w:keepNext/>
        <w:widowControl/>
      </w:pPr>
      <w:r>
        <w:rPr>
          <w:rFonts w:ascii="DejaVu Sans" w:hAnsi="DejaVu Sans" w:eastAsia="DejaVu Sans" w:cs="DejaVu Sans"/>
        </w:rPr>
        <w:t xml:space="preserve">Instructor Deep Dive — Calculated, Rollup, Formula, Prompt</w:t>
      </w:r>
    </w:p>
    <w:bookmarkStart w:id="240" w:name="feature-comparison"/>
    <w:p>
      <w:pPr>
        <w:pStyle w:val="Heading4"/>
        <w:keepNext/>
        <w:widowControl/>
      </w:pPr>
      <w:r>
        <w:rPr>
          <w:rFonts w:ascii="DejaVu Sans" w:hAnsi="DejaVu Sans" w:eastAsia="DejaVu Sans" w:cs="DejaVu Sans"/>
        </w:rPr>
        <w:t xml:space="preserve">Feature comparison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Feature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Evaluation/storage model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for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Key limits/traps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Calculated column (classic)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Defined condition/actions; calculated result behavior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Simple row/related-lookup calculations in classic designer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Related FLS may not protect derived output; limitations on chains/types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Rollup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Periodic/on-demand aggregation over 1:N related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SUM, COUNT, MIN, MAX, AVG across children or hierarchy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 real-time; 1:N not N:N; system context; refresh limits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Formula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Fx evaluated at retrieval/query time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Modern row-level formula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Output type fixed at creation; unsupported functions/types/dependencies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Prompt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AI-generated stored output on create/input update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Text summary/classification-like maker scenario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Credits/entitlement; non-deterministic; no automatic backfill; lower explicit blueprint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Business Rule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Conditions/actions on fields/forms/server scope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Validation, visibility, requiredness, set/clear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 an aggregation engine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Triggered async cross-record/service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Notifications, approvals, complex updates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 immediate computed display; latency/retries</w:t>
            </w:r>
          </w:p>
        </w:tc>
      </w:tr>
    </w:tbl>
    <w:bookmarkEnd w:id="240"/>
    <w:bookmarkStart w:id="241" w:name="rollup-behavior"/>
    <w:p>
      <w:pPr>
        <w:pStyle w:val="Heading4"/>
        <w:keepNext/>
        <w:widowControl/>
      </w:pPr>
      <w:r>
        <w:rPr>
          <w:rFonts w:ascii="DejaVu Sans" w:hAnsi="DejaVu Sans" w:eastAsia="DejaVu Sans" w:cs="DejaVu Sans"/>
        </w:rPr>
        <w:t xml:space="preserve">Rollup behavior</w:t>
      </w:r>
    </w:p>
    <w:p>
      <w:pPr>
        <w:pStyle w:val="FirstParagraph"/>
        <w:widowControl/>
      </w:pPr>
      <w:r>
        <w:rPr>
          <w:rFonts w:ascii="DejaVu Sans" w:hAnsi="DejaVu Sans" w:eastAsia="DejaVu Sans" w:cs="DejaVu Sans"/>
        </w:rPr>
        <w:t xml:space="preserve">A Rollup column aggregates related data. Depending on the data type, common functions include SUM, COUNT, MIN, MAX, and AVG. System jobs calculate rollups, and users can manually recalculate them where the interface allows. Therefore, a requirement such as</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the value must update immediately before save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does not fit a Rollup column.</w:t>
      </w:r>
    </w:p>
    <w:p>
      <w:pPr>
        <w:pStyle w:val="BodyText"/>
        <w:widowControl/>
      </w:pPr>
      <w:r>
        <w:rPr>
          <w:rFonts w:ascii="DejaVu Sans" w:hAnsi="DejaVu Sans" w:eastAsia="DejaVu Sans" w:cs="DejaVu Sans"/>
        </w:rPr>
        <w:t xml:space="preserve">Current official limits verified:</w:t>
      </w:r>
    </w:p>
    <w:p>
      <w:pPr>
        <w:widowControl/>
        <w:numPr>
          <w:ilvl w:val="0"/>
          <w:numId w:val="1039"/>
        </w:numPr>
        <w:pStyle w:val="Compact"/>
      </w:pPr>
      <w:r>
        <w:rPr>
          <w:rFonts w:ascii="DejaVu Sans" w:hAnsi="DejaVu Sans" w:eastAsia="DejaVu Sans" w:cs="DejaVu Sans"/>
        </w:rPr>
        <w:t xml:space="preserve">Default maximum</w:t>
      </w:r>
      <w:r>
        <w:rPr>
          <w:rFonts w:ascii="DejaVu Sans" w:hAnsi="DejaVu Sans" w:eastAsia="DejaVu Sans" w:cs="DejaVu Sans"/>
        </w:rPr>
        <w:t xml:space="preserve"> </w:t>
      </w:r>
      <w:r>
        <w:rPr>
          <w:bCs/>
          <w:rFonts w:ascii="DejaVu Sans" w:hAnsi="DejaVu Sans" w:eastAsia="DejaVu Sans" w:cs="DejaVu Sans"/>
          <w:b/>
        </w:rPr>
        <w:t xml:space="preserve">200 rollup columns per environment</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bCs/>
          <w:rFonts w:ascii="DejaVu Sans" w:hAnsi="DejaVu Sans" w:eastAsia="DejaVu Sans" w:cs="DejaVu Sans"/>
          <w:b/>
        </w:rPr>
        <w:t xml:space="preserve">50 per table</w:t>
      </w:r>
      <w:r>
        <w:rPr>
          <w:rFonts w:ascii="DejaVu Sans" w:hAnsi="DejaVu Sans" w:eastAsia="DejaVu Sans" w:cs="DejaVu Sans"/>
        </w:rPr>
        <w:t xml:space="preserve">.</w:t>
      </w:r>
    </w:p>
    <w:p>
      <w:pPr>
        <w:widowControl/>
        <w:numPr>
          <w:ilvl w:val="0"/>
          <w:numId w:val="1039"/>
        </w:numPr>
        <w:pStyle w:val="Compact"/>
      </w:pPr>
      <w:r>
        <w:rPr>
          <w:rFonts w:ascii="DejaVu Sans" w:hAnsi="DejaVu Sans" w:eastAsia="DejaVu Sans" w:cs="DejaVu Sans"/>
        </w:rPr>
        <w:t xml:space="preserve">Online rollup calculation processes up to</w:t>
      </w:r>
      <w:r>
        <w:rPr>
          <w:rFonts w:ascii="DejaVu Sans" w:hAnsi="DejaVu Sans" w:eastAsia="DejaVu Sans" w:cs="DejaVu Sans"/>
        </w:rPr>
        <w:t xml:space="preserve"> </w:t>
      </w:r>
      <w:r>
        <w:rPr>
          <w:bCs/>
          <w:rFonts w:ascii="DejaVu Sans" w:hAnsi="DejaVu Sans" w:eastAsia="DejaVu Sans" w:cs="DejaVu Sans"/>
          <w:b/>
        </w:rPr>
        <w:t xml:space="preserve">50,000 related rows</w:t>
      </w:r>
      <w:r>
        <w:rPr>
          <w:rFonts w:ascii="DejaVu Sans" w:hAnsi="DejaVu Sans" w:eastAsia="DejaVu Sans" w:cs="DejaVu Sans"/>
        </w:rPr>
        <w:t xml:space="preserve"> </w:t>
      </w:r>
      <w:r>
        <w:rPr>
          <w:rFonts w:ascii="DejaVu Sans" w:hAnsi="DejaVu Sans" w:eastAsia="DejaVu Sans" w:cs="DejaVu Sans"/>
        </w:rPr>
        <w:t xml:space="preserve">per calculation.</w:t>
      </w:r>
    </w:p>
    <w:p>
      <w:pPr>
        <w:widowControl/>
        <w:numPr>
          <w:ilvl w:val="0"/>
          <w:numId w:val="1039"/>
        </w:numPr>
        <w:pStyle w:val="Compact"/>
      </w:pPr>
      <w:r>
        <w:rPr>
          <w:rFonts w:ascii="DejaVu Sans" w:hAnsi="DejaVu Sans" w:eastAsia="DejaVu Sans" w:cs="DejaVu Sans"/>
        </w:rPr>
        <w:t xml:space="preserve">Hierarchical rollup depth maximum</w:t>
      </w:r>
      <w:r>
        <w:rPr>
          <w:rFonts w:ascii="DejaVu Sans" w:hAnsi="DejaVu Sans" w:eastAsia="DejaVu Sans" w:cs="DejaVu Sans"/>
        </w:rPr>
        <w:t xml:space="preserve"> </w:t>
      </w:r>
      <w:r>
        <w:rPr>
          <w:bCs/>
          <w:rFonts w:ascii="DejaVu Sans" w:hAnsi="DejaVu Sans" w:eastAsia="DejaVu Sans" w:cs="DejaVu Sans"/>
          <w:b/>
        </w:rPr>
        <w:t xml:space="preserve">10</w:t>
      </w:r>
      <w:r>
        <w:rPr>
          <w:rFonts w:ascii="DejaVu Sans" w:hAnsi="DejaVu Sans" w:eastAsia="DejaVu Sans" w:cs="DejaVu Sans"/>
        </w:rPr>
        <w:t xml:space="preserve">.</w:t>
      </w:r>
    </w:p>
    <w:p>
      <w:pPr>
        <w:widowControl/>
        <w:numPr>
          <w:ilvl w:val="0"/>
          <w:numId w:val="1039"/>
        </w:numPr>
        <w:pStyle w:val="Compact"/>
      </w:pPr>
      <w:r>
        <w:rPr>
          <w:rFonts w:ascii="DejaVu Sans" w:hAnsi="DejaVu Sans" w:eastAsia="DejaVu Sans" w:cs="DejaVu Sans"/>
        </w:rPr>
        <w:t xml:space="preserve">Rollup-on-rollup is not supported; N:N aggregation is not supported directly.</w:t>
      </w:r>
    </w:p>
    <w:p>
      <w:pPr>
        <w:widowControl/>
        <w:numPr>
          <w:ilvl w:val="0"/>
          <w:numId w:val="1039"/>
        </w:numPr>
        <w:pStyle w:val="Compact"/>
      </w:pPr>
      <w:r>
        <w:rPr>
          <w:rFonts w:ascii="DejaVu Sans" w:hAnsi="DejaVu Sans" w:eastAsia="DejaVu Sans" w:cs="DejaVu Sans"/>
        </w:rPr>
        <w:t xml:space="preserve">Rollup updates do not trigger workflows as ordinary user updates do.</w:t>
      </w:r>
    </w:p>
    <w:p>
      <w:pPr>
        <w:pStyle w:val="FirstParagraph"/>
        <w:widowControl/>
      </w:pPr>
      <w:r>
        <w:rPr>
          <w:rFonts w:ascii="DejaVu Sans" w:hAnsi="DejaVu Sans" w:eastAsia="DejaVu Sans" w:cs="DejaVu Sans"/>
        </w:rPr>
        <w:t xml:space="preserve">Check the linked current documentation before memorising numerical limits because Microsoft can change service limits.</w:t>
      </w:r>
    </w:p>
    <w:p>
      <w:pPr>
        <w:pStyle w:val="BodyText"/>
        <w:widowControl/>
      </w:pPr>
      <w:r>
        <w:rPr>
          <w:rFonts w:ascii="DejaVu Sans" w:hAnsi="DejaVu Sans" w:eastAsia="DejaVu Sans" w:cs="DejaVu Sans"/>
        </w:rPr>
        <w:t xml:space="preserve">Rollup calculation executes under system context. Record/column security perception can surprise you: output visibility can be secured, but aggregation behavior does not simply mirror viewer’s readable child subset. Security requirement design explicitly.</w:t>
      </w:r>
    </w:p>
    <w:bookmarkEnd w:id="241"/>
    <w:bookmarkStart w:id="242" w:name="calculated-column-behavior-and-security"/>
    <w:p>
      <w:pPr>
        <w:pStyle w:val="Heading4"/>
        <w:keepNext/>
        <w:widowControl/>
      </w:pPr>
      <w:r>
        <w:rPr>
          <w:rFonts w:ascii="DejaVu Sans" w:hAnsi="DejaVu Sans" w:eastAsia="DejaVu Sans" w:cs="DejaVu Sans"/>
        </w:rPr>
        <w:t xml:space="preserve">Calculated column behavior and security</w:t>
      </w:r>
    </w:p>
    <w:p>
      <w:pPr>
        <w:pStyle w:val="FirstParagraph"/>
        <w:widowControl/>
      </w:pPr>
      <w:r>
        <w:rPr>
          <w:rFonts w:ascii="DejaVu Sans" w:hAnsi="DejaVu Sans" w:eastAsia="DejaVu Sans" w:cs="DejaVu Sans"/>
        </w:rPr>
        <w:t xml:space="preserve">Classic Calculated columns use a condition-and-action formula builder. They can use the current row and supported values from a related parent Lookup. An important official warning is that Field Level Security on a related source column might not automatically protect the calculated output. If the derived result is also sensitive, enable Column Security on the output column separately.</w:t>
      </w:r>
    </w:p>
    <w:bookmarkEnd w:id="242"/>
    <w:bookmarkStart w:id="243" w:name="formula-column-behavior"/>
    <w:p>
      <w:pPr>
        <w:pStyle w:val="Heading4"/>
        <w:keepNext/>
        <w:widowControl/>
      </w:pPr>
      <w:r>
        <w:rPr>
          <w:rFonts w:ascii="DejaVu Sans" w:hAnsi="DejaVu Sans" w:eastAsia="DejaVu Sans" w:cs="DejaVu Sans"/>
        </w:rPr>
        <w:t xml:space="preserve">Formula column behavior</w:t>
      </w:r>
    </w:p>
    <w:p>
      <w:pPr>
        <w:pStyle w:val="FirstParagraph"/>
        <w:widowControl/>
      </w:pPr>
      <w:r>
        <w:rPr>
          <w:rFonts w:ascii="DejaVu Sans" w:hAnsi="DejaVu Sans" w:eastAsia="DejaVu Sans" w:cs="DejaVu Sans"/>
        </w:rPr>
        <w:t xml:space="preserve">For a Power Fx Formula column, you cannot change the output data type after it has been selected or determined. You can change the formula only while preserving a compatible output type. A Formula column is computed when the value is retrieved, so do not treat it like a stored workflow update. Check the current documentation for supported functions, query and delegation restrictions, Date and Time behaviour, currency behaviour, and related-table limitations.</w:t>
      </w:r>
    </w:p>
    <w:bookmarkEnd w:id="243"/>
    <w:bookmarkStart w:id="244" w:name="selection-reasoning-examples"/>
    <w:p>
      <w:pPr>
        <w:pStyle w:val="Heading4"/>
        <w:keepNext/>
        <w:widowControl/>
      </w:pPr>
      <w:r>
        <w:rPr>
          <w:rFonts w:ascii="DejaVu Sans" w:hAnsi="DejaVu Sans" w:eastAsia="DejaVu Sans" w:cs="DejaVu Sans"/>
        </w:rPr>
        <w:t xml:space="preserve">Selection reasoning examples</w:t>
      </w:r>
    </w:p>
    <w:p>
      <w:pPr>
        <w:widowControl/>
        <w:numPr>
          <w:ilvl w:val="0"/>
          <w:numId w:val="1040"/>
        </w:numPr>
        <w:pStyle w:val="Compact"/>
      </w:pPr>
      <w:r>
        <w:rPr>
          <w:rFonts w:ascii="DejaVu Sans" w:hAnsi="DejaVu Sans" w:eastAsia="DejaVu Sans" w:cs="DejaVu Sans"/>
        </w:rPr>
        <w:t xml:space="preserve">For</w:t>
      </w:r>
      <w:r>
        <w:rPr>
          <w:rFonts w:ascii="DejaVu Sans" w:hAnsi="DejaVu Sans" w:eastAsia="DejaVu Sans" w:cs="DejaVu Sans"/>
        </w:rPr>
        <w:t xml:space="preserve"> </w:t>
      </w:r>
      <w:r>
        <w:rPr>
          <w:rStyle w:val="VerbatimChar"/>
          <w:rFonts w:ascii="DejaVu Sans" w:hAnsi="DejaVu Sans" w:eastAsia="DejaVu Sans" w:cs="DejaVu Sans"/>
        </w:rPr>
        <w:t xml:space="preserve">LineTotal = Quantity * UnitPrice</w:t>
      </w:r>
      <w:r>
        <w:rPr>
          <w:rFonts w:ascii="DejaVu Sans" w:hAnsi="DejaVu Sans" w:eastAsia="DejaVu Sans" w:cs="DejaVu Sans"/>
        </w:rPr>
        <w:t xml:space="preserve">, where the value is derived immediately from the same row, choose a Formula column, or a classic Calculated column if the requirement and supported functionality make that necessary. Prefer the modern supported option.</w:t>
      </w:r>
    </w:p>
    <w:p>
      <w:pPr>
        <w:widowControl/>
        <w:numPr>
          <w:ilvl w:val="0"/>
          <w:numId w:val="1040"/>
        </w:numPr>
        <w:pStyle w:val="Compact"/>
      </w:pPr>
      <w:r>
        <w:rPr>
          <w:rStyle w:val="VerbatimChar"/>
          <w:rFonts w:ascii="DejaVu Sans" w:hAnsi="DejaVu Sans" w:eastAsia="DejaVu Sans" w:cs="DejaVu Sans"/>
        </w:rPr>
        <w:t xml:space="preserve">Account.TotalOpenRevenue = SUM(open Opportunity.EstimatedRevenue)</w:t>
      </w:r>
      <w:r>
        <w:rPr>
          <w:rFonts w:ascii="DejaVu Sans" w:hAnsi="DejaVu Sans" w:eastAsia="DejaVu Sans" w:cs="DejaVu Sans"/>
        </w:rPr>
        <w:t xml:space="preserve"> </w:t>
      </w:r>
      <w:r>
        <w:rPr>
          <w:rFonts w:ascii="DejaVu Sans" w:hAnsi="DejaVu Sans" w:eastAsia="DejaVu Sans" w:cs="DejaVu Sans"/>
        </w:rPr>
        <w:t xml:space="preserve">→ Rollup.</w:t>
      </w:r>
    </w:p>
    <w:p>
      <w:pPr>
        <w:widowControl/>
        <w:numPr>
          <w:ilvl w:val="0"/>
          <w:numId w:val="1040"/>
        </w:numPr>
        <w:pStyle w:val="Compact"/>
      </w:pPr>
      <w:r>
        <w:rPr>
          <w:rFonts w:ascii="DejaVu Sans" w:hAnsi="DejaVu Sans" w:eastAsia="DejaVu Sans" w:cs="DejaVu Sans"/>
        </w:rPr>
        <w:t xml:space="preserve">Form field required if Type=Vendor → Business Rule.</w:t>
      </w:r>
    </w:p>
    <w:p>
      <w:pPr>
        <w:widowControl/>
        <w:numPr>
          <w:ilvl w:val="0"/>
          <w:numId w:val="1040"/>
        </w:numPr>
        <w:pStyle w:val="Compact"/>
      </w:pPr>
      <w:r>
        <w:rPr>
          <w:rFonts w:ascii="DejaVu Sans" w:hAnsi="DejaVu Sans" w:eastAsia="DejaVu Sans" w:cs="DejaVu Sans"/>
        </w:rPr>
        <w:t xml:space="preserve">When total crosses threshold send approval → Cloud Flow can respond to appropriate change; don’t rely on rollup update trigger without design.</w:t>
      </w:r>
    </w:p>
    <w:p>
      <w:pPr>
        <w:widowControl/>
        <w:numPr>
          <w:ilvl w:val="0"/>
          <w:numId w:val="1040"/>
        </w:numPr>
        <w:pStyle w:val="Compact"/>
      </w:pPr>
      <w:r>
        <w:rPr>
          <w:rFonts w:ascii="DejaVu Sans" w:hAnsi="DejaVu Sans" w:eastAsia="DejaVu Sans" w:cs="DejaVu Sans"/>
        </w:rPr>
        <w:t xml:space="preserve">Human-readable AI row summary → Prompt column, after credit/governance/reliability review.</w:t>
      </w:r>
    </w:p>
    <w:bookmarkEnd w:id="244"/>
    <w:bookmarkEnd w:id="245"/>
    <w:bookmarkStart w:id="246" w:name="pl-200-exam-trap-5"/>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Calculate sum of all related invoices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Rollup, not Formula column.</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Value must be current immediately while user edits Quantity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Canvas Power Fx/form logic or appropriate formula behavior; scheduled rollup is wrong.</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Calculated result uses a secured salary field</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secure the calculated output too; source FLS is not automatically inherited.</w:t>
      </w:r>
    </w:p>
    <w:bookmarkEnd w:id="246"/>
    <w:bookmarkStart w:id="247" w:name="scenario-based-learning-5"/>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Account form displays count of related active Cases. Minute-by-minute exact real-time is not required.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Rollup COUNT over 1:N with filter.</w:t>
      </w:r>
      <w:r>
        <w:rPr>
          <w:rFonts w:ascii="DejaVu Sans" w:hAnsi="DejaVu Sans" w:eastAsia="DejaVu Sans" w:cs="DejaVu Sans"/>
        </w:rPr>
        <w:br/>
      </w:r>
      <w:r>
        <w:rPr>
          <w:bCs/>
          <w:rFonts w:ascii="DejaVu Sans" w:hAnsi="DejaVu Sans" w:eastAsia="DejaVu Sans" w:cs="DejaVu Sans"/>
          <w:b/>
        </w:rPr>
        <w:t xml:space="preserve">Why formula wrong:</w:t>
      </w:r>
      <w:r>
        <w:rPr>
          <w:rFonts w:ascii="DejaVu Sans" w:hAnsi="DejaVu Sans" w:eastAsia="DejaVu Sans" w:cs="DejaVu Sans"/>
        </w:rPr>
        <w:t xml:space="preserve"> </w:t>
      </w:r>
      <w:r>
        <w:rPr>
          <w:rFonts w:ascii="DejaVu Sans" w:hAnsi="DejaVu Sans" w:eastAsia="DejaVu Sans" w:cs="DejaVu Sans"/>
        </w:rPr>
        <w:t xml:space="preserve">Formula column does not perform arbitrary child aggregation.</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DiscountedAmount = Amount × (1 - DiscountPercent) for each row.</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Formula column if supported types/functions meet requirement.</w:t>
      </w:r>
      <w:r>
        <w:rPr>
          <w:rFonts w:ascii="DejaVu Sans" w:hAnsi="DejaVu Sans" w:eastAsia="DejaVu Sans" w:cs="DejaVu Sans"/>
        </w:rPr>
        <w:br/>
      </w:r>
      <w:r>
        <w:rPr>
          <w:bCs/>
          <w:rFonts w:ascii="DejaVu Sans" w:hAnsi="DejaVu Sans" w:eastAsia="DejaVu Sans" w:cs="DejaVu Sans"/>
          <w:b/>
        </w:rPr>
        <w:t xml:space="preserve">Why flow weaker:</w:t>
      </w:r>
      <w:r>
        <w:rPr>
          <w:rFonts w:ascii="DejaVu Sans" w:hAnsi="DejaVu Sans" w:eastAsia="DejaVu Sans" w:cs="DejaVu Sans"/>
        </w:rPr>
        <w:t xml:space="preserve"> </w:t>
      </w:r>
      <w:r>
        <w:rPr>
          <w:rFonts w:ascii="DejaVu Sans" w:hAnsi="DejaVu Sans" w:eastAsia="DejaVu Sans" w:cs="DejaVu Sans"/>
        </w:rPr>
        <w:t xml:space="preserve">Async update creates latency and extra automation.</w:t>
      </w:r>
    </w:p>
    <w:bookmarkEnd w:id="247"/>
    <w:bookmarkStart w:id="248" w:name="tiny-details-you-should-remember-5"/>
    <w:p>
      <w:pPr>
        <w:pStyle w:val="Heading3"/>
        <w:keepNext/>
        <w:widowControl/>
      </w:pPr>
      <w:r>
        <w:rPr>
          <w:rFonts w:ascii="DejaVu Sans" w:hAnsi="DejaVu Sans" w:eastAsia="DejaVu Sans" w:cs="DejaVu Sans"/>
        </w:rPr>
        <w:t xml:space="preserve">🔍 Tiny Details You Should Remember</w:t>
      </w:r>
    </w:p>
    <w:p>
      <w:pPr>
        <w:widowControl/>
        <w:numPr>
          <w:ilvl w:val="0"/>
          <w:numId w:val="1041"/>
        </w:numPr>
        <w:pStyle w:val="Compact"/>
      </w:pPr>
      <w:r>
        <w:rPr>
          <w:rFonts w:ascii="DejaVu Sans" w:hAnsi="DejaVu Sans" w:eastAsia="DejaVu Sans" w:cs="DejaVu Sans"/>
        </w:rPr>
        <w:t xml:space="preserve">Rollup = periodic/on-demand, not guaranteed real-time.</w:t>
      </w:r>
    </w:p>
    <w:p>
      <w:pPr>
        <w:widowControl/>
        <w:numPr>
          <w:ilvl w:val="0"/>
          <w:numId w:val="1041"/>
        </w:numPr>
        <w:pStyle w:val="Compact"/>
      </w:pPr>
      <w:r>
        <w:rPr>
          <w:rFonts w:ascii="DejaVu Sans" w:hAnsi="DejaVu Sans" w:eastAsia="DejaVu Sans" w:cs="DejaVu Sans"/>
        </w:rPr>
        <w:t xml:space="preserve">Rollup supports 1:N aggregation, not native N:N.</w:t>
      </w:r>
    </w:p>
    <w:p>
      <w:pPr>
        <w:widowControl/>
        <w:numPr>
          <w:ilvl w:val="0"/>
          <w:numId w:val="1041"/>
        </w:numPr>
        <w:pStyle w:val="Compact"/>
      </w:pPr>
      <w:r>
        <w:rPr>
          <w:rFonts w:ascii="DejaVu Sans" w:hAnsi="DejaVu Sans" w:eastAsia="DejaVu Sans" w:cs="DejaVu Sans"/>
        </w:rPr>
        <w:t xml:space="preserve">Rollup-on-rollup unsupported.</w:t>
      </w:r>
    </w:p>
    <w:p>
      <w:pPr>
        <w:widowControl/>
        <w:numPr>
          <w:ilvl w:val="0"/>
          <w:numId w:val="1041"/>
        </w:numPr>
        <w:pStyle w:val="Compact"/>
      </w:pPr>
      <w:r>
        <w:rPr>
          <w:rFonts w:ascii="DejaVu Sans" w:hAnsi="DejaVu Sans" w:eastAsia="DejaVu Sans" w:cs="DejaVu Sans"/>
        </w:rPr>
        <w:t xml:space="preserve">Formula output type is fixed after creation.</w:t>
      </w:r>
    </w:p>
    <w:p>
      <w:pPr>
        <w:widowControl/>
        <w:numPr>
          <w:ilvl w:val="0"/>
          <w:numId w:val="1041"/>
        </w:numPr>
        <w:pStyle w:val="Compact"/>
      </w:pPr>
      <w:r>
        <w:rPr>
          <w:rFonts w:ascii="DejaVu Sans" w:hAnsi="DejaVu Sans" w:eastAsia="DejaVu Sans" w:cs="DejaVu Sans"/>
        </w:rPr>
        <w:t xml:space="preserve">Calculated source FLS does not automatically make output safe.</w:t>
      </w:r>
    </w:p>
    <w:p>
      <w:pPr>
        <w:widowControl/>
        <w:numPr>
          <w:ilvl w:val="0"/>
          <w:numId w:val="1041"/>
        </w:numPr>
        <w:pStyle w:val="Compact"/>
      </w:pPr>
      <w:r>
        <w:rPr>
          <w:rFonts w:ascii="DejaVu Sans" w:hAnsi="DejaVu Sans" w:eastAsia="DejaVu Sans" w:cs="DejaVu Sans"/>
        </w:rPr>
        <w:t xml:space="preserve">Prompt column is current official Learn content but not a named PL-200 objective.</w:t>
      </w:r>
    </w:p>
    <w:bookmarkEnd w:id="248"/>
    <w:bookmarkStart w:id="249" w:name="exam-memory-notes-5"/>
    <w:p>
      <w:pPr>
        <w:pStyle w:val="Heading3"/>
        <w:keepNext/>
        <w:widowControl/>
      </w:pPr>
      <w:r>
        <w:rPr>
          <w:rFonts w:ascii="DejaVu Sans" w:hAnsi="DejaVu Sans" w:eastAsia="DejaVu Sans" w:cs="DejaVu Sans"/>
        </w:rPr>
        <w:t xml:space="preserve">🧠 Exam Memory Notes</w:t>
      </w:r>
    </w:p>
    <w:p>
      <w:pPr>
        <w:widowControl/>
        <w:numPr>
          <w:ilvl w:val="0"/>
          <w:numId w:val="1042"/>
        </w:numPr>
        <w:pStyle w:val="Compact"/>
      </w:pPr>
      <w:r>
        <w:rPr>
          <w:rFonts w:ascii="DejaVu Sans" w:hAnsi="DejaVu Sans" w:eastAsia="DejaVu Sans" w:cs="DejaVu Sans"/>
        </w:rPr>
        <w:t xml:space="preserve">Child aggregate → Rollup.</w:t>
      </w:r>
    </w:p>
    <w:p>
      <w:pPr>
        <w:widowControl/>
        <w:numPr>
          <w:ilvl w:val="0"/>
          <w:numId w:val="1042"/>
        </w:numPr>
        <w:pStyle w:val="Compact"/>
      </w:pPr>
      <w:r>
        <w:rPr>
          <w:rFonts w:ascii="DejaVu Sans" w:hAnsi="DejaVu Sans" w:eastAsia="DejaVu Sans" w:cs="DejaVu Sans"/>
        </w:rPr>
        <w:t xml:space="preserve">Same-row Power Fx derivation → Formula.</w:t>
      </w:r>
    </w:p>
    <w:p>
      <w:pPr>
        <w:widowControl/>
        <w:numPr>
          <w:ilvl w:val="0"/>
          <w:numId w:val="1042"/>
        </w:numPr>
        <w:pStyle w:val="Compact"/>
      </w:pPr>
      <w:r>
        <w:rPr>
          <w:rFonts w:ascii="DejaVu Sans" w:hAnsi="DejaVu Sans" w:eastAsia="DejaVu Sans" w:cs="DejaVu Sans"/>
        </w:rPr>
        <w:t xml:space="preserve">Conditional field behavior → Business Rule.</w:t>
      </w:r>
    </w:p>
    <w:p>
      <w:pPr>
        <w:widowControl/>
        <w:numPr>
          <w:ilvl w:val="0"/>
          <w:numId w:val="1042"/>
        </w:numPr>
        <w:pStyle w:val="Compact"/>
      </w:pPr>
      <w:r>
        <w:rPr>
          <w:rFonts w:ascii="DejaVu Sans" w:hAnsi="DejaVu Sans" w:eastAsia="DejaVu Sans" w:cs="DejaVu Sans"/>
        </w:rPr>
        <w:t xml:space="preserve">Cross-service action → Cloud Flow.</w:t>
      </w:r>
    </w:p>
    <w:p>
      <w:pPr>
        <w:widowControl/>
        <w:numPr>
          <w:ilvl w:val="0"/>
          <w:numId w:val="1042"/>
        </w:numPr>
        <w:pStyle w:val="Compact"/>
      </w:pPr>
      <w:r>
        <w:rPr>
          <w:rFonts w:ascii="DejaVu Sans" w:hAnsi="DejaVu Sans" w:eastAsia="DejaVu Sans" w:cs="DejaVu Sans"/>
        </w:rPr>
        <w:t xml:space="preserve">Sensitive derived data → secure output as well.</w:t>
      </w:r>
    </w:p>
    <w:bookmarkEnd w:id="249"/>
    <w:bookmarkStart w:id="250" w:name="module-knowledge-check-questions-5"/>
    <w:p>
      <w:pPr>
        <w:pStyle w:val="Heading3"/>
        <w:keepNext/>
        <w:widowControl/>
      </w:pPr>
      <w:r>
        <w:rPr>
          <w:rFonts w:ascii="DejaVu Sans" w:hAnsi="DejaVu Sans" w:eastAsia="DejaVu Sans" w:cs="DejaVu Sans"/>
        </w:rPr>
        <w:t xml:space="preserve">Module Knowledge Check — Questions</w:t>
      </w:r>
    </w:p>
    <w:p>
      <w:pPr>
        <w:widowControl/>
        <w:numPr>
          <w:ilvl w:val="0"/>
          <w:numId w:val="1043"/>
        </w:numPr>
        <w:pStyle w:val="Compact"/>
      </w:pPr>
      <w:r>
        <w:rPr>
          <w:rFonts w:ascii="DejaVu Sans" w:hAnsi="DejaVu Sans" w:eastAsia="DejaVu Sans" w:cs="DejaVu Sans"/>
        </w:rPr>
        <w:t xml:space="preserve">Which feature calculates the sum of related Order rows?</w:t>
      </w:r>
    </w:p>
    <w:p>
      <w:pPr>
        <w:widowControl/>
        <w:numPr>
          <w:ilvl w:val="0"/>
          <w:numId w:val="1043"/>
        </w:numPr>
        <w:pStyle w:val="Compact"/>
      </w:pPr>
      <w:r>
        <w:rPr>
          <w:rFonts w:ascii="DejaVu Sans" w:hAnsi="DejaVu Sans" w:eastAsia="DejaVu Sans" w:cs="DejaVu Sans"/>
        </w:rPr>
        <w:t xml:space="preserve">Does a Rollup update synchronously on every child edit?</w:t>
      </w:r>
    </w:p>
    <w:p>
      <w:pPr>
        <w:widowControl/>
        <w:numPr>
          <w:ilvl w:val="0"/>
          <w:numId w:val="1043"/>
        </w:numPr>
        <w:pStyle w:val="Compact"/>
      </w:pPr>
      <w:r>
        <w:rPr>
          <w:rFonts w:ascii="DejaVu Sans" w:hAnsi="DejaVu Sans" w:eastAsia="DejaVu Sans" w:cs="DejaVu Sans"/>
        </w:rPr>
        <w:t xml:space="preserve">Can a Formula column output type be freely changed later?</w:t>
      </w:r>
    </w:p>
    <w:p>
      <w:pPr>
        <w:widowControl/>
        <w:numPr>
          <w:ilvl w:val="0"/>
          <w:numId w:val="1043"/>
        </w:numPr>
        <w:pStyle w:val="Compact"/>
      </w:pPr>
      <w:r>
        <w:rPr>
          <w:rFonts w:ascii="DejaVu Sans" w:hAnsi="DejaVu Sans" w:eastAsia="DejaVu Sans" w:cs="DejaVu Sans"/>
        </w:rPr>
        <w:t xml:space="preserve">Does source Column Security automatically protect a calculated output?</w:t>
      </w:r>
    </w:p>
    <w:p>
      <w:pPr>
        <w:widowControl/>
        <w:numPr>
          <w:ilvl w:val="0"/>
          <w:numId w:val="1043"/>
        </w:numPr>
        <w:pStyle w:val="Compact"/>
      </w:pPr>
      <w:r>
        <w:rPr>
          <w:rFonts w:ascii="DejaVu Sans" w:hAnsi="DejaVu Sans" w:eastAsia="DejaVu Sans" w:cs="DejaVu Sans"/>
        </w:rPr>
        <w:t xml:space="preserve">Which feature is best for a deterministic same-row multiplication?</w:t>
      </w:r>
    </w:p>
    <w:bookmarkEnd w:id="250"/>
    <w:bookmarkStart w:id="254" w:name="answers-explanations-5"/>
    <w:p>
      <w:pPr>
        <w:pStyle w:val="Heading3"/>
        <w:keepNext/>
        <w:widowControl/>
      </w:pPr>
      <w:r>
        <w:rPr>
          <w:rFonts w:ascii="DejaVu Sans" w:hAnsi="DejaVu Sans" w:eastAsia="DejaVu Sans" w:cs="DejaVu Sans"/>
        </w:rPr>
        <w:t xml:space="preserve">Answers &amp; Explanations</w:t>
      </w:r>
    </w:p>
    <w:p>
      <w:pPr>
        <w:widowControl/>
        <w:numPr>
          <w:ilvl w:val="0"/>
          <w:numId w:val="1044"/>
        </w:numPr>
        <w:pStyle w:val="Compact"/>
      </w:pPr>
      <w:r>
        <w:rPr>
          <w:bCs/>
          <w:rFonts w:ascii="DejaVu Sans" w:hAnsi="DejaVu Sans" w:eastAsia="DejaVu Sans" w:cs="DejaVu Sans"/>
          <w:b/>
        </w:rPr>
        <w:t xml:space="preserve">Rollup column.</w:t>
      </w:r>
      <w:r>
        <w:rPr>
          <w:rFonts w:ascii="DejaVu Sans" w:hAnsi="DejaVu Sans" w:eastAsia="DejaVu Sans" w:cs="DejaVu Sans"/>
        </w:rPr>
        <w:t xml:space="preserve"> </w:t>
      </w:r>
      <w:r>
        <w:rPr>
          <w:rFonts w:ascii="DejaVu Sans" w:hAnsi="DejaVu Sans" w:eastAsia="DejaVu Sans" w:cs="DejaVu Sans"/>
        </w:rPr>
        <w:t xml:space="preserve">It aggregates 1:N related rows.</w:t>
      </w:r>
    </w:p>
    <w:p>
      <w:pPr>
        <w:widowControl/>
        <w:numPr>
          <w:ilvl w:val="0"/>
          <w:numId w:val="104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uses scheduled/system calculation plus supported on-demand recalculation.</w:t>
      </w:r>
    </w:p>
    <w:p>
      <w:pPr>
        <w:widowControl/>
        <w:numPr>
          <w:ilvl w:val="0"/>
          <w:numId w:val="104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 output type is fixed; edits must keep a compatible type.</w:t>
      </w:r>
    </w:p>
    <w:p>
      <w:pPr>
        <w:widowControl/>
        <w:numPr>
          <w:ilvl w:val="0"/>
          <w:numId w:val="104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Secure the derived column separately when sensitive.</w:t>
      </w:r>
    </w:p>
    <w:p>
      <w:pPr>
        <w:widowControl/>
        <w:numPr>
          <w:ilvl w:val="0"/>
          <w:numId w:val="1044"/>
        </w:numPr>
        <w:pStyle w:val="Compact"/>
      </w:pPr>
      <w:r>
        <w:rPr>
          <w:bCs/>
          <w:rFonts w:ascii="DejaVu Sans" w:hAnsi="DejaVu Sans" w:eastAsia="DejaVu Sans" w:cs="DejaVu Sans"/>
          <w:b/>
        </w:rPr>
        <w:t xml:space="preserve">Formula column</w:t>
      </w:r>
      <w:r>
        <w:rPr>
          <w:rFonts w:ascii="DejaVu Sans" w:hAnsi="DejaVu Sans" w:eastAsia="DejaVu Sans" w:cs="DejaVu Sans"/>
        </w:rPr>
        <w:t xml:space="preserve"> </w:t>
      </w:r>
      <w:r>
        <w:rPr>
          <w:rFonts w:ascii="DejaVu Sans" w:hAnsi="DejaVu Sans" w:eastAsia="DejaVu Sans" w:cs="DejaVu Sans"/>
        </w:rPr>
        <w:t xml:space="preserve">when its supported Power Fx/type behavior fits. A flow is unnecessarily asynchronous.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251">
        <w:r>
          <w:rPr>
            <w:rStyle w:val="Hyperlink"/>
          </w:rPr>
          <w:t xml:space="preserve">Rollup columns</w:t>
        </w:r>
      </w:hyperlink>
      <w:r>
        <w:rPr>
          <w:rFonts w:ascii="DejaVu Sans" w:hAnsi="DejaVu Sans" w:eastAsia="DejaVu Sans" w:cs="DejaVu Sans"/>
        </w:rPr>
        <w:t xml:space="preserve">,</w:t>
      </w:r>
      <w:r>
        <w:rPr>
          <w:rFonts w:ascii="DejaVu Sans" w:hAnsi="DejaVu Sans" w:eastAsia="DejaVu Sans" w:cs="DejaVu Sans"/>
        </w:rPr>
        <w:t xml:space="preserve"> </w:t>
      </w:r>
      <w:hyperlink r:id="rId252">
        <w:r>
          <w:rPr>
            <w:rStyle w:val="Hyperlink"/>
          </w:rPr>
          <w:t xml:space="preserve">Formula columns</w:t>
        </w:r>
      </w:hyperlink>
      <w:r>
        <w:rPr>
          <w:rFonts w:ascii="DejaVu Sans" w:hAnsi="DejaVu Sans" w:eastAsia="DejaVu Sans" w:cs="DejaVu Sans"/>
        </w:rPr>
        <w:t xml:space="preserve">,</w:t>
      </w:r>
      <w:r>
        <w:rPr>
          <w:rFonts w:ascii="DejaVu Sans" w:hAnsi="DejaVu Sans" w:eastAsia="DejaVu Sans" w:cs="DejaVu Sans"/>
        </w:rPr>
        <w:t xml:space="preserve"> </w:t>
      </w:r>
      <w:hyperlink r:id="rId253">
        <w:r>
          <w:rPr>
            <w:rStyle w:val="Hyperlink"/>
          </w:rPr>
          <w:t xml:space="preserve">Calculated columns</w:t>
        </w:r>
      </w:hyperlink>
      <w:r>
        <w:rPr>
          <w:rFonts w:ascii="DejaVu Sans" w:hAnsi="DejaVu Sans" w:eastAsia="DejaVu Sans" w:cs="DejaVu Sans"/>
        </w:rPr>
        <w:t xml:space="preserve">,</w:t>
      </w:r>
      <w:r>
        <w:rPr>
          <w:rFonts w:ascii="DejaVu Sans" w:hAnsi="DejaVu Sans" w:eastAsia="DejaVu Sans" w:cs="DejaVu Sans"/>
        </w:rPr>
        <w:t xml:space="preserve"> </w:t>
      </w:r>
      <w:hyperlink r:id="rId157">
        <w:r>
          <w:rPr>
            <w:rStyle w:val="Hyperlink"/>
          </w:rPr>
          <w:t xml:space="preserve">Prompt columns</w:t>
        </w:r>
      </w:hyperlink>
      <w:r>
        <w:rPr>
          <w:rFonts w:ascii="DejaVu Sans" w:hAnsi="DejaVu Sans" w:eastAsia="DejaVu Sans" w:cs="DejaVu Sans"/>
        </w:rPr>
        <w:t xml:space="preserve">.</w:t>
      </w:r>
    </w:p>
    <w:bookmarkEnd w:id="254"/>
    <w:bookmarkEnd w:id="255"/>
    <w:bookmarkStart w:id="292" w:name="module-7"/>
    <w:p>
      <w:pPr>
        <w:pStyle w:val="Heading2"/>
        <w:keepNext/>
        <w:pageBreakBefore/>
        <w:widowControl/>
      </w:pPr>
      <w:r>
        <w:rPr>
          <w:rFonts w:ascii="DejaVu Sans" w:hAnsi="DejaVu Sans" w:eastAsia="DejaVu Sans" w:cs="DejaVu Sans"/>
        </w:rPr>
        <w:t xml:space="preserve">Module 7 — Load/export data and create data views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7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56">
              <w:r>
                <w:rPr>
                  <w:rStyle w:val="Hyperlink"/>
                </w:rPr>
                <w:t xml:space="preserve">Load/export data and create data views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System, Personal, Lookup, and Quick Find views, plus one-time and repeatable import, export, and Dataflow options.</w:t>
            </w:r>
          </w:p>
        </w:tc>
      </w:tr>
    </w:tbl>
    <w:bookmarkStart w:id="257" w:name="official-unit-by-unit-journey-6"/>
    <w:p>
      <w:pPr>
        <w:pStyle w:val="Heading3"/>
        <w:keepNext/>
        <w:widowControl/>
      </w:pPr>
      <w:r>
        <w:rPr>
          <w:rFonts w:ascii="DejaVu Sans" w:hAnsi="DejaVu Sans" w:eastAsia="DejaVu Sans" w:cs="DejaVu Sans"/>
        </w:rPr>
        <w:t xml:space="preserve">Official Unit-by-Unit Journey</w:t>
      </w:r>
    </w:p>
    <w:bookmarkEnd w:id="257"/>
    <w:bookmarkStart w:id="259" w:name="m07-u01"/>
    <w:p>
      <w:pPr>
        <w:pStyle w:val="Heading3"/>
        <w:keepNext/>
        <w:widowControl/>
      </w:pPr>
      <w:r>
        <w:rPr>
          <w:rFonts w:ascii="DejaVu Sans" w:hAnsi="DejaVu Sans" w:eastAsia="DejaVu Sans" w:cs="DejaVu Sans"/>
        </w:rPr>
        <w:t xml:space="preserve">Unit 1 — View data in a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58">
        <w:r>
          <w:rPr>
            <w:rStyle w:val="Hyperlink"/>
          </w:rPr>
          <w:t xml:space="preserve">Open Unit 1</w:t>
        </w:r>
      </w:hyperlink>
    </w:p>
    <w:bookmarkEnd w:id="259"/>
    <w:bookmarkStart w:id="261" w:name="m07-u02"/>
    <w:p>
      <w:pPr>
        <w:pStyle w:val="Heading3"/>
        <w:keepNext/>
        <w:widowControl/>
      </w:pPr>
      <w:r>
        <w:rPr>
          <w:rFonts w:ascii="DejaVu Sans" w:hAnsi="DejaVu Sans" w:eastAsia="DejaVu Sans" w:cs="DejaVu Sans"/>
        </w:rPr>
        <w:t xml:space="preserve">Unit 2 — Create or edit views of data in a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Open existing views; Create a new view.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60">
        <w:r>
          <w:rPr>
            <w:rStyle w:val="Hyperlink"/>
          </w:rPr>
          <w:t xml:space="preserve">Open Unit 2</w:t>
        </w:r>
      </w:hyperlink>
    </w:p>
    <w:bookmarkEnd w:id="261"/>
    <w:bookmarkStart w:id="263" w:name="m07-u03"/>
    <w:p>
      <w:pPr>
        <w:pStyle w:val="Heading3"/>
        <w:keepNext/>
        <w:widowControl/>
      </w:pPr>
      <w:r>
        <w:rPr>
          <w:rFonts w:ascii="DejaVu Sans" w:hAnsi="DejaVu Sans" w:eastAsia="DejaVu Sans" w:cs="DejaVu Sans"/>
        </w:rPr>
        <w:t xml:space="preserve">Unit 3 — Dataverse data import options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Import maps source data to Dataverse columns, Lookups, Choices, and owners in a one-time or managed data-load pattern.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Clean the source, map required columns and keys, decide how to handle duplicates, and test error-file processing.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Import Wizard vs Dataflow selection.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Data import wizard; Import from Excel in model-driven apps; Import data from Excel in Power Apps maker portal; Dataflows.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62">
        <w:r>
          <w:rPr>
            <w:rStyle w:val="Hyperlink"/>
          </w:rPr>
          <w:t xml:space="preserve">Open Unit 3</w:t>
        </w:r>
      </w:hyperlink>
    </w:p>
    <w:bookmarkEnd w:id="263"/>
    <w:bookmarkStart w:id="265" w:name="m07-u04"/>
    <w:p>
      <w:pPr>
        <w:pStyle w:val="Heading3"/>
        <w:keepNext/>
        <w:widowControl/>
      </w:pPr>
      <w:r>
        <w:rPr>
          <w:rFonts w:ascii="DejaVu Sans" w:hAnsi="DejaVu Sans" w:eastAsia="DejaVu Sans" w:cs="DejaVu Sans"/>
        </w:rPr>
        <w:t xml:space="preserve">Unit 4 — Load data into a table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System, Personal, Lookup, and Quick Find views and choose the correct one-time or repeatable import, export, or Dataflow option.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64">
        <w:r>
          <w:rPr>
            <w:rStyle w:val="Hyperlink"/>
          </w:rPr>
          <w:t xml:space="preserve">Open Unit 4</w:t>
        </w:r>
      </w:hyperlink>
    </w:p>
    <w:bookmarkEnd w:id="265"/>
    <w:bookmarkStart w:id="267" w:name="m07-u05"/>
    <w:p>
      <w:pPr>
        <w:pStyle w:val="Heading3"/>
        <w:keepNext/>
        <w:widowControl/>
      </w:pPr>
      <w:r>
        <w:rPr>
          <w:rFonts w:ascii="DejaVu Sans" w:hAnsi="DejaVu Sans" w:eastAsia="DejaVu Sans" w:cs="DejaVu Sans"/>
        </w:rPr>
        <w:t xml:space="preserve">Unit 5 — Dataverse data export options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Export and Excel patterns differ depending on whether the requirement is a snapshot, online editing, a reusable template, or an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view, filters, permissions, file format, and expectations for a round trip back to Dataverse.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Static export ≠ sync pipeline.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Export to Excel in model-driven apps; Open in Excel Online; Export with Word and Excel templates; Export data in Power Apps maker portal; Power Automate; Azure Synapse Link.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66">
        <w:r>
          <w:rPr>
            <w:rStyle w:val="Hyperlink"/>
          </w:rPr>
          <w:t xml:space="preserve">Open Unit 5</w:t>
        </w:r>
      </w:hyperlink>
    </w:p>
    <w:bookmarkEnd w:id="267"/>
    <w:bookmarkStart w:id="269" w:name="m07-u06"/>
    <w:p>
      <w:pPr>
        <w:pStyle w:val="Heading3"/>
        <w:keepNext/>
        <w:widowControl/>
      </w:pPr>
      <w:r>
        <w:rPr>
          <w:rFonts w:ascii="DejaVu Sans" w:hAnsi="DejaVu Sans" w:eastAsia="DejaVu Sans" w:cs="DejaVu Sans"/>
        </w:rPr>
        <w:t xml:space="preserve">Unit 6 — Export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Export and Excel patterns differ depending on whether the requirement is a snapshot, online editing, a reusable template, or an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view, filters, permissions, file format, and expectations for a round trip back to Dataverse.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Static export ≠ sync pipeline.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68">
        <w:r>
          <w:rPr>
            <w:rStyle w:val="Hyperlink"/>
          </w:rPr>
          <w:t xml:space="preserve">Open Unit 6</w:t>
        </w:r>
      </w:hyperlink>
    </w:p>
    <w:bookmarkEnd w:id="269"/>
    <w:bookmarkStart w:id="271" w:name="m07-u07"/>
    <w:p>
      <w:pPr>
        <w:pStyle w:val="Heading3"/>
        <w:keepNext/>
        <w:widowControl/>
      </w:pPr>
      <w:r>
        <w:rPr>
          <w:rFonts w:ascii="DejaVu Sans" w:hAnsi="DejaVu Sans" w:eastAsia="DejaVu Sans" w:cs="DejaVu Sans"/>
        </w:rPr>
        <w:t xml:space="preserve">Unit 7 — Add, update, or delete data in a table by using Excel</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Export and Excel patterns differ depending on whether the requirement is a snapshot, online editing, a reusable template, or an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view, filters, permissions, file format, and expectations for a round trip back to Dataverse.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Static export ≠ sync pipeline.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70">
        <w:r>
          <w:rPr>
            <w:rStyle w:val="Hyperlink"/>
          </w:rPr>
          <w:t xml:space="preserve">Open Unit 7</w:t>
        </w:r>
      </w:hyperlink>
    </w:p>
    <w:bookmarkEnd w:id="271"/>
    <w:bookmarkStart w:id="273" w:name="m07-u08"/>
    <w:p>
      <w:pPr>
        <w:pStyle w:val="Heading3"/>
        <w:keepNext/>
        <w:widowControl/>
      </w:pPr>
      <w:r>
        <w:rPr>
          <w:rFonts w:ascii="DejaVu Sans" w:hAnsi="DejaVu Sans" w:eastAsia="DejaVu Sans" w:cs="DejaVu Sans"/>
        </w:rPr>
        <w:t xml:space="preserve">Unit 8 — Import data using Power Query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Dataflow with Power Query is a repeatable transform-and-load pipeline.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source credentials or a gateway, transformations, mappings, keys, schedule, and error handling.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Repeatable ETL vs one-off import.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dataflow.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72">
        <w:r>
          <w:rPr>
            <w:rStyle w:val="Hyperlink"/>
          </w:rPr>
          <w:t xml:space="preserve">Open Unit 8</w:t>
        </w:r>
      </w:hyperlink>
    </w:p>
    <w:bookmarkEnd w:id="273"/>
    <w:bookmarkStart w:id="275" w:name="m07-u09"/>
    <w:p>
      <w:pPr>
        <w:pStyle w:val="Heading3"/>
        <w:keepNext/>
        <w:widowControl/>
      </w:pPr>
      <w:r>
        <w:rPr>
          <w:rFonts w:ascii="DejaVu Sans" w:hAnsi="DejaVu Sans" w:eastAsia="DejaVu Sans" w:cs="DejaVu Sans"/>
        </w:rPr>
        <w:t xml:space="preserve">Unit 9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74">
        <w:r>
          <w:rPr>
            <w:rStyle w:val="Hyperlink"/>
          </w:rPr>
          <w:t xml:space="preserve">Open Unit 9</w:t>
        </w:r>
      </w:hyperlink>
    </w:p>
    <w:bookmarkEnd w:id="275"/>
    <w:bookmarkStart w:id="277" w:name="m07-u10"/>
    <w:p>
      <w:pPr>
        <w:pStyle w:val="Heading3"/>
        <w:keepNext/>
        <w:widowControl/>
      </w:pPr>
      <w:r>
        <w:rPr>
          <w:rFonts w:ascii="DejaVu Sans" w:hAnsi="DejaVu Sans" w:eastAsia="DejaVu Sans" w:cs="DejaVu Sans"/>
        </w:rPr>
        <w:t xml:space="preserve">Unit 10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References.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76">
        <w:r>
          <w:rPr>
            <w:rStyle w:val="Hyperlink"/>
          </w:rPr>
          <w:t xml:space="preserve">Open Unit 10</w:t>
        </w:r>
      </w:hyperlink>
    </w:p>
    <w:bookmarkEnd w:id="277"/>
    <w:bookmarkStart w:id="282" w:name="X314cbb43e342d99ac9fa21cd1c90718270b501e"/>
    <w:p>
      <w:pPr>
        <w:pStyle w:val="Heading3"/>
        <w:keepNext/>
        <w:widowControl/>
      </w:pPr>
      <w:r>
        <w:rPr>
          <w:rFonts w:ascii="DejaVu Sans" w:hAnsi="DejaVu Sans" w:eastAsia="DejaVu Sans" w:cs="DejaVu Sans"/>
        </w:rPr>
        <w:t xml:space="preserve">Instructor Deep Dive — Views, import/export, Excel, Dataflows</w:t>
      </w:r>
    </w:p>
    <w:bookmarkStart w:id="278" w:name="views"/>
    <w:p>
      <w:pPr>
        <w:pStyle w:val="Heading4"/>
        <w:keepNext/>
        <w:widowControl/>
      </w:pPr>
      <w:r>
        <w:rPr>
          <w:rFonts w:ascii="DejaVu Sans" w:hAnsi="DejaVu Sans" w:eastAsia="DejaVu Sans" w:cs="DejaVu Sans"/>
        </w:rPr>
        <w:t xml:space="preserve">Views</w:t>
      </w:r>
    </w:p>
    <w:p>
      <w:pPr>
        <w:pStyle w:val="FirstParagraph"/>
        <w:widowControl/>
      </w:pPr>
      <w:r>
        <w:rPr>
          <w:rFonts w:ascii="DejaVu Sans" w:hAnsi="DejaVu Sans" w:eastAsia="DejaVu Sans" w:cs="DejaVu Sans"/>
        </w:rPr>
        <w:t xml:space="preserve">A View is a saved query for table rows, together with selected columns and sort and filter definitions. Model-driven grids, Lookups, charts, dashboards, and exports can use View metadata.</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View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Ownership/availability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System or Public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 solution component that can be published for app users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for organization-wide standard operational views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Personal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Owned by an individual user and shareable when privileges allow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for personal analysis and filtering; it is not an ALM solution component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Lookup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Controls the presentation of Lookup search results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for the experience in which a user selects a related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Quick Find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Quick Find search columns/results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Search behavior and displayed fields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Associated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Related records grid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Parent form related navigation/subgrid context</w:t>
            </w:r>
          </w:p>
        </w:tc>
      </w:tr>
    </w:tbl>
    <w:p>
      <w:pPr>
        <w:pStyle w:val="BodyText"/>
        <w:widowControl/>
      </w:pPr>
      <w:r>
        <w:rPr>
          <w:rFonts w:ascii="DejaVu Sans" w:hAnsi="DejaVu Sans" w:eastAsia="DejaVu Sans" w:cs="DejaVu Sans"/>
        </w:rPr>
        <w:t xml:space="preserve">In the System View designer, configure columns, order, width, sorting, and filters, and then publish the View. A View never bypasses Security Role access; it returns only rows that the user is allowed to read. Sharing a Personal View does not grant access to the rows returned by that View.</w:t>
      </w:r>
    </w:p>
    <w:bookmarkEnd w:id="278"/>
    <w:bookmarkStart w:id="279" w:name="data-movement-option-selection"/>
    <w:p>
      <w:pPr>
        <w:pStyle w:val="Heading4"/>
        <w:keepNext/>
        <w:widowControl/>
      </w:pPr>
      <w:r>
        <w:rPr>
          <w:rFonts w:ascii="DejaVu Sans" w:hAnsi="DejaVu Sans" w:eastAsia="DejaVu Sans" w:cs="DejaVu Sans"/>
        </w:rPr>
        <w:t xml:space="preserve">Data movement option selection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Preferred 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Reason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One-time small CSV/Excel load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Import wizard / maker import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Mapping, basic transformation, error file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edits a manageable dataset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Export/Open in Excel where supported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Familiar grid; permissions still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Repeatable transform/load from sources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Dataflow + Power Query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Reusable ETL, mapping, scheduled refresh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Cross-service orchestration/event process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Automate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Trigger/action business process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Complex enterprise integration/high volume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 Factory/API/integration architecture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Monitoring, scale, custom logic</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 must remain external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Virtual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 replication, with limitations</w:t>
            </w:r>
          </w:p>
        </w:tc>
      </w:tr>
    </w:tbl>
    <w:p>
      <w:pPr>
        <w:pStyle w:val="BodyText"/>
        <w:widowControl/>
      </w:pPr>
      <w:r>
        <w:rPr>
          <w:rFonts w:ascii="DejaVu Sans" w:hAnsi="DejaVu Sans" w:eastAsia="DejaVu Sans" w:cs="DejaVu Sans"/>
        </w:rPr>
        <w:t xml:space="preserve">Import planning: unique identifier/alternate key, required columns, Lookup mapping, Choice values, date formats/time zones, owners, duplicate behavior, row errors, and security. Data import does not magically fix poor source quality.</w:t>
      </w:r>
    </w:p>
    <w:bookmarkEnd w:id="279"/>
    <w:bookmarkStart w:id="280" w:name="excel-patterns"/>
    <w:p>
      <w:pPr>
        <w:pStyle w:val="Heading4"/>
        <w:keepNext/>
        <w:widowControl/>
      </w:pPr>
      <w:r>
        <w:rPr>
          <w:rFonts w:ascii="DejaVu Sans" w:hAnsi="DejaVu Sans" w:eastAsia="DejaVu Sans" w:cs="DejaVu Sans"/>
        </w:rPr>
        <w:t xml:space="preserve">Excel patterns</w:t>
      </w:r>
    </w:p>
    <w:p>
      <w:pPr>
        <w:widowControl/>
        <w:numPr>
          <w:ilvl w:val="0"/>
          <w:numId w:val="1045"/>
        </w:numPr>
        <w:pStyle w:val="Compact"/>
      </w:pPr>
      <w:r>
        <w:rPr>
          <w:rStyle w:val="VerbatimChar"/>
          <w:rFonts w:ascii="DejaVu Sans" w:hAnsi="DejaVu Sans" w:eastAsia="DejaVu Sans" w:cs="DejaVu Sans"/>
        </w:rPr>
        <w:t xml:space="preserve">Export to Excel</w:t>
      </w:r>
      <w:r>
        <w:rPr>
          <w:rFonts w:ascii="DejaVu Sans" w:hAnsi="DejaVu Sans" w:eastAsia="DejaVu Sans" w:cs="DejaVu Sans"/>
        </w:rPr>
        <w:t xml:space="preserve"> </w:t>
      </w:r>
      <w:r>
        <w:rPr>
          <w:rFonts w:ascii="DejaVu Sans" w:hAnsi="DejaVu Sans" w:eastAsia="DejaVu Sans" w:cs="DejaVu Sans"/>
        </w:rPr>
        <w:t xml:space="preserve">creates data file; static export does not stay synchronized.</w:t>
      </w:r>
    </w:p>
    <w:p>
      <w:pPr>
        <w:widowControl/>
        <w:numPr>
          <w:ilvl w:val="0"/>
          <w:numId w:val="1045"/>
        </w:numPr>
        <w:pStyle w:val="Compact"/>
      </w:pPr>
      <w:r>
        <w:rPr>
          <w:rStyle w:val="VerbatimChar"/>
          <w:rFonts w:ascii="DejaVu Sans" w:hAnsi="DejaVu Sans" w:eastAsia="DejaVu Sans" w:cs="DejaVu Sans"/>
        </w:rPr>
        <w:t xml:space="preserve">Open in Excel Online</w:t>
      </w:r>
      <w:r>
        <w:rPr>
          <w:rFonts w:ascii="DejaVu Sans" w:hAnsi="DejaVu Sans" w:eastAsia="DejaVu Sans" w:cs="DejaVu Sans"/>
        </w:rPr>
        <w:t xml:space="preserve">/editing patterns can update rows if permissions and supported columns allow.</w:t>
      </w:r>
    </w:p>
    <w:p>
      <w:pPr>
        <w:widowControl/>
        <w:numPr>
          <w:ilvl w:val="0"/>
          <w:numId w:val="1045"/>
        </w:numPr>
        <w:pStyle w:val="Compact"/>
      </w:pPr>
      <w:r>
        <w:rPr>
          <w:rFonts w:ascii="DejaVu Sans" w:hAnsi="DejaVu Sans" w:eastAsia="DejaVu Sans" w:cs="DejaVu Sans"/>
        </w:rPr>
        <w:t xml:space="preserve">Excel/Word templates create formatted outputs, not a live ETL pipeline.</w:t>
      </w:r>
    </w:p>
    <w:p>
      <w:pPr>
        <w:widowControl/>
        <w:numPr>
          <w:ilvl w:val="0"/>
          <w:numId w:val="1045"/>
        </w:numPr>
        <w:pStyle w:val="Compact"/>
      </w:pPr>
      <w:r>
        <w:rPr>
          <w:rFonts w:ascii="DejaVu Sans" w:hAnsi="DejaVu Sans" w:eastAsia="DejaVu Sans" w:cs="DejaVu Sans"/>
        </w:rPr>
        <w:t xml:space="preserve">Import/export honors user privileges and column/row access; exporting sensitive data is governance issue.</w:t>
      </w:r>
    </w:p>
    <w:bookmarkEnd w:id="280"/>
    <w:bookmarkStart w:id="281" w:name="dataflows-and-power-query"/>
    <w:p>
      <w:pPr>
        <w:pStyle w:val="Heading4"/>
        <w:keepNext/>
        <w:widowControl/>
      </w:pPr>
      <w:r>
        <w:rPr>
          <w:rFonts w:ascii="DejaVu Sans" w:hAnsi="DejaVu Sans" w:eastAsia="DejaVu Sans" w:cs="DejaVu Sans"/>
        </w:rPr>
        <w:t xml:space="preserve">Dataflows and Power Query</w:t>
      </w:r>
    </w:p>
    <w:p>
      <w:pPr>
        <w:pStyle w:val="FirstParagraph"/>
        <w:widowControl/>
      </w:pPr>
      <w:r>
        <w:rPr>
          <w:rFonts w:ascii="DejaVu Sans" w:hAnsi="DejaVu Sans" w:eastAsia="DejaVu Sans" w:cs="DejaVu Sans"/>
        </w:rPr>
        <w:t xml:space="preserve">Dataflow connects source, transforms with Power Query, maps target tables/columns, and refreshes. Use for repeatable ingestion. Decide append vs upsert pattern, alternate key, relationship order, error monitoring, ownership, gateway/credentials, and solution/environment deployment implications. Dataflow is not a UI form rule and not a per-record instant workflow.</w:t>
      </w:r>
    </w:p>
    <w:bookmarkEnd w:id="281"/>
    <w:bookmarkEnd w:id="282"/>
    <w:bookmarkStart w:id="283" w:name="pl-200-exam-trap-6"/>
    <w:p>
      <w:pPr>
        <w:pStyle w:val="Heading3"/>
        <w:keepNext/>
        <w:widowControl/>
      </w:pPr>
      <w:r>
        <w:rPr>
          <w:rFonts w:ascii="DejaVu Sans" w:hAnsi="DejaVu Sans" w:eastAsia="DejaVu Sans" w:cs="DejaVu Sans"/>
        </w:rPr>
        <w:t xml:space="preserve">⚠️ PL-200 Exam Trap</w:t>
      </w:r>
    </w:p>
    <w:p>
      <w:pPr>
        <w:widowControl/>
        <w:numPr>
          <w:ilvl w:val="0"/>
          <w:numId w:val="1046"/>
        </w:numPr>
        <w:pStyle w:val="Compact"/>
      </w:pPr>
      <w:r>
        <w:rPr>
          <w:rFonts w:ascii="DejaVu Sans" w:hAnsi="DejaVu Sans" w:eastAsia="DejaVu Sans" w:cs="DejaVu Sans"/>
        </w:rPr>
        <w:t xml:space="preserve">“</w:t>
      </w:r>
      <w:r>
        <w:rPr>
          <w:rFonts w:ascii="DejaVu Sans" w:hAnsi="DejaVu Sans" w:eastAsia="DejaVu Sans" w:cs="DejaVu Sans"/>
        </w:rPr>
        <w:t xml:space="preserve">Users need a company-standard view in every environment</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System View in Solution, not a Personal View.</w:t>
      </w:r>
    </w:p>
    <w:p>
      <w:pPr>
        <w:widowControl/>
        <w:numPr>
          <w:ilvl w:val="0"/>
          <w:numId w:val="1046"/>
        </w:numPr>
        <w:pStyle w:val="Compact"/>
      </w:pPr>
      <w:r>
        <w:rPr>
          <w:rFonts w:ascii="DejaVu Sans" w:hAnsi="DejaVu Sans" w:eastAsia="DejaVu Sans" w:cs="DejaVu Sans"/>
        </w:rPr>
        <w:t xml:space="preserve">“</w:t>
      </w:r>
      <w:r>
        <w:rPr>
          <w:rFonts w:ascii="DejaVu Sans" w:hAnsi="DejaVu Sans" w:eastAsia="DejaVu Sans" w:cs="DejaVu Sans"/>
        </w:rPr>
        <w:t xml:space="preserve">Every night clean and load supplier CSV</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Dataflow/Power Query, not manual Import Wizard.</w:t>
      </w:r>
    </w:p>
    <w:p>
      <w:pPr>
        <w:widowControl/>
        <w:numPr>
          <w:ilvl w:val="0"/>
          <w:numId w:val="1046"/>
        </w:numPr>
        <w:pStyle w:val="Compact"/>
      </w:pPr>
      <w:r>
        <w:rPr>
          <w:rFonts w:ascii="DejaVu Sans" w:hAnsi="DejaVu Sans" w:eastAsia="DejaVu Sans" w:cs="DejaVu Sans"/>
        </w:rPr>
        <w:t xml:space="preserve">“</w:t>
      </w:r>
      <w:r>
        <w:rPr>
          <w:rFonts w:ascii="DejaVu Sans" w:hAnsi="DejaVu Sans" w:eastAsia="DejaVu Sans" w:cs="DejaVu Sans"/>
        </w:rPr>
        <w:t xml:space="preserve">Share my Personal View so colleague can read hidden rows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View sharing does not override row security.</w:t>
      </w:r>
    </w:p>
    <w:bookmarkEnd w:id="283"/>
    <w:bookmarkStart w:id="284" w:name="scenario-based-learning-6"/>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Operations needs a saved</w:t>
      </w:r>
      <w:r>
        <w:rPr>
          <w:rFonts w:ascii="DejaVu Sans" w:hAnsi="DejaVu Sans" w:eastAsia="DejaVu Sans" w:cs="DejaVu Sans"/>
        </w:rPr>
        <w:t xml:space="preserve"> </w:t>
      </w:r>
      <w:r>
        <w:rPr>
          <w:rStyle w:val="VerbatimChar"/>
          <w:rFonts w:ascii="DejaVu Sans" w:hAnsi="DejaVu Sans" w:eastAsia="DejaVu Sans" w:cs="DejaVu Sans"/>
        </w:rPr>
        <w:t xml:space="preserve">Open High Priority Cases</w:t>
      </w:r>
      <w:r>
        <w:rPr>
          <w:rFonts w:ascii="DejaVu Sans" w:hAnsi="DejaVu Sans" w:eastAsia="DejaVu Sans" w:cs="DejaVu Sans"/>
        </w:rPr>
        <w:t xml:space="preserve"> </w:t>
      </w:r>
      <w:r>
        <w:rPr>
          <w:rFonts w:ascii="DejaVu Sans" w:hAnsi="DejaVu Sans" w:eastAsia="DejaVu Sans" w:cs="DejaVu Sans"/>
        </w:rPr>
        <w:t xml:space="preserve">grid deployed Dev→Test→Prod.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System View in an unmanaged solution, export managed/unmanaged according to ALM target.</w:t>
      </w:r>
      <w:r>
        <w:rPr>
          <w:rFonts w:ascii="DejaVu Sans" w:hAnsi="DejaVu Sans" w:eastAsia="DejaVu Sans" w:cs="DejaVu Sans"/>
        </w:rPr>
        <w:br/>
      </w:r>
      <w:r>
        <w:rPr>
          <w:bCs/>
          <w:rFonts w:ascii="DejaVu Sans" w:hAnsi="DejaVu Sans" w:eastAsia="DejaVu Sans" w:cs="DejaVu Sans"/>
          <w:b/>
        </w:rPr>
        <w:t xml:space="preserve">Why Personal View wrong:</w:t>
      </w:r>
      <w:r>
        <w:rPr>
          <w:rFonts w:ascii="DejaVu Sans" w:hAnsi="DejaVu Sans" w:eastAsia="DejaVu Sans" w:cs="DejaVu Sans"/>
        </w:rPr>
        <w:t xml:space="preserve"> </w:t>
      </w:r>
      <w:r>
        <w:rPr>
          <w:rFonts w:ascii="DejaVu Sans" w:hAnsi="DejaVu Sans" w:eastAsia="DejaVu Sans" w:cs="DejaVu Sans"/>
        </w:rPr>
        <w:t xml:space="preserve">User-owned and not the standard solution component path.</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ERP extract needs type cleanup and scheduled upsert into Dataverse.</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Dataflow using Power Query, keys, mapping, refresh monitoring.</w:t>
      </w:r>
    </w:p>
    <w:bookmarkEnd w:id="284"/>
    <w:bookmarkStart w:id="285" w:name="tiny-details-you-should-remember-6"/>
    <w:p>
      <w:pPr>
        <w:pStyle w:val="Heading3"/>
        <w:keepNext/>
        <w:widowControl/>
      </w:pPr>
      <w:r>
        <w:rPr>
          <w:rFonts w:ascii="DejaVu Sans" w:hAnsi="DejaVu Sans" w:eastAsia="DejaVu Sans" w:cs="DejaVu Sans"/>
        </w:rPr>
        <w:t xml:space="preserve">🔍 Tiny Details You Should Remember</w:t>
      </w:r>
    </w:p>
    <w:p>
      <w:pPr>
        <w:widowControl/>
        <w:numPr>
          <w:ilvl w:val="0"/>
          <w:numId w:val="1047"/>
        </w:numPr>
        <w:pStyle w:val="Compact"/>
      </w:pPr>
      <w:r>
        <w:rPr>
          <w:rFonts w:ascii="DejaVu Sans" w:hAnsi="DejaVu Sans" w:eastAsia="DejaVu Sans" w:cs="DejaVu Sans"/>
        </w:rPr>
        <w:t xml:space="preserve">View controls query/presentation; Security Role controls access.</w:t>
      </w:r>
    </w:p>
    <w:p>
      <w:pPr>
        <w:widowControl/>
        <w:numPr>
          <w:ilvl w:val="0"/>
          <w:numId w:val="1047"/>
        </w:numPr>
        <w:pStyle w:val="Compact"/>
      </w:pPr>
      <w:r>
        <w:rPr>
          <w:rFonts w:ascii="DejaVu Sans" w:hAnsi="DejaVu Sans" w:eastAsia="DejaVu Sans" w:cs="DejaVu Sans"/>
        </w:rPr>
        <w:t xml:space="preserve">Personal View ownership/sharing does not make it a system solution component.</w:t>
      </w:r>
    </w:p>
    <w:p>
      <w:pPr>
        <w:widowControl/>
        <w:numPr>
          <w:ilvl w:val="0"/>
          <w:numId w:val="1047"/>
        </w:numPr>
        <w:pStyle w:val="Compact"/>
      </w:pPr>
      <w:r>
        <w:rPr>
          <w:rFonts w:ascii="DejaVu Sans" w:hAnsi="DejaVu Sans" w:eastAsia="DejaVu Sans" w:cs="DejaVu Sans"/>
        </w:rPr>
        <w:t xml:space="preserve">Lookup and Quick Find views serve different UI purposes.</w:t>
      </w:r>
    </w:p>
    <w:p>
      <w:pPr>
        <w:widowControl/>
        <w:numPr>
          <w:ilvl w:val="0"/>
          <w:numId w:val="1047"/>
        </w:numPr>
        <w:pStyle w:val="Compact"/>
      </w:pPr>
      <w:r>
        <w:rPr>
          <w:rFonts w:ascii="DejaVu Sans" w:hAnsi="DejaVu Sans" w:eastAsia="DejaVu Sans" w:cs="DejaVu Sans"/>
        </w:rPr>
        <w:t xml:space="preserve">Static Excel export is a snapshot.</w:t>
      </w:r>
    </w:p>
    <w:p>
      <w:pPr>
        <w:widowControl/>
        <w:numPr>
          <w:ilvl w:val="0"/>
          <w:numId w:val="1047"/>
        </w:numPr>
        <w:pStyle w:val="Compact"/>
      </w:pPr>
      <w:r>
        <w:rPr>
          <w:rFonts w:ascii="DejaVu Sans" w:hAnsi="DejaVu Sans" w:eastAsia="DejaVu Sans" w:cs="DejaVu Sans"/>
        </w:rPr>
        <w:t xml:space="preserve">Dataflow needs keys/mapping/error strategy; refresh success must be monitored.</w:t>
      </w:r>
    </w:p>
    <w:bookmarkEnd w:id="285"/>
    <w:bookmarkStart w:id="286" w:name="exam-memory-notes-6"/>
    <w:p>
      <w:pPr>
        <w:pStyle w:val="Heading3"/>
        <w:keepNext/>
        <w:widowControl/>
      </w:pPr>
      <w:r>
        <w:rPr>
          <w:rFonts w:ascii="DejaVu Sans" w:hAnsi="DejaVu Sans" w:eastAsia="DejaVu Sans" w:cs="DejaVu Sans"/>
        </w:rPr>
        <w:t xml:space="preserve">🧠 Exam Memory Notes</w:t>
      </w:r>
    </w:p>
    <w:p>
      <w:pPr>
        <w:widowControl/>
        <w:numPr>
          <w:ilvl w:val="0"/>
          <w:numId w:val="1048"/>
        </w:numPr>
        <w:pStyle w:val="Compact"/>
      </w:pPr>
      <w:r>
        <w:rPr>
          <w:rFonts w:ascii="DejaVu Sans" w:hAnsi="DejaVu Sans" w:eastAsia="DejaVu Sans" w:cs="DejaVu Sans"/>
        </w:rPr>
        <w:t xml:space="preserve">Standard/deployable query → System View.</w:t>
      </w:r>
    </w:p>
    <w:p>
      <w:pPr>
        <w:widowControl/>
        <w:numPr>
          <w:ilvl w:val="0"/>
          <w:numId w:val="1048"/>
        </w:numPr>
        <w:pStyle w:val="Compact"/>
      </w:pPr>
      <w:r>
        <w:rPr>
          <w:rFonts w:ascii="DejaVu Sans" w:hAnsi="DejaVu Sans" w:eastAsia="DejaVu Sans" w:cs="DejaVu Sans"/>
        </w:rPr>
        <w:t xml:space="preserve">User-specific query → Personal View.</w:t>
      </w:r>
    </w:p>
    <w:p>
      <w:pPr>
        <w:widowControl/>
        <w:numPr>
          <w:ilvl w:val="0"/>
          <w:numId w:val="1048"/>
        </w:numPr>
        <w:pStyle w:val="Compact"/>
      </w:pPr>
      <w:r>
        <w:rPr>
          <w:rFonts w:ascii="DejaVu Sans" w:hAnsi="DejaVu Sans" w:eastAsia="DejaVu Sans" w:cs="DejaVu Sans"/>
        </w:rPr>
        <w:t xml:space="preserve">Repeatable ETL → Dataflow + Power Query.</w:t>
      </w:r>
    </w:p>
    <w:p>
      <w:pPr>
        <w:widowControl/>
        <w:numPr>
          <w:ilvl w:val="0"/>
          <w:numId w:val="1048"/>
        </w:numPr>
        <w:pStyle w:val="Compact"/>
      </w:pPr>
      <w:r>
        <w:rPr>
          <w:rFonts w:ascii="DejaVu Sans" w:hAnsi="DejaVu Sans" w:eastAsia="DejaVu Sans" w:cs="DejaVu Sans"/>
        </w:rPr>
        <w:t xml:space="preserve">One-off small load → import wizard.</w:t>
      </w:r>
    </w:p>
    <w:p>
      <w:pPr>
        <w:widowControl/>
        <w:numPr>
          <w:ilvl w:val="0"/>
          <w:numId w:val="1048"/>
        </w:numPr>
        <w:pStyle w:val="Compact"/>
      </w:pPr>
      <w:r>
        <w:rPr>
          <w:rFonts w:ascii="DejaVu Sans" w:hAnsi="DejaVu Sans" w:eastAsia="DejaVu Sans" w:cs="DejaVu Sans"/>
        </w:rPr>
        <w:t xml:space="preserve">View never grants hidden row access.</w:t>
      </w:r>
    </w:p>
    <w:bookmarkEnd w:id="286"/>
    <w:bookmarkStart w:id="287" w:name="module-knowledge-check-questions-6"/>
    <w:p>
      <w:pPr>
        <w:pStyle w:val="Heading3"/>
        <w:keepNext/>
        <w:widowControl/>
      </w:pPr>
      <w:r>
        <w:rPr>
          <w:rFonts w:ascii="DejaVu Sans" w:hAnsi="DejaVu Sans" w:eastAsia="DejaVu Sans" w:cs="DejaVu Sans"/>
        </w:rPr>
        <w:t xml:space="preserve">Module Knowledge Check — Questions</w:t>
      </w:r>
    </w:p>
    <w:p>
      <w:pPr>
        <w:widowControl/>
        <w:numPr>
          <w:ilvl w:val="0"/>
          <w:numId w:val="1049"/>
        </w:numPr>
        <w:pStyle w:val="Compact"/>
      </w:pPr>
      <w:r>
        <w:rPr>
          <w:rFonts w:ascii="DejaVu Sans" w:hAnsi="DejaVu Sans" w:eastAsia="DejaVu Sans" w:cs="DejaVu Sans"/>
        </w:rPr>
        <w:t xml:space="preserve">Which view type should be transported in a Solution?</w:t>
      </w:r>
    </w:p>
    <w:p>
      <w:pPr>
        <w:widowControl/>
        <w:numPr>
          <w:ilvl w:val="0"/>
          <w:numId w:val="1049"/>
        </w:numPr>
        <w:pStyle w:val="Compact"/>
      </w:pPr>
      <w:r>
        <w:rPr>
          <w:rFonts w:ascii="DejaVu Sans" w:hAnsi="DejaVu Sans" w:eastAsia="DejaVu Sans" w:cs="DejaVu Sans"/>
        </w:rPr>
        <w:t xml:space="preserve">Does sharing a Personal View grant access to rows the recipient cannot Read?</w:t>
      </w:r>
    </w:p>
    <w:p>
      <w:pPr>
        <w:widowControl/>
        <w:numPr>
          <w:ilvl w:val="0"/>
          <w:numId w:val="1049"/>
        </w:numPr>
        <w:pStyle w:val="Compact"/>
      </w:pPr>
      <w:r>
        <w:rPr>
          <w:rFonts w:ascii="DejaVu Sans" w:hAnsi="DejaVu Sans" w:eastAsia="DejaVu Sans" w:cs="DejaVu Sans"/>
        </w:rPr>
        <w:t xml:space="preserve">Which feature is best for scheduled transformation and load?</w:t>
      </w:r>
    </w:p>
    <w:p>
      <w:pPr>
        <w:widowControl/>
        <w:numPr>
          <w:ilvl w:val="0"/>
          <w:numId w:val="1049"/>
        </w:numPr>
        <w:pStyle w:val="Compact"/>
      </w:pPr>
      <w:r>
        <w:rPr>
          <w:rFonts w:ascii="DejaVu Sans" w:hAnsi="DejaVu Sans" w:eastAsia="DejaVu Sans" w:cs="DejaVu Sans"/>
        </w:rPr>
        <w:t xml:space="preserve">Is a normal Excel export continuously synchronized?</w:t>
      </w:r>
    </w:p>
    <w:p>
      <w:pPr>
        <w:widowControl/>
        <w:numPr>
          <w:ilvl w:val="0"/>
          <w:numId w:val="1049"/>
        </w:numPr>
        <w:pStyle w:val="Compact"/>
      </w:pPr>
      <w:r>
        <w:rPr>
          <w:rFonts w:ascii="DejaVu Sans" w:hAnsi="DejaVu Sans" w:eastAsia="DejaVu Sans" w:cs="DejaVu Sans"/>
        </w:rPr>
        <w:t xml:space="preserve">What design element helps repeatable upsert avoid duplicates?</w:t>
      </w:r>
    </w:p>
    <w:bookmarkEnd w:id="287"/>
    <w:bookmarkStart w:id="291" w:name="answers-explanations-6"/>
    <w:p>
      <w:pPr>
        <w:pStyle w:val="Heading3"/>
        <w:keepNext/>
        <w:widowControl/>
      </w:pPr>
      <w:r>
        <w:rPr>
          <w:rFonts w:ascii="DejaVu Sans" w:hAnsi="DejaVu Sans" w:eastAsia="DejaVu Sans" w:cs="DejaVu Sans"/>
        </w:rPr>
        <w:t xml:space="preserve">Answers &amp; Explanations</w:t>
      </w:r>
    </w:p>
    <w:p>
      <w:pPr>
        <w:widowControl/>
        <w:numPr>
          <w:ilvl w:val="0"/>
          <w:numId w:val="1050"/>
        </w:numPr>
        <w:pStyle w:val="Compact"/>
      </w:pPr>
      <w:r>
        <w:rPr>
          <w:bCs/>
          <w:rFonts w:ascii="DejaVu Sans" w:hAnsi="DejaVu Sans" w:eastAsia="DejaVu Sans" w:cs="DejaVu Sans"/>
          <w:b/>
        </w:rPr>
        <w:t xml:space="preserve">System/Public View.</w:t>
      </w:r>
      <w:r>
        <w:rPr>
          <w:rFonts w:ascii="DejaVu Sans" w:hAnsi="DejaVu Sans" w:eastAsia="DejaVu Sans" w:cs="DejaVu Sans"/>
        </w:rPr>
        <w:t xml:space="preserve"> </w:t>
      </w:r>
      <w:r>
        <w:rPr>
          <w:rFonts w:ascii="DejaVu Sans" w:hAnsi="DejaVu Sans" w:eastAsia="DejaVu Sans" w:cs="DejaVu Sans"/>
        </w:rPr>
        <w:t xml:space="preserve">It is solution-aware metadata.</w:t>
      </w:r>
    </w:p>
    <w:p>
      <w:pPr>
        <w:widowControl/>
        <w:numPr>
          <w:ilvl w:val="0"/>
          <w:numId w:val="105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Security is evaluated separately.</w:t>
      </w:r>
    </w:p>
    <w:p>
      <w:pPr>
        <w:widowControl/>
        <w:numPr>
          <w:ilvl w:val="0"/>
          <w:numId w:val="1050"/>
        </w:numPr>
        <w:pStyle w:val="Compact"/>
      </w:pPr>
      <w:r>
        <w:rPr>
          <w:bCs/>
          <w:rFonts w:ascii="DejaVu Sans" w:hAnsi="DejaVu Sans" w:eastAsia="DejaVu Sans" w:cs="DejaVu Sans"/>
          <w:b/>
        </w:rPr>
        <w:t xml:space="preserve">Dataflow with Power Query.</w:t>
      </w:r>
      <w:r>
        <w:rPr>
          <w:rFonts w:ascii="DejaVu Sans" w:hAnsi="DejaVu Sans" w:eastAsia="DejaVu Sans" w:cs="DejaVu Sans"/>
        </w:rPr>
        <w:t xml:space="preserve"> </w:t>
      </w:r>
      <w:r>
        <w:rPr>
          <w:rFonts w:ascii="DejaVu Sans" w:hAnsi="DejaVu Sans" w:eastAsia="DejaVu Sans" w:cs="DejaVu Sans"/>
        </w:rPr>
        <w:t xml:space="preserve">It is reusable ETL.</w:t>
      </w:r>
    </w:p>
    <w:p>
      <w:pPr>
        <w:widowControl/>
        <w:numPr>
          <w:ilvl w:val="0"/>
          <w:numId w:val="105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Treat it as a snapshot unless using a specific supported online/edit integration.</w:t>
      </w:r>
    </w:p>
    <w:p>
      <w:pPr>
        <w:widowControl/>
        <w:numPr>
          <w:ilvl w:val="0"/>
          <w:numId w:val="1050"/>
        </w:numPr>
        <w:pStyle w:val="Compact"/>
      </w:pPr>
      <w:r>
        <w:rPr>
          <w:rFonts w:ascii="DejaVu Sans" w:hAnsi="DejaVu Sans" w:eastAsia="DejaVu Sans" w:cs="DejaVu Sans"/>
        </w:rPr>
        <w:t xml:space="preserve">A stable</w:t>
      </w:r>
      <w:r>
        <w:rPr>
          <w:rFonts w:ascii="DejaVu Sans" w:hAnsi="DejaVu Sans" w:eastAsia="DejaVu Sans" w:cs="DejaVu Sans"/>
        </w:rPr>
        <w:t xml:space="preserve"> </w:t>
      </w:r>
      <w:r>
        <w:rPr>
          <w:bCs/>
          <w:rFonts w:ascii="DejaVu Sans" w:hAnsi="DejaVu Sans" w:eastAsia="DejaVu Sans" w:cs="DejaVu Sans"/>
          <w:b/>
        </w:rPr>
        <w:t xml:space="preserve">Alternate Key</w:t>
      </w:r>
      <w:r>
        <w:rPr>
          <w:rFonts w:ascii="DejaVu Sans" w:hAnsi="DejaVu Sans" w:eastAsia="DejaVu Sans" w:cs="DejaVu Sans"/>
        </w:rPr>
        <w:t xml:space="preserve"> </w:t>
      </w:r>
      <w:r>
        <w:rPr>
          <w:rFonts w:ascii="DejaVu Sans" w:hAnsi="DejaVu Sans" w:eastAsia="DejaVu Sans" w:cs="DejaVu Sans"/>
        </w:rPr>
        <w:t xml:space="preserve">(or GUID mapping) plus correct upsert/mapping strategy.</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288">
        <w:r>
          <w:rPr>
            <w:rStyle w:val="Hyperlink"/>
          </w:rPr>
          <w:t xml:space="preserve">Import/export data</w:t>
        </w:r>
      </w:hyperlink>
      <w:r>
        <w:rPr>
          <w:rFonts w:ascii="DejaVu Sans" w:hAnsi="DejaVu Sans" w:eastAsia="DejaVu Sans" w:cs="DejaVu Sans"/>
        </w:rPr>
        <w:t xml:space="preserve">,</w:t>
      </w:r>
      <w:r>
        <w:rPr>
          <w:rFonts w:ascii="DejaVu Sans" w:hAnsi="DejaVu Sans" w:eastAsia="DejaVu Sans" w:cs="DejaVu Sans"/>
        </w:rPr>
        <w:t xml:space="preserve"> </w:t>
      </w:r>
      <w:hyperlink r:id="rId289">
        <w:r>
          <w:rPr>
            <w:rStyle w:val="Hyperlink"/>
          </w:rPr>
          <w:t xml:space="preserve">Create/edit views</w:t>
        </w:r>
      </w:hyperlink>
      <w:r>
        <w:rPr>
          <w:rFonts w:ascii="DejaVu Sans" w:hAnsi="DejaVu Sans" w:eastAsia="DejaVu Sans" w:cs="DejaVu Sans"/>
        </w:rPr>
        <w:t xml:space="preserve">,</w:t>
      </w:r>
      <w:r>
        <w:rPr>
          <w:rFonts w:ascii="DejaVu Sans" w:hAnsi="DejaVu Sans" w:eastAsia="DejaVu Sans" w:cs="DejaVu Sans"/>
        </w:rPr>
        <w:t xml:space="preserve"> </w:t>
      </w:r>
      <w:hyperlink r:id="rId290">
        <w:r>
          <w:rPr>
            <w:rStyle w:val="Hyperlink"/>
          </w:rPr>
          <w:t xml:space="preserve">Dataflows</w:t>
        </w:r>
      </w:hyperlink>
      <w:r>
        <w:rPr>
          <w:rFonts w:ascii="DejaVu Sans" w:hAnsi="DejaVu Sans" w:eastAsia="DejaVu Sans" w:cs="DejaVu Sans"/>
        </w:rPr>
        <w:t xml:space="preserve">.</w:t>
      </w:r>
    </w:p>
    <w:bookmarkEnd w:id="291"/>
    <w:bookmarkEnd w:id="292"/>
    <w:bookmarkStart w:id="339" w:name="module-8"/>
    <w:p>
      <w:pPr>
        <w:pStyle w:val="Heading2"/>
        <w:keepNext/>
        <w:pageBreakBefore/>
        <w:widowControl/>
      </w:pPr>
      <w:r>
        <w:rPr>
          <w:rFonts w:ascii="DejaVu Sans" w:hAnsi="DejaVu Sans" w:eastAsia="DejaVu Sans" w:cs="DejaVu Sans"/>
        </w:rPr>
        <w:t xml:space="preserve">Module 8 — Get started with security roles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8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93">
              <w:r>
                <w:rPr>
                  <w:rStyle w:val="Hyperlink"/>
                </w:rPr>
                <w:t xml:space="preserve">Get started with security roles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Privileges, access depth, Business Units, ownership, Teams, Sharing, Column and Hierarchy Security, and the effective-access algorithm.</w:t>
            </w:r>
          </w:p>
        </w:tc>
      </w:tr>
    </w:tbl>
    <w:bookmarkStart w:id="294" w:name="official-unit-by-unit-journey-7"/>
    <w:p>
      <w:pPr>
        <w:pStyle w:val="Heading3"/>
        <w:keepNext/>
        <w:widowControl/>
      </w:pPr>
      <w:r>
        <w:rPr>
          <w:rFonts w:ascii="DejaVu Sans" w:hAnsi="DejaVu Sans" w:eastAsia="DejaVu Sans" w:cs="DejaVu Sans"/>
        </w:rPr>
        <w:t xml:space="preserve">Official Unit-by-Unit Journey</w:t>
      </w:r>
    </w:p>
    <w:bookmarkEnd w:id="294"/>
    <w:bookmarkStart w:id="296" w:name="m08-u01"/>
    <w:p>
      <w:pPr>
        <w:pStyle w:val="Heading3"/>
        <w:keepNext/>
        <w:widowControl/>
      </w:pPr>
      <w:r>
        <w:rPr>
          <w:rFonts w:ascii="DejaVu Sans" w:hAnsi="DejaVu Sans" w:eastAsia="DejaVu Sans" w:cs="DejaVu Sans"/>
        </w:rPr>
        <w:t xml:space="preserve">Unit 1 — Introduction to environment roles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privileges, access depth, Business Units, ownership, Teams, Sharing, Column and Hierarchy Security, and the effective-access algorithm.</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95">
        <w:r>
          <w:rPr>
            <w:rStyle w:val="Hyperlink"/>
          </w:rPr>
          <w:t xml:space="preserve">Open Unit 1</w:t>
        </w:r>
      </w:hyperlink>
    </w:p>
    <w:bookmarkEnd w:id="296"/>
    <w:bookmarkStart w:id="298" w:name="m08-u02"/>
    <w:p>
      <w:pPr>
        <w:pStyle w:val="Heading3"/>
        <w:keepNext/>
        <w:widowControl/>
      </w:pPr>
      <w:r>
        <w:rPr>
          <w:rFonts w:ascii="DejaVu Sans" w:hAnsi="DejaVu Sans" w:eastAsia="DejaVu Sans" w:cs="DejaVu Sans"/>
        </w:rPr>
        <w:t xml:space="preserve">Unit 2 — Understand environment roles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privileges, access depth, Business Units, ownership, Teams, Sharing, Column and Hierarchy Security, and the effective-access algorithm.</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Understand role types; Environment Admin role; Environment Maker role; Environments with a Dataverse datastore; Summary of resources available for predefined security roles.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97">
        <w:r>
          <w:rPr>
            <w:rStyle w:val="Hyperlink"/>
          </w:rPr>
          <w:t xml:space="preserve">Open Unit 2</w:t>
        </w:r>
      </w:hyperlink>
    </w:p>
    <w:bookmarkEnd w:id="298"/>
    <w:bookmarkStart w:id="300" w:name="m08-u03"/>
    <w:p>
      <w:pPr>
        <w:pStyle w:val="Heading3"/>
        <w:keepNext/>
        <w:widowControl/>
      </w:pPr>
      <w:r>
        <w:rPr>
          <w:rFonts w:ascii="DejaVu Sans" w:hAnsi="DejaVu Sans" w:eastAsia="DejaVu Sans" w:cs="DejaVu Sans"/>
        </w:rPr>
        <w:t xml:space="preserve">Unit 3 — Adding or disabling an environment user</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privileges, access depth, Business Units, ownership, Teams, Sharing, Column and Hierarchy Security, and the effective-access algorithm.</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Add a single user to the Environment; Add user to Security role.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299">
        <w:r>
          <w:rPr>
            <w:rStyle w:val="Hyperlink"/>
          </w:rPr>
          <w:t xml:space="preserve">Open Unit 3</w:t>
        </w:r>
      </w:hyperlink>
    </w:p>
    <w:bookmarkEnd w:id="300"/>
    <w:bookmarkStart w:id="302" w:name="m08-u04"/>
    <w:p>
      <w:pPr>
        <w:pStyle w:val="Heading3"/>
        <w:keepNext/>
        <w:widowControl/>
      </w:pPr>
      <w:r>
        <w:rPr>
          <w:rFonts w:ascii="DejaVu Sans" w:hAnsi="DejaVu Sans" w:eastAsia="DejaVu Sans" w:cs="DejaVu Sans"/>
        </w:rPr>
        <w:t xml:space="preserve">Unit 4 — Understand user security roles and security role defaults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Security Role is a cumulative set of privileges that grants table actions at defined access depths.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Create, Read, Write, Delete, Append, Append To, Assign, and Share privileges and their access depths.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 or Medium — Having a privilege does not prove that the user can reach a particular row.</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Default user security roles; Table privileges; Access levels; Permission settings; Privacy related privileges; Miscellaneous privileges.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01">
        <w:r>
          <w:rPr>
            <w:rStyle w:val="Hyperlink"/>
          </w:rPr>
          <w:t xml:space="preserve">Open Unit 4</w:t>
        </w:r>
      </w:hyperlink>
    </w:p>
    <w:bookmarkEnd w:id="302"/>
    <w:bookmarkStart w:id="304" w:name="m08-u05"/>
    <w:p>
      <w:pPr>
        <w:pStyle w:val="Heading3"/>
        <w:keepNext/>
        <w:widowControl/>
      </w:pPr>
      <w:r>
        <w:rPr>
          <w:rFonts w:ascii="DejaVu Sans" w:hAnsi="DejaVu Sans" w:eastAsia="DejaVu Sans" w:cs="DejaVu Sans"/>
        </w:rPr>
        <w:t xml:space="preserve">Unit 5 — Exercise - Create a custom role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custom security role and assign to tables and users; Part 1 - Create a security role; Part 2 - Assign users to your security role.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03">
        <w:r>
          <w:rPr>
            <w:rStyle w:val="Hyperlink"/>
          </w:rPr>
          <w:t xml:space="preserve">Open Unit 5</w:t>
        </w:r>
      </w:hyperlink>
    </w:p>
    <w:bookmarkEnd w:id="304"/>
    <w:bookmarkStart w:id="306" w:name="m08-u06"/>
    <w:p>
      <w:pPr>
        <w:pStyle w:val="Heading3"/>
        <w:keepNext/>
        <w:widowControl/>
      </w:pPr>
      <w:r>
        <w:rPr>
          <w:rFonts w:ascii="DejaVu Sans" w:hAnsi="DejaVu Sans" w:eastAsia="DejaVu Sans" w:cs="DejaVu Sans"/>
        </w:rPr>
        <w:t xml:space="preserve">Unit 6 — Check the roles that a user belongs to</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privileges, access depth, Business Units, ownership, Teams, Sharing, Column and Hierarchy Security, and the effective-access algorithm.</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Run diagnostics; Access checker.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05">
        <w:r>
          <w:rPr>
            <w:rStyle w:val="Hyperlink"/>
          </w:rPr>
          <w:t xml:space="preserve">Open Unit 6</w:t>
        </w:r>
      </w:hyperlink>
    </w:p>
    <w:bookmarkEnd w:id="306"/>
    <w:bookmarkStart w:id="308" w:name="m08-u07"/>
    <w:p>
      <w:pPr>
        <w:pStyle w:val="Heading3"/>
        <w:keepNext/>
        <w:widowControl/>
      </w:pPr>
      <w:r>
        <w:rPr>
          <w:rFonts w:ascii="DejaVu Sans" w:hAnsi="DejaVu Sans" w:eastAsia="DejaVu Sans" w:cs="DejaVu Sans"/>
        </w:rPr>
        <w:t xml:space="preserve">Unit 7 — Configure Dataverse teams for security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Team is a security principal that groups users and can provide roles, ownership, or record-specific collaboration.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Choose Owner Team, Access Team, or Microsoft Entra ID Group Team; then configure Business Unit, membership, Security Roles, and any record ownership.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Access Team cannot own or hold Security Roles.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Types of teams; Team operations; Access your team’s page; Create a new team.</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07">
        <w:r>
          <w:rPr>
            <w:rStyle w:val="Hyperlink"/>
          </w:rPr>
          <w:t xml:space="preserve">Open Unit 7</w:t>
        </w:r>
      </w:hyperlink>
    </w:p>
    <w:bookmarkEnd w:id="308"/>
    <w:bookmarkStart w:id="310" w:name="m08-u08"/>
    <w:p>
      <w:pPr>
        <w:pStyle w:val="Heading3"/>
        <w:keepNext/>
        <w:widowControl/>
      </w:pPr>
      <w:r>
        <w:rPr>
          <w:rFonts w:ascii="DejaVu Sans" w:hAnsi="DejaVu Sans" w:eastAsia="DejaVu Sans" w:cs="DejaVu Sans"/>
        </w:rPr>
        <w:t xml:space="preserve">Unit 8 — Configure Dataverse group teams for security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Microsoft Entra ID Group Team combines group-based membership with Owner Team capabilities.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the supported group type, the Team’s Business Unit, Security Roles, app sharing, and runtime membership.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Entra Group Team vs Owner Team vs Access Team.</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Using Microsoft Entra ID groups to manage a user’s app and data access; Provision and deprovision users; Remove user access at run time; Administer user security role; Secure user access to environments; Share Power Apps to team members of a Microsoft Entra ID group.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09">
        <w:r>
          <w:rPr>
            <w:rStyle w:val="Hyperlink"/>
          </w:rPr>
          <w:t xml:space="preserve">Open Unit 8</w:t>
        </w:r>
      </w:hyperlink>
    </w:p>
    <w:bookmarkEnd w:id="310"/>
    <w:bookmarkStart w:id="312" w:name="m08-u09"/>
    <w:p>
      <w:pPr>
        <w:pStyle w:val="Heading3"/>
        <w:keepNext/>
        <w:widowControl/>
      </w:pPr>
      <w:r>
        <w:rPr>
          <w:rFonts w:ascii="DejaVu Sans" w:hAnsi="DejaVu Sans" w:eastAsia="DejaVu Sans" w:cs="DejaVu Sans"/>
        </w:rPr>
        <w:t xml:space="preserve">Unit 9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11">
        <w:r>
          <w:rPr>
            <w:rStyle w:val="Hyperlink"/>
          </w:rPr>
          <w:t xml:space="preserve">Open Unit 9</w:t>
        </w:r>
      </w:hyperlink>
    </w:p>
    <w:bookmarkEnd w:id="312"/>
    <w:bookmarkStart w:id="314" w:name="m08-u10"/>
    <w:p>
      <w:pPr>
        <w:pStyle w:val="Heading3"/>
        <w:keepNext/>
        <w:widowControl/>
      </w:pPr>
      <w:r>
        <w:rPr>
          <w:rFonts w:ascii="DejaVu Sans" w:hAnsi="DejaVu Sans" w:eastAsia="DejaVu Sans" w:cs="DejaVu Sans"/>
        </w:rPr>
        <w:t xml:space="preserve">Unit 10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13">
        <w:r>
          <w:rPr>
            <w:rStyle w:val="Hyperlink"/>
          </w:rPr>
          <w:t xml:space="preserve">Open Unit 10</w:t>
        </w:r>
      </w:hyperlink>
    </w:p>
    <w:bookmarkEnd w:id="314"/>
    <w:bookmarkStart w:id="325" w:name="X9dd77e060981879b33c014e70620d8b438f251a"/>
    <w:p>
      <w:pPr>
        <w:pStyle w:val="Heading3"/>
        <w:keepNext/>
        <w:widowControl/>
      </w:pPr>
      <w:r>
        <w:rPr>
          <w:rFonts w:ascii="DejaVu Sans" w:hAnsi="DejaVu Sans" w:eastAsia="DejaVu Sans" w:cs="DejaVu Sans"/>
        </w:rPr>
        <w:t xml:space="preserve">Instructor Deep Dive — Dataverse Security Masterclass</w:t>
      </w:r>
    </w:p>
    <w:bookmarkStart w:id="315" w:name="X5cf99ab15e303b89ba18255878b8f315e17bbd1"/>
    <w:p>
      <w:pPr>
        <w:pStyle w:val="Heading4"/>
        <w:keepNext/>
        <w:widowControl/>
      </w:pPr>
      <w:r>
        <w:rPr>
          <w:rFonts w:ascii="DejaVu Sans" w:hAnsi="DejaVu Sans" w:eastAsia="DejaVu Sans" w:cs="DejaVu Sans"/>
        </w:rPr>
        <w:t xml:space="preserve">The core model for solving security questions</w:t>
      </w:r>
    </w:p>
    <w:p>
      <w:pPr>
        <w:pStyle w:val="FirstParagraph"/>
        <w:widowControl/>
      </w:pPr>
      <w:r>
        <w:rPr>
          <w:rFonts w:ascii="DejaVu Sans" w:hAnsi="DejaVu Sans" w:eastAsia="DejaVu Sans" w:cs="DejaVu Sans"/>
        </w:rPr>
        <w:t xml:space="preserve">Always solve a Dataverse access question in two stages:</w:t>
      </w:r>
    </w:p>
    <w:p>
      <w:pPr>
        <w:widowControl/>
        <w:numPr>
          <w:ilvl w:val="0"/>
          <w:numId w:val="1051"/>
        </w:numPr>
        <w:pStyle w:val="Compact"/>
      </w:pPr>
      <w:r>
        <w:rPr>
          <w:bCs/>
          <w:rFonts w:ascii="DejaVu Sans" w:hAnsi="DejaVu Sans" w:eastAsia="DejaVu Sans" w:cs="DejaVu Sans"/>
          <w:b/>
        </w:rPr>
        <w:t xml:space="preserve">Privilege check:</w:t>
      </w:r>
      <w:r>
        <w:rPr>
          <w:rFonts w:ascii="DejaVu Sans" w:hAnsi="DejaVu Sans" w:eastAsia="DejaVu Sans" w:cs="DejaVu Sans"/>
        </w:rPr>
        <w:t xml:space="preserve"> </w:t>
      </w:r>
      <w:r>
        <w:rPr>
          <w:rFonts w:ascii="DejaVu Sans" w:hAnsi="DejaVu Sans" w:eastAsia="DejaVu Sans" w:cs="DejaVu Sans"/>
        </w:rPr>
        <w:t xml:space="preserve">Does the user have the table-action privilege through a directly assigned role or a Team role? Check</w:t>
      </w:r>
      <w:r>
        <w:rPr>
          <w:rFonts w:ascii="DejaVu Sans" w:hAnsi="DejaVu Sans" w:eastAsia="DejaVu Sans" w:cs="DejaVu Sans"/>
        </w:rPr>
        <w:t xml:space="preserve"> </w:t>
      </w:r>
      <w:r>
        <w:rPr>
          <w:rStyle w:val="VerbatimChar"/>
          <w:rFonts w:ascii="DejaVu Sans" w:hAnsi="DejaVu Sans" w:eastAsia="DejaVu Sans" w:cs="DejaVu Sans"/>
        </w:rPr>
        <w:t xml:space="preserve">Create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Read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Write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Delete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Append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Append To</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Assign</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Share</w:t>
      </w:r>
      <w:r>
        <w:rPr>
          <w:rFonts w:ascii="DejaVu Sans" w:hAnsi="DejaVu Sans" w:eastAsia="DejaVu Sans" w:cs="DejaVu Sans"/>
        </w:rPr>
        <w:t xml:space="preserve"> </w:t>
      </w:r>
      <w:r>
        <w:rPr>
          <w:rFonts w:ascii="DejaVu Sans" w:hAnsi="DejaVu Sans" w:eastAsia="DejaVu Sans" w:cs="DejaVu Sans"/>
        </w:rPr>
        <w:t xml:space="preserve">as required.</w:t>
      </w:r>
    </w:p>
    <w:p>
      <w:pPr>
        <w:widowControl/>
        <w:numPr>
          <w:ilvl w:val="0"/>
          <w:numId w:val="1051"/>
        </w:numPr>
        <w:pStyle w:val="Compact"/>
      </w:pPr>
      <w:r>
        <w:rPr>
          <w:bCs/>
          <w:rFonts w:ascii="DejaVu Sans" w:hAnsi="DejaVu Sans" w:eastAsia="DejaVu Sans" w:cs="DejaVu Sans"/>
          <w:b/>
        </w:rPr>
        <w:t xml:space="preserve">Record access check:</w:t>
      </w:r>
      <w:r>
        <w:rPr>
          <w:rFonts w:ascii="DejaVu Sans" w:hAnsi="DejaVu Sans" w:eastAsia="DejaVu Sans" w:cs="DejaVu Sans"/>
        </w:rPr>
        <w:t xml:space="preserve"> </w:t>
      </w:r>
      <w:r>
        <w:rPr>
          <w:rFonts w:ascii="DejaVu Sans" w:hAnsi="DejaVu Sans" w:eastAsia="DejaVu Sans" w:cs="DejaVu Sans"/>
        </w:rPr>
        <w:t xml:space="preserve">Based on privilege depth, ownership, sharing, Teams, and hierarchy security, does that privilege reach this specific row?</w:t>
      </w:r>
    </w:p>
    <w:p>
      <w:pPr>
        <w:pStyle w:val="FirstParagraph"/>
        <w:widowControl/>
      </w:pPr>
      <w:r>
        <w:rPr>
          <w:rFonts w:ascii="DejaVu Sans" w:hAnsi="DejaVu Sans" w:eastAsia="DejaVu Sans" w:cs="DejaVu Sans"/>
        </w:rPr>
        <w:t xml:space="preserve">Security grants are</w:t>
      </w:r>
      <w:r>
        <w:rPr>
          <w:rFonts w:ascii="DejaVu Sans" w:hAnsi="DejaVu Sans" w:eastAsia="DejaVu Sans" w:cs="DejaVu Sans"/>
        </w:rPr>
        <w:t xml:space="preserve"> </w:t>
      </w:r>
      <w:r>
        <w:rPr>
          <w:bCs/>
          <w:rFonts w:ascii="DejaVu Sans" w:hAnsi="DejaVu Sans" w:eastAsia="DejaVu Sans" w:cs="DejaVu Sans"/>
          <w:b/>
        </w:rPr>
        <w:t xml:space="preserve">cumulative</w:t>
      </w:r>
      <w:r>
        <w:rPr>
          <w:rFonts w:ascii="DejaVu Sans" w:hAnsi="DejaVu Sans" w:eastAsia="DejaVu Sans" w:cs="DejaVu Sans"/>
        </w:rPr>
        <w:t xml:space="preserve">. Direct roles, Team roles, sharing, and other grants combine to give the user their greatest effective access. If one role grants Organization-level Read, adding a more restrictive role does not subtract that access.</w:t>
      </w:r>
    </w:p>
    <w:bookmarkEnd w:id="315"/>
    <w:bookmarkStart w:id="316" w:name="business-units"/>
    <w:p>
      <w:pPr>
        <w:pStyle w:val="Heading4"/>
        <w:keepNext/>
        <w:widowControl/>
      </w:pPr>
      <w:r>
        <w:rPr>
          <w:rFonts w:ascii="DejaVu Sans" w:hAnsi="DejaVu Sans" w:eastAsia="DejaVu Sans" w:cs="DejaVu Sans"/>
        </w:rPr>
        <w:t xml:space="preserve">Business Units</w:t>
      </w:r>
    </w:p>
    <w:p>
      <w:pPr>
        <w:pStyle w:val="FirstParagraph"/>
        <w:widowControl/>
      </w:pPr>
      <w:r>
        <w:rPr>
          <w:rFonts w:ascii="DejaVu Sans" w:hAnsi="DejaVu Sans" w:eastAsia="DejaVu Sans" w:cs="DejaVu Sans"/>
        </w:rPr>
        <w:t xml:space="preserve">Every Dataverse user belongs to one Business Unit. The root Business Unit represents the environment’s Dataverse organization, and child Business Units can form a hierarchy for security boundaries and data segmentation. A Security Role belongs to a Business Unit context. How role copies and assignments are managed can depend on current modernised Business Unit feature settings.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Access depth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Row reach for user-owned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 (Basic)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User’s own rows, rows owned by teams they belong to, plus shared/delegated paths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Unit (Local)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Rows owned by users/teams in user’s BU</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Parent: Child Business Units (Deep)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User’s BU and descendant BUs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Organization (Global)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All rows in environment/table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None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Privilege not granted</w:t>
            </w:r>
          </w:p>
        </w:tc>
      </w:tr>
    </w:tbl>
    <w:p>
      <w:pPr>
        <w:pStyle w:val="BodyText"/>
        <w:widowControl/>
      </w:pPr>
      <w:r>
        <w:rPr>
          <w:rFonts w:ascii="DejaVu Sans" w:hAnsi="DejaVu Sans" w:eastAsia="DejaVu Sans" w:cs="DejaVu Sans"/>
        </w:rPr>
        <w:t xml:space="preserve">Organization-owned tables only meaningful Organization/None privilege depth because rows have no per-user owner.</w:t>
      </w:r>
    </w:p>
    <w:bookmarkEnd w:id="316"/>
    <w:bookmarkStart w:id="317" w:name="table-privileges"/>
    <w:p>
      <w:pPr>
        <w:pStyle w:val="Heading4"/>
        <w:keepNext/>
        <w:widowControl/>
      </w:pPr>
      <w:r>
        <w:rPr>
          <w:rFonts w:ascii="DejaVu Sans" w:hAnsi="DejaVu Sans" w:eastAsia="DejaVu Sans" w:cs="DejaVu Sans"/>
        </w:rPr>
        <w:t xml:space="preserve">Table privileges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Privilege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Common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New row create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 alone does not guarantee later Read/Write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Read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View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 access still needs table/row reach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Write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Modify existing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Does not include Assign or Share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Delete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Delete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Cascade behavior can affect related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Append</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Current row</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can be attached/associated to another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Mnemonic:</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Append this</w:t>
            </w:r>
            <w:r>
              <w:rPr>
                <w:rFonts w:ascii="DejaVu Sans" w:hAnsi="DejaVu Sans" w:eastAsia="DejaVu Sans" w:cs="DejaVu Sans"/>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Append To</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Other row</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can be attached to current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Mnemonic:</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Append to this</w:t>
            </w:r>
            <w:r>
              <w:rPr>
                <w:rFonts w:ascii="DejaVu Sans" w:hAnsi="DejaVu Sans" w:eastAsia="DejaVu Sans" w:cs="DejaVu Sans"/>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Assign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Change row owner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User/Team-owned tables/rows 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Share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Grant another principal selected rights to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Sharing cannot exceed meaningful access/privileges and creates record-specific grant</w:t>
            </w:r>
          </w:p>
        </w:tc>
      </w:tr>
    </w:tbl>
    <w:p>
      <w:pPr>
        <w:pStyle w:val="BodyText"/>
        <w:widowControl/>
      </w:pPr>
      <w:r>
        <w:rPr>
          <w:rFonts w:ascii="DejaVu Sans" w:hAnsi="DejaVu Sans" w:eastAsia="DejaVu Sans" w:cs="DejaVu Sans"/>
        </w:rPr>
        <w:t xml:space="preserve">Example: To set an Account Lookup on a Contact, the user generally needs</w:t>
      </w:r>
      <w:r>
        <w:rPr>
          <w:rFonts w:ascii="DejaVu Sans" w:hAnsi="DejaVu Sans" w:eastAsia="DejaVu Sans" w:cs="DejaVu Sans"/>
        </w:rPr>
        <w:t xml:space="preserve"> </w:t>
      </w:r>
      <w:r>
        <w:rPr>
          <w:rStyle w:val="VerbatimChar"/>
          <w:rFonts w:ascii="DejaVu Sans" w:hAnsi="DejaVu Sans" w:eastAsia="DejaVu Sans" w:cs="DejaVu Sans"/>
        </w:rPr>
        <w:t xml:space="preserve">Append</w:t>
      </w:r>
      <w:r>
        <w:rPr>
          <w:rFonts w:ascii="DejaVu Sans" w:hAnsi="DejaVu Sans" w:eastAsia="DejaVu Sans" w:cs="DejaVu Sans"/>
        </w:rPr>
        <w:t xml:space="preserve"> </w:t>
      </w:r>
      <w:r>
        <w:rPr>
          <w:rFonts w:ascii="DejaVu Sans" w:hAnsi="DejaVu Sans" w:eastAsia="DejaVu Sans" w:cs="DejaVu Sans"/>
        </w:rPr>
        <w:t xml:space="preserve">on the Contact and</w:t>
      </w:r>
      <w:r>
        <w:rPr>
          <w:rFonts w:ascii="DejaVu Sans" w:hAnsi="DejaVu Sans" w:eastAsia="DejaVu Sans" w:cs="DejaVu Sans"/>
        </w:rPr>
        <w:t xml:space="preserve"> </w:t>
      </w:r>
      <w:r>
        <w:rPr>
          <w:rStyle w:val="VerbatimChar"/>
          <w:rFonts w:ascii="DejaVu Sans" w:hAnsi="DejaVu Sans" w:eastAsia="DejaVu Sans" w:cs="DejaVu Sans"/>
        </w:rPr>
        <w:t xml:space="preserve">Append To</w:t>
      </w:r>
      <w:r>
        <w:rPr>
          <w:rFonts w:ascii="DejaVu Sans" w:hAnsi="DejaVu Sans" w:eastAsia="DejaVu Sans" w:cs="DejaVu Sans"/>
        </w:rPr>
        <w:t xml:space="preserve"> </w:t>
      </w:r>
      <w:r>
        <w:rPr>
          <w:rFonts w:ascii="DejaVu Sans" w:hAnsi="DejaVu Sans" w:eastAsia="DejaVu Sans" w:cs="DejaVu Sans"/>
        </w:rPr>
        <w:t xml:space="preserve">on the Account. For native N:N association and disassociation, the official privilege guidance requires you to consider Append privileges on both tables.</w:t>
      </w:r>
    </w:p>
    <w:bookmarkEnd w:id="317"/>
    <w:bookmarkStart w:id="318" w:name="users-and-role-assignment"/>
    <w:p>
      <w:pPr>
        <w:pStyle w:val="Heading4"/>
        <w:keepNext/>
        <w:widowControl/>
      </w:pPr>
      <w:r>
        <w:rPr>
          <w:rFonts w:ascii="DejaVu Sans" w:hAnsi="DejaVu Sans" w:eastAsia="DejaVu Sans" w:cs="DejaVu Sans"/>
        </w:rPr>
        <w:t xml:space="preserve">Users and role assignment</w:t>
      </w:r>
    </w:p>
    <w:p>
      <w:pPr>
        <w:pStyle w:val="FirstParagraph"/>
        <w:widowControl/>
      </w:pPr>
      <w:r>
        <w:rPr>
          <w:rFonts w:ascii="DejaVu Sans" w:hAnsi="DejaVu Sans" w:eastAsia="DejaVu Sans" w:cs="DejaVu Sans"/>
        </w:rPr>
        <w:t xml:space="preserve">User must exist/provision in environment, licensed/access-eligible, enabled, and meet security group restrictions. Role assignment gives privileges; app sharing/role assignment/Dataverse access are separate checks. A user’s effective privileges combine direct roles and team roles.</w:t>
      </w:r>
    </w:p>
    <w:p>
      <w:pPr>
        <w:pStyle w:val="BodyText"/>
        <w:widowControl/>
      </w:pPr>
      <w:r>
        <w:rPr>
          <w:rFonts w:ascii="DejaVu Sans" w:hAnsi="DejaVu Sans" w:eastAsia="DejaVu Sans" w:cs="DejaVu Sans"/>
        </w:rPr>
        <w:t xml:space="preserve">New security roles have team privilege inheritance option:</w:t>
      </w:r>
    </w:p>
    <w:p>
      <w:pPr>
        <w:widowControl/>
        <w:numPr>
          <w:ilvl w:val="0"/>
          <w:numId w:val="1052"/>
        </w:numPr>
        <w:pStyle w:val="Compact"/>
      </w:pPr>
      <w:r>
        <w:rPr>
          <w:rStyle w:val="VerbatimChar"/>
          <w:rFonts w:ascii="DejaVu Sans" w:hAnsi="DejaVu Sans" w:eastAsia="DejaVu Sans" w:cs="DejaVu Sans"/>
        </w:rPr>
        <w:t xml:space="preserve">Team privileges only</w:t>
      </w:r>
      <w:r>
        <w:rPr>
          <w:rFonts w:ascii="DejaVu Sans" w:hAnsi="DejaVu Sans" w:eastAsia="DejaVu Sans" w:cs="DejaVu Sans"/>
        </w:rPr>
        <w:t xml:space="preserve">: User-level privileges obtained through team apply to team-owned/team-access context.</w:t>
      </w:r>
    </w:p>
    <w:p>
      <w:pPr>
        <w:widowControl/>
        <w:numPr>
          <w:ilvl w:val="0"/>
          <w:numId w:val="1052"/>
        </w:numPr>
        <w:pStyle w:val="Compact"/>
      </w:pPr>
      <w:r>
        <w:rPr>
          <w:rStyle w:val="VerbatimChar"/>
          <w:rFonts w:ascii="DejaVu Sans" w:hAnsi="DejaVu Sans" w:eastAsia="DejaVu Sans" w:cs="DejaVu Sans"/>
        </w:rPr>
        <w:t xml:space="preserve">Direct User (Basic) access level and Team privileges</w:t>
      </w:r>
      <w:r>
        <w:rPr>
          <w:rFonts w:ascii="DejaVu Sans" w:hAnsi="DejaVu Sans" w:eastAsia="DejaVu Sans" w:cs="DejaVu Sans"/>
        </w:rPr>
        <w:t xml:space="preserve">: team role’s User-level privileges can also give direct basic access behavior; current docs identify this as default for new roles.</w:t>
      </w:r>
    </w:p>
    <w:p>
      <w:pPr>
        <w:pStyle w:val="FirstParagraph"/>
        <w:widowControl/>
      </w:pPr>
      <w:r>
        <w:rPr>
          <w:rFonts w:ascii="DejaVu Sans" w:hAnsi="DejaVu Sans" w:eastAsia="DejaVu Sans" w:cs="DejaVu Sans"/>
        </w:rPr>
        <w:t xml:space="preserve">Read the scenario wording carefully; team inheritance configuration can change outcomes.</w:t>
      </w:r>
    </w:p>
    <w:bookmarkEnd w:id="318"/>
    <w:bookmarkStart w:id="319" w:name="team-comparison"/>
    <w:p>
      <w:pPr>
        <w:pStyle w:val="Heading4"/>
        <w:keepNext/>
        <w:widowControl/>
      </w:pPr>
      <w:r>
        <w:rPr>
          <w:rFonts w:ascii="DejaVu Sans" w:hAnsi="DejaVu Sans" w:eastAsia="DejaVu Sans" w:cs="DejaVu Sans"/>
        </w:rPr>
        <w:t xml:space="preserve">Team comparison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863"/>
        <w:gridCol w:w="1863"/>
        <w:gridCol w:w="1397"/>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Team type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6"/>
              </w:rPr>
              <w:t xml:space="preserve">Can own rows?</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6"/>
              </w:rPr>
              <w:t xml:space="preserve">Security Roles?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Membership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Best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Owner Team</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Manually managed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Stable group ownership and role-based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Access Team</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Record-specific; manual or auto-created template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Collaborate on selected rows without ownership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Microsoft Entra ID Group Team</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Group membership dynamically maintained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Central identity group controls app/data access; team owns rows</w:t>
            </w:r>
          </w:p>
        </w:tc>
      </w:tr>
    </w:tbl>
    <w:p>
      <w:pPr>
        <w:pStyle w:val="BodyText"/>
        <w:widowControl/>
      </w:pPr>
      <w:r>
        <w:rPr>
          <w:rFonts w:ascii="DejaVu Sans" w:hAnsi="DejaVu Sans" w:eastAsia="DejaVu Sans" w:cs="DejaVu Sans"/>
        </w:rPr>
        <w:t xml:space="preserve">Access Team rights are granted through sharing for particular row; official team overview describes record rights such as Read/Write/Append. Access Team cannot be assigned a Security Role and cannot own rows. Owner Team can own records and get roles. Entra group team acts like an owner team with membership coming from supported Entra group type (Security or Microsoft 365; assigned/dynamic user groups supported; dynamic device group not supported in current docs).</w:t>
      </w:r>
    </w:p>
    <w:p>
      <w:pPr>
        <w:pStyle w:val="BodyText"/>
        <w:widowControl/>
      </w:pPr>
      <w:r>
        <w:rPr>
          <w:rFonts w:ascii="DejaVu Sans" w:hAnsi="DejaVu Sans" w:eastAsia="DejaVu Sans" w:cs="DejaVu Sans"/>
        </w:rPr>
        <w:t xml:space="preserve">Owner Team → Access Team conversion requires records reassigned and removes roles; official docs describe conversion as one-way. Treat as redesign, not a casual toggle.</w:t>
      </w:r>
    </w:p>
    <w:bookmarkEnd w:id="319"/>
    <w:bookmarkStart w:id="320" w:name="ownership-sharing-and-access-teams"/>
    <w:p>
      <w:pPr>
        <w:pStyle w:val="Heading4"/>
        <w:keepNext/>
        <w:widowControl/>
      </w:pPr>
      <w:r>
        <w:rPr>
          <w:rFonts w:ascii="DejaVu Sans" w:hAnsi="DejaVu Sans" w:eastAsia="DejaVu Sans" w:cs="DejaVu Sans"/>
        </w:rPr>
        <w:t xml:space="preserve">Ownership, sharing, and access teams</w:t>
      </w:r>
    </w:p>
    <w:p>
      <w:pPr>
        <w:widowControl/>
        <w:numPr>
          <w:ilvl w:val="0"/>
          <w:numId w:val="1053"/>
        </w:numPr>
        <w:pStyle w:val="Compact"/>
      </w:pPr>
      <w:r>
        <w:rPr>
          <w:rFonts w:ascii="DejaVu Sans" w:hAnsi="DejaVu Sans" w:eastAsia="DejaVu Sans" w:cs="DejaVu Sans"/>
        </w:rPr>
        <w:t xml:space="preserve">Owner automatically has access subject to baseline table privilege evaluation.</w:t>
      </w:r>
    </w:p>
    <w:p>
      <w:pPr>
        <w:widowControl/>
        <w:numPr>
          <w:ilvl w:val="0"/>
          <w:numId w:val="1053"/>
        </w:numPr>
        <w:pStyle w:val="Compact"/>
      </w:pPr>
      <w:r>
        <w:rPr>
          <w:rFonts w:ascii="DejaVu Sans" w:hAnsi="DejaVu Sans" w:eastAsia="DejaVu Sans" w:cs="DejaVu Sans"/>
        </w:rPr>
        <w:t xml:space="preserve">Security Role depth provides broad rule-based reach.</w:t>
      </w:r>
    </w:p>
    <w:p>
      <w:pPr>
        <w:widowControl/>
        <w:numPr>
          <w:ilvl w:val="0"/>
          <w:numId w:val="1053"/>
        </w:numPr>
        <w:pStyle w:val="Compact"/>
      </w:pPr>
      <w:r>
        <w:rPr>
          <w:rStyle w:val="VerbatimChar"/>
          <w:rFonts w:ascii="DejaVu Sans" w:hAnsi="DejaVu Sans" w:eastAsia="DejaVu Sans" w:cs="DejaVu Sans"/>
        </w:rPr>
        <w:t xml:space="preserve">Share</w:t>
      </w:r>
      <w:r>
        <w:rPr>
          <w:rFonts w:ascii="DejaVu Sans" w:hAnsi="DejaVu Sans" w:eastAsia="DejaVu Sans" w:cs="DejaVu Sans"/>
        </w:rPr>
        <w:t xml:space="preserve"> </w:t>
      </w:r>
      <w:r>
        <w:rPr>
          <w:rFonts w:ascii="DejaVu Sans" w:hAnsi="DejaVu Sans" w:eastAsia="DejaVu Sans" w:cs="DejaVu Sans"/>
        </w:rPr>
        <w:t xml:space="preserve">gives selected rights to selected row/principal; record-by-record administrative overhead.</w:t>
      </w:r>
    </w:p>
    <w:p>
      <w:pPr>
        <w:widowControl/>
        <w:numPr>
          <w:ilvl w:val="0"/>
          <w:numId w:val="1053"/>
        </w:numPr>
        <w:pStyle w:val="Compact"/>
      </w:pPr>
      <w:r>
        <w:rPr>
          <w:rFonts w:ascii="DejaVu Sans" w:hAnsi="DejaVu Sans" w:eastAsia="DejaVu Sans" w:cs="DejaVu Sans"/>
        </w:rPr>
        <w:t xml:space="preserve">Access Team is organized record-sharing collaboration, not ownership.</w:t>
      </w:r>
    </w:p>
    <w:p>
      <w:pPr>
        <w:widowControl/>
        <w:numPr>
          <w:ilvl w:val="0"/>
          <w:numId w:val="1053"/>
        </w:numPr>
        <w:pStyle w:val="Compact"/>
      </w:pPr>
      <w:r>
        <w:rPr>
          <w:rFonts w:ascii="DejaVu Sans" w:hAnsi="DejaVu Sans" w:eastAsia="DejaVu Sans" w:cs="DejaVu Sans"/>
        </w:rPr>
        <w:t xml:space="preserve">Owner Team is suited when the group collectively owns work and same access repeats across many rows.</w:t>
      </w:r>
    </w:p>
    <w:p>
      <w:pPr>
        <w:pStyle w:val="FirstParagraph"/>
        <w:widowControl/>
      </w:pPr>
      <w:r>
        <w:rPr>
          <w:bCs/>
          <w:rFonts w:ascii="DejaVu Sans" w:hAnsi="DejaVu Sans" w:eastAsia="DejaVu Sans" w:cs="DejaVu Sans"/>
          <w:b/>
        </w:rPr>
        <w:t xml:space="preserve">Requirement: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Users must access records without becoming owners.</w:t>
      </w:r>
      <w:r>
        <w:rPr>
          <w:rFonts w:ascii="DejaVu Sans" w:hAnsi="DejaVu Sans" w:eastAsia="DejaVu Sans" w:cs="DejaVu Sans"/>
        </w:rPr>
        <w:t xml:space="preserve">”</w:t>
      </w:r>
      <w:r>
        <w:rPr>
          <w:rFonts w:ascii="DejaVu Sans" w:hAnsi="DejaVu Sans" w:eastAsia="DejaVu Sans" w:cs="DejaVu Sans"/>
        </w:rPr>
        <w:br/>
      </w:r>
      <w:r>
        <w:rPr>
          <w:rFonts w:ascii="DejaVu Sans" w:hAnsi="DejaVu Sans" w:eastAsia="DejaVu Sans" w:cs="DejaVu Sans"/>
        </w:rPr>
        <w:t xml:space="preserve">If ad-hoc single recipient/small number → direct Sharing.</w:t>
      </w:r>
      <w:r>
        <w:rPr>
          <w:rFonts w:ascii="DejaVu Sans" w:hAnsi="DejaVu Sans" w:eastAsia="DejaVu Sans" w:cs="DejaVu Sans"/>
        </w:rPr>
        <w:br/>
      </w:r>
      <w:r>
        <w:rPr>
          <w:rFonts w:ascii="DejaVu Sans" w:hAnsi="DejaVu Sans" w:eastAsia="DejaVu Sans" w:cs="DejaVu Sans"/>
        </w:rPr>
        <w:t xml:space="preserve">If changing group collaborates per record → Access Team.</w:t>
      </w:r>
      <w:r>
        <w:rPr>
          <w:rFonts w:ascii="DejaVu Sans" w:hAnsi="DejaVu Sans" w:eastAsia="DejaVu Sans" w:cs="DejaVu Sans"/>
        </w:rPr>
        <w:br/>
      </w:r>
      <w:r>
        <w:rPr>
          <w:rFonts w:ascii="DejaVu Sans" w:hAnsi="DejaVu Sans" w:eastAsia="DejaVu Sans" w:cs="DejaVu Sans"/>
        </w:rPr>
        <w:t xml:space="preserve">If stable group should collectively own and role grants apply → Owner Team (but requirement says not owners, so wrong unless team ownership is acceptable).</w:t>
      </w:r>
      <w:r>
        <w:rPr>
          <w:rFonts w:ascii="DejaVu Sans" w:hAnsi="DejaVu Sans" w:eastAsia="DejaVu Sans" w:cs="DejaVu Sans"/>
        </w:rPr>
        <w:br/>
      </w:r>
      <w:r>
        <w:rPr>
          <w:rFonts w:ascii="DejaVu Sans" w:hAnsi="DejaVu Sans" w:eastAsia="DejaVu Sans" w:cs="DejaVu Sans"/>
        </w:rPr>
        <w:t xml:space="preserve">If all rows in BU should be visible → Security Role depth, not thousands of shares.</w:t>
      </w:r>
    </w:p>
    <w:bookmarkEnd w:id="320"/>
    <w:bookmarkStart w:id="321" w:name="column-security-field-security-profiles"/>
    <w:p>
      <w:pPr>
        <w:pStyle w:val="Heading4"/>
        <w:keepNext/>
        <w:widowControl/>
      </w:pPr>
      <w:r>
        <w:rPr>
          <w:rFonts w:ascii="DejaVu Sans" w:hAnsi="DejaVu Sans" w:eastAsia="DejaVu Sans" w:cs="DejaVu Sans"/>
        </w:rPr>
        <w:t xml:space="preserve">Column Security / Field Security Profiles</w:t>
      </w:r>
    </w:p>
    <w:p>
      <w:pPr>
        <w:pStyle w:val="FirstParagraph"/>
        <w:widowControl/>
      </w:pPr>
      <w:r>
        <w:rPr>
          <w:rFonts w:ascii="DejaVu Sans" w:hAnsi="DejaVu Sans" w:eastAsia="DejaVu Sans" w:cs="DejaVu Sans"/>
        </w:rPr>
        <w:t xml:space="preserve">Enable Column Security on eligible column, then a Field Security Profile/Column Security Profile grants per column</w:t>
      </w:r>
      <w:r>
        <w:rPr>
          <w:rFonts w:ascii="DejaVu Sans" w:hAnsi="DejaVu Sans" w:eastAsia="DejaVu Sans" w:cs="DejaVu Sans"/>
        </w:rPr>
        <w:t xml:space="preserve"> </w:t>
      </w:r>
      <w:r>
        <w:rPr>
          <w:rStyle w:val="VerbatimChar"/>
          <w:rFonts w:ascii="DejaVu Sans" w:hAnsi="DejaVu Sans" w:eastAsia="DejaVu Sans" w:cs="DejaVu Sans"/>
        </w:rPr>
        <w:t xml:space="preserve">Read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Create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Update</w:t>
      </w:r>
      <w:r>
        <w:rPr>
          <w:rFonts w:ascii="DejaVu Sans" w:hAnsi="DejaVu Sans" w:eastAsia="DejaVu Sans" w:cs="DejaVu Sans"/>
        </w:rPr>
        <w:t xml:space="preserve"> </w:t>
      </w:r>
      <w:r>
        <w:rPr>
          <w:rFonts w:ascii="DejaVu Sans" w:hAnsi="DejaVu Sans" w:eastAsia="DejaVu Sans" w:cs="DejaVu Sans"/>
        </w:rPr>
        <w:t xml:space="preserve">as supported. It is organization-wide layer and applies across apps/API. System Administrator can bypass. Not every system column can be secured. Column Security supplements row/table security; it cannot grant row access. User must first reach row/table.</w:t>
      </w:r>
    </w:p>
    <w:p>
      <w:pPr>
        <w:pStyle w:val="BodyText"/>
        <w:widowControl/>
      </w:pPr>
      <w:r>
        <w:rPr>
          <w:rFonts w:ascii="DejaVu Sans" w:hAnsi="DejaVu Sans" w:eastAsia="DejaVu Sans" w:cs="DejaVu Sans"/>
        </w:rPr>
        <w:t xml:space="preserve">Recent masking capabilities exist in current docs, but exam core remains secure column + profile permissions. Calculated derived fields need separate review because source FLS may not carry over.</w:t>
      </w:r>
    </w:p>
    <w:bookmarkEnd w:id="321"/>
    <w:bookmarkStart w:id="322" w:name="hierarchy-security"/>
    <w:p>
      <w:pPr>
        <w:pStyle w:val="Heading4"/>
        <w:keepNext/>
        <w:widowControl/>
      </w:pPr>
      <w:r>
        <w:rPr>
          <w:rFonts w:ascii="DejaVu Sans" w:hAnsi="DejaVu Sans" w:eastAsia="DejaVu Sans" w:cs="DejaVu Sans"/>
        </w:rPr>
        <w:t xml:space="preserve">Hierarchy Security</w:t>
      </w:r>
    </w:p>
    <w:p>
      <w:pPr>
        <w:pStyle w:val="FirstParagraph"/>
        <w:widowControl/>
      </w:pPr>
      <w:r>
        <w:rPr>
          <w:rFonts w:ascii="DejaVu Sans" w:hAnsi="DejaVu Sans" w:eastAsia="DejaVu Sans" w:cs="DejaVu Sans"/>
        </w:rPr>
        <w:t xml:space="preserve">Hierarchy Security extends—not replaces—role security. It is disabled by default. Manager hierarchy uses manager relationship; Position hierarchy uses configured positions. Users need at least User-level Read on table; hierarchy can expand access. Official docs describe direct reports potentially Read/Write/Append/Append To and nondirect reports read-only subject to configured depth/model. Exact scenario must check model, depth, relationship, and base privilege.</w:t>
      </w:r>
    </w:p>
    <w:bookmarkEnd w:id="322"/>
    <w:bookmarkStart w:id="323" w:name="app-access"/>
    <w:p>
      <w:pPr>
        <w:pStyle w:val="Heading4"/>
        <w:keepNext/>
        <w:widowControl/>
      </w:pPr>
      <w:r>
        <w:rPr>
          <w:rFonts w:ascii="DejaVu Sans" w:hAnsi="DejaVu Sans" w:eastAsia="DejaVu Sans" w:cs="DejaVu Sans"/>
        </w:rPr>
        <w:t xml:space="preserve">App access</w:t>
      </w:r>
    </w:p>
    <w:p>
      <w:pPr>
        <w:pStyle w:val="FirstParagraph"/>
        <w:widowControl/>
      </w:pPr>
      <w:r>
        <w:rPr>
          <w:rFonts w:ascii="DejaVu Sans" w:hAnsi="DejaVu Sans" w:eastAsia="DejaVu Sans" w:cs="DejaVu Sans"/>
        </w:rPr>
        <w:t xml:space="preserve">Model-driven app share/security role access is another gate. User might have row privileges but app not shared/role not assigned. Canvas app sharing doesn’t automatically grant data source privileges. Security solve checklist:</w:t>
      </w:r>
    </w:p>
    <w:p>
      <w:pPr>
        <w:widowControl/>
        <w:numPr>
          <w:ilvl w:val="0"/>
          <w:numId w:val="1054"/>
        </w:numPr>
        <w:pStyle w:val="Compact"/>
      </w:pPr>
      <w:r>
        <w:rPr>
          <w:rFonts w:ascii="DejaVu Sans" w:hAnsi="DejaVu Sans" w:eastAsia="DejaVu Sans" w:cs="DejaVu Sans"/>
        </w:rPr>
        <w:t xml:space="preserve">Environment eligibility/security group.</w:t>
      </w:r>
    </w:p>
    <w:p>
      <w:pPr>
        <w:widowControl/>
        <w:numPr>
          <w:ilvl w:val="0"/>
          <w:numId w:val="1054"/>
        </w:numPr>
        <w:pStyle w:val="Compact"/>
      </w:pPr>
      <w:r>
        <w:rPr>
          <w:rFonts w:ascii="DejaVu Sans" w:hAnsi="DejaVu Sans" w:eastAsia="DejaVu Sans" w:cs="DejaVu Sans"/>
        </w:rPr>
        <w:t xml:space="preserve">License and enabled user.</w:t>
      </w:r>
    </w:p>
    <w:p>
      <w:pPr>
        <w:widowControl/>
        <w:numPr>
          <w:ilvl w:val="0"/>
          <w:numId w:val="1054"/>
        </w:numPr>
        <w:pStyle w:val="Compact"/>
      </w:pPr>
      <w:r>
        <w:rPr>
          <w:rFonts w:ascii="DejaVu Sans" w:hAnsi="DejaVu Sans" w:eastAsia="DejaVu Sans" w:cs="DejaVu Sans"/>
        </w:rPr>
        <w:t xml:space="preserve">App shared / model-driven app role access.</w:t>
      </w:r>
    </w:p>
    <w:p>
      <w:pPr>
        <w:widowControl/>
        <w:numPr>
          <w:ilvl w:val="0"/>
          <w:numId w:val="1054"/>
        </w:numPr>
        <w:pStyle w:val="Compact"/>
      </w:pPr>
      <w:r>
        <w:rPr>
          <w:rFonts w:ascii="DejaVu Sans" w:hAnsi="DejaVu Sans" w:eastAsia="DejaVu Sans" w:cs="DejaVu Sans"/>
        </w:rPr>
        <w:t xml:space="preserve">Table privilege and correct depth.</w:t>
      </w:r>
    </w:p>
    <w:p>
      <w:pPr>
        <w:widowControl/>
        <w:numPr>
          <w:ilvl w:val="0"/>
          <w:numId w:val="1054"/>
        </w:numPr>
        <w:pStyle w:val="Compact"/>
      </w:pPr>
      <w:r>
        <w:rPr>
          <w:rFonts w:ascii="DejaVu Sans" w:hAnsi="DejaVu Sans" w:eastAsia="DejaVu Sans" w:cs="DejaVu Sans"/>
        </w:rPr>
        <w:t xml:space="preserve">Row access path: owner, BU depth, team, share, hierarchy.</w:t>
      </w:r>
    </w:p>
    <w:p>
      <w:pPr>
        <w:widowControl/>
        <w:numPr>
          <w:ilvl w:val="0"/>
          <w:numId w:val="1054"/>
        </w:numPr>
        <w:pStyle w:val="Compact"/>
      </w:pPr>
      <w:r>
        <w:rPr>
          <w:rFonts w:ascii="DejaVu Sans" w:hAnsi="DejaVu Sans" w:eastAsia="DejaVu Sans" w:cs="DejaVu Sans"/>
        </w:rPr>
        <w:t xml:space="preserve">Column Security.</w:t>
      </w:r>
    </w:p>
    <w:p>
      <w:pPr>
        <w:widowControl/>
        <w:numPr>
          <w:ilvl w:val="0"/>
          <w:numId w:val="1054"/>
        </w:numPr>
        <w:pStyle w:val="Compact"/>
      </w:pPr>
      <w:r>
        <w:rPr>
          <w:rFonts w:ascii="DejaVu Sans" w:hAnsi="DejaVu Sans" w:eastAsia="DejaVu Sans" w:cs="DejaVu Sans"/>
        </w:rPr>
        <w:t xml:space="preserve">Related record Append/Append To and cascading dependencies.</w:t>
      </w:r>
    </w:p>
    <w:bookmarkEnd w:id="323"/>
    <w:bookmarkStart w:id="324" w:name="johnsara-worked-scenario"/>
    <w:p>
      <w:pPr>
        <w:pStyle w:val="Heading4"/>
        <w:keepNext/>
        <w:widowControl/>
      </w:pPr>
      <w:r>
        <w:rPr>
          <w:rFonts w:ascii="DejaVu Sans" w:hAnsi="DejaVu Sans" w:eastAsia="DejaVu Sans" w:cs="DejaVu Sans"/>
        </w:rPr>
        <w:t xml:space="preserve">John/Sara worked scenario</w:t>
      </w:r>
    </w:p>
    <w:p>
      <w:pPr>
        <w:pStyle w:val="FirstParagraph"/>
        <w:widowControl/>
      </w:pPr>
      <w:r>
        <w:rPr>
          <w:bCs/>
          <w:rFonts w:ascii="DejaVu Sans" w:hAnsi="DejaVu Sans" w:eastAsia="DejaVu Sans" w:cs="DejaVu Sans"/>
          <w:b/>
        </w:rPr>
        <w:t xml:space="preserve">Facts:</w:t>
      </w:r>
      <w:r>
        <w:rPr>
          <w:rFonts w:ascii="DejaVu Sans" w:hAnsi="DejaVu Sans" w:eastAsia="DejaVu Sans" w:cs="DejaVu Sans"/>
        </w:rPr>
        <w:t xml:space="preserve"> </w:t>
      </w:r>
      <w:r>
        <w:rPr>
          <w:rFonts w:ascii="DejaVu Sans" w:hAnsi="DejaVu Sans" w:eastAsia="DejaVu Sans" w:cs="DejaVu Sans"/>
        </w:rPr>
        <w:t xml:space="preserve">John owns Case C1. John and Case C1 are in Sales BU context. Sara is member of Owner Team T in Support BU. T has a Security Role with Case: Read/Write at Business Unit depth; Delete/Assign/Share = None. No record share. Sara has no other Case role.</w:t>
      </w:r>
    </w:p>
    <w:p>
      <w:pPr>
        <w:pStyle w:val="BodyText"/>
        <w:widowControl/>
      </w:pPr>
      <w:r>
        <w:rPr>
          <w:bCs/>
          <w:rFonts w:ascii="DejaVu Sans" w:hAnsi="DejaVu Sans" w:eastAsia="DejaVu Sans" w:cs="DejaVu Sans"/>
          <w:b/>
        </w:rPr>
        <w:t xml:space="preserve">Step 1 — privilege:</w:t>
      </w:r>
      <w:r>
        <w:rPr>
          <w:rFonts w:ascii="DejaVu Sans" w:hAnsi="DejaVu Sans" w:eastAsia="DejaVu Sans" w:cs="DejaVu Sans"/>
        </w:rPr>
        <w:t xml:space="preserve"> </w:t>
      </w:r>
      <w:r>
        <w:rPr>
          <w:rFonts w:ascii="DejaVu Sans" w:hAnsi="DejaVu Sans" w:eastAsia="DejaVu Sans" w:cs="DejaVu Sans"/>
        </w:rPr>
        <w:t xml:space="preserve">Through T, Sara has Read/Write privileges. Delete/Assign/Share absent, so those actions fail immediately.</w:t>
      </w:r>
      <w:r>
        <w:rPr>
          <w:rFonts w:ascii="DejaVu Sans" w:hAnsi="DejaVu Sans" w:eastAsia="DejaVu Sans" w:cs="DejaVu Sans"/>
        </w:rPr>
        <w:br/>
      </w:r>
      <w:r>
        <w:rPr>
          <w:bCs/>
          <w:rFonts w:ascii="DejaVu Sans" w:hAnsi="DejaVu Sans" w:eastAsia="DejaVu Sans" w:cs="DejaVu Sans"/>
          <w:b/>
        </w:rPr>
        <w:t xml:space="preserve">Step 2 — record reach:</w:t>
      </w:r>
      <w:r>
        <w:rPr>
          <w:rFonts w:ascii="DejaVu Sans" w:hAnsi="DejaVu Sans" w:eastAsia="DejaVu Sans" w:cs="DejaVu Sans"/>
        </w:rPr>
        <w:t xml:space="preserve"> </w:t>
      </w:r>
      <w:r>
        <w:rPr>
          <w:rFonts w:ascii="DejaVu Sans" w:hAnsi="DejaVu Sans" w:eastAsia="DejaVu Sans" w:cs="DejaVu Sans"/>
        </w:rPr>
        <w:t xml:space="preserve">C1 is owned by John, not team T, and outside T/Sara’s BU. BU-depth role does not reach Sales BU. No share/hierarchy/organization grant. Therefore Sara cannot Read/Write C1 despite possessing the action names.</w:t>
      </w:r>
    </w:p>
    <w:p>
      <w:pPr>
        <w:pStyle w:val="BodyText"/>
        <w:widowControl/>
      </w:pPr>
      <w:r>
        <w:rPr>
          <w:rFonts w:ascii="DejaVu Sans" w:hAnsi="DejaVu Sans" w:eastAsia="DejaVu Sans" w:cs="DejaVu Sans"/>
        </w:rPr>
        <w:t xml:space="preserve">If C1 is assigned to Team T, team ownership gives members access consistent with role/inheritance: Sara can Read/Write, still not Delete/Assign/Share. If C1 is shared with T granting Read only, Sara can Read but not Write—assuming baseline role check permits Read. If role depth becomes Organization for Read only, Sara can Read every Case but still cannot Write C1 because Write remains BU depth. Broad Read cannot be removed by another restrictive role.</w:t>
      </w:r>
    </w:p>
    <w:bookmarkEnd w:id="324"/>
    <w:bookmarkEnd w:id="325"/>
    <w:bookmarkStart w:id="326" w:name="pl-200-exam-traps"/>
    <w:p>
      <w:pPr>
        <w:pStyle w:val="Heading3"/>
        <w:keepNext/>
        <w:widowControl/>
      </w:pPr>
      <w:r>
        <w:rPr>
          <w:rFonts w:ascii="DejaVu Sans" w:hAnsi="DejaVu Sans" w:eastAsia="DejaVu Sans" w:cs="DejaVu Sans"/>
        </w:rPr>
        <w:t xml:space="preserve">⚠️ PL-200 Exam Traps</w:t>
      </w:r>
    </w:p>
    <w:p>
      <w:pPr>
        <w:widowControl/>
        <w:numPr>
          <w:ilvl w:val="0"/>
          <w:numId w:val="1055"/>
        </w:numPr>
        <w:pStyle w:val="Compact"/>
      </w:pPr>
      <w:r>
        <w:rPr>
          <w:rFonts w:ascii="DejaVu Sans" w:hAnsi="DejaVu Sans" w:eastAsia="DejaVu Sans" w:cs="DejaVu Sans"/>
        </w:rPr>
        <w:t xml:space="preserve">User has Write at BU depth ≠ user can edit every row. Need row reach.</w:t>
      </w:r>
    </w:p>
    <w:p>
      <w:pPr>
        <w:widowControl/>
        <w:numPr>
          <w:ilvl w:val="0"/>
          <w:numId w:val="1055"/>
        </w:numPr>
        <w:pStyle w:val="Compact"/>
      </w:pPr>
      <w:r>
        <w:rPr>
          <w:rFonts w:ascii="DejaVu Sans" w:hAnsi="DejaVu Sans" w:eastAsia="DejaVu Sans" w:cs="DejaVu Sans"/>
        </w:rPr>
        <w:t xml:space="preserve">Share is not a replacement for baseline table privilege; effective access evaluation still considers privileges.</w:t>
      </w:r>
    </w:p>
    <w:p>
      <w:pPr>
        <w:widowControl/>
        <w:numPr>
          <w:ilvl w:val="0"/>
          <w:numId w:val="1055"/>
        </w:numPr>
        <w:pStyle w:val="Compact"/>
      </w:pPr>
      <w:r>
        <w:rPr>
          <w:rFonts w:ascii="DejaVu Sans" w:hAnsi="DejaVu Sans" w:eastAsia="DejaVu Sans" w:cs="DejaVu Sans"/>
        </w:rPr>
        <w:t xml:space="preserve">Access Team cannot own records or have Security Roles.</w:t>
      </w:r>
    </w:p>
    <w:p>
      <w:pPr>
        <w:widowControl/>
        <w:numPr>
          <w:ilvl w:val="0"/>
          <w:numId w:val="1055"/>
        </w:numPr>
        <w:pStyle w:val="Compact"/>
      </w:pPr>
      <w:r>
        <w:rPr>
          <w:rFonts w:ascii="DejaVu Sans" w:hAnsi="DejaVu Sans" w:eastAsia="DejaVu Sans" w:cs="DejaVu Sans"/>
        </w:rPr>
        <w:t xml:space="preserve">Security Role cannot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deny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access granted by another role; grants union together.</w:t>
      </w:r>
    </w:p>
    <w:p>
      <w:pPr>
        <w:widowControl/>
        <w:numPr>
          <w:ilvl w:val="0"/>
          <w:numId w:val="1055"/>
        </w:numPr>
        <w:pStyle w:val="Compact"/>
      </w:pPr>
      <w:r>
        <w:rPr>
          <w:rFonts w:ascii="DejaVu Sans" w:hAnsi="DejaVu Sans" w:eastAsia="DejaVu Sans" w:cs="DejaVu Sans"/>
        </w:rPr>
        <w:t xml:space="preserve">Business Unit is not a group ownership container; Team is not a BU hierarchy node.</w:t>
      </w:r>
    </w:p>
    <w:p>
      <w:pPr>
        <w:widowControl/>
        <w:numPr>
          <w:ilvl w:val="0"/>
          <w:numId w:val="1055"/>
        </w:numPr>
        <w:pStyle w:val="Compact"/>
      </w:pPr>
      <w:r>
        <w:rPr>
          <w:rFonts w:ascii="DejaVu Sans" w:hAnsi="DejaVu Sans" w:eastAsia="DejaVu Sans" w:cs="DejaVu Sans"/>
        </w:rPr>
        <w:t xml:space="preserve">Column Security can restrict a column but cannot make an otherwise inaccessible row visible.</w:t>
      </w:r>
    </w:p>
    <w:bookmarkEnd w:id="326"/>
    <w:bookmarkStart w:id="327" w:name="scenario-based-learning-7"/>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 1:</w:t>
      </w:r>
      <w:r>
        <w:rPr>
          <w:rFonts w:ascii="DejaVu Sans" w:hAnsi="DejaVu Sans" w:eastAsia="DejaVu Sans" w:cs="DejaVu Sans"/>
        </w:rPr>
        <w:t xml:space="preserve"> </w:t>
      </w:r>
      <w:r>
        <w:rPr>
          <w:rFonts w:ascii="DejaVu Sans" w:hAnsi="DejaVu Sans" w:eastAsia="DejaVu Sans" w:cs="DejaVu Sans"/>
        </w:rPr>
        <w:t xml:space="preserve">Sales reps see own Opportunities; managers see all opportunities in their BU; regional director sees descendant BUs.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User-level for reps, BU depth for managers, Parent:Child BU depth for regional director, with correct BU hierarchy.</w:t>
      </w:r>
      <w:r>
        <w:rPr>
          <w:rFonts w:ascii="DejaVu Sans" w:hAnsi="DejaVu Sans" w:eastAsia="DejaVu Sans" w:cs="DejaVu Sans"/>
        </w:rPr>
        <w:br/>
      </w:r>
      <w:r>
        <w:rPr>
          <w:bCs/>
          <w:rFonts w:ascii="DejaVu Sans" w:hAnsi="DejaVu Sans" w:eastAsia="DejaVu Sans" w:cs="DejaVu Sans"/>
          <w:b/>
        </w:rPr>
        <w:t xml:space="preserve">Why sharing wrong:</w:t>
      </w:r>
      <w:r>
        <w:rPr>
          <w:rFonts w:ascii="DejaVu Sans" w:hAnsi="DejaVu Sans" w:eastAsia="DejaVu Sans" w:cs="DejaVu Sans"/>
        </w:rPr>
        <w:t xml:space="preserve"> </w:t>
      </w:r>
      <w:r>
        <w:rPr>
          <w:rFonts w:ascii="DejaVu Sans" w:hAnsi="DejaVu Sans" w:eastAsia="DejaVu Sans" w:cs="DejaVu Sans"/>
        </w:rPr>
        <w:t xml:space="preserve">Repeated broad pattern; per-row shares are fragile.</w:t>
      </w:r>
    </w:p>
    <w:p>
      <w:pPr>
        <w:pStyle w:val="BodyText"/>
        <w:widowControl/>
      </w:pPr>
      <w:r>
        <w:rPr>
          <w:bCs/>
          <w:rFonts w:ascii="DejaVu Sans" w:hAnsi="DejaVu Sans" w:eastAsia="DejaVu Sans" w:cs="DejaVu Sans"/>
          <w:b/>
        </w:rPr>
        <w:t xml:space="preserve">Scenario 2:</w:t>
      </w:r>
      <w:r>
        <w:rPr>
          <w:rFonts w:ascii="DejaVu Sans" w:hAnsi="DejaVu Sans" w:eastAsia="DejaVu Sans" w:cs="DejaVu Sans"/>
        </w:rPr>
        <w:t xml:space="preserve"> </w:t>
      </w:r>
      <w:r>
        <w:rPr>
          <w:rFonts w:ascii="DejaVu Sans" w:hAnsi="DejaVu Sans" w:eastAsia="DejaVu Sans" w:cs="DejaVu Sans"/>
        </w:rPr>
        <w:t xml:space="preserve">A rotating five-person legal group needs Read/Write on one Case but must not own it.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Access Team/template with appropriate record rights.</w:t>
      </w:r>
      <w:r>
        <w:rPr>
          <w:rFonts w:ascii="DejaVu Sans" w:hAnsi="DejaVu Sans" w:eastAsia="DejaVu Sans" w:cs="DejaVu Sans"/>
        </w:rPr>
        <w:br/>
      </w:r>
      <w:r>
        <w:rPr>
          <w:bCs/>
          <w:rFonts w:ascii="DejaVu Sans" w:hAnsi="DejaVu Sans" w:eastAsia="DejaVu Sans" w:cs="DejaVu Sans"/>
          <w:b/>
        </w:rPr>
        <w:t xml:space="preserve">Why Owner Team wrong:</w:t>
      </w:r>
      <w:r>
        <w:rPr>
          <w:rFonts w:ascii="DejaVu Sans" w:hAnsi="DejaVu Sans" w:eastAsia="DejaVu Sans" w:cs="DejaVu Sans"/>
        </w:rPr>
        <w:t xml:space="preserve"> </w:t>
      </w:r>
      <w:r>
        <w:rPr>
          <w:rFonts w:ascii="DejaVu Sans" w:hAnsi="DejaVu Sans" w:eastAsia="DejaVu Sans" w:cs="DejaVu Sans"/>
        </w:rPr>
        <w:t xml:space="preserve">It introduces ownership/role semantics. Direct sharing five times works but Access Team better manages changing collaboration.</w:t>
      </w:r>
    </w:p>
    <w:p>
      <w:pPr>
        <w:pStyle w:val="BodyText"/>
        <w:widowControl/>
      </w:pPr>
      <w:r>
        <w:rPr>
          <w:bCs/>
          <w:rFonts w:ascii="DejaVu Sans" w:hAnsi="DejaVu Sans" w:eastAsia="DejaVu Sans" w:cs="DejaVu Sans"/>
          <w:b/>
        </w:rPr>
        <w:t xml:space="preserve">Scenario 3:</w:t>
      </w:r>
      <w:r>
        <w:rPr>
          <w:rFonts w:ascii="DejaVu Sans" w:hAnsi="DejaVu Sans" w:eastAsia="DejaVu Sans" w:cs="DejaVu Sans"/>
        </w:rPr>
        <w:t xml:space="preserve"> </w:t>
      </w:r>
      <w:r>
        <w:rPr>
          <w:rFonts w:ascii="DejaVu Sans" w:hAnsi="DejaVu Sans" w:eastAsia="DejaVu Sans" w:cs="DejaVu Sans"/>
        </w:rPr>
        <w:t xml:space="preserve">HR users can read Employee rows but only payroll specialists can see Salary.</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Row Read role + Column Security enabled on Salary + profile granting Read to payroll specialists.</w:t>
      </w:r>
      <w:r>
        <w:rPr>
          <w:rFonts w:ascii="DejaVu Sans" w:hAnsi="DejaVu Sans" w:eastAsia="DejaVu Sans" w:cs="DejaVu Sans"/>
        </w:rPr>
        <w:br/>
      </w:r>
      <w:r>
        <w:rPr>
          <w:bCs/>
          <w:rFonts w:ascii="DejaVu Sans" w:hAnsi="DejaVu Sans" w:eastAsia="DejaVu Sans" w:cs="DejaVu Sans"/>
          <w:b/>
        </w:rPr>
        <w:t xml:space="preserve">Why separate form wrong:</w:t>
      </w:r>
      <w:r>
        <w:rPr>
          <w:rFonts w:ascii="DejaVu Sans" w:hAnsi="DejaVu Sans" w:eastAsia="DejaVu Sans" w:cs="DejaVu Sans"/>
        </w:rPr>
        <w:t xml:space="preserve"> </w:t>
      </w:r>
      <w:r>
        <w:rPr>
          <w:rFonts w:ascii="DejaVu Sans" w:hAnsi="DejaVu Sans" w:eastAsia="DejaVu Sans" w:cs="DejaVu Sans"/>
        </w:rPr>
        <w:t xml:space="preserve">Forms are UX, not data security; API/views could expose it.</w:t>
      </w:r>
    </w:p>
    <w:bookmarkEnd w:id="327"/>
    <w:bookmarkStart w:id="328" w:name="tiny-details-you-should-remember-7"/>
    <w:p>
      <w:pPr>
        <w:pStyle w:val="Heading3"/>
        <w:keepNext/>
        <w:widowControl/>
      </w:pPr>
      <w:r>
        <w:rPr>
          <w:rFonts w:ascii="DejaVu Sans" w:hAnsi="DejaVu Sans" w:eastAsia="DejaVu Sans" w:cs="DejaVu Sans"/>
        </w:rPr>
        <w:t xml:space="preserve">🔍 Tiny Details You Should Remember</w:t>
      </w:r>
    </w:p>
    <w:p>
      <w:pPr>
        <w:widowControl/>
        <w:numPr>
          <w:ilvl w:val="0"/>
          <w:numId w:val="1056"/>
        </w:numPr>
        <w:pStyle w:val="Compact"/>
      </w:pPr>
      <w:r>
        <w:rPr>
          <w:rFonts w:ascii="DejaVu Sans" w:hAnsi="DejaVu Sans" w:eastAsia="DejaVu Sans" w:cs="DejaVu Sans"/>
        </w:rPr>
        <w:t xml:space="preserve">Access is cumulative; greatest grant wins.</w:t>
      </w:r>
    </w:p>
    <w:p>
      <w:pPr>
        <w:widowControl/>
        <w:numPr>
          <w:ilvl w:val="0"/>
          <w:numId w:val="1056"/>
        </w:numPr>
        <w:pStyle w:val="Compact"/>
      </w:pPr>
      <w:r>
        <w:rPr>
          <w:rFonts w:ascii="DejaVu Sans" w:hAnsi="DejaVu Sans" w:eastAsia="DejaVu Sans" w:cs="DejaVu Sans"/>
        </w:rPr>
        <w:t xml:space="preserve">Organization-owned tables have Organization/None depth, not owner scopes.</w:t>
      </w:r>
    </w:p>
    <w:p>
      <w:pPr>
        <w:widowControl/>
        <w:numPr>
          <w:ilvl w:val="0"/>
          <w:numId w:val="1056"/>
        </w:numPr>
        <w:pStyle w:val="Compact"/>
      </w:pPr>
      <w:r>
        <w:rPr>
          <w:rFonts w:ascii="DejaVu Sans" w:hAnsi="DejaVu Sans" w:eastAsia="DejaVu Sans" w:cs="DejaVu Sans"/>
        </w:rPr>
        <w:t xml:space="preserve">Append/Append To both often required to set a Lookup.</w:t>
      </w:r>
    </w:p>
    <w:p>
      <w:pPr>
        <w:widowControl/>
        <w:numPr>
          <w:ilvl w:val="0"/>
          <w:numId w:val="1056"/>
        </w:numPr>
        <w:pStyle w:val="Compact"/>
      </w:pPr>
      <w:r>
        <w:rPr>
          <w:rFonts w:ascii="DejaVu Sans" w:hAnsi="DejaVu Sans" w:eastAsia="DejaVu Sans" w:cs="DejaVu Sans"/>
        </w:rPr>
        <w:t xml:space="preserve">Owner/Entra group teams can own rows; Access Teams cannot.</w:t>
      </w:r>
    </w:p>
    <w:p>
      <w:pPr>
        <w:widowControl/>
        <w:numPr>
          <w:ilvl w:val="0"/>
          <w:numId w:val="1056"/>
        </w:numPr>
        <w:pStyle w:val="Compact"/>
      </w:pPr>
      <w:r>
        <w:rPr>
          <w:rFonts w:ascii="DejaVu Sans" w:hAnsi="DejaVu Sans" w:eastAsia="DejaVu Sans" w:cs="DejaVu Sans"/>
        </w:rPr>
        <w:t xml:space="preserve">Dynamic device Entra group is not supported for Dataverse group team membership in current docs.</w:t>
      </w:r>
    </w:p>
    <w:p>
      <w:pPr>
        <w:widowControl/>
        <w:numPr>
          <w:ilvl w:val="0"/>
          <w:numId w:val="1056"/>
        </w:numPr>
        <w:pStyle w:val="Compact"/>
      </w:pPr>
      <w:r>
        <w:rPr>
          <w:rFonts w:ascii="DejaVu Sans" w:hAnsi="DejaVu Sans" w:eastAsia="DejaVu Sans" w:cs="DejaVu Sans"/>
        </w:rPr>
        <w:t xml:space="preserve">Hierarchy Security is disabled by default and needs base user-level Read.</w:t>
      </w:r>
    </w:p>
    <w:p>
      <w:pPr>
        <w:widowControl/>
        <w:numPr>
          <w:ilvl w:val="0"/>
          <w:numId w:val="1056"/>
        </w:numPr>
        <w:pStyle w:val="Compact"/>
      </w:pPr>
      <w:r>
        <w:rPr>
          <w:rFonts w:ascii="DejaVu Sans" w:hAnsi="DejaVu Sans" w:eastAsia="DejaVu Sans" w:cs="DejaVu Sans"/>
        </w:rPr>
        <w:t xml:space="preserve">Main form security by role affects form selection, not row authorization.</w:t>
      </w:r>
    </w:p>
    <w:bookmarkEnd w:id="328"/>
    <w:bookmarkStart w:id="329" w:name="exam-memory-notes-7"/>
    <w:p>
      <w:pPr>
        <w:pStyle w:val="Heading3"/>
        <w:keepNext/>
        <w:widowControl/>
      </w:pPr>
      <w:r>
        <w:rPr>
          <w:rFonts w:ascii="DejaVu Sans" w:hAnsi="DejaVu Sans" w:eastAsia="DejaVu Sans" w:cs="DejaVu Sans"/>
        </w:rPr>
        <w:t xml:space="preserve">🧠 Exam Memory Notes</w:t>
      </w:r>
    </w:p>
    <w:p>
      <w:pPr>
        <w:widowControl/>
        <w:numPr>
          <w:ilvl w:val="0"/>
          <w:numId w:val="1057"/>
        </w:numPr>
        <w:pStyle w:val="Compact"/>
      </w:pPr>
      <w:r>
        <w:rPr>
          <w:rFonts w:ascii="DejaVu Sans" w:hAnsi="DejaVu Sans" w:eastAsia="DejaVu Sans" w:cs="DejaVu Sans"/>
        </w:rPr>
        <w:t xml:space="preserve">First privilege, then record access.</w:t>
      </w:r>
    </w:p>
    <w:p>
      <w:pPr>
        <w:widowControl/>
        <w:numPr>
          <w:ilvl w:val="0"/>
          <w:numId w:val="1057"/>
        </w:numPr>
        <w:pStyle w:val="Compact"/>
      </w:pPr>
      <w:r>
        <w:rPr>
          <w:rFonts w:ascii="DejaVu Sans" w:hAnsi="DejaVu Sans" w:eastAsia="DejaVu Sans" w:cs="DejaVu Sans"/>
        </w:rPr>
        <w:t xml:space="preserve">BU = security boundary; Team = group of users/owner/access mechanism.</w:t>
      </w:r>
    </w:p>
    <w:p>
      <w:pPr>
        <w:widowControl/>
        <w:numPr>
          <w:ilvl w:val="0"/>
          <w:numId w:val="1057"/>
        </w:numPr>
        <w:pStyle w:val="Compact"/>
      </w:pPr>
      <w:r>
        <w:rPr>
          <w:rFonts w:ascii="DejaVu Sans" w:hAnsi="DejaVu Sans" w:eastAsia="DejaVu Sans" w:cs="DejaVu Sans"/>
        </w:rPr>
        <w:t xml:space="preserve">Owner Team → owns + roles.</w:t>
      </w:r>
    </w:p>
    <w:p>
      <w:pPr>
        <w:widowControl/>
        <w:numPr>
          <w:ilvl w:val="0"/>
          <w:numId w:val="1057"/>
        </w:numPr>
        <w:pStyle w:val="Compact"/>
      </w:pPr>
      <w:r>
        <w:rPr>
          <w:rFonts w:ascii="DejaVu Sans" w:hAnsi="DejaVu Sans" w:eastAsia="DejaVu Sans" w:cs="DejaVu Sans"/>
        </w:rPr>
        <w:t xml:space="preserve">Access Team → selected rows, no ownership, no roles.</w:t>
      </w:r>
    </w:p>
    <w:p>
      <w:pPr>
        <w:widowControl/>
        <w:numPr>
          <w:ilvl w:val="0"/>
          <w:numId w:val="1057"/>
        </w:numPr>
        <w:pStyle w:val="Compact"/>
      </w:pPr>
      <w:r>
        <w:rPr>
          <w:rFonts w:ascii="DejaVu Sans" w:hAnsi="DejaVu Sans" w:eastAsia="DejaVu Sans" w:cs="DejaVu Sans"/>
        </w:rPr>
        <w:t xml:space="preserve">Entra Group Team → group membership + owner-team capabilities.</w:t>
      </w:r>
    </w:p>
    <w:p>
      <w:pPr>
        <w:widowControl/>
        <w:numPr>
          <w:ilvl w:val="0"/>
          <w:numId w:val="1057"/>
        </w:numPr>
        <w:pStyle w:val="Compact"/>
      </w:pPr>
      <w:r>
        <w:rPr>
          <w:rFonts w:ascii="DejaVu Sans" w:hAnsi="DejaVu Sans" w:eastAsia="DejaVu Sans" w:cs="DejaVu Sans"/>
        </w:rPr>
        <w:t xml:space="preserve">Append = this row attaches; Append To = others attach here.</w:t>
      </w:r>
    </w:p>
    <w:p>
      <w:pPr>
        <w:widowControl/>
        <w:numPr>
          <w:ilvl w:val="0"/>
          <w:numId w:val="1057"/>
        </w:numPr>
        <w:pStyle w:val="Compact"/>
      </w:pPr>
      <w:r>
        <w:rPr>
          <w:rFonts w:ascii="DejaVu Sans" w:hAnsi="DejaVu Sans" w:eastAsia="DejaVu Sans" w:cs="DejaVu Sans"/>
        </w:rPr>
        <w:t xml:space="preserve">Column Security restricts fields after row access is established.</w:t>
      </w:r>
    </w:p>
    <w:bookmarkEnd w:id="329"/>
    <w:bookmarkStart w:id="330" w:name="module-knowledge-check-questions-7"/>
    <w:p>
      <w:pPr>
        <w:pStyle w:val="Heading3"/>
        <w:keepNext/>
        <w:widowControl/>
      </w:pPr>
      <w:r>
        <w:rPr>
          <w:rFonts w:ascii="DejaVu Sans" w:hAnsi="DejaVu Sans" w:eastAsia="DejaVu Sans" w:cs="DejaVu Sans"/>
        </w:rPr>
        <w:t xml:space="preserve">Module Knowledge Check — Questions</w:t>
      </w:r>
    </w:p>
    <w:p>
      <w:pPr>
        <w:widowControl/>
        <w:numPr>
          <w:ilvl w:val="0"/>
          <w:numId w:val="1058"/>
        </w:numPr>
        <w:pStyle w:val="Compact"/>
      </w:pPr>
      <w:r>
        <w:rPr>
          <w:rFonts w:ascii="DejaVu Sans" w:hAnsi="DejaVu Sans" w:eastAsia="DejaVu Sans" w:cs="DejaVu Sans"/>
        </w:rPr>
        <w:t xml:space="preserve">Sara has Case Write at BU depth, but Case is owned in another unrelated BU. No share/team ownership. Can she edit it?</w:t>
      </w:r>
    </w:p>
    <w:p>
      <w:pPr>
        <w:widowControl/>
        <w:numPr>
          <w:ilvl w:val="0"/>
          <w:numId w:val="1058"/>
        </w:numPr>
        <w:pStyle w:val="Compact"/>
      </w:pPr>
      <w:r>
        <w:rPr>
          <w:rFonts w:ascii="DejaVu Sans" w:hAnsi="DejaVu Sans" w:eastAsia="DejaVu Sans" w:cs="DejaVu Sans"/>
        </w:rPr>
        <w:t xml:space="preserve">Which Team type gives changing collaborators rights to a single row without ownership?</w:t>
      </w:r>
    </w:p>
    <w:p>
      <w:pPr>
        <w:widowControl/>
        <w:numPr>
          <w:ilvl w:val="0"/>
          <w:numId w:val="1058"/>
        </w:numPr>
        <w:pStyle w:val="Compact"/>
      </w:pPr>
      <w:r>
        <w:rPr>
          <w:rFonts w:ascii="DejaVu Sans" w:hAnsi="DejaVu Sans" w:eastAsia="DejaVu Sans" w:cs="DejaVu Sans"/>
        </w:rPr>
        <w:t xml:space="preserve">Can a restrictive Security Role remove Organization Read granted by another role?</w:t>
      </w:r>
    </w:p>
    <w:p>
      <w:pPr>
        <w:widowControl/>
        <w:numPr>
          <w:ilvl w:val="0"/>
          <w:numId w:val="1058"/>
        </w:numPr>
        <w:pStyle w:val="Compact"/>
      </w:pPr>
      <w:r>
        <w:rPr>
          <w:rFonts w:ascii="DejaVu Sans" w:hAnsi="DejaVu Sans" w:eastAsia="DejaVu Sans" w:cs="DejaVu Sans"/>
        </w:rPr>
        <w:t xml:space="preserve">What privileges are commonly required to set a Contact’s Account lookup?</w:t>
      </w:r>
    </w:p>
    <w:p>
      <w:pPr>
        <w:widowControl/>
        <w:numPr>
          <w:ilvl w:val="0"/>
          <w:numId w:val="1058"/>
        </w:numPr>
        <w:pStyle w:val="Compact"/>
      </w:pPr>
      <w:r>
        <w:rPr>
          <w:rFonts w:ascii="DejaVu Sans" w:hAnsi="DejaVu Sans" w:eastAsia="DejaVu Sans" w:cs="DejaVu Sans"/>
        </w:rPr>
        <w:t xml:space="preserve">A user can query rows by API but cannot open the model-driven app. What extra gate should be checked?</w:t>
      </w:r>
    </w:p>
    <w:p>
      <w:pPr>
        <w:widowControl/>
        <w:numPr>
          <w:ilvl w:val="0"/>
          <w:numId w:val="1058"/>
        </w:numPr>
        <w:pStyle w:val="Compact"/>
      </w:pPr>
      <w:r>
        <w:rPr>
          <w:rFonts w:ascii="DejaVu Sans" w:hAnsi="DejaVu Sans" w:eastAsia="DejaVu Sans" w:cs="DejaVu Sans"/>
        </w:rPr>
        <w:t xml:space="preserve">Can Column Security grant access to a row the user cannot Read?</w:t>
      </w:r>
    </w:p>
    <w:p>
      <w:pPr>
        <w:widowControl/>
        <w:numPr>
          <w:ilvl w:val="0"/>
          <w:numId w:val="1058"/>
        </w:numPr>
        <w:pStyle w:val="Compact"/>
      </w:pPr>
      <w:r>
        <w:rPr>
          <w:rFonts w:ascii="DejaVu Sans" w:hAnsi="DejaVu Sans" w:eastAsia="DejaVu Sans" w:cs="DejaVu Sans"/>
        </w:rPr>
        <w:t xml:space="preserve">Which team type uses Microsoft Entra group membership and can own rows?</w:t>
      </w:r>
    </w:p>
    <w:p>
      <w:pPr>
        <w:widowControl/>
        <w:numPr>
          <w:ilvl w:val="0"/>
          <w:numId w:val="1058"/>
        </w:numPr>
        <w:pStyle w:val="Compact"/>
      </w:pPr>
      <w:r>
        <w:rPr>
          <w:rFonts w:ascii="DejaVu Sans" w:hAnsi="DejaVu Sans" w:eastAsia="DejaVu Sans" w:cs="DejaVu Sans"/>
        </w:rPr>
        <w:t xml:space="preserve">What minimum base privilege is required before Hierarchy Security can expand Read access?</w:t>
      </w:r>
    </w:p>
    <w:bookmarkEnd w:id="330"/>
    <w:bookmarkStart w:id="338" w:name="answers-explanations-7"/>
    <w:p>
      <w:pPr>
        <w:pStyle w:val="Heading3"/>
        <w:keepNext/>
        <w:widowControl/>
      </w:pPr>
      <w:r>
        <w:rPr>
          <w:rFonts w:ascii="DejaVu Sans" w:hAnsi="DejaVu Sans" w:eastAsia="DejaVu Sans" w:cs="DejaVu Sans"/>
        </w:rPr>
        <w:t xml:space="preserve">Answers &amp; Explanations</w:t>
      </w:r>
    </w:p>
    <w:p>
      <w:pPr>
        <w:widowControl/>
        <w:numPr>
          <w:ilvl w:val="0"/>
          <w:numId w:val="105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She has the action privilege but no access path to that row.</w:t>
      </w:r>
    </w:p>
    <w:p>
      <w:pPr>
        <w:widowControl/>
        <w:numPr>
          <w:ilvl w:val="0"/>
          <w:numId w:val="1059"/>
        </w:numPr>
        <w:pStyle w:val="Compact"/>
      </w:pPr>
      <w:r>
        <w:rPr>
          <w:bCs/>
          <w:rFonts w:ascii="DejaVu Sans" w:hAnsi="DejaVu Sans" w:eastAsia="DejaVu Sans" w:cs="DejaVu Sans"/>
          <w:b/>
        </w:rPr>
        <w:t xml:space="preserve">Access Team.</w:t>
      </w:r>
      <w:r>
        <w:rPr>
          <w:rFonts w:ascii="DejaVu Sans" w:hAnsi="DejaVu Sans" w:eastAsia="DejaVu Sans" w:cs="DejaVu Sans"/>
        </w:rPr>
        <w:t xml:space="preserve"> </w:t>
      </w:r>
      <w:r>
        <w:rPr>
          <w:rFonts w:ascii="DejaVu Sans" w:hAnsi="DejaVu Sans" w:eastAsia="DejaVu Sans" w:cs="DejaVu Sans"/>
        </w:rPr>
        <w:t xml:space="preserve">It receives record-specific shared rights and cannot own the row.</w:t>
      </w:r>
    </w:p>
    <w:p>
      <w:pPr>
        <w:widowControl/>
        <w:numPr>
          <w:ilvl w:val="0"/>
          <w:numId w:val="105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Grants are cumulative; the broader grant wins.</w:t>
      </w:r>
    </w:p>
    <w:p>
      <w:pPr>
        <w:widowControl/>
        <w:numPr>
          <w:ilvl w:val="0"/>
          <w:numId w:val="1059"/>
        </w:numPr>
        <w:pStyle w:val="Compact"/>
      </w:pPr>
      <w:r>
        <w:rPr>
          <w:rStyle w:val="VerbatimChar"/>
          <w:rFonts w:ascii="DejaVu Sans" w:hAnsi="DejaVu Sans" w:eastAsia="DejaVu Sans" w:cs="DejaVu Sans"/>
        </w:rPr>
        <w:t xml:space="preserve">Append</w:t>
      </w:r>
      <w:r>
        <w:rPr>
          <w:rFonts w:ascii="DejaVu Sans" w:hAnsi="DejaVu Sans" w:eastAsia="DejaVu Sans" w:cs="DejaVu Sans"/>
        </w:rPr>
        <w:t xml:space="preserve"> </w:t>
      </w:r>
      <w:r>
        <w:rPr>
          <w:rFonts w:ascii="DejaVu Sans" w:hAnsi="DejaVu Sans" w:eastAsia="DejaVu Sans" w:cs="DejaVu Sans"/>
        </w:rPr>
        <w:t xml:space="preserve">on Contact and</w:t>
      </w:r>
      <w:r>
        <w:rPr>
          <w:rFonts w:ascii="DejaVu Sans" w:hAnsi="DejaVu Sans" w:eastAsia="DejaVu Sans" w:cs="DejaVu Sans"/>
        </w:rPr>
        <w:t xml:space="preserve"> </w:t>
      </w:r>
      <w:r>
        <w:rPr>
          <w:rStyle w:val="VerbatimChar"/>
          <w:rFonts w:ascii="DejaVu Sans" w:hAnsi="DejaVu Sans" w:eastAsia="DejaVu Sans" w:cs="DejaVu Sans"/>
        </w:rPr>
        <w:t xml:space="preserve">Append To</w:t>
      </w:r>
      <w:r>
        <w:rPr>
          <w:rFonts w:ascii="DejaVu Sans" w:hAnsi="DejaVu Sans" w:eastAsia="DejaVu Sans" w:cs="DejaVu Sans"/>
        </w:rPr>
        <w:t xml:space="preserve"> </w:t>
      </w:r>
      <w:r>
        <w:rPr>
          <w:rFonts w:ascii="DejaVu Sans" w:hAnsi="DejaVu Sans" w:eastAsia="DejaVu Sans" w:cs="DejaVu Sans"/>
        </w:rPr>
        <w:t xml:space="preserve">on Account, plus necessary Read/Write/row access.</w:t>
      </w:r>
    </w:p>
    <w:p>
      <w:pPr>
        <w:widowControl/>
        <w:numPr>
          <w:ilvl w:val="0"/>
          <w:numId w:val="1059"/>
        </w:numPr>
        <w:pStyle w:val="Compact"/>
      </w:pPr>
      <w:r>
        <w:rPr>
          <w:rFonts w:ascii="DejaVu Sans" w:hAnsi="DejaVu Sans" w:eastAsia="DejaVu Sans" w:cs="DejaVu Sans"/>
        </w:rPr>
        <w:t xml:space="preserve">Model-driven</w:t>
      </w:r>
      <w:r>
        <w:rPr>
          <w:rFonts w:ascii="DejaVu Sans" w:hAnsi="DejaVu Sans" w:eastAsia="DejaVu Sans" w:cs="DejaVu Sans"/>
        </w:rPr>
        <w:t xml:space="preserve"> </w:t>
      </w:r>
      <w:r>
        <w:rPr>
          <w:bCs/>
          <w:rFonts w:ascii="DejaVu Sans" w:hAnsi="DejaVu Sans" w:eastAsia="DejaVu Sans" w:cs="DejaVu Sans"/>
          <w:b/>
        </w:rPr>
        <w:t xml:space="preserve">app sharing / associated Security Role access</w:t>
      </w:r>
      <w:r>
        <w:rPr>
          <w:rFonts w:ascii="DejaVu Sans" w:hAnsi="DejaVu Sans" w:eastAsia="DejaVu Sans" w:cs="DejaVu Sans"/>
        </w:rPr>
        <w:t xml:space="preserve">.</w:t>
      </w:r>
    </w:p>
    <w:p>
      <w:pPr>
        <w:widowControl/>
        <w:numPr>
          <w:ilvl w:val="0"/>
          <w:numId w:val="105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Column Security restricts columns after table/row access; it does not grant the row.</w:t>
      </w:r>
    </w:p>
    <w:p>
      <w:pPr>
        <w:widowControl/>
        <w:numPr>
          <w:ilvl w:val="0"/>
          <w:numId w:val="1059"/>
        </w:numPr>
        <w:pStyle w:val="Compact"/>
      </w:pPr>
      <w:r>
        <w:rPr>
          <w:bCs/>
          <w:rFonts w:ascii="DejaVu Sans" w:hAnsi="DejaVu Sans" w:eastAsia="DejaVu Sans" w:cs="DejaVu Sans"/>
          <w:b/>
        </w:rPr>
        <w:t xml:space="preserve">Microsoft Entra ID Group Team.</w:t>
      </w:r>
      <w:r>
        <w:rPr>
          <w:rFonts w:ascii="DejaVu Sans" w:hAnsi="DejaVu Sans" w:eastAsia="DejaVu Sans" w:cs="DejaVu Sans"/>
        </w:rPr>
        <w:t xml:space="preserve"> </w:t>
      </w:r>
      <w:r>
        <w:rPr>
          <w:rFonts w:ascii="DejaVu Sans" w:hAnsi="DejaVu Sans" w:eastAsia="DejaVu Sans" w:cs="DejaVu Sans"/>
        </w:rPr>
        <w:t xml:space="preserve">It can have roles and own rows like an owner team.</w:t>
      </w:r>
    </w:p>
    <w:p>
      <w:pPr>
        <w:widowControl/>
        <w:numPr>
          <w:ilvl w:val="0"/>
          <w:numId w:val="1059"/>
        </w:numPr>
        <w:pStyle w:val="Compact"/>
      </w:pPr>
      <w:r>
        <w:rPr>
          <w:rFonts w:ascii="DejaVu Sans" w:hAnsi="DejaVu Sans" w:eastAsia="DejaVu Sans" w:cs="DejaVu Sans"/>
        </w:rPr>
        <w:t xml:space="preserve">At least</w:t>
      </w:r>
      <w:r>
        <w:rPr>
          <w:rFonts w:ascii="DejaVu Sans" w:hAnsi="DejaVu Sans" w:eastAsia="DejaVu Sans" w:cs="DejaVu Sans"/>
        </w:rPr>
        <w:t xml:space="preserve"> </w:t>
      </w:r>
      <w:r>
        <w:rPr>
          <w:bCs/>
          <w:rFonts w:ascii="DejaVu Sans" w:hAnsi="DejaVu Sans" w:eastAsia="DejaVu Sans" w:cs="DejaVu Sans"/>
          <w:b/>
        </w:rPr>
        <w:t xml:space="preserve">User-level Read</w:t>
      </w:r>
      <w:r>
        <w:rPr>
          <w:rFonts w:ascii="DejaVu Sans" w:hAnsi="DejaVu Sans" w:eastAsia="DejaVu Sans" w:cs="DejaVu Sans"/>
        </w:rPr>
        <w:t xml:space="preserve"> </w:t>
      </w:r>
      <w:r>
        <w:rPr>
          <w:rFonts w:ascii="DejaVu Sans" w:hAnsi="DejaVu Sans" w:eastAsia="DejaVu Sans" w:cs="DejaVu Sans"/>
        </w:rPr>
        <w:t xml:space="preserve">on the table, per current hierarchy security documentation.</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331">
        <w:r>
          <w:rPr>
            <w:rStyle w:val="Hyperlink"/>
          </w:rPr>
          <w:t xml:space="preserve">Dataverse security concepts</w:t>
        </w:r>
      </w:hyperlink>
      <w:r>
        <w:rPr>
          <w:rFonts w:ascii="DejaVu Sans" w:hAnsi="DejaVu Sans" w:eastAsia="DejaVu Sans" w:cs="DejaVu Sans"/>
        </w:rPr>
        <w:t xml:space="preserve">,</w:t>
      </w:r>
      <w:r>
        <w:rPr>
          <w:rFonts w:ascii="DejaVu Sans" w:hAnsi="DejaVu Sans" w:eastAsia="DejaVu Sans" w:cs="DejaVu Sans"/>
        </w:rPr>
        <w:t xml:space="preserve"> </w:t>
      </w:r>
      <w:hyperlink r:id="rId332">
        <w:r>
          <w:rPr>
            <w:rStyle w:val="Hyperlink"/>
          </w:rPr>
          <w:t xml:space="preserve">Security roles and privileges</w:t>
        </w:r>
      </w:hyperlink>
      <w:r>
        <w:rPr>
          <w:rFonts w:ascii="DejaVu Sans" w:hAnsi="DejaVu Sans" w:eastAsia="DejaVu Sans" w:cs="DejaVu Sans"/>
        </w:rPr>
        <w:t xml:space="preserve">,</w:t>
      </w:r>
      <w:r>
        <w:rPr>
          <w:rFonts w:ascii="DejaVu Sans" w:hAnsi="DejaVu Sans" w:eastAsia="DejaVu Sans" w:cs="DejaVu Sans"/>
        </w:rPr>
        <w:t xml:space="preserve"> </w:t>
      </w:r>
      <w:hyperlink r:id="rId333">
        <w:r>
          <w:rPr>
            <w:rStyle w:val="Hyperlink"/>
          </w:rPr>
          <w:t xml:space="preserve">How record access is determined</w:t>
        </w:r>
      </w:hyperlink>
      <w:r>
        <w:rPr>
          <w:rFonts w:ascii="DejaVu Sans" w:hAnsi="DejaVu Sans" w:eastAsia="DejaVu Sans" w:cs="DejaVu Sans"/>
        </w:rPr>
        <w:t xml:space="preserve">,</w:t>
      </w:r>
      <w:r>
        <w:rPr>
          <w:rFonts w:ascii="DejaVu Sans" w:hAnsi="DejaVu Sans" w:eastAsia="DejaVu Sans" w:cs="DejaVu Sans"/>
        </w:rPr>
        <w:t xml:space="preserve"> </w:t>
      </w:r>
      <w:hyperlink r:id="rId334">
        <w:r>
          <w:rPr>
            <w:rStyle w:val="Hyperlink"/>
          </w:rPr>
          <w:t xml:space="preserve">Manage teams</w:t>
        </w:r>
      </w:hyperlink>
      <w:r>
        <w:rPr>
          <w:rFonts w:ascii="DejaVu Sans" w:hAnsi="DejaVu Sans" w:eastAsia="DejaVu Sans" w:cs="DejaVu Sans"/>
        </w:rPr>
        <w:t xml:space="preserve">,</w:t>
      </w:r>
      <w:r>
        <w:rPr>
          <w:rFonts w:ascii="DejaVu Sans" w:hAnsi="DejaVu Sans" w:eastAsia="DejaVu Sans" w:cs="DejaVu Sans"/>
        </w:rPr>
        <w:t xml:space="preserve"> </w:t>
      </w:r>
      <w:hyperlink r:id="rId335">
        <w:r>
          <w:rPr>
            <w:rStyle w:val="Hyperlink"/>
          </w:rPr>
          <w:t xml:space="preserve">Group teams</w:t>
        </w:r>
      </w:hyperlink>
      <w:r>
        <w:rPr>
          <w:rFonts w:ascii="DejaVu Sans" w:hAnsi="DejaVu Sans" w:eastAsia="DejaVu Sans" w:cs="DejaVu Sans"/>
        </w:rPr>
        <w:t xml:space="preserve">,</w:t>
      </w:r>
      <w:r>
        <w:rPr>
          <w:rFonts w:ascii="DejaVu Sans" w:hAnsi="DejaVu Sans" w:eastAsia="DejaVu Sans" w:cs="DejaVu Sans"/>
        </w:rPr>
        <w:t xml:space="preserve"> </w:t>
      </w:r>
      <w:hyperlink r:id="rId336">
        <w:r>
          <w:rPr>
            <w:rStyle w:val="Hyperlink"/>
          </w:rPr>
          <w:t xml:space="preserve">Column Security</w:t>
        </w:r>
      </w:hyperlink>
      <w:r>
        <w:rPr>
          <w:rFonts w:ascii="DejaVu Sans" w:hAnsi="DejaVu Sans" w:eastAsia="DejaVu Sans" w:cs="DejaVu Sans"/>
        </w:rPr>
        <w:t xml:space="preserve">,</w:t>
      </w:r>
      <w:r>
        <w:rPr>
          <w:rFonts w:ascii="DejaVu Sans" w:hAnsi="DejaVu Sans" w:eastAsia="DejaVu Sans" w:cs="DejaVu Sans"/>
        </w:rPr>
        <w:t xml:space="preserve"> </w:t>
      </w:r>
      <w:hyperlink r:id="rId337">
        <w:r>
          <w:rPr>
            <w:rStyle w:val="Hyperlink"/>
          </w:rPr>
          <w:t xml:space="preserve">Hierarchy Security</w:t>
        </w:r>
      </w:hyperlink>
      <w:r>
        <w:rPr>
          <w:rFonts w:ascii="DejaVu Sans" w:hAnsi="DejaVu Sans" w:eastAsia="DejaVu Sans" w:cs="DejaVu Sans"/>
        </w:rPr>
        <w:t xml:space="preserve">.</w:t>
      </w:r>
    </w:p>
    <w:bookmarkEnd w:id="338"/>
    <w:bookmarkEnd w:id="339"/>
    <w:bookmarkStart w:id="383" w:name="module-9"/>
    <w:p>
      <w:pPr>
        <w:pStyle w:val="Heading2"/>
        <w:keepNext/>
        <w:pageBreakBefore/>
        <w:widowControl/>
      </w:pPr>
      <w:r>
        <w:rPr>
          <w:rFonts w:ascii="DejaVu Sans" w:hAnsi="DejaVu Sans" w:eastAsia="DejaVu Sans" w:cs="DejaVu Sans"/>
        </w:rPr>
        <w:t xml:space="preserve">Module 9 — Use administration options for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 — Environments and Microsoft Dataverse Foundation → Module 9 → 11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40">
              <w:r>
                <w:rPr>
                  <w:rStyle w:val="Hyperlink"/>
                </w:rPr>
                <w:t xml:space="preserve">Use administration options for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Admin centre, search and indexing, auditing, Duplicate Detection, Bulk Delete, capacity, and retention.</w:t>
            </w:r>
          </w:p>
        </w:tc>
      </w:tr>
    </w:tbl>
    <w:bookmarkStart w:id="341" w:name="official-unit-by-unit-journey-8"/>
    <w:p>
      <w:pPr>
        <w:pStyle w:val="Heading3"/>
        <w:keepNext/>
        <w:widowControl/>
      </w:pPr>
      <w:r>
        <w:rPr>
          <w:rFonts w:ascii="DejaVu Sans" w:hAnsi="DejaVu Sans" w:eastAsia="DejaVu Sans" w:cs="DejaVu Sans"/>
        </w:rPr>
        <w:t xml:space="preserve">Official Unit-by-Unit Journey</w:t>
      </w:r>
    </w:p>
    <w:bookmarkEnd w:id="341"/>
    <w:bookmarkStart w:id="343" w:name="m09-u01"/>
    <w:p>
      <w:pPr>
        <w:pStyle w:val="Heading3"/>
        <w:keepNext/>
        <w:widowControl/>
      </w:pPr>
      <w:r>
        <w:rPr>
          <w:rFonts w:ascii="DejaVu Sans" w:hAnsi="DejaVu Sans" w:eastAsia="DejaVu Sans" w:cs="DejaVu Sans"/>
        </w:rPr>
        <w:t xml:space="preserve">Unit 1 — Introduction to Microsoft Power Platform Admin Center portal</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admin centre tasks, search and indexing, auditing, Duplicate Detection, Bulk Delete, capacity, and retention.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42">
        <w:r>
          <w:rPr>
            <w:rStyle w:val="Hyperlink"/>
          </w:rPr>
          <w:t xml:space="preserve">Open Unit 1</w:t>
        </w:r>
      </w:hyperlink>
    </w:p>
    <w:bookmarkEnd w:id="343"/>
    <w:bookmarkStart w:id="345" w:name="m09-u02"/>
    <w:p>
      <w:pPr>
        <w:pStyle w:val="Heading3"/>
        <w:keepNext/>
        <w:widowControl/>
      </w:pPr>
      <w:r>
        <w:rPr>
          <w:rFonts w:ascii="DejaVu Sans" w:hAnsi="DejaVu Sans" w:eastAsia="DejaVu Sans" w:cs="DejaVu Sans"/>
        </w:rPr>
        <w:t xml:space="preserve">Unit 2 — Use Microsoft Power Platform Admin Center portal</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44">
        <w:r>
          <w:rPr>
            <w:rStyle w:val="Hyperlink"/>
          </w:rPr>
          <w:t xml:space="preserve">Open Unit 2</w:t>
        </w:r>
      </w:hyperlink>
    </w:p>
    <w:bookmarkEnd w:id="345"/>
    <w:bookmarkStart w:id="347" w:name="m09-u03"/>
    <w:p>
      <w:pPr>
        <w:pStyle w:val="Heading3"/>
        <w:keepNext/>
        <w:widowControl/>
      </w:pPr>
      <w:r>
        <w:rPr>
          <w:rFonts w:ascii="DejaVu Sans" w:hAnsi="DejaVu Sans" w:eastAsia="DejaVu Sans" w:cs="DejaVu Sans"/>
        </w:rPr>
        <w:t xml:space="preserve">Unit 3 — Tenant storage capacity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admin centre tasks, search and indexing, auditing, Duplicate Detection, Bulk Delete, capacity, and retention.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46">
        <w:r>
          <w:rPr>
            <w:rStyle w:val="Hyperlink"/>
          </w:rPr>
          <w:t xml:space="preserve">Open Unit 3</w:t>
        </w:r>
      </w:hyperlink>
    </w:p>
    <w:bookmarkEnd w:id="347"/>
    <w:bookmarkStart w:id="349" w:name="m09-u04"/>
    <w:p>
      <w:pPr>
        <w:pStyle w:val="Heading3"/>
        <w:keepNext/>
        <w:widowControl/>
      </w:pPr>
      <w:r>
        <w:rPr>
          <w:rFonts w:ascii="DejaVu Sans" w:hAnsi="DejaVu Sans" w:eastAsia="DejaVu Sans" w:cs="DejaVu Sans"/>
        </w:rPr>
        <w:t xml:space="preserve">Unit 4 — Advanced Customization options in Power Apps Portal</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admin centre tasks, search and indexing, auditing, Duplicate Detection, Bulk Delete, capacity, and retention.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48">
        <w:r>
          <w:rPr>
            <w:rStyle w:val="Hyperlink"/>
          </w:rPr>
          <w:t xml:space="preserve">Open Unit 4</w:t>
        </w:r>
      </w:hyperlink>
    </w:p>
    <w:bookmarkEnd w:id="349"/>
    <w:bookmarkStart w:id="351" w:name="m09-u05"/>
    <w:p>
      <w:pPr>
        <w:pStyle w:val="Heading3"/>
        <w:keepNext/>
        <w:widowControl/>
      </w:pPr>
      <w:r>
        <w:rPr>
          <w:rFonts w:ascii="DejaVu Sans" w:hAnsi="DejaVu Sans" w:eastAsia="DejaVu Sans" w:cs="DejaVu Sans"/>
        </w:rPr>
        <w:t xml:space="preserve">Unit 5 — Dataverse Search</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Search indexing, relevance, and table or View search experiences help users find records; they never bypass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Enable search, select searchable tables and columns, review index capacity and status, and test with realistic security roles.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 or Medium — Distinguish a View from Search and allow for indexing delay.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Single table search; Advanced find; Categorized search; Dataverse search; Manage search index.</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50">
        <w:r>
          <w:rPr>
            <w:rStyle w:val="Hyperlink"/>
          </w:rPr>
          <w:t xml:space="preserve">Open Unit 5</w:t>
        </w:r>
      </w:hyperlink>
    </w:p>
    <w:bookmarkEnd w:id="351"/>
    <w:bookmarkStart w:id="353" w:name="m09-u06"/>
    <w:p>
      <w:pPr>
        <w:pStyle w:val="Heading3"/>
        <w:keepNext/>
        <w:widowControl/>
      </w:pPr>
      <w:r>
        <w:rPr>
          <w:rFonts w:ascii="DejaVu Sans" w:hAnsi="DejaVu Sans" w:eastAsia="DejaVu Sans" w:cs="DejaVu Sans"/>
        </w:rPr>
        <w:t xml:space="preserve">Unit 6 — Auditing</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Auditing is a compliance feature that captures configured data changes and history.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auditing at Environment, Table, and Column levels, together with audit-log access and retention.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Audit vs backup vs Flow run history trap.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Environment settings; Audit settings; Audit summary; Enabling auditing on tables and columns; Configure multiple columns; Deciding when to enable or disable auditing.</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52">
        <w:r>
          <w:rPr>
            <w:rStyle w:val="Hyperlink"/>
          </w:rPr>
          <w:t xml:space="preserve">Open Unit 6</w:t>
        </w:r>
      </w:hyperlink>
    </w:p>
    <w:bookmarkEnd w:id="353"/>
    <w:bookmarkStart w:id="355" w:name="m09-u07"/>
    <w:p>
      <w:pPr>
        <w:pStyle w:val="Heading3"/>
        <w:keepNext/>
        <w:widowControl/>
      </w:pPr>
      <w:r>
        <w:rPr>
          <w:rFonts w:ascii="DejaVu Sans" w:hAnsi="DejaVu Sans" w:eastAsia="DejaVu Sans" w:cs="DejaVu Sans"/>
        </w:rPr>
        <w:t xml:space="preserve">Unit 7 — Duplicate detection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Duplicate Detection rules identify or warn about possible matches. They are not the same as a unique Alternate Key contract.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Enable Duplicate Detection, create and publish a rule, and configure the required jobs or data operations.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 or Medium — If</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prevent duplicates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means strict enforcement, evaluate an Alternate Key rather than only a warning rule.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Enable duplicate detection; Configure duplication detection rules; Duplicate detection jobs.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54">
        <w:r>
          <w:rPr>
            <w:rStyle w:val="Hyperlink"/>
          </w:rPr>
          <w:t xml:space="preserve">Open Unit 7</w:t>
        </w:r>
      </w:hyperlink>
    </w:p>
    <w:bookmarkEnd w:id="355"/>
    <w:bookmarkStart w:id="357" w:name="m09-u08"/>
    <w:p>
      <w:pPr>
        <w:pStyle w:val="Heading3"/>
        <w:keepNext/>
        <w:widowControl/>
      </w:pPr>
      <w:r>
        <w:rPr>
          <w:rFonts w:ascii="DejaVu Sans" w:hAnsi="DejaVu Sans" w:eastAsia="DejaVu Sans" w:cs="DejaVu Sans"/>
        </w:rPr>
        <w:t xml:space="preserve">Unit 8 — Bulk delete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Bulk Delete is an asynchronous, query-based deletion job.</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Define the query and filters, choose any schedule, verify Delete privileges and cascade behaviour, and review backup and retention needs.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Destructive cleanup vs retention trap.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56">
        <w:r>
          <w:rPr>
            <w:rStyle w:val="Hyperlink"/>
          </w:rPr>
          <w:t xml:space="preserve">Open Unit 8</w:t>
        </w:r>
      </w:hyperlink>
    </w:p>
    <w:bookmarkEnd w:id="357"/>
    <w:bookmarkStart w:id="359" w:name="m09-u09"/>
    <w:p>
      <w:pPr>
        <w:pStyle w:val="Heading3"/>
        <w:keepNext/>
        <w:widowControl/>
      </w:pPr>
      <w:r>
        <w:rPr>
          <w:rFonts w:ascii="DejaVu Sans" w:hAnsi="DejaVu Sans" w:eastAsia="DejaVu Sans" w:cs="DejaVu Sans"/>
        </w:rPr>
        <w:t xml:space="preserve">Unit 9 — Long term data retention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Long-term data retention moves inactive data from the active-data policy into read-only long-term retention. It is not a backup and it is not Bulk Delete.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policy and table support, capacity and licensing, and expected access behaviour, and then test the policy.</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 or Medium — Distinguish long-term retention, Bulk Delete, and backups.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Business application data lifecycle; Data retention policies.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58">
        <w:r>
          <w:rPr>
            <w:rStyle w:val="Hyperlink"/>
          </w:rPr>
          <w:t xml:space="preserve">Open Unit 9</w:t>
        </w:r>
      </w:hyperlink>
    </w:p>
    <w:bookmarkEnd w:id="359"/>
    <w:bookmarkStart w:id="361" w:name="m09-u10"/>
    <w:p>
      <w:pPr>
        <w:pStyle w:val="Heading3"/>
        <w:keepNext/>
        <w:widowControl/>
      </w:pPr>
      <w:r>
        <w:rPr>
          <w:rFonts w:ascii="DejaVu Sans" w:hAnsi="DejaVu Sans" w:eastAsia="DejaVu Sans" w:cs="DejaVu Sans"/>
        </w:rPr>
        <w:t xml:space="preserve">Unit 10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60">
        <w:r>
          <w:rPr>
            <w:rStyle w:val="Hyperlink"/>
          </w:rPr>
          <w:t xml:space="preserve">Open Unit 10</w:t>
        </w:r>
      </w:hyperlink>
    </w:p>
    <w:bookmarkEnd w:id="361"/>
    <w:bookmarkStart w:id="363" w:name="m09-u11"/>
    <w:p>
      <w:pPr>
        <w:pStyle w:val="Heading3"/>
        <w:keepNext/>
        <w:widowControl/>
      </w:pPr>
      <w:r>
        <w:rPr>
          <w:rFonts w:ascii="DejaVu Sans" w:hAnsi="DejaVu Sans" w:eastAsia="DejaVu Sans" w:cs="DejaVu Sans"/>
        </w:rPr>
        <w:t xml:space="preserve">Unit 11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62">
        <w:r>
          <w:rPr>
            <w:rStyle w:val="Hyperlink"/>
          </w:rPr>
          <w:t xml:space="preserve">Open Unit 11</w:t>
        </w:r>
      </w:hyperlink>
    </w:p>
    <w:bookmarkEnd w:id="363"/>
    <w:bookmarkStart w:id="371" w:name="Xd50fc34e513c61f3526e1c10b83ed7844e89d35"/>
    <w:p>
      <w:pPr>
        <w:pStyle w:val="Heading3"/>
        <w:keepNext/>
        <w:widowControl/>
      </w:pPr>
      <w:r>
        <w:rPr>
          <w:rFonts w:ascii="DejaVu Sans" w:hAnsi="DejaVu Sans" w:eastAsia="DejaVu Sans" w:cs="DejaVu Sans"/>
        </w:rPr>
        <w:t xml:space="preserve">Instructor Deep Dive — Administration, search, auditing, duplicate detection, bulk delete, retention</w:t>
      </w:r>
    </w:p>
    <w:bookmarkStart w:id="364" w:name="X98ca8219e942581a5ebb8e9befa4922b3f6b467"/>
    <w:p>
      <w:pPr>
        <w:pStyle w:val="Heading4"/>
        <w:keepNext/>
        <w:widowControl/>
      </w:pPr>
      <w:r>
        <w:rPr>
          <w:rFonts w:ascii="DejaVu Sans" w:hAnsi="DejaVu Sans" w:eastAsia="DejaVu Sans" w:cs="DejaVu Sans"/>
        </w:rPr>
        <w:t xml:space="preserve">Power Platform admin center and environment settings</w:t>
      </w:r>
    </w:p>
    <w:p>
      <w:pPr>
        <w:pStyle w:val="FirstParagraph"/>
        <w:widowControl/>
      </w:pPr>
      <w:r>
        <w:rPr>
          <w:rFonts w:ascii="DejaVu Sans" w:hAnsi="DejaVu Sans" w:eastAsia="DejaVu Sans" w:cs="DejaVu Sans"/>
        </w:rPr>
        <w:t xml:space="preserve">A Functional Consultant should know where to find and troubleshoot environment details, capacity, users and roles, analytics, product and feature settings, backups, updates, and Dataverse settings. Do not confuse maker-portal solution customisation with tenant and environment governance in the Power Platform admin centre.</w:t>
      </w:r>
    </w:p>
    <w:bookmarkEnd w:id="364"/>
    <w:bookmarkStart w:id="365" w:name="dataverse-search-options"/>
    <w:p>
      <w:pPr>
        <w:pStyle w:val="Heading4"/>
        <w:keepNext/>
        <w:widowControl/>
      </w:pPr>
      <w:r>
        <w:rPr>
          <w:rFonts w:ascii="DejaVu Sans" w:hAnsi="DejaVu Sans" w:eastAsia="DejaVu Sans" w:cs="DejaVu Sans"/>
        </w:rPr>
        <w:t xml:space="preserve">Dataverse search options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Search experience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Configuration focus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search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Relevance-based multi-table search, indexed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Enable/select searchable tables/columns; index capacity and update delay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Quick Find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Table-oriented searchable columns/result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Quick Find view definitions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Advanced Find / modern advanced filtering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User-defined multi-condition query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Saved views/query analysis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Categorized search / table search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Context-dependent legacy/modern experience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Know terminology; current UX may evolve</w:t>
            </w:r>
          </w:p>
        </w:tc>
      </w:tr>
    </w:tbl>
    <w:p>
      <w:pPr>
        <w:pStyle w:val="BodyText"/>
        <w:widowControl/>
      </w:pPr>
      <w:r>
        <w:rPr>
          <w:rFonts w:ascii="DejaVu Sans" w:hAnsi="DejaVu Sans" w:eastAsia="DejaVu Sans" w:cs="DejaVu Sans"/>
        </w:rPr>
        <w:t xml:space="preserve">Index configuration has capacity/performance implications. Newly configured data/index changes may not appear instantaneously. Search does not bypass table/row/column security.</w:t>
      </w:r>
    </w:p>
    <w:bookmarkEnd w:id="365"/>
    <w:bookmarkStart w:id="366" w:name="auditing"/>
    <w:p>
      <w:pPr>
        <w:pStyle w:val="Heading4"/>
        <w:keepNext/>
        <w:widowControl/>
      </w:pPr>
      <w:r>
        <w:rPr>
          <w:rFonts w:ascii="DejaVu Sans" w:hAnsi="DejaVu Sans" w:eastAsia="DejaVu Sans" w:cs="DejaVu Sans"/>
        </w:rPr>
        <w:t xml:space="preserve">Auditing</w:t>
      </w:r>
    </w:p>
    <w:p>
      <w:pPr>
        <w:pStyle w:val="FirstParagraph"/>
        <w:widowControl/>
      </w:pPr>
      <w:r>
        <w:rPr>
          <w:rFonts w:ascii="DejaVu Sans" w:hAnsi="DejaVu Sans" w:eastAsia="DejaVu Sans" w:cs="DejaVu Sans"/>
        </w:rPr>
        <w:t xml:space="preserve">Auditing usually requires levels:</w:t>
      </w:r>
    </w:p>
    <w:p>
      <w:pPr>
        <w:widowControl/>
        <w:numPr>
          <w:ilvl w:val="0"/>
          <w:numId w:val="1060"/>
        </w:numPr>
        <w:pStyle w:val="Compact"/>
      </w:pPr>
      <w:r>
        <w:rPr>
          <w:rFonts w:ascii="DejaVu Sans" w:hAnsi="DejaVu Sans" w:eastAsia="DejaVu Sans" w:cs="DejaVu Sans"/>
        </w:rPr>
        <w:t xml:space="preserve">Environment/organization audit enabled.</w:t>
      </w:r>
    </w:p>
    <w:p>
      <w:pPr>
        <w:widowControl/>
        <w:numPr>
          <w:ilvl w:val="0"/>
          <w:numId w:val="1060"/>
        </w:numPr>
        <w:pStyle w:val="Compact"/>
      </w:pPr>
      <w:r>
        <w:rPr>
          <w:rFonts w:ascii="DejaVu Sans" w:hAnsi="DejaVu Sans" w:eastAsia="DejaVu Sans" w:cs="DejaVu Sans"/>
        </w:rPr>
        <w:t xml:space="preserve">Table auditing enabled.</w:t>
      </w:r>
    </w:p>
    <w:p>
      <w:pPr>
        <w:widowControl/>
        <w:numPr>
          <w:ilvl w:val="0"/>
          <w:numId w:val="1060"/>
        </w:numPr>
        <w:pStyle w:val="Compact"/>
      </w:pPr>
      <w:r>
        <w:rPr>
          <w:rFonts w:ascii="DejaVu Sans" w:hAnsi="DejaVu Sans" w:eastAsia="DejaVu Sans" w:cs="DejaVu Sans"/>
        </w:rPr>
        <w:t xml:space="preserve">Relevant column auditing enabled.</w:t>
      </w:r>
    </w:p>
    <w:p>
      <w:pPr>
        <w:pStyle w:val="FirstParagraph"/>
        <w:widowControl/>
      </w:pPr>
      <w:r>
        <w:rPr>
          <w:rFonts w:ascii="DejaVu Sans" w:hAnsi="DejaVu Sans" w:eastAsia="DejaVu Sans" w:cs="DejaVu Sans"/>
        </w:rPr>
        <w:t xml:space="preserve">Audit logs show configured data changes/access events depending settings; auditing every noisy column increases storage. Security, retention, access to audit history, and compliance requirements matter. Turning auditing on now does not recreate past history.</w:t>
      </w:r>
    </w:p>
    <w:p>
      <w:pPr>
        <w:pStyle w:val="BodyText"/>
        <w:widowControl/>
      </w:pPr>
      <w:r>
        <w:rPr>
          <w:rFonts w:ascii="DejaVu Sans" w:hAnsi="DejaVu Sans" w:eastAsia="DejaVu Sans" w:cs="DejaVu Sans"/>
        </w:rPr>
        <w:t xml:space="preserve">Auditing ≠ version control, backup, or flow run history. Solution history tracks solution operations; Power Automate run history tracks flow executions; Dataverse audit tracks data/configured events.</w:t>
      </w:r>
    </w:p>
    <w:bookmarkEnd w:id="366"/>
    <w:bookmarkStart w:id="367" w:name="duplicate-detection"/>
    <w:p>
      <w:pPr>
        <w:pStyle w:val="Heading4"/>
        <w:keepNext/>
        <w:widowControl/>
      </w:pPr>
      <w:r>
        <w:rPr>
          <w:rFonts w:ascii="DejaVu Sans" w:hAnsi="DejaVu Sans" w:eastAsia="DejaVu Sans" w:cs="DejaVu Sans"/>
        </w:rPr>
        <w:t xml:space="preserve">Duplicate detection</w:t>
      </w:r>
    </w:p>
    <w:p>
      <w:pPr>
        <w:pStyle w:val="FirstParagraph"/>
        <w:widowControl/>
      </w:pPr>
      <w:r>
        <w:rPr>
          <w:rFonts w:ascii="DejaVu Sans" w:hAnsi="DejaVu Sans" w:eastAsia="DejaVu Sans" w:cs="DejaVu Sans"/>
        </w:rPr>
        <w:t xml:space="preserve">Enable duplicate detection environment/settings and applicable operations; create/publish duplicate detection rules; run scheduled/system duplicate detection jobs where needed. Rules can warn/identify potential duplicates but do not equal a database alternate key. If duplicates must be technically rejected for integration upsert, use unique alternate key/design—not only a warning rule.</w:t>
      </w:r>
    </w:p>
    <w:bookmarkEnd w:id="367"/>
    <w:bookmarkStart w:id="368" w:name="bulk-delete"/>
    <w:p>
      <w:pPr>
        <w:pStyle w:val="Heading4"/>
        <w:keepNext/>
        <w:widowControl/>
      </w:pPr>
      <w:r>
        <w:rPr>
          <w:rFonts w:ascii="DejaVu Sans" w:hAnsi="DejaVu Sans" w:eastAsia="DejaVu Sans" w:cs="DejaVu Sans"/>
        </w:rPr>
        <w:t xml:space="preserve">Bulk Delete</w:t>
      </w:r>
    </w:p>
    <w:p>
      <w:pPr>
        <w:pStyle w:val="FirstParagraph"/>
        <w:widowControl/>
      </w:pPr>
      <w:r>
        <w:rPr>
          <w:rFonts w:ascii="DejaVu Sans" w:hAnsi="DejaVu Sans" w:eastAsia="DejaVu Sans" w:cs="DejaVu Sans"/>
        </w:rPr>
        <w:t xml:space="preserve">Bulk Delete job defines target query and schedule/recurrence, runs asynchronously, and records success/failure. It needs Delete privileges and can trigger cascading consequences. Preview/count/filter, retention/legal hold, dependencies, and backup approval before deleting. It is not the same as long-term retention.</w:t>
      </w:r>
    </w:p>
    <w:bookmarkEnd w:id="368"/>
    <w:bookmarkStart w:id="369" w:name="long-term-data-retention"/>
    <w:p>
      <w:pPr>
        <w:pStyle w:val="Heading4"/>
        <w:keepNext/>
        <w:widowControl/>
      </w:pPr>
      <w:r>
        <w:rPr>
          <w:rFonts w:ascii="DejaVu Sans" w:hAnsi="DejaVu Sans" w:eastAsia="DejaVu Sans" w:cs="DejaVu Sans"/>
        </w:rPr>
        <w:t xml:space="preserve">Long-term data retention</w:t>
      </w:r>
    </w:p>
    <w:p>
      <w:pPr>
        <w:pStyle w:val="FirstParagraph"/>
        <w:widowControl/>
      </w:pPr>
      <w:r>
        <w:rPr>
          <w:rFonts w:ascii="DejaVu Sans" w:hAnsi="DejaVu Sans" w:eastAsia="DejaVu Sans" w:cs="DejaVu Sans"/>
        </w:rPr>
        <w:t xml:space="preserve">Current Dataverse retention lifecycle lets qualifying application data move from active storage to inactive long-term retained, read-only/immutable access pattern, and later delete according to policy. Use when compliance requires preservation but active database performance/capacity should be managed. Feature/table/support constraints and licensing/capacity must be verified. Retention is not ordinary backup; records are intentionally moved under policy.</w:t>
      </w:r>
    </w:p>
    <w:bookmarkEnd w:id="369"/>
    <w:bookmarkStart w:id="370" w:name="capacity"/>
    <w:p>
      <w:pPr>
        <w:pStyle w:val="Heading4"/>
        <w:keepNext/>
        <w:widowControl/>
      </w:pPr>
      <w:r>
        <w:rPr>
          <w:rFonts w:ascii="DejaVu Sans" w:hAnsi="DejaVu Sans" w:eastAsia="DejaVu Sans" w:cs="DejaVu Sans"/>
        </w:rPr>
        <w:t xml:space="preserve">Capacity</w:t>
      </w:r>
    </w:p>
    <w:p>
      <w:pPr>
        <w:pStyle w:val="FirstParagraph"/>
        <w:widowControl/>
      </w:pPr>
      <w:r>
        <w:rPr>
          <w:rFonts w:ascii="DejaVu Sans" w:hAnsi="DejaVu Sans" w:eastAsia="DejaVu Sans" w:cs="DejaVu Sans"/>
        </w:rPr>
        <w:t xml:space="preserve">Tenant capacity includes database/file/log categories and add-ons/current entitlement details. Numeric allocations are licensing-dependent and change; this guide intentionally does not invent fixed capacities. Admin center Capacity area is source of actual tenant figures.</w:t>
      </w:r>
    </w:p>
    <w:bookmarkEnd w:id="370"/>
    <w:bookmarkEnd w:id="371"/>
    <w:bookmarkStart w:id="372" w:name="pl-200-exam-trap-7"/>
    <w:p>
      <w:pPr>
        <w:pStyle w:val="Heading3"/>
        <w:keepNext/>
        <w:widowControl/>
      </w:pPr>
      <w:r>
        <w:rPr>
          <w:rFonts w:ascii="DejaVu Sans" w:hAnsi="DejaVu Sans" w:eastAsia="DejaVu Sans" w:cs="DejaVu Sans"/>
        </w:rPr>
        <w:t xml:space="preserve">⚠️ PL-200 Exam Trap</w:t>
      </w:r>
    </w:p>
    <w:p>
      <w:pPr>
        <w:widowControl/>
        <w:numPr>
          <w:ilvl w:val="0"/>
          <w:numId w:val="1061"/>
        </w:numPr>
        <w:pStyle w:val="Compact"/>
      </w:pPr>
      <w:r>
        <w:rPr>
          <w:rFonts w:ascii="DejaVu Sans" w:hAnsi="DejaVu Sans" w:eastAsia="DejaVu Sans" w:cs="DejaVu Sans"/>
        </w:rPr>
        <w:t xml:space="preserve">Need to prevent exact duplicate integration keys → Alternate Key, not only duplicate detection rule.</w:t>
      </w:r>
    </w:p>
    <w:p>
      <w:pPr>
        <w:widowControl/>
        <w:numPr>
          <w:ilvl w:val="0"/>
          <w:numId w:val="1061"/>
        </w:numPr>
        <w:pStyle w:val="Compact"/>
      </w:pPr>
      <w:r>
        <w:rPr>
          <w:rFonts w:ascii="DejaVu Sans" w:hAnsi="DejaVu Sans" w:eastAsia="DejaVu Sans" w:cs="DejaVu Sans"/>
        </w:rPr>
        <w:t xml:space="preserve">Need history of who changed Salary → Auditing, not Power Automate run history.</w:t>
      </w:r>
    </w:p>
    <w:p>
      <w:pPr>
        <w:widowControl/>
        <w:numPr>
          <w:ilvl w:val="0"/>
          <w:numId w:val="1061"/>
        </w:numPr>
        <w:pStyle w:val="Compact"/>
      </w:pPr>
      <w:r>
        <w:rPr>
          <w:rFonts w:ascii="DejaVu Sans" w:hAnsi="DejaVu Sans" w:eastAsia="DejaVu Sans" w:cs="DejaVu Sans"/>
        </w:rPr>
        <w:t xml:space="preserve">Need find relevant rows across tables → Dataverse search; a System View is a saved table query, not an index substitute.</w:t>
      </w:r>
    </w:p>
    <w:p>
      <w:pPr>
        <w:widowControl/>
        <w:numPr>
          <w:ilvl w:val="0"/>
          <w:numId w:val="1061"/>
        </w:numPr>
        <w:pStyle w:val="Compact"/>
      </w:pPr>
      <w:r>
        <w:rPr>
          <w:rFonts w:ascii="DejaVu Sans" w:hAnsi="DejaVu Sans" w:eastAsia="DejaVu Sans" w:cs="DejaVu Sans"/>
        </w:rPr>
        <w:t xml:space="preserve">Need retain read-only historical data → Retention policy; Bulk Delete would destroy it.</w:t>
      </w:r>
    </w:p>
    <w:bookmarkEnd w:id="372"/>
    <w:bookmarkStart w:id="373" w:name="scenario-based-learning-8"/>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Users complain newly added searchable column isn’t immediately in relevance search.</w:t>
      </w:r>
      <w:r>
        <w:rPr>
          <w:rFonts w:ascii="DejaVu Sans" w:hAnsi="DejaVu Sans" w:eastAsia="DejaVu Sans" w:cs="DejaVu Sans"/>
        </w:rPr>
        <w:br/>
      </w:r>
      <w:r>
        <w:rPr>
          <w:bCs/>
          <w:rFonts w:ascii="DejaVu Sans" w:hAnsi="DejaVu Sans" w:eastAsia="DejaVu Sans" w:cs="DejaVu Sans"/>
          <w:b/>
        </w:rPr>
        <w:t xml:space="preserve">Reasoning:</w:t>
      </w:r>
      <w:r>
        <w:rPr>
          <w:rFonts w:ascii="DejaVu Sans" w:hAnsi="DejaVu Sans" w:eastAsia="DejaVu Sans" w:cs="DejaVu Sans"/>
        </w:rPr>
        <w:t xml:space="preserve"> </w:t>
      </w:r>
      <w:r>
        <w:rPr>
          <w:rFonts w:ascii="DejaVu Sans" w:hAnsi="DejaVu Sans" w:eastAsia="DejaVu Sans" w:cs="DejaVu Sans"/>
        </w:rPr>
        <w:t xml:space="preserve">Verify Dataverse search table/column configuration, security, index status/delay, and capacity—not app form alone.</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Import must never create two records with same ExternalCustomerId.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Alternate Key/upsert strategy. Duplicate Detection may assist users but is not the same enforcement.</w:t>
      </w:r>
    </w:p>
    <w:bookmarkEnd w:id="373"/>
    <w:bookmarkStart w:id="374" w:name="tiny-details-you-should-remember-8"/>
    <w:p>
      <w:pPr>
        <w:pStyle w:val="Heading3"/>
        <w:keepNext/>
        <w:widowControl/>
      </w:pPr>
      <w:r>
        <w:rPr>
          <w:rFonts w:ascii="DejaVu Sans" w:hAnsi="DejaVu Sans" w:eastAsia="DejaVu Sans" w:cs="DejaVu Sans"/>
        </w:rPr>
        <w:t xml:space="preserve">🔍 Tiny Details You Should Remember</w:t>
      </w:r>
    </w:p>
    <w:p>
      <w:pPr>
        <w:widowControl/>
        <w:numPr>
          <w:ilvl w:val="0"/>
          <w:numId w:val="1062"/>
        </w:numPr>
        <w:pStyle w:val="Compact"/>
      </w:pPr>
      <w:r>
        <w:rPr>
          <w:rFonts w:ascii="DejaVu Sans" w:hAnsi="DejaVu Sans" w:eastAsia="DejaVu Sans" w:cs="DejaVu Sans"/>
        </w:rPr>
        <w:t xml:space="preserve">Search index and security are both evaluated.</w:t>
      </w:r>
    </w:p>
    <w:p>
      <w:pPr>
        <w:widowControl/>
        <w:numPr>
          <w:ilvl w:val="0"/>
          <w:numId w:val="1062"/>
        </w:numPr>
        <w:pStyle w:val="Compact"/>
      </w:pPr>
      <w:r>
        <w:rPr>
          <w:rFonts w:ascii="DejaVu Sans" w:hAnsi="DejaVu Sans" w:eastAsia="DejaVu Sans" w:cs="DejaVu Sans"/>
        </w:rPr>
        <w:t xml:space="preserve">Auditing is layered environment → table → column.</w:t>
      </w:r>
    </w:p>
    <w:p>
      <w:pPr>
        <w:widowControl/>
        <w:numPr>
          <w:ilvl w:val="0"/>
          <w:numId w:val="1062"/>
        </w:numPr>
        <w:pStyle w:val="Compact"/>
      </w:pPr>
      <w:r>
        <w:rPr>
          <w:rFonts w:ascii="DejaVu Sans" w:hAnsi="DejaVu Sans" w:eastAsia="DejaVu Sans" w:cs="DejaVu Sans"/>
        </w:rPr>
        <w:t xml:space="preserve">Audit enabled today does not backfill yesterday’s changes.</w:t>
      </w:r>
    </w:p>
    <w:p>
      <w:pPr>
        <w:widowControl/>
        <w:numPr>
          <w:ilvl w:val="0"/>
          <w:numId w:val="1062"/>
        </w:numPr>
        <w:pStyle w:val="Compact"/>
      </w:pPr>
      <w:r>
        <w:rPr>
          <w:rFonts w:ascii="DejaVu Sans" w:hAnsi="DejaVu Sans" w:eastAsia="DejaVu Sans" w:cs="DejaVu Sans"/>
        </w:rPr>
        <w:t xml:space="preserve">Duplicate rules must be configured/published and relevant detection enabled.</w:t>
      </w:r>
    </w:p>
    <w:p>
      <w:pPr>
        <w:widowControl/>
        <w:numPr>
          <w:ilvl w:val="0"/>
          <w:numId w:val="1062"/>
        </w:numPr>
        <w:pStyle w:val="Compact"/>
      </w:pPr>
      <w:r>
        <w:rPr>
          <w:rFonts w:ascii="DejaVu Sans" w:hAnsi="DejaVu Sans" w:eastAsia="DejaVu Sans" w:cs="DejaVu Sans"/>
        </w:rPr>
        <w:t xml:space="preserve">Bulk Delete is async and security/cascade aware.</w:t>
      </w:r>
    </w:p>
    <w:p>
      <w:pPr>
        <w:widowControl/>
        <w:numPr>
          <w:ilvl w:val="0"/>
          <w:numId w:val="1062"/>
        </w:numPr>
        <w:pStyle w:val="Compact"/>
      </w:pPr>
      <w:r>
        <w:rPr>
          <w:rFonts w:ascii="DejaVu Sans" w:hAnsi="DejaVu Sans" w:eastAsia="DejaVu Sans" w:cs="DejaVu Sans"/>
        </w:rPr>
        <w:t xml:space="preserve">Long-term retention data is not normal active editable data.</w:t>
      </w:r>
    </w:p>
    <w:bookmarkEnd w:id="374"/>
    <w:bookmarkStart w:id="375" w:name="exam-memory-notes-8"/>
    <w:p>
      <w:pPr>
        <w:pStyle w:val="Heading3"/>
        <w:keepNext/>
        <w:widowControl/>
      </w:pPr>
      <w:r>
        <w:rPr>
          <w:rFonts w:ascii="DejaVu Sans" w:hAnsi="DejaVu Sans" w:eastAsia="DejaVu Sans" w:cs="DejaVu Sans"/>
        </w:rPr>
        <w:t xml:space="preserve">🧠 Exam Memory Notes</w:t>
      </w:r>
    </w:p>
    <w:p>
      <w:pPr>
        <w:widowControl/>
        <w:numPr>
          <w:ilvl w:val="0"/>
          <w:numId w:val="1063"/>
        </w:numPr>
        <w:pStyle w:val="Compact"/>
      </w:pPr>
      <w:r>
        <w:rPr>
          <w:rFonts w:ascii="DejaVu Sans" w:hAnsi="DejaVu Sans" w:eastAsia="DejaVu Sans" w:cs="DejaVu Sans"/>
        </w:rPr>
        <w:t xml:space="preserve">Search = indexed discovery; View = saved query presentation.</w:t>
      </w:r>
    </w:p>
    <w:p>
      <w:pPr>
        <w:widowControl/>
        <w:numPr>
          <w:ilvl w:val="0"/>
          <w:numId w:val="1063"/>
        </w:numPr>
        <w:pStyle w:val="Compact"/>
      </w:pPr>
      <w:r>
        <w:rPr>
          <w:rFonts w:ascii="DejaVu Sans" w:hAnsi="DejaVu Sans" w:eastAsia="DejaVu Sans" w:cs="DejaVu Sans"/>
        </w:rPr>
        <w:t xml:space="preserve">Auditing = change/history evidence.</w:t>
      </w:r>
    </w:p>
    <w:p>
      <w:pPr>
        <w:widowControl/>
        <w:numPr>
          <w:ilvl w:val="0"/>
          <w:numId w:val="1063"/>
        </w:numPr>
        <w:pStyle w:val="Compact"/>
      </w:pPr>
      <w:r>
        <w:rPr>
          <w:rFonts w:ascii="DejaVu Sans" w:hAnsi="DejaVu Sans" w:eastAsia="DejaVu Sans" w:cs="DejaVu Sans"/>
        </w:rPr>
        <w:t xml:space="preserve">Alternate Key = uniqueness/addressing.</w:t>
      </w:r>
    </w:p>
    <w:p>
      <w:pPr>
        <w:widowControl/>
        <w:numPr>
          <w:ilvl w:val="0"/>
          <w:numId w:val="1063"/>
        </w:numPr>
        <w:pStyle w:val="Compact"/>
      </w:pPr>
      <w:r>
        <w:rPr>
          <w:rFonts w:ascii="DejaVu Sans" w:hAnsi="DejaVu Sans" w:eastAsia="DejaVu Sans" w:cs="DejaVu Sans"/>
        </w:rPr>
        <w:t xml:space="preserve">Duplicate Detection = identify/warn/process possible duplicates.</w:t>
      </w:r>
    </w:p>
    <w:p>
      <w:pPr>
        <w:widowControl/>
        <w:numPr>
          <w:ilvl w:val="0"/>
          <w:numId w:val="1063"/>
        </w:numPr>
        <w:pStyle w:val="Compact"/>
      </w:pPr>
      <w:r>
        <w:rPr>
          <w:rFonts w:ascii="DejaVu Sans" w:hAnsi="DejaVu Sans" w:eastAsia="DejaVu Sans" w:cs="DejaVu Sans"/>
        </w:rPr>
        <w:t xml:space="preserve">Bulk Delete = destructive async cleanup.</w:t>
      </w:r>
    </w:p>
    <w:p>
      <w:pPr>
        <w:widowControl/>
        <w:numPr>
          <w:ilvl w:val="0"/>
          <w:numId w:val="1063"/>
        </w:numPr>
        <w:pStyle w:val="Compact"/>
      </w:pPr>
      <w:r>
        <w:rPr>
          <w:rFonts w:ascii="DejaVu Sans" w:hAnsi="DejaVu Sans" w:eastAsia="DejaVu Sans" w:cs="DejaVu Sans"/>
        </w:rPr>
        <w:t xml:space="preserve">Retention = policy-based inactive preservation.</w:t>
      </w:r>
    </w:p>
    <w:bookmarkEnd w:id="375"/>
    <w:bookmarkStart w:id="376" w:name="module-knowledge-check-questions-8"/>
    <w:p>
      <w:pPr>
        <w:pStyle w:val="Heading3"/>
        <w:keepNext/>
        <w:widowControl/>
      </w:pPr>
      <w:r>
        <w:rPr>
          <w:rFonts w:ascii="DejaVu Sans" w:hAnsi="DejaVu Sans" w:eastAsia="DejaVu Sans" w:cs="DejaVu Sans"/>
        </w:rPr>
        <w:t xml:space="preserve">Module Knowledge Check — Questions</w:t>
      </w:r>
    </w:p>
    <w:p>
      <w:pPr>
        <w:widowControl/>
        <w:numPr>
          <w:ilvl w:val="0"/>
          <w:numId w:val="1064"/>
        </w:numPr>
        <w:pStyle w:val="Compact"/>
      </w:pPr>
      <w:r>
        <w:rPr>
          <w:rFonts w:ascii="DejaVu Sans" w:hAnsi="DejaVu Sans" w:eastAsia="DejaVu Sans" w:cs="DejaVu Sans"/>
        </w:rPr>
        <w:t xml:space="preserve">Which feature records configured changes to Dataverse rows?</w:t>
      </w:r>
    </w:p>
    <w:p>
      <w:pPr>
        <w:widowControl/>
        <w:numPr>
          <w:ilvl w:val="0"/>
          <w:numId w:val="1064"/>
        </w:numPr>
        <w:pStyle w:val="Compact"/>
      </w:pPr>
      <w:r>
        <w:rPr>
          <w:rFonts w:ascii="DejaVu Sans" w:hAnsi="DejaVu Sans" w:eastAsia="DejaVu Sans" w:cs="DejaVu Sans"/>
        </w:rPr>
        <w:t xml:space="preserve">Which feature should enforce a unique external ID?</w:t>
      </w:r>
    </w:p>
    <w:p>
      <w:pPr>
        <w:widowControl/>
        <w:numPr>
          <w:ilvl w:val="0"/>
          <w:numId w:val="1064"/>
        </w:numPr>
        <w:pStyle w:val="Compact"/>
      </w:pPr>
      <w:r>
        <w:rPr>
          <w:rFonts w:ascii="DejaVu Sans" w:hAnsi="DejaVu Sans" w:eastAsia="DejaVu Sans" w:cs="DejaVu Sans"/>
        </w:rPr>
        <w:t xml:space="preserve">Does enabling table auditing automatically audit every column if column auditing is off?</w:t>
      </w:r>
    </w:p>
    <w:p>
      <w:pPr>
        <w:widowControl/>
        <w:numPr>
          <w:ilvl w:val="0"/>
          <w:numId w:val="1064"/>
        </w:numPr>
        <w:pStyle w:val="Compact"/>
      </w:pPr>
      <w:r>
        <w:rPr>
          <w:rFonts w:ascii="DejaVu Sans" w:hAnsi="DejaVu Sans" w:eastAsia="DejaVu Sans" w:cs="DejaVu Sans"/>
        </w:rPr>
        <w:t xml:space="preserve">Which operation is appropriate for recurring deletion of old test rows?</w:t>
      </w:r>
    </w:p>
    <w:p>
      <w:pPr>
        <w:widowControl/>
        <w:numPr>
          <w:ilvl w:val="0"/>
          <w:numId w:val="1064"/>
        </w:numPr>
        <w:pStyle w:val="Compact"/>
      </w:pPr>
      <w:r>
        <w:rPr>
          <w:rFonts w:ascii="DejaVu Sans" w:hAnsi="DejaVu Sans" w:eastAsia="DejaVu Sans" w:cs="DejaVu Sans"/>
        </w:rPr>
        <w:t xml:space="preserve">Does Dataverse search expose rows a user lacks Read privilege for?</w:t>
      </w:r>
    </w:p>
    <w:p>
      <w:pPr>
        <w:widowControl/>
        <w:numPr>
          <w:ilvl w:val="0"/>
          <w:numId w:val="1064"/>
        </w:numPr>
        <w:pStyle w:val="Compact"/>
      </w:pPr>
      <w:r>
        <w:rPr>
          <w:rFonts w:ascii="DejaVu Sans" w:hAnsi="DejaVu Sans" w:eastAsia="DejaVu Sans" w:cs="DejaVu Sans"/>
        </w:rPr>
        <w:t xml:space="preserve">Is long-term retention equivalent to a backup?</w:t>
      </w:r>
    </w:p>
    <w:bookmarkEnd w:id="376"/>
    <w:bookmarkStart w:id="382" w:name="answers-explanations-8"/>
    <w:p>
      <w:pPr>
        <w:pStyle w:val="Heading3"/>
        <w:keepNext/>
        <w:widowControl/>
      </w:pPr>
      <w:r>
        <w:rPr>
          <w:rFonts w:ascii="DejaVu Sans" w:hAnsi="DejaVu Sans" w:eastAsia="DejaVu Sans" w:cs="DejaVu Sans"/>
        </w:rPr>
        <w:t xml:space="preserve">Answers &amp; Explanations</w:t>
      </w:r>
    </w:p>
    <w:p>
      <w:pPr>
        <w:widowControl/>
        <w:numPr>
          <w:ilvl w:val="0"/>
          <w:numId w:val="1065"/>
        </w:numPr>
        <w:pStyle w:val="Compact"/>
      </w:pPr>
      <w:r>
        <w:rPr>
          <w:bCs/>
          <w:rFonts w:ascii="DejaVu Sans" w:hAnsi="DejaVu Sans" w:eastAsia="DejaVu Sans" w:cs="DejaVu Sans"/>
          <w:b/>
        </w:rPr>
        <w:t xml:space="preserve">Dataverse auditing.</w:t>
      </w:r>
      <w:r>
        <w:rPr>
          <w:rFonts w:ascii="DejaVu Sans" w:hAnsi="DejaVu Sans" w:eastAsia="DejaVu Sans" w:cs="DejaVu Sans"/>
        </w:rPr>
        <w:t xml:space="preserve"> </w:t>
      </w:r>
      <w:r>
        <w:rPr>
          <w:rFonts w:ascii="DejaVu Sans" w:hAnsi="DejaVu Sans" w:eastAsia="DejaVu Sans" w:cs="DejaVu Sans"/>
        </w:rPr>
        <w:t xml:space="preserve">Configure environment/table/column scope as needed.</w:t>
      </w:r>
    </w:p>
    <w:p>
      <w:pPr>
        <w:widowControl/>
        <w:numPr>
          <w:ilvl w:val="0"/>
          <w:numId w:val="1065"/>
        </w:numPr>
        <w:pStyle w:val="Compact"/>
      </w:pPr>
      <w:r>
        <w:rPr>
          <w:bCs/>
          <w:rFonts w:ascii="DejaVu Sans" w:hAnsi="DejaVu Sans" w:eastAsia="DejaVu Sans" w:cs="DejaVu Sans"/>
          <w:b/>
        </w:rPr>
        <w:t xml:space="preserve">Alternate Key.</w:t>
      </w:r>
      <w:r>
        <w:rPr>
          <w:rFonts w:ascii="DejaVu Sans" w:hAnsi="DejaVu Sans" w:eastAsia="DejaVu Sans" w:cs="DejaVu Sans"/>
        </w:rPr>
        <w:t xml:space="preserve"> </w:t>
      </w:r>
      <w:r>
        <w:rPr>
          <w:rFonts w:ascii="DejaVu Sans" w:hAnsi="DejaVu Sans" w:eastAsia="DejaVu Sans" w:cs="DejaVu Sans"/>
        </w:rPr>
        <w:t xml:space="preserve">Duplicate Detection is a detection/warning mechanism, not the same uniqueness contract.</w:t>
      </w:r>
    </w:p>
    <w:p>
      <w:pPr>
        <w:widowControl/>
        <w:numPr>
          <w:ilvl w:val="0"/>
          <w:numId w:val="106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Required audit levels/settings must all be enabled for the intended detail.</w:t>
      </w:r>
    </w:p>
    <w:p>
      <w:pPr>
        <w:widowControl/>
        <w:numPr>
          <w:ilvl w:val="0"/>
          <w:numId w:val="1065"/>
        </w:numPr>
        <w:pStyle w:val="Compact"/>
      </w:pPr>
      <w:r>
        <w:rPr>
          <w:bCs/>
          <w:rFonts w:ascii="DejaVu Sans" w:hAnsi="DejaVu Sans" w:eastAsia="DejaVu Sans" w:cs="DejaVu Sans"/>
          <w:b/>
        </w:rPr>
        <w:t xml:space="preserve">Bulk Delete job</w:t>
      </w:r>
      <w:r>
        <w:rPr>
          <w:rFonts w:ascii="DejaVu Sans" w:hAnsi="DejaVu Sans" w:eastAsia="DejaVu Sans" w:cs="DejaVu Sans"/>
        </w:rPr>
        <w:t xml:space="preserve">, with carefully validated query, privileges, and cascade impact.</w:t>
      </w:r>
    </w:p>
    <w:p>
      <w:pPr>
        <w:widowControl/>
        <w:numPr>
          <w:ilvl w:val="0"/>
          <w:numId w:val="106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Search respects Dataverse security.</w:t>
      </w:r>
    </w:p>
    <w:p>
      <w:pPr>
        <w:widowControl/>
        <w:numPr>
          <w:ilvl w:val="0"/>
          <w:numId w:val="106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is a managed inactive/read-only retention lifecycle, not a general restore copy.</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377">
        <w:r>
          <w:rPr>
            <w:rStyle w:val="Hyperlink"/>
          </w:rPr>
          <w:t xml:space="preserve">Dataverse search</w:t>
        </w:r>
      </w:hyperlink>
      <w:r>
        <w:rPr>
          <w:rFonts w:ascii="DejaVu Sans" w:hAnsi="DejaVu Sans" w:eastAsia="DejaVu Sans" w:cs="DejaVu Sans"/>
        </w:rPr>
        <w:t xml:space="preserve">,</w:t>
      </w:r>
      <w:r>
        <w:rPr>
          <w:rFonts w:ascii="DejaVu Sans" w:hAnsi="DejaVu Sans" w:eastAsia="DejaVu Sans" w:cs="DejaVu Sans"/>
        </w:rPr>
        <w:t xml:space="preserve"> </w:t>
      </w:r>
      <w:hyperlink r:id="rId378">
        <w:r>
          <w:rPr>
            <w:rStyle w:val="Hyperlink"/>
          </w:rPr>
          <w:t xml:space="preserve">Auditing</w:t>
        </w:r>
      </w:hyperlink>
      <w:r>
        <w:rPr>
          <w:rFonts w:ascii="DejaVu Sans" w:hAnsi="DejaVu Sans" w:eastAsia="DejaVu Sans" w:cs="DejaVu Sans"/>
        </w:rPr>
        <w:t xml:space="preserve">,</w:t>
      </w:r>
      <w:r>
        <w:rPr>
          <w:rFonts w:ascii="DejaVu Sans" w:hAnsi="DejaVu Sans" w:eastAsia="DejaVu Sans" w:cs="DejaVu Sans"/>
        </w:rPr>
        <w:t xml:space="preserve"> </w:t>
      </w:r>
      <w:hyperlink r:id="rId379">
        <w:r>
          <w:rPr>
            <w:rStyle w:val="Hyperlink"/>
          </w:rPr>
          <w:t xml:space="preserve">Duplicate detection</w:t>
        </w:r>
      </w:hyperlink>
      <w:r>
        <w:rPr>
          <w:rFonts w:ascii="DejaVu Sans" w:hAnsi="DejaVu Sans" w:eastAsia="DejaVu Sans" w:cs="DejaVu Sans"/>
        </w:rPr>
        <w:t xml:space="preserve">,</w:t>
      </w:r>
      <w:r>
        <w:rPr>
          <w:rFonts w:ascii="DejaVu Sans" w:hAnsi="DejaVu Sans" w:eastAsia="DejaVu Sans" w:cs="DejaVu Sans"/>
        </w:rPr>
        <w:t xml:space="preserve"> </w:t>
      </w:r>
      <w:hyperlink r:id="rId380">
        <w:r>
          <w:rPr>
            <w:rStyle w:val="Hyperlink"/>
          </w:rPr>
          <w:t xml:space="preserve">Bulk Delete</w:t>
        </w:r>
      </w:hyperlink>
      <w:r>
        <w:rPr>
          <w:rFonts w:ascii="DejaVu Sans" w:hAnsi="DejaVu Sans" w:eastAsia="DejaVu Sans" w:cs="DejaVu Sans"/>
        </w:rPr>
        <w:t xml:space="preserve">,</w:t>
      </w:r>
      <w:r>
        <w:rPr>
          <w:rFonts w:ascii="DejaVu Sans" w:hAnsi="DejaVu Sans" w:eastAsia="DejaVu Sans" w:cs="DejaVu Sans"/>
        </w:rPr>
        <w:t xml:space="preserve"> </w:t>
      </w:r>
      <w:hyperlink r:id="rId381">
        <w:r>
          <w:rPr>
            <w:rStyle w:val="Hyperlink"/>
          </w:rPr>
          <w:t xml:space="preserve">Long-term retention</w:t>
        </w:r>
      </w:hyperlink>
      <w:r>
        <w:rPr>
          <w:rFonts w:ascii="DejaVu Sans" w:hAnsi="DejaVu Sans" w:eastAsia="DejaVu Sans" w:cs="DejaVu Sans"/>
        </w:rPr>
        <w:t xml:space="preserve">.</w:t>
      </w:r>
    </w:p>
    <w:bookmarkEnd w:id="382"/>
    <w:bookmarkEnd w:id="383"/>
    <w:bookmarkEnd w:id="384"/>
    <w:bookmarkStart w:id="553" w:name="part-10"/>
    <w:p>
      <w:pPr>
        <w:pStyle w:val="Heading1"/>
        <w:keepNext/>
        <w:pageBreakBefore/>
        <w:widowControl/>
      </w:pPr>
      <w:r>
        <w:rPr>
          <w:rFonts w:ascii="DejaVu Sans" w:hAnsi="DejaVu Sans" w:eastAsia="DejaVu Sans" w:cs="DejaVu Sans"/>
        </w:rPr>
        <w:t xml:space="preserve">Part II — Model-driven Apps</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10–14. Sequence intentionally preserved from the current exam catalog.</w:t>
      </w:r>
    </w:p>
    <w:bookmarkStart w:id="409" w:name="module-10"/>
    <w:p>
      <w:pPr>
        <w:pStyle w:val="Heading2"/>
        <w:keepNext/>
        <w:pageBreakBefore/>
        <w:widowControl/>
      </w:pPr>
      <w:r>
        <w:rPr>
          <w:rFonts w:ascii="DejaVu Sans" w:hAnsi="DejaVu Sans" w:eastAsia="DejaVu Sans" w:cs="DejaVu Sans"/>
        </w:rPr>
        <w:t xml:space="preserve">Module 10 — How to build your first model-driven app with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 — Model-driven Apps → Module 10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85">
              <w:r>
                <w:rPr>
                  <w:rStyle w:val="Hyperlink"/>
                </w:rPr>
                <w:t xml:space="preserve">How to build your first model-driven app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The Dataverse metadata-first architecture of a Model-driven App and its comparison with a Canvas App.</w:t>
            </w:r>
          </w:p>
        </w:tc>
      </w:tr>
    </w:tbl>
    <w:bookmarkStart w:id="386" w:name="official-unit-by-unit-journey-9"/>
    <w:p>
      <w:pPr>
        <w:pStyle w:val="Heading3"/>
        <w:keepNext/>
        <w:widowControl/>
      </w:pPr>
      <w:r>
        <w:rPr>
          <w:rFonts w:ascii="DejaVu Sans" w:hAnsi="DejaVu Sans" w:eastAsia="DejaVu Sans" w:cs="DejaVu Sans"/>
        </w:rPr>
        <w:t xml:space="preserve">Official Unit-by-Unit Journey</w:t>
      </w:r>
    </w:p>
    <w:bookmarkEnd w:id="386"/>
    <w:bookmarkStart w:id="388" w:name="m10-u01"/>
    <w:p>
      <w:pPr>
        <w:pStyle w:val="Heading3"/>
        <w:keepNext/>
        <w:widowControl/>
      </w:pPr>
      <w:r>
        <w:rPr>
          <w:rFonts w:ascii="DejaVu Sans" w:hAnsi="DejaVu Sans" w:eastAsia="DejaVu Sans" w:cs="DejaVu Sans"/>
        </w:rPr>
        <w:t xml:space="preserve">Unit 1 — Introduction to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Dataverse metadata-first architecture of a Model-driven App and how it differs from a Canvas App.</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87">
        <w:r>
          <w:rPr>
            <w:rStyle w:val="Hyperlink"/>
          </w:rPr>
          <w:t xml:space="preserve">Open Unit 1</w:t>
        </w:r>
      </w:hyperlink>
    </w:p>
    <w:bookmarkEnd w:id="388"/>
    <w:bookmarkStart w:id="390" w:name="m10-u02"/>
    <w:p>
      <w:pPr>
        <w:pStyle w:val="Heading3"/>
        <w:keepNext/>
        <w:widowControl/>
      </w:pPr>
      <w:r>
        <w:rPr>
          <w:rFonts w:ascii="DejaVu Sans" w:hAnsi="DejaVu Sans" w:eastAsia="DejaVu Sans" w:cs="DejaVu Sans"/>
        </w:rPr>
        <w:t xml:space="preserve">Unit 2 — Introduction to model-driven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Dataverse metadata-first architecture of a Model-driven App and how it differs from a Canvas App.</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Robust design capability; Pages in Model-driven apps; Dataverse as your data source; Automation using Business Process Flows; Responsive apps with a similar UI across various devices from desktop to mobile.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89">
        <w:r>
          <w:rPr>
            <w:rStyle w:val="Hyperlink"/>
          </w:rPr>
          <w:t xml:space="preserve">Open Unit 2</w:t>
        </w:r>
      </w:hyperlink>
    </w:p>
    <w:bookmarkEnd w:id="390"/>
    <w:bookmarkStart w:id="392" w:name="m10-u03"/>
    <w:p>
      <w:pPr>
        <w:pStyle w:val="Heading3"/>
        <w:keepNext/>
        <w:widowControl/>
      </w:pPr>
      <w:r>
        <w:rPr>
          <w:rFonts w:ascii="DejaVu Sans" w:hAnsi="DejaVu Sans" w:eastAsia="DejaVu Sans" w:cs="DejaVu Sans"/>
        </w:rPr>
        <w:t xml:space="preserve">Unit 3 — Model-driven apps, powered by Microsoft Dataverse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Approach to model-driven app making.</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91">
        <w:r>
          <w:rPr>
            <w:rStyle w:val="Hyperlink"/>
          </w:rPr>
          <w:t xml:space="preserve">Open Unit 3</w:t>
        </w:r>
      </w:hyperlink>
    </w:p>
    <w:bookmarkEnd w:id="392"/>
    <w:bookmarkStart w:id="394" w:name="m10-u04"/>
    <w:p>
      <w:pPr>
        <w:pStyle w:val="Heading3"/>
        <w:keepNext/>
        <w:widowControl/>
      </w:pPr>
      <w:r>
        <w:rPr>
          <w:rFonts w:ascii="DejaVu Sans" w:hAnsi="DejaVu Sans" w:eastAsia="DejaVu Sans" w:cs="DejaVu Sans"/>
        </w:rPr>
        <w:t xml:space="preserve">Unit 4 — Explore sample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Dataverse metadata-first architecture of a Model-driven App and how it differs from a Canvas App.</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93">
        <w:r>
          <w:rPr>
            <w:rStyle w:val="Hyperlink"/>
          </w:rPr>
          <w:t xml:space="preserve">Open Unit 4</w:t>
        </w:r>
      </w:hyperlink>
    </w:p>
    <w:bookmarkEnd w:id="394"/>
    <w:bookmarkStart w:id="396" w:name="m10-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95">
        <w:r>
          <w:rPr>
            <w:rStyle w:val="Hyperlink"/>
          </w:rPr>
          <w:t xml:space="preserve">Open Unit 5</w:t>
        </w:r>
      </w:hyperlink>
    </w:p>
    <w:bookmarkEnd w:id="396"/>
    <w:bookmarkStart w:id="398" w:name="m10-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397">
        <w:r>
          <w:rPr>
            <w:rStyle w:val="Hyperlink"/>
          </w:rPr>
          <w:t xml:space="preserve">Open Unit 6</w:t>
        </w:r>
      </w:hyperlink>
    </w:p>
    <w:bookmarkEnd w:id="398"/>
    <w:bookmarkStart w:id="400" w:name="X847854e43f7b18cdfd89f1b581b8245133d27b9"/>
    <w:p>
      <w:pPr>
        <w:pStyle w:val="Heading3"/>
        <w:keepNext/>
        <w:widowControl/>
      </w:pPr>
      <w:r>
        <w:rPr>
          <w:rFonts w:ascii="DejaVu Sans" w:hAnsi="DejaVu Sans" w:eastAsia="DejaVu Sans" w:cs="DejaVu Sans"/>
        </w:rPr>
        <w:t xml:space="preserve">Instructor Deep Dive — Model-driven App mindset</w:t>
      </w:r>
    </w:p>
    <w:p>
      <w:pPr>
        <w:pStyle w:val="FirstParagraph"/>
        <w:widowControl/>
      </w:pPr>
      <w:r>
        <w:rPr>
          <w:rFonts w:ascii="DejaVu Sans" w:hAnsi="DejaVu Sans" w:eastAsia="DejaVu Sans" w:cs="DejaVu Sans"/>
        </w:rPr>
        <w:t xml:space="preserve">A Model-driven App does not begin with individual UI pixels. It generates a responsive application from Dataverse data-model, relationship, form, view, process, and security metadata. It is the first option to evaluate for a relational, data-centred, process-heavy internal application.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Model-driven strength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Why it matters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Metadata-driven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Changes to tables, forms, and views remain in the same platform metadata system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Consistent responsive shell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Works across supported desktop and mobile clients without the maker positioning every pixel manually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security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Roles, ownership, sharing, column security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Process integration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Rules, BPF, flows, commands, charts, dashboards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Navigation/app composition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Selected pages/tables/dashboards/custom pages</w:t>
            </w:r>
          </w:p>
        </w:tc>
      </w:tr>
    </w:tbl>
    <w:bookmarkStart w:id="399" w:name="build-order"/>
    <w:p>
      <w:pPr>
        <w:pStyle w:val="Heading4"/>
        <w:keepNext/>
        <w:widowControl/>
      </w:pPr>
      <w:r>
        <w:rPr>
          <w:rFonts w:ascii="DejaVu Sans" w:hAnsi="DejaVu Sans" w:eastAsia="DejaVu Sans" w:cs="DejaVu Sans"/>
        </w:rPr>
        <w:t xml:space="preserve">Build order</w:t>
      </w:r>
    </w:p>
    <w:p>
      <w:pPr>
        <w:widowControl/>
        <w:numPr>
          <w:ilvl w:val="0"/>
          <w:numId w:val="1066"/>
        </w:numPr>
        <w:pStyle w:val="Compact"/>
      </w:pPr>
      <w:r>
        <w:rPr>
          <w:rFonts w:ascii="DejaVu Sans" w:hAnsi="DejaVu Sans" w:eastAsia="DejaVu Sans" w:cs="DejaVu Sans"/>
        </w:rPr>
        <w:t xml:space="preserve">Model business tables, columns, relationships, ownership.</w:t>
      </w:r>
    </w:p>
    <w:p>
      <w:pPr>
        <w:widowControl/>
        <w:numPr>
          <w:ilvl w:val="0"/>
          <w:numId w:val="1066"/>
        </w:numPr>
        <w:pStyle w:val="Compact"/>
      </w:pPr>
      <w:r>
        <w:rPr>
          <w:rFonts w:ascii="DejaVu Sans" w:hAnsi="DejaVu Sans" w:eastAsia="DejaVu Sans" w:cs="DejaVu Sans"/>
        </w:rPr>
        <w:t xml:space="preserve">Configure security model.</w:t>
      </w:r>
    </w:p>
    <w:p>
      <w:pPr>
        <w:widowControl/>
        <w:numPr>
          <w:ilvl w:val="0"/>
          <w:numId w:val="1066"/>
        </w:numPr>
        <w:pStyle w:val="Compact"/>
      </w:pPr>
      <w:r>
        <w:rPr>
          <w:rFonts w:ascii="DejaVu Sans" w:hAnsi="DejaVu Sans" w:eastAsia="DejaVu Sans" w:cs="DejaVu Sans"/>
        </w:rPr>
        <w:t xml:space="preserve">Create forms/views/charts.</w:t>
      </w:r>
    </w:p>
    <w:p>
      <w:pPr>
        <w:widowControl/>
        <w:numPr>
          <w:ilvl w:val="0"/>
          <w:numId w:val="1066"/>
        </w:numPr>
        <w:pStyle w:val="Compact"/>
      </w:pPr>
      <w:r>
        <w:rPr>
          <w:rFonts w:ascii="DejaVu Sans" w:hAnsi="DejaVu Sans" w:eastAsia="DejaVu Sans" w:cs="DejaVu Sans"/>
        </w:rPr>
        <w:t xml:space="preserve">Create app in Solution; add pages/navigation.</w:t>
      </w:r>
    </w:p>
    <w:p>
      <w:pPr>
        <w:widowControl/>
        <w:numPr>
          <w:ilvl w:val="0"/>
          <w:numId w:val="1066"/>
        </w:numPr>
        <w:pStyle w:val="Compact"/>
      </w:pPr>
      <w:r>
        <w:rPr>
          <w:rFonts w:ascii="DejaVu Sans" w:hAnsi="DejaVu Sans" w:eastAsia="DejaVu Sans" w:cs="DejaVu Sans"/>
        </w:rPr>
        <w:t xml:space="preserve">Add automation/process and commands.</w:t>
      </w:r>
    </w:p>
    <w:p>
      <w:pPr>
        <w:widowControl/>
        <w:numPr>
          <w:ilvl w:val="0"/>
          <w:numId w:val="1066"/>
        </w:numPr>
        <w:pStyle w:val="Compact"/>
      </w:pPr>
      <w:r>
        <w:rPr>
          <w:rFonts w:ascii="DejaVu Sans" w:hAnsi="DejaVu Sans" w:eastAsia="DejaVu Sans" w:cs="DejaVu Sans"/>
        </w:rPr>
        <w:t xml:space="preserve">Validate role access, responsive behavior, and ALM dependencies.</w:t>
      </w:r>
    </w:p>
    <w:p>
      <w:pPr>
        <w:pStyle w:val="FirstParagraph"/>
        <w:widowControl/>
      </w:pPr>
      <w:r>
        <w:rPr>
          <w:rStyle w:val="VerbatimChar"/>
          <w:rFonts w:ascii="DejaVu Sans" w:hAnsi="DejaVu Sans" w:eastAsia="DejaVu Sans" w:cs="DejaVu Sans"/>
        </w:rPr>
        <w:t xml:space="preserve">Dataverse as data source</w:t>
      </w:r>
      <w:r>
        <w:rPr>
          <w:rFonts w:ascii="DejaVu Sans" w:hAnsi="DejaVu Sans" w:eastAsia="DejaVu Sans" w:cs="DejaVu Sans"/>
        </w:rPr>
        <w:t xml:space="preserve"> </w:t>
      </w:r>
      <w:r>
        <w:rPr>
          <w:rFonts w:ascii="DejaVu Sans" w:hAnsi="DejaVu Sans" w:eastAsia="DejaVu Sans" w:cs="DejaVu Sans"/>
        </w:rPr>
        <w:t xml:space="preserve">is mandatory for core model-driven table pages. External data can appear through virtual tables/integration, but a pure SharePoint-list app with free-form design is usually Canvas App territory.</w:t>
      </w:r>
    </w:p>
    <w:bookmarkEnd w:id="399"/>
    <w:bookmarkEnd w:id="400"/>
    <w:bookmarkStart w:id="401" w:name="canvas-app-vs-model-driven-app"/>
    <w:p>
      <w:pPr>
        <w:pStyle w:val="Heading3"/>
        <w:keepNext/>
        <w:widowControl/>
      </w:pPr>
      <w:r>
        <w:rPr>
          <w:rFonts w:ascii="DejaVu Sans" w:hAnsi="DejaVu Sans" w:eastAsia="DejaVu Sans" w:cs="DejaVu Sans"/>
        </w:rPr>
        <w:t xml:space="preserve">Canvas App vs Model-driven App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Dimension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Model-driven App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Starting point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 model/Dataverse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experience/screen layout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Layout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Metadata-driven responsive shell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Free-form/control-based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Dataverse-centered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Many connectors/data sources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Best for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Complex related business data/process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Task-specific/mobile/pixel-controlled UX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Security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roles/row/column + app access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 sharing + each data source’s 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Logic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Forms, Business Rules, BPF, commands,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Fx/control events, flows</w:t>
            </w:r>
          </w:p>
        </w:tc>
      </w:tr>
    </w:tbl>
    <w:bookmarkEnd w:id="401"/>
    <w:bookmarkStart w:id="402" w:name="pl-200-exam-trap-8"/>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App must work on phone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alone does not mean Canvas. Model-driven apps are responsive too. Ask whether UX must be pixel-specific or data/process metadata should drive it.</w:t>
      </w:r>
    </w:p>
    <w:bookmarkEnd w:id="402"/>
    <w:bookmarkStart w:id="403" w:name="scenario-based-learning-9"/>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30 related tables, role-based forms, ownership, audit, views, and guided case stages.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Model-driven App.</w:t>
      </w:r>
      <w:r>
        <w:rPr>
          <w:rFonts w:ascii="DejaVu Sans" w:hAnsi="DejaVu Sans" w:eastAsia="DejaVu Sans" w:cs="DejaVu Sans"/>
        </w:rPr>
        <w:br/>
      </w:r>
      <w:r>
        <w:rPr>
          <w:bCs/>
          <w:rFonts w:ascii="DejaVu Sans" w:hAnsi="DejaVu Sans" w:eastAsia="DejaVu Sans" w:cs="DejaVu Sans"/>
          <w:b/>
        </w:rPr>
        <w:t xml:space="preserve">Why Canvas weaker:</w:t>
      </w:r>
      <w:r>
        <w:rPr>
          <w:rFonts w:ascii="DejaVu Sans" w:hAnsi="DejaVu Sans" w:eastAsia="DejaVu Sans" w:cs="DejaVu Sans"/>
        </w:rPr>
        <w:t xml:space="preserve"> </w:t>
      </w:r>
      <w:r>
        <w:rPr>
          <w:rFonts w:ascii="DejaVu Sans" w:hAnsi="DejaVu Sans" w:eastAsia="DejaVu Sans" w:cs="DejaVu Sans"/>
        </w:rPr>
        <w:t xml:space="preserve">Possible, but recreates metadata-driven forms/navigation/security UX with more work.</w:t>
      </w:r>
    </w:p>
    <w:bookmarkEnd w:id="403"/>
    <w:bookmarkStart w:id="404" w:name="tiny-details-you-should-remember-9"/>
    <w:p>
      <w:pPr>
        <w:pStyle w:val="Heading3"/>
        <w:keepNext/>
        <w:widowControl/>
      </w:pPr>
      <w:r>
        <w:rPr>
          <w:rFonts w:ascii="DejaVu Sans" w:hAnsi="DejaVu Sans" w:eastAsia="DejaVu Sans" w:cs="DejaVu Sans"/>
        </w:rPr>
        <w:t xml:space="preserve">🔍 Tiny Details You Should Remember</w:t>
      </w:r>
    </w:p>
    <w:p>
      <w:pPr>
        <w:widowControl/>
        <w:numPr>
          <w:ilvl w:val="0"/>
          <w:numId w:val="1067"/>
        </w:numPr>
        <w:pStyle w:val="Compact"/>
      </w:pPr>
      <w:r>
        <w:rPr>
          <w:rFonts w:ascii="DejaVu Sans" w:hAnsi="DejaVu Sans" w:eastAsia="DejaVu Sans" w:cs="DejaVu Sans"/>
        </w:rPr>
        <w:t xml:space="preserve">App designer controls app composition; table maker defines underlying metadata.</w:t>
      </w:r>
    </w:p>
    <w:p>
      <w:pPr>
        <w:widowControl/>
        <w:numPr>
          <w:ilvl w:val="0"/>
          <w:numId w:val="1067"/>
        </w:numPr>
        <w:pStyle w:val="Compact"/>
      </w:pPr>
      <w:r>
        <w:rPr>
          <w:rFonts w:ascii="DejaVu Sans" w:hAnsi="DejaVu Sans" w:eastAsia="DejaVu Sans" w:cs="DejaVu Sans"/>
        </w:rPr>
        <w:t xml:space="preserve">Adding a table page to app does not grant Security Role privileges.</w:t>
      </w:r>
    </w:p>
    <w:p>
      <w:pPr>
        <w:widowControl/>
        <w:numPr>
          <w:ilvl w:val="0"/>
          <w:numId w:val="1067"/>
        </w:numPr>
        <w:pStyle w:val="Compact"/>
      </w:pPr>
      <w:r>
        <w:rPr>
          <w:rFonts w:ascii="DejaVu Sans" w:hAnsi="DejaVu Sans" w:eastAsia="DejaVu Sans" w:cs="DejaVu Sans"/>
        </w:rPr>
        <w:t xml:space="preserve">Sample apps help learn patterns but do not replace requirement-driven design.</w:t>
      </w:r>
    </w:p>
    <w:p>
      <w:pPr>
        <w:widowControl/>
        <w:numPr>
          <w:ilvl w:val="0"/>
          <w:numId w:val="1067"/>
        </w:numPr>
        <w:pStyle w:val="Compact"/>
      </w:pPr>
      <w:r>
        <w:rPr>
          <w:rFonts w:ascii="DejaVu Sans" w:hAnsi="DejaVu Sans" w:eastAsia="DejaVu Sans" w:cs="DejaVu Sans"/>
        </w:rPr>
        <w:t xml:space="preserve">Model-driven UI can include custom pages and embedded canvas for targeted experiences.</w:t>
      </w:r>
    </w:p>
    <w:bookmarkEnd w:id="404"/>
    <w:bookmarkStart w:id="405" w:name="exam-memory-notes-9"/>
    <w:p>
      <w:pPr>
        <w:pStyle w:val="Heading3"/>
        <w:keepNext/>
        <w:widowControl/>
      </w:pPr>
      <w:r>
        <w:rPr>
          <w:rFonts w:ascii="DejaVu Sans" w:hAnsi="DejaVu Sans" w:eastAsia="DejaVu Sans" w:cs="DejaVu Sans"/>
        </w:rPr>
        <w:t xml:space="preserve">🧠 Exam Memory Notes</w:t>
      </w:r>
    </w:p>
    <w:p>
      <w:pPr>
        <w:widowControl/>
        <w:numPr>
          <w:ilvl w:val="0"/>
          <w:numId w:val="1068"/>
        </w:numPr>
        <w:pStyle w:val="Compact"/>
      </w:pPr>
      <w:r>
        <w:rPr>
          <w:rFonts w:ascii="DejaVu Sans" w:hAnsi="DejaVu Sans" w:eastAsia="DejaVu Sans" w:cs="DejaVu Sans"/>
        </w:rPr>
        <w:t xml:space="preserve">Data-first + relational + process → Model-driven.</w:t>
      </w:r>
    </w:p>
    <w:p>
      <w:pPr>
        <w:widowControl/>
        <w:numPr>
          <w:ilvl w:val="0"/>
          <w:numId w:val="1068"/>
        </w:numPr>
        <w:pStyle w:val="Compact"/>
      </w:pPr>
      <w:r>
        <w:rPr>
          <w:rFonts w:ascii="DejaVu Sans" w:hAnsi="DejaVu Sans" w:eastAsia="DejaVu Sans" w:cs="DejaVu Sans"/>
        </w:rPr>
        <w:t xml:space="preserve">UX-first + custom layout → Canvas.</w:t>
      </w:r>
    </w:p>
    <w:p>
      <w:pPr>
        <w:widowControl/>
        <w:numPr>
          <w:ilvl w:val="0"/>
          <w:numId w:val="1068"/>
        </w:numPr>
        <w:pStyle w:val="Compact"/>
      </w:pPr>
      <w:r>
        <w:rPr>
          <w:rFonts w:ascii="DejaVu Sans" w:hAnsi="DejaVu Sans" w:eastAsia="DejaVu Sans" w:cs="DejaVu Sans"/>
        </w:rPr>
        <w:t xml:space="preserve">Dataverse security still needs explicit roles/app access.</w:t>
      </w:r>
    </w:p>
    <w:p>
      <w:pPr>
        <w:widowControl/>
        <w:numPr>
          <w:ilvl w:val="0"/>
          <w:numId w:val="1068"/>
        </w:numPr>
        <w:pStyle w:val="Compact"/>
      </w:pPr>
      <w:r>
        <w:rPr>
          <w:rFonts w:ascii="DejaVu Sans" w:hAnsi="DejaVu Sans" w:eastAsia="DejaVu Sans" w:cs="DejaVu Sans"/>
        </w:rPr>
        <w:t xml:space="preserve">Build model before decorating screens.</w:t>
      </w:r>
    </w:p>
    <w:bookmarkEnd w:id="405"/>
    <w:bookmarkStart w:id="406" w:name="module-knowledge-check-questions-9"/>
    <w:p>
      <w:pPr>
        <w:pStyle w:val="Heading3"/>
        <w:keepNext/>
        <w:widowControl/>
      </w:pPr>
      <w:r>
        <w:rPr>
          <w:rFonts w:ascii="DejaVu Sans" w:hAnsi="DejaVu Sans" w:eastAsia="DejaVu Sans" w:cs="DejaVu Sans"/>
        </w:rPr>
        <w:t xml:space="preserve">Module Knowledge Check — Questions</w:t>
      </w:r>
    </w:p>
    <w:p>
      <w:pPr>
        <w:widowControl/>
        <w:numPr>
          <w:ilvl w:val="0"/>
          <w:numId w:val="1069"/>
        </w:numPr>
        <w:pStyle w:val="Compact"/>
      </w:pPr>
      <w:r>
        <w:rPr>
          <w:rFonts w:ascii="DejaVu Sans" w:hAnsi="DejaVu Sans" w:eastAsia="DejaVu Sans" w:cs="DejaVu Sans"/>
        </w:rPr>
        <w:t xml:space="preserve">Which app type starts from Dataverse metadata?</w:t>
      </w:r>
    </w:p>
    <w:p>
      <w:pPr>
        <w:widowControl/>
        <w:numPr>
          <w:ilvl w:val="0"/>
          <w:numId w:val="1069"/>
        </w:numPr>
        <w:pStyle w:val="Compact"/>
      </w:pPr>
      <w:r>
        <w:rPr>
          <w:rFonts w:ascii="DejaVu Sans" w:hAnsi="DejaVu Sans" w:eastAsia="DejaVu Sans" w:cs="DejaVu Sans"/>
        </w:rPr>
        <w:t xml:space="preserve">Does adding a table to app navigation grant Read access?</w:t>
      </w:r>
    </w:p>
    <w:p>
      <w:pPr>
        <w:widowControl/>
        <w:numPr>
          <w:ilvl w:val="0"/>
          <w:numId w:val="1069"/>
        </w:numPr>
        <w:pStyle w:val="Compact"/>
      </w:pPr>
      <w:r>
        <w:rPr>
          <w:rFonts w:ascii="DejaVu Sans" w:hAnsi="DejaVu Sans" w:eastAsia="DejaVu Sans" w:cs="DejaVu Sans"/>
        </w:rPr>
        <w:t xml:space="preserve">Is a model-driven app responsive?</w:t>
      </w:r>
    </w:p>
    <w:p>
      <w:pPr>
        <w:widowControl/>
        <w:numPr>
          <w:ilvl w:val="0"/>
          <w:numId w:val="1069"/>
        </w:numPr>
        <w:pStyle w:val="Compact"/>
      </w:pPr>
      <w:r>
        <w:rPr>
          <w:rFonts w:ascii="DejaVu Sans" w:hAnsi="DejaVu Sans" w:eastAsia="DejaVu Sans" w:cs="DejaVu Sans"/>
        </w:rPr>
        <w:t xml:space="preserve">When should an embedded canvas/custom page be considered?</w:t>
      </w:r>
    </w:p>
    <w:p>
      <w:pPr>
        <w:widowControl/>
        <w:numPr>
          <w:ilvl w:val="0"/>
          <w:numId w:val="1069"/>
        </w:numPr>
        <w:pStyle w:val="Compact"/>
      </w:pPr>
      <w:r>
        <w:rPr>
          <w:rFonts w:ascii="DejaVu Sans" w:hAnsi="DejaVu Sans" w:eastAsia="DejaVu Sans" w:cs="DejaVu Sans"/>
        </w:rPr>
        <w:t xml:space="preserve">Which comes first: data/security design or command styling?</w:t>
      </w:r>
    </w:p>
    <w:bookmarkEnd w:id="406"/>
    <w:bookmarkStart w:id="408" w:name="answers-explanations-9"/>
    <w:p>
      <w:pPr>
        <w:pStyle w:val="Heading3"/>
        <w:keepNext/>
        <w:widowControl/>
      </w:pPr>
      <w:r>
        <w:rPr>
          <w:rFonts w:ascii="DejaVu Sans" w:hAnsi="DejaVu Sans" w:eastAsia="DejaVu Sans" w:cs="DejaVu Sans"/>
        </w:rPr>
        <w:t xml:space="preserve">Answers &amp; Explanations</w:t>
      </w:r>
    </w:p>
    <w:p>
      <w:pPr>
        <w:widowControl/>
        <w:numPr>
          <w:ilvl w:val="0"/>
          <w:numId w:val="1070"/>
        </w:numPr>
        <w:pStyle w:val="Compact"/>
      </w:pPr>
      <w:r>
        <w:rPr>
          <w:bCs/>
          <w:rFonts w:ascii="DejaVu Sans" w:hAnsi="DejaVu Sans" w:eastAsia="DejaVu Sans" w:cs="DejaVu Sans"/>
          <w:b/>
        </w:rPr>
        <w:t xml:space="preserve">Model-driven App.</w:t>
      </w:r>
      <w:r>
        <w:rPr>
          <w:rFonts w:ascii="DejaVu Sans" w:hAnsi="DejaVu Sans" w:eastAsia="DejaVu Sans" w:cs="DejaVu Sans"/>
        </w:rPr>
        <w:t xml:space="preserve"> </w:t>
      </w:r>
      <w:r>
        <w:rPr>
          <w:rFonts w:ascii="DejaVu Sans" w:hAnsi="DejaVu Sans" w:eastAsia="DejaVu Sans" w:cs="DejaVu Sans"/>
        </w:rPr>
        <w:t xml:space="preserve">Forms/views/navigation are generated from metadata.</w:t>
      </w:r>
    </w:p>
    <w:p>
      <w:pPr>
        <w:widowControl/>
        <w:numPr>
          <w:ilvl w:val="0"/>
          <w:numId w:val="107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Security Role and row access are separate.</w:t>
      </w:r>
    </w:p>
    <w:p>
      <w:pPr>
        <w:widowControl/>
        <w:numPr>
          <w:ilvl w:val="0"/>
          <w:numId w:val="1070"/>
        </w:numPr>
        <w:pStyle w:val="Compact"/>
      </w:pPr>
      <w:r>
        <w:rPr>
          <w:bCs/>
          <w:rFonts w:ascii="DejaVu Sans" w:hAnsi="DejaVu Sans" w:eastAsia="DejaVu Sans" w:cs="DejaVu Sans"/>
          <w:b/>
        </w:rPr>
        <w:t xml:space="preserve">Yes.</w:t>
      </w:r>
      <w:r>
        <w:rPr>
          <w:rFonts w:ascii="DejaVu Sans" w:hAnsi="DejaVu Sans" w:eastAsia="DejaVu Sans" w:cs="DejaVu Sans"/>
        </w:rPr>
        <w:t xml:space="preserve"> </w:t>
      </w:r>
      <w:r>
        <w:rPr>
          <w:rFonts w:ascii="DejaVu Sans" w:hAnsi="DejaVu Sans" w:eastAsia="DejaVu Sans" w:cs="DejaVu Sans"/>
        </w:rPr>
        <w:t xml:space="preserve">The shell is designed for responsive supported clients.</w:t>
      </w:r>
    </w:p>
    <w:p>
      <w:pPr>
        <w:widowControl/>
        <w:numPr>
          <w:ilvl w:val="0"/>
          <w:numId w:val="1070"/>
        </w:numPr>
        <w:pStyle w:val="Compact"/>
      </w:pPr>
      <w:r>
        <w:rPr>
          <w:rFonts w:ascii="DejaVu Sans" w:hAnsi="DejaVu Sans" w:eastAsia="DejaVu Sans" w:cs="DejaVu Sans"/>
        </w:rPr>
        <w:t xml:space="preserve">For a focused custom experience inside the model-driven shell, without rebuilding the entire app as Canvas.</w:t>
      </w:r>
    </w:p>
    <w:p>
      <w:pPr>
        <w:widowControl/>
        <w:numPr>
          <w:ilvl w:val="0"/>
          <w:numId w:val="1070"/>
        </w:numPr>
        <w:pStyle w:val="Compact"/>
      </w:pPr>
      <w:r>
        <w:rPr>
          <w:bCs/>
          <w:rFonts w:ascii="DejaVu Sans" w:hAnsi="DejaVu Sans" w:eastAsia="DejaVu Sans" w:cs="DejaVu Sans"/>
          <w:b/>
        </w:rPr>
        <w:t xml:space="preserve">Data/security design.</w:t>
      </w:r>
      <w:r>
        <w:rPr>
          <w:rFonts w:ascii="DejaVu Sans" w:hAnsi="DejaVu Sans" w:eastAsia="DejaVu Sans" w:cs="DejaVu Sans"/>
        </w:rPr>
        <w:t xml:space="preserve"> </w:t>
      </w:r>
      <w:r>
        <w:rPr>
          <w:rFonts w:ascii="DejaVu Sans" w:hAnsi="DejaVu Sans" w:eastAsia="DejaVu Sans" w:cs="DejaVu Sans"/>
        </w:rPr>
        <w:t xml:space="preserve">UX must follow correct architecture.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407">
        <w:r>
          <w:rPr>
            <w:rStyle w:val="Hyperlink"/>
          </w:rPr>
          <w:t xml:space="preserve">Model-driven app overview</w:t>
        </w:r>
      </w:hyperlink>
      <w:r>
        <w:rPr>
          <w:rFonts w:ascii="DejaVu Sans" w:hAnsi="DejaVu Sans" w:eastAsia="DejaVu Sans" w:cs="DejaVu Sans"/>
        </w:rPr>
        <w:t xml:space="preserve">.</w:t>
      </w:r>
    </w:p>
    <w:bookmarkEnd w:id="408"/>
    <w:bookmarkEnd w:id="409"/>
    <w:bookmarkStart w:id="456" w:name="module-11"/>
    <w:p>
      <w:pPr>
        <w:pStyle w:val="Heading2"/>
        <w:keepNext/>
        <w:pageBreakBefore/>
        <w:widowControl/>
      </w:pPr>
      <w:r>
        <w:rPr>
          <w:rFonts w:ascii="DejaVu Sans" w:hAnsi="DejaVu Sans" w:eastAsia="DejaVu Sans" w:cs="DejaVu Sans"/>
        </w:rPr>
        <w:t xml:space="preserve">Module 11 — Get started with model-driven apps in Power Apps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 — Model-driven Apps → Module 11 → 13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10">
              <w:r>
                <w:rPr>
                  <w:rStyle w:val="Hyperlink"/>
                </w:rPr>
                <w:t xml:space="preserve">Get started with model-driven apps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 Designer and navigation, form types, views, custom pages, embedded Canvas Apps, and current Copilot-assisted units.</w:t>
            </w:r>
          </w:p>
        </w:tc>
      </w:tr>
    </w:tbl>
    <w:bookmarkStart w:id="411" w:name="official-unit-by-unit-journey-10"/>
    <w:p>
      <w:pPr>
        <w:pStyle w:val="Heading3"/>
        <w:keepNext/>
        <w:widowControl/>
      </w:pPr>
      <w:r>
        <w:rPr>
          <w:rFonts w:ascii="DejaVu Sans" w:hAnsi="DejaVu Sans" w:eastAsia="DejaVu Sans" w:cs="DejaVu Sans"/>
        </w:rPr>
        <w:t xml:space="preserve">Official Unit-by-Unit Journey</w:t>
      </w:r>
    </w:p>
    <w:bookmarkEnd w:id="411"/>
    <w:bookmarkStart w:id="413" w:name="m11-u01"/>
    <w:p>
      <w:pPr>
        <w:pStyle w:val="Heading3"/>
        <w:keepNext/>
        <w:widowControl/>
      </w:pPr>
      <w:r>
        <w:rPr>
          <w:rFonts w:ascii="DejaVu Sans" w:hAnsi="DejaVu Sans" w:eastAsia="DejaVu Sans" w:cs="DejaVu Sans"/>
        </w:rPr>
        <w:t xml:space="preserve">Unit 1 — Introducing model-driven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App Designer and navigation, form types, views, custom pages, embedded Canvas Apps, and current Copilot-assisted units.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The approach to making model-driven apps; Model your business data; Define your business processes; Compose the app; Configure security roles; Share the app.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12">
        <w:r>
          <w:rPr>
            <w:rStyle w:val="Hyperlink"/>
          </w:rPr>
          <w:t xml:space="preserve">Open Unit 1</w:t>
        </w:r>
      </w:hyperlink>
    </w:p>
    <w:bookmarkEnd w:id="413"/>
    <w:bookmarkStart w:id="415" w:name="m11-u02"/>
    <w:p>
      <w:pPr>
        <w:pStyle w:val="Heading3"/>
        <w:keepNext/>
        <w:widowControl/>
      </w:pPr>
      <w:r>
        <w:rPr>
          <w:rFonts w:ascii="DejaVu Sans" w:hAnsi="DejaVu Sans" w:eastAsia="DejaVu Sans" w:cs="DejaVu Sans"/>
        </w:rPr>
        <w:t xml:space="preserve">Unit 2 — Components of model-driven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Data components; UI components; Logic components; Visualizations.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14">
        <w:r>
          <w:rPr>
            <w:rStyle w:val="Hyperlink"/>
          </w:rPr>
          <w:t xml:space="preserve">Open Unit 2</w:t>
        </w:r>
      </w:hyperlink>
    </w:p>
    <w:bookmarkEnd w:id="415"/>
    <w:bookmarkStart w:id="417" w:name="m11-u03"/>
    <w:p>
      <w:pPr>
        <w:pStyle w:val="Heading3"/>
        <w:keepNext/>
        <w:widowControl/>
      </w:pPr>
      <w:r>
        <w:rPr>
          <w:rFonts w:ascii="DejaVu Sans" w:hAnsi="DejaVu Sans" w:eastAsia="DejaVu Sans" w:cs="DejaVu Sans"/>
        </w:rPr>
        <w:t xml:space="preserve">Unit 3 — Design model-driven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Business requirements; Data model; User Interface (UI) and User Experience (UX); Business logic; Output; Industry accelerators.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16">
        <w:r>
          <w:rPr>
            <w:rStyle w:val="Hyperlink"/>
          </w:rPr>
          <w:t xml:space="preserve">Open Unit 3</w:t>
        </w:r>
      </w:hyperlink>
    </w:p>
    <w:bookmarkEnd w:id="417"/>
    <w:bookmarkStart w:id="419" w:name="m11-u04"/>
    <w:p>
      <w:pPr>
        <w:pStyle w:val="Heading3"/>
        <w:keepNext/>
        <w:widowControl/>
      </w:pPr>
      <w:r>
        <w:rPr>
          <w:rFonts w:ascii="DejaVu Sans" w:hAnsi="DejaVu Sans" w:eastAsia="DejaVu Sans" w:cs="DejaVu Sans"/>
        </w:rPr>
        <w:t xml:space="preserve">Unit 4 — Exercise - Create a model-driven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Solution and add an existing data table; Create a model-driven app; Add a page to your app; Edit your form; Edit views; View a chart.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18">
        <w:r>
          <w:rPr>
            <w:rStyle w:val="Hyperlink"/>
          </w:rPr>
          <w:t xml:space="preserve">Open Unit 4</w:t>
        </w:r>
      </w:hyperlink>
    </w:p>
    <w:bookmarkEnd w:id="419"/>
    <w:bookmarkStart w:id="421" w:name="m11-u05"/>
    <w:p>
      <w:pPr>
        <w:pStyle w:val="Heading3"/>
        <w:keepNext/>
        <w:widowControl/>
      </w:pPr>
      <w:r>
        <w:rPr>
          <w:rFonts w:ascii="DejaVu Sans" w:hAnsi="DejaVu Sans" w:eastAsia="DejaVu Sans" w:cs="DejaVu Sans"/>
        </w:rPr>
        <w:t xml:space="preserve">Unit 5 — Build pages with generative AI</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App Designer and navigation, form types, views, custom pages, embedded Canvas Apps, and current Copilot-assisted units.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What is a generative page?; Create a generative page; Iterate on your page.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0">
        <w:r>
          <w:rPr>
            <w:rStyle w:val="Hyperlink"/>
          </w:rPr>
          <w:t xml:space="preserve">Open Unit 5</w:t>
        </w:r>
      </w:hyperlink>
    </w:p>
    <w:bookmarkEnd w:id="421"/>
    <w:bookmarkStart w:id="423" w:name="m11-u06"/>
    <w:p>
      <w:pPr>
        <w:pStyle w:val="Heading3"/>
        <w:keepNext/>
        <w:widowControl/>
      </w:pPr>
      <w:r>
        <w:rPr>
          <w:rFonts w:ascii="DejaVu Sans" w:hAnsi="DejaVu Sans" w:eastAsia="DejaVu Sans" w:cs="DejaVu Sans"/>
        </w:rPr>
        <w:t xml:space="preserve">Unit 6 — Exercise - Control security when sharing model-driven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More on Security roles; Create a security role; Assign security roles to users; Assign a security role to the pet grooming technicians; Assign a security role to the Pet Grooming Schedulers.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2">
        <w:r>
          <w:rPr>
            <w:rStyle w:val="Hyperlink"/>
          </w:rPr>
          <w:t xml:space="preserve">Open Unit 6</w:t>
        </w:r>
      </w:hyperlink>
    </w:p>
    <w:bookmarkEnd w:id="423"/>
    <w:bookmarkStart w:id="425" w:name="m11-u07"/>
    <w:p>
      <w:pPr>
        <w:pStyle w:val="Heading3"/>
        <w:keepNext/>
        <w:widowControl/>
      </w:pPr>
      <w:r>
        <w:rPr>
          <w:rFonts w:ascii="DejaVu Sans" w:hAnsi="DejaVu Sans" w:eastAsia="DejaVu Sans" w:cs="DejaVu Sans"/>
        </w:rPr>
        <w:t xml:space="preserve">Unit 7 — Incorporate business process flows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Business Process Flow guides users through stages and steps.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stages, steps, branches, Security Roles and order, enabled tables, the BPF table, and solution inclusion.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BPF vs Cloud Flow vs Multistep Form.</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business process flows; System business process flows; Multiple tables in business process flows; Multiple business process flows are available per table.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4">
        <w:r>
          <w:rPr>
            <w:rStyle w:val="Hyperlink"/>
          </w:rPr>
          <w:t xml:space="preserve">Open Unit 7</w:t>
        </w:r>
      </w:hyperlink>
    </w:p>
    <w:bookmarkEnd w:id="425"/>
    <w:bookmarkStart w:id="427" w:name="m11-u08"/>
    <w:p>
      <w:pPr>
        <w:pStyle w:val="Heading3"/>
        <w:keepNext/>
        <w:widowControl/>
      </w:pPr>
      <w:r>
        <w:rPr>
          <w:rFonts w:ascii="DejaVu Sans" w:hAnsi="DejaVu Sans" w:eastAsia="DejaVu Sans" w:cs="DejaVu Sans"/>
        </w:rPr>
        <w:t xml:space="preserve">Unit 8 — Add logic to commands with Power Fx</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Command Bar button gives the user an action. The modern designer can use Power Fx for</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command location, selection context, action, visibility, publish state, and required privileges, and then test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button is not security; Command ≠ BPF.</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What is commanding?; OnSelect; Visible; The Selected property; Notify the user.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6">
        <w:r>
          <w:rPr>
            <w:rStyle w:val="Hyperlink"/>
          </w:rPr>
          <w:t xml:space="preserve">Open Unit 8</w:t>
        </w:r>
      </w:hyperlink>
    </w:p>
    <w:bookmarkEnd w:id="427"/>
    <w:bookmarkStart w:id="429" w:name="m11-u09"/>
    <w:p>
      <w:pPr>
        <w:pStyle w:val="Heading3"/>
        <w:keepNext/>
        <w:widowControl/>
      </w:pPr>
      <w:r>
        <w:rPr>
          <w:rFonts w:ascii="DejaVu Sans" w:hAnsi="DejaVu Sans" w:eastAsia="DejaVu Sans" w:cs="DejaVu Sans"/>
        </w:rPr>
        <w:t xml:space="preserve">Unit 9 — Exercise - Create a model-driven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Create the model-driven app for the Prospects table; Create a chart; Create the form.</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28">
        <w:r>
          <w:rPr>
            <w:rStyle w:val="Hyperlink"/>
          </w:rPr>
          <w:t xml:space="preserve">Open Unit 9</w:t>
        </w:r>
      </w:hyperlink>
    </w:p>
    <w:bookmarkEnd w:id="429"/>
    <w:bookmarkStart w:id="431" w:name="m11-u10"/>
    <w:p>
      <w:pPr>
        <w:pStyle w:val="Heading3"/>
        <w:keepNext/>
        <w:widowControl/>
      </w:pPr>
      <w:r>
        <w:rPr>
          <w:rFonts w:ascii="DejaVu Sans" w:hAnsi="DejaVu Sans" w:eastAsia="DejaVu Sans" w:cs="DejaVu Sans"/>
        </w:rPr>
        <w:t xml:space="preserve">Unit 10 — Enable Copilot chat for app users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App Designer and navigation, form types, views, custom pages, embedded Canvas Apps, and current Copilot-assisted units.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What can Copilot chat do?; Enable Copilot chat; Disable Copilot chat for a specific app.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30">
        <w:r>
          <w:rPr>
            <w:rStyle w:val="Hyperlink"/>
          </w:rPr>
          <w:t xml:space="preserve">Open Unit 10</w:t>
        </w:r>
      </w:hyperlink>
    </w:p>
    <w:bookmarkEnd w:id="431"/>
    <w:bookmarkStart w:id="433" w:name="m11-u11"/>
    <w:p>
      <w:pPr>
        <w:pStyle w:val="Heading3"/>
        <w:keepNext/>
        <w:widowControl/>
      </w:pPr>
      <w:r>
        <w:rPr>
          <w:rFonts w:ascii="DejaVu Sans" w:hAnsi="DejaVu Sans" w:eastAsia="DejaVu Sans" w:cs="DejaVu Sans"/>
        </w:rPr>
        <w:t xml:space="preserve">Unit 11 — Add agents to your model-driven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Types of agents in model-driven apps; Autonomous agents and the agent feed; Add an autonomous agent to an app; App assistant agent.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32">
        <w:r>
          <w:rPr>
            <w:rStyle w:val="Hyperlink"/>
          </w:rPr>
          <w:t xml:space="preserve">Open Unit 11</w:t>
        </w:r>
      </w:hyperlink>
    </w:p>
    <w:bookmarkEnd w:id="433"/>
    <w:bookmarkStart w:id="435" w:name="m11-u12"/>
    <w:p>
      <w:pPr>
        <w:pStyle w:val="Heading3"/>
        <w:keepNext/>
        <w:widowControl/>
      </w:pPr>
      <w:r>
        <w:rPr>
          <w:rFonts w:ascii="DejaVu Sans" w:hAnsi="DejaVu Sans" w:eastAsia="DejaVu Sans" w:cs="DejaVu Sans"/>
        </w:rPr>
        <w:t xml:space="preserve">Unit 12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34">
        <w:r>
          <w:rPr>
            <w:rStyle w:val="Hyperlink"/>
          </w:rPr>
          <w:t xml:space="preserve">Open Unit 12</w:t>
        </w:r>
      </w:hyperlink>
    </w:p>
    <w:bookmarkEnd w:id="435"/>
    <w:bookmarkStart w:id="437" w:name="m11-u13"/>
    <w:p>
      <w:pPr>
        <w:pStyle w:val="Heading3"/>
        <w:keepNext/>
        <w:widowControl/>
      </w:pPr>
      <w:r>
        <w:rPr>
          <w:rFonts w:ascii="DejaVu Sans" w:hAnsi="DejaVu Sans" w:eastAsia="DejaVu Sans" w:cs="DejaVu Sans"/>
        </w:rPr>
        <w:t xml:space="preserve">Unit 13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References.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36">
        <w:r>
          <w:rPr>
            <w:rStyle w:val="Hyperlink"/>
          </w:rPr>
          <w:t xml:space="preserve">Open Unit 13</w:t>
        </w:r>
      </w:hyperlink>
    </w:p>
    <w:bookmarkEnd w:id="437"/>
    <w:bookmarkStart w:id="444" w:name="X849deb80fd8609da8d87392cae8fa0c6b59a490"/>
    <w:p>
      <w:pPr>
        <w:pStyle w:val="Heading3"/>
        <w:keepNext/>
        <w:widowControl/>
      </w:pPr>
      <w:r>
        <w:rPr>
          <w:rFonts w:ascii="DejaVu Sans" w:hAnsi="DejaVu Sans" w:eastAsia="DejaVu Sans" w:cs="DejaVu Sans"/>
        </w:rPr>
        <w:t xml:space="preserve">Instructor Deep Dive — App Designer, navigation, forms, views, custom pages, Copilot</w:t>
      </w:r>
    </w:p>
    <w:bookmarkStart w:id="438" w:name="app-designer-and-pages"/>
    <w:p>
      <w:pPr>
        <w:pStyle w:val="Heading4"/>
        <w:keepNext/>
        <w:widowControl/>
      </w:pPr>
      <w:r>
        <w:rPr>
          <w:rFonts w:ascii="DejaVu Sans" w:hAnsi="DejaVu Sans" w:eastAsia="DejaVu Sans" w:cs="DejaVu Sans"/>
        </w:rPr>
        <w:t xml:space="preserve">App Designer and pages</w:t>
      </w:r>
    </w:p>
    <w:p>
      <w:pPr>
        <w:pStyle w:val="FirstParagraph"/>
        <w:widowControl/>
      </w:pPr>
      <w:r>
        <w:rPr>
          <w:rFonts w:ascii="DejaVu Sans" w:hAnsi="DejaVu Sans" w:eastAsia="DejaVu Sans" w:cs="DejaVu Sans"/>
        </w:rPr>
        <w:t xml:space="preserve">In the modern App Designer, add supported table pages, dashboard pages, custom pages, URLs, or web resources, and arrange them into navigation groups and areas. Creating the app in a Solution makes dependencies and transport easier to manage. Unpublished changes might not appear to users.</w:t>
      </w:r>
    </w:p>
    <w:p>
      <w:pPr>
        <w:pStyle w:val="BodyText"/>
        <w:widowControl/>
      </w:pPr>
      <w:r>
        <w:rPr>
          <w:rStyle w:val="VerbatimChar"/>
          <w:rFonts w:ascii="DejaVu Sans" w:hAnsi="DejaVu Sans" w:eastAsia="DejaVu Sans" w:cs="DejaVu Sans"/>
        </w:rPr>
        <w:t xml:space="preserve">Sitemap</w:t>
      </w:r>
      <w:r>
        <w:rPr>
          <w:rFonts w:ascii="DejaVu Sans" w:hAnsi="DejaVu Sans" w:eastAsia="DejaVu Sans" w:cs="DejaVu Sans"/>
        </w:rPr>
        <w:t xml:space="preserve"> </w:t>
      </w:r>
      <w:r>
        <w:rPr>
          <w:rFonts w:ascii="DejaVu Sans" w:hAnsi="DejaVu Sans" w:eastAsia="DejaVu Sans" w:cs="DejaVu Sans"/>
        </w:rPr>
        <w:t xml:space="preserve">is the classic term for the navigation definition. Although the modern designer presents it as navigation and page arrangement, exam material can use both</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sitemap</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navigation.</w:t>
      </w:r>
      <w:r>
        <w:rPr>
          <w:rFonts w:ascii="DejaVu Sans" w:hAnsi="DejaVu Sans" w:eastAsia="DejaVu Sans" w:cs="DejaVu Sans"/>
        </w:rPr>
        <w:t xml:space="preserve">”</w:t>
      </w:r>
    </w:p>
    <w:bookmarkEnd w:id="438"/>
    <w:bookmarkStart w:id="439" w:name="form-types"/>
    <w:p>
      <w:pPr>
        <w:pStyle w:val="Heading4"/>
        <w:keepNext/>
        <w:widowControl/>
      </w:pPr>
      <w:r>
        <w:rPr>
          <w:rFonts w:ascii="DejaVu Sans" w:hAnsi="DejaVu Sans" w:eastAsia="DejaVu Sans" w:cs="DejaVu Sans"/>
        </w:rPr>
        <w:t xml:space="preserve">Form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397"/>
        <w:gridCol w:w="1863"/>
        <w:gridCol w:w="1863"/>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Form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Purpose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6"/>
              </w:rPr>
              <w:t xml:space="preserve">Editable?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6"/>
              </w:rPr>
              <w:t xml:space="preserve">Role assignment?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Key limits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Main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Full record create/edit/read experience</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 Main forms only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Tabs, sections, subgrids, timeline, controls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Quick Create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Fast minimal create dialog</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One section/3-column layout; no subgrid, Quick View, web resource, iframe, notes, Bing Maps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Quick View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Related Lookup row fields embedded in another form</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Read-only; blank if Lookup blank; no scripts/header/footer/nav</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Card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Compact record presentation in supported contexts</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Limited/contextual</w:t>
            </w:r>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Do not confuse with Power Apps Cards product</w:t>
            </w:r>
          </w:p>
        </w:tc>
      </w:tr>
    </w:tbl>
    <w:p>
      <w:pPr>
        <w:pStyle w:val="BodyText"/>
        <w:widowControl/>
      </w:pPr>
      <w:r>
        <w:rPr>
          <w:rFonts w:ascii="DejaVu Sans" w:hAnsi="DejaVu Sans" w:eastAsia="DejaVu Sans" w:cs="DejaVu Sans"/>
        </w:rPr>
        <w:t xml:space="preserve">Table and app must enable Quick Create; one Quick Create form is used by everyone for the table, chosen by form order—not role-specific. Main forms can map to Security Roles. Every table must have fallback Main Form; form order decides which accessible form opens first, but form access does not grant row access.</w:t>
      </w:r>
    </w:p>
    <w:bookmarkEnd w:id="439"/>
    <w:bookmarkStart w:id="440" w:name="Xfc031a27bcb5978d035f984f2cbd6b974bb3fce"/>
    <w:p>
      <w:pPr>
        <w:pStyle w:val="Heading4"/>
        <w:keepNext/>
        <w:widowControl/>
      </w:pPr>
      <w:r>
        <w:rPr>
          <w:rFonts w:ascii="DejaVu Sans" w:hAnsi="DejaVu Sans" w:eastAsia="DejaVu Sans" w:cs="DejaVu Sans"/>
        </w:rPr>
        <w:t xml:space="preserve">Multiple forms, role-based forms, form order</w:t>
      </w:r>
    </w:p>
    <w:p>
      <w:pPr>
        <w:pStyle w:val="FirstParagraph"/>
        <w:widowControl/>
      </w:pPr>
      <w:r>
        <w:rPr>
          <w:rFonts w:ascii="DejaVu Sans" w:hAnsi="DejaVu Sans" w:eastAsia="DejaVu Sans" w:cs="DejaVu Sans"/>
        </w:rPr>
        <w:t xml:space="preserve">Use multiple Main Forms when user groups need materially different layout/process. Assign form access by Security Role and set order. Minimize duplicates because every form change becomes maintenance. Sensitive fields must use Column Security, not merely hide them on a form.</w:t>
      </w:r>
    </w:p>
    <w:bookmarkEnd w:id="440"/>
    <w:bookmarkStart w:id="441" w:name="views-1"/>
    <w:p>
      <w:pPr>
        <w:pStyle w:val="Heading4"/>
        <w:keepNext/>
        <w:widowControl/>
      </w:pPr>
      <w:r>
        <w:rPr>
          <w:rFonts w:ascii="DejaVu Sans" w:hAnsi="DejaVu Sans" w:eastAsia="DejaVu Sans" w:cs="DejaVu Sans"/>
        </w:rPr>
        <w:t xml:space="preserve">Views</w:t>
      </w:r>
    </w:p>
    <w:p>
      <w:pPr>
        <w:pStyle w:val="FirstParagraph"/>
        <w:widowControl/>
      </w:pPr>
      <w:r>
        <w:rPr>
          <w:rFonts w:ascii="DejaVu Sans" w:hAnsi="DejaVu Sans" w:eastAsia="DejaVu Sans" w:cs="DejaVu Sans"/>
        </w:rPr>
        <w:t xml:space="preserve">App can include selected System Views. Set default view, filter/sort/columns, lookup/associated experiences. Personal views remain user-owned. View security always intersects with row privileges.</w:t>
      </w:r>
    </w:p>
    <w:bookmarkEnd w:id="441"/>
    <w:bookmarkStart w:id="442" w:name="custom-page-vs-embedded-canvas-app"/>
    <w:p>
      <w:pPr>
        <w:pStyle w:val="Heading4"/>
        <w:keepNext/>
        <w:widowControl/>
      </w:pPr>
      <w:r>
        <w:rPr>
          <w:rFonts w:ascii="DejaVu Sans" w:hAnsi="DejaVu Sans" w:eastAsia="DejaVu Sans" w:cs="DejaVu Sans"/>
        </w:rPr>
        <w:t xml:space="preserve">Custom Page vs embedded Canvas App</w:t>
      </w:r>
    </w:p>
    <w:p>
      <w:pPr>
        <w:pStyle w:val="FirstParagraph"/>
        <w:widowControl/>
      </w:pPr>
      <w:r>
        <w:rPr>
          <w:rFonts w:ascii="DejaVu Sans" w:hAnsi="DejaVu Sans" w:eastAsia="DejaVu Sans" w:cs="DejaVu Sans"/>
        </w:rPr>
        <w:t xml:space="preserve">Custom Page is a Canvas-based page integrated in model-driven app navigation/dialog experience, solution-aware, using modern component model. Embedded Canvas App is placed on a Main Form and gets current record context via</w:t>
      </w:r>
      <w:r>
        <w:rPr>
          <w:rFonts w:ascii="DejaVu Sans" w:hAnsi="DejaVu Sans" w:eastAsia="DejaVu Sans" w:cs="DejaVu Sans"/>
        </w:rPr>
        <w:t xml:space="preserve"> </w:t>
      </w:r>
      <w:r>
        <w:rPr>
          <w:rStyle w:val="VerbatimChar"/>
          <w:rFonts w:ascii="DejaVu Sans" w:hAnsi="DejaVu Sans" w:eastAsia="DejaVu Sans" w:cs="DejaVu Sans"/>
        </w:rPr>
        <w:t xml:space="preserve">ModelDrivenFormIntegration</w:t>
      </w:r>
      <w:r>
        <w:rPr>
          <w:rFonts w:ascii="DejaVu Sans" w:hAnsi="DejaVu Sans" w:eastAsia="DejaVu Sans" w:cs="DejaVu Sans"/>
        </w:rPr>
        <w:t xml:space="preserve">. Choose Custom Page for app-level page/dialog; embedded Canvas for form-context experience. Avoid adding multiple overlapping solutions when a standard form component meets requirement.</w:t>
      </w:r>
    </w:p>
    <w:bookmarkEnd w:id="442"/>
    <w:bookmarkStart w:id="443" w:name="current-generativecopilot-units"/>
    <w:p>
      <w:pPr>
        <w:pStyle w:val="Heading4"/>
        <w:keepNext/>
        <w:widowControl/>
      </w:pPr>
      <w:r>
        <w:rPr>
          <w:rFonts w:ascii="DejaVu Sans" w:hAnsi="DejaVu Sans" w:eastAsia="DejaVu Sans" w:cs="DejaVu Sans"/>
        </w:rPr>
        <w:t xml:space="preserve">Current generative/Copilot units</w:t>
      </w:r>
    </w:p>
    <w:p>
      <w:pPr>
        <w:pStyle w:val="FirstParagraph"/>
        <w:widowControl/>
      </w:pPr>
      <w:r>
        <w:rPr>
          <w:rFonts w:ascii="DejaVu Sans" w:hAnsi="DejaVu Sans" w:eastAsia="DejaVu Sans" w:cs="DejaVu Sans"/>
        </w:rPr>
        <w:t xml:space="preserve">Current recommended Module 11 includes generative AI page creation, Copilot chat enabling, and agents. Treat maker Copilot as assistance, not security/ALM bypass: review generated table/form/logic, data permissions, licensing/region/tenant settings, and publish changes intentionally. These are current Learn units but not individually named PL-200 blueprint objectives.</w:t>
      </w:r>
    </w:p>
    <w:bookmarkEnd w:id="443"/>
    <w:bookmarkEnd w:id="444"/>
    <w:bookmarkStart w:id="445" w:name="pl-200-exam-trap-9"/>
    <w:p>
      <w:pPr>
        <w:pStyle w:val="Heading3"/>
        <w:keepNext/>
        <w:widowControl/>
      </w:pPr>
      <w:r>
        <w:rPr>
          <w:rFonts w:ascii="DejaVu Sans" w:hAnsi="DejaVu Sans" w:eastAsia="DejaVu Sans" w:cs="DejaVu Sans"/>
        </w:rPr>
        <w:t xml:space="preserve">⚠️ PL-200 Exam Trap</w:t>
      </w:r>
    </w:p>
    <w:p>
      <w:pPr>
        <w:widowControl/>
        <w:numPr>
          <w:ilvl w:val="0"/>
          <w:numId w:val="1071"/>
        </w:numPr>
        <w:pStyle w:val="Compact"/>
      </w:pPr>
      <w:r>
        <w:rPr>
          <w:rFonts w:ascii="DejaVu Sans" w:hAnsi="DejaVu Sans" w:eastAsia="DejaVu Sans" w:cs="DejaVu Sans"/>
        </w:rPr>
        <w:t xml:space="preserve">Form role assignment is not data security. A user with API access could still reach permitted columns/rows.</w:t>
      </w:r>
    </w:p>
    <w:p>
      <w:pPr>
        <w:widowControl/>
        <w:numPr>
          <w:ilvl w:val="0"/>
          <w:numId w:val="1071"/>
        </w:numPr>
        <w:pStyle w:val="Compact"/>
      </w:pPr>
      <w:r>
        <w:rPr>
          <w:rFonts w:ascii="DejaVu Sans" w:hAnsi="DejaVu Sans" w:eastAsia="DejaVu Sans" w:cs="DejaVu Sans"/>
        </w:rPr>
        <w:t xml:space="preserve">Quick View looks like fields but is read-only; edit related record through its own form/navigation.</w:t>
      </w:r>
    </w:p>
    <w:p>
      <w:pPr>
        <w:widowControl/>
        <w:numPr>
          <w:ilvl w:val="0"/>
          <w:numId w:val="1071"/>
        </w:numPr>
        <w:pStyle w:val="Compact"/>
      </w:pPr>
      <w:r>
        <w:rPr>
          <w:rFonts w:ascii="DejaVu Sans" w:hAnsi="DejaVu Sans" w:eastAsia="DejaVu Sans" w:cs="DejaVu Sans"/>
        </w:rPr>
        <w:t xml:space="preserve">Quick Create cannot be customized per Security Role.</w:t>
      </w:r>
    </w:p>
    <w:p>
      <w:pPr>
        <w:widowControl/>
        <w:numPr>
          <w:ilvl w:val="0"/>
          <w:numId w:val="1071"/>
        </w:numPr>
        <w:pStyle w:val="Compact"/>
      </w:pPr>
      <w:r>
        <w:rPr>
          <w:rFonts w:ascii="DejaVu Sans" w:hAnsi="DejaVu Sans" w:eastAsia="DejaVu Sans" w:cs="DejaVu Sans"/>
        </w:rPr>
        <w:t xml:space="preserve">Custom Page and embedded Canvas App are not synonyms.</w:t>
      </w:r>
    </w:p>
    <w:bookmarkEnd w:id="445"/>
    <w:bookmarkStart w:id="446" w:name="scenario-based-learning-10"/>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Call center agents need a six-field fast-create popup for Contact; no role-specific version.</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Enable and configure Quick Create Form.</w:t>
      </w:r>
      <w:r>
        <w:rPr>
          <w:rFonts w:ascii="DejaVu Sans" w:hAnsi="DejaVu Sans" w:eastAsia="DejaVu Sans" w:cs="DejaVu Sans"/>
        </w:rPr>
        <w:br/>
      </w:r>
      <w:r>
        <w:rPr>
          <w:bCs/>
          <w:rFonts w:ascii="DejaVu Sans" w:hAnsi="DejaVu Sans" w:eastAsia="DejaVu Sans" w:cs="DejaVu Sans"/>
          <w:b/>
        </w:rPr>
        <w:t xml:space="preserve">Why Main Form wrong:</w:t>
      </w:r>
      <w:r>
        <w:rPr>
          <w:rFonts w:ascii="DejaVu Sans" w:hAnsi="DejaVu Sans" w:eastAsia="DejaVu Sans" w:cs="DejaVu Sans"/>
        </w:rPr>
        <w:t xml:space="preserve"> </w:t>
      </w:r>
      <w:r>
        <w:rPr>
          <w:rFonts w:ascii="DejaVu Sans" w:hAnsi="DejaVu Sans" w:eastAsia="DejaVu Sans" w:cs="DejaVu Sans"/>
        </w:rPr>
        <w:t xml:space="preserve">More navigation/fields than required.</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On Opportunity form, show read-only Account credit rating from Account lookup.</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Quick View Form, plus correct Account/column privileges.</w:t>
      </w:r>
      <w:r>
        <w:rPr>
          <w:rFonts w:ascii="DejaVu Sans" w:hAnsi="DejaVu Sans" w:eastAsia="DejaVu Sans" w:cs="DejaVu Sans"/>
        </w:rPr>
        <w:br/>
      </w:r>
      <w:r>
        <w:rPr>
          <w:bCs/>
          <w:rFonts w:ascii="DejaVu Sans" w:hAnsi="DejaVu Sans" w:eastAsia="DejaVu Sans" w:cs="DejaVu Sans"/>
          <w:b/>
        </w:rPr>
        <w:t xml:space="preserve">Why copied column wrong:</w:t>
      </w:r>
      <w:r>
        <w:rPr>
          <w:rFonts w:ascii="DejaVu Sans" w:hAnsi="DejaVu Sans" w:eastAsia="DejaVu Sans" w:cs="DejaVu Sans"/>
        </w:rPr>
        <w:t xml:space="preserve"> </w:t>
      </w:r>
      <w:r>
        <w:rPr>
          <w:rFonts w:ascii="DejaVu Sans" w:hAnsi="DejaVu Sans" w:eastAsia="DejaVu Sans" w:cs="DejaVu Sans"/>
        </w:rPr>
        <w:t xml:space="preserve">Duplicates data and sync requirement.</w:t>
      </w:r>
    </w:p>
    <w:bookmarkEnd w:id="446"/>
    <w:bookmarkStart w:id="447" w:name="tiny-details-you-should-remember-10"/>
    <w:p>
      <w:pPr>
        <w:pStyle w:val="Heading3"/>
        <w:keepNext/>
        <w:widowControl/>
      </w:pPr>
      <w:r>
        <w:rPr>
          <w:rFonts w:ascii="DejaVu Sans" w:hAnsi="DejaVu Sans" w:eastAsia="DejaVu Sans" w:cs="DejaVu Sans"/>
        </w:rPr>
        <w:t xml:space="preserve">🔍 Tiny Details You Should Remember</w:t>
      </w:r>
    </w:p>
    <w:p>
      <w:pPr>
        <w:widowControl/>
        <w:numPr>
          <w:ilvl w:val="0"/>
          <w:numId w:val="1072"/>
        </w:numPr>
        <w:pStyle w:val="Compact"/>
      </w:pPr>
      <w:r>
        <w:rPr>
          <w:rFonts w:ascii="DejaVu Sans" w:hAnsi="DejaVu Sans" w:eastAsia="DejaVu Sans" w:cs="DejaVu Sans"/>
        </w:rPr>
        <w:t xml:space="preserve">Only Main Forms can be assigned to Security Roles.</w:t>
      </w:r>
    </w:p>
    <w:p>
      <w:pPr>
        <w:widowControl/>
        <w:numPr>
          <w:ilvl w:val="0"/>
          <w:numId w:val="1072"/>
        </w:numPr>
        <w:pStyle w:val="Compact"/>
      </w:pPr>
      <w:r>
        <w:rPr>
          <w:rFonts w:ascii="DejaVu Sans" w:hAnsi="DejaVu Sans" w:eastAsia="DejaVu Sans" w:cs="DejaVu Sans"/>
        </w:rPr>
        <w:t xml:space="preserve">Fallback Main Form always exists for users without an assigned accessible form.</w:t>
      </w:r>
    </w:p>
    <w:p>
      <w:pPr>
        <w:widowControl/>
        <w:numPr>
          <w:ilvl w:val="0"/>
          <w:numId w:val="1072"/>
        </w:numPr>
        <w:pStyle w:val="Compact"/>
      </w:pPr>
      <w:r>
        <w:rPr>
          <w:rFonts w:ascii="DejaVu Sans" w:hAnsi="DejaVu Sans" w:eastAsia="DejaVu Sans" w:cs="DejaVu Sans"/>
        </w:rPr>
        <w:t xml:space="preserve">Quick Create uses one form for everyone and has component restrictions.</w:t>
      </w:r>
    </w:p>
    <w:p>
      <w:pPr>
        <w:widowControl/>
        <w:numPr>
          <w:ilvl w:val="0"/>
          <w:numId w:val="1072"/>
        </w:numPr>
        <w:pStyle w:val="Compact"/>
      </w:pPr>
      <w:r>
        <w:rPr>
          <w:rFonts w:ascii="DejaVu Sans" w:hAnsi="DejaVu Sans" w:eastAsia="DejaVu Sans" w:cs="DejaVu Sans"/>
        </w:rPr>
        <w:t xml:space="preserve">Quick View is read-only and requires populated Lookup.</w:t>
      </w:r>
    </w:p>
    <w:p>
      <w:pPr>
        <w:widowControl/>
        <w:numPr>
          <w:ilvl w:val="0"/>
          <w:numId w:val="1072"/>
        </w:numPr>
        <w:pStyle w:val="Compact"/>
      </w:pPr>
      <w:r>
        <w:rPr>
          <w:rFonts w:ascii="DejaVu Sans" w:hAnsi="DejaVu Sans" w:eastAsia="DejaVu Sans" w:cs="DejaVu Sans"/>
        </w:rPr>
        <w:t xml:space="preserve">Role-based form order chooses UX; it does not authorize data.</w:t>
      </w:r>
    </w:p>
    <w:bookmarkEnd w:id="447"/>
    <w:bookmarkStart w:id="448" w:name="exam-memory-notes-10"/>
    <w:p>
      <w:pPr>
        <w:pStyle w:val="Heading3"/>
        <w:keepNext/>
        <w:widowControl/>
      </w:pPr>
      <w:r>
        <w:rPr>
          <w:rFonts w:ascii="DejaVu Sans" w:hAnsi="DejaVu Sans" w:eastAsia="DejaVu Sans" w:cs="DejaVu Sans"/>
        </w:rPr>
        <w:t xml:space="preserve">🧠 Exam Memory Notes</w:t>
      </w:r>
    </w:p>
    <w:p>
      <w:pPr>
        <w:widowControl/>
        <w:numPr>
          <w:ilvl w:val="0"/>
          <w:numId w:val="1073"/>
        </w:numPr>
        <w:pStyle w:val="Compact"/>
      </w:pPr>
      <w:r>
        <w:rPr>
          <w:rFonts w:ascii="DejaVu Sans" w:hAnsi="DejaVu Sans" w:eastAsia="DejaVu Sans" w:cs="DejaVu Sans"/>
        </w:rPr>
        <w:t xml:space="preserve">Main = full experience + role assignment.</w:t>
      </w:r>
    </w:p>
    <w:p>
      <w:pPr>
        <w:widowControl/>
        <w:numPr>
          <w:ilvl w:val="0"/>
          <w:numId w:val="1073"/>
        </w:numPr>
        <w:pStyle w:val="Compact"/>
      </w:pPr>
      <w:r>
        <w:rPr>
          <w:rFonts w:ascii="DejaVu Sans" w:hAnsi="DejaVu Sans" w:eastAsia="DejaVu Sans" w:cs="DejaVu Sans"/>
        </w:rPr>
        <w:t xml:space="preserve">Quick Create = minimal fast create.</w:t>
      </w:r>
    </w:p>
    <w:p>
      <w:pPr>
        <w:widowControl/>
        <w:numPr>
          <w:ilvl w:val="0"/>
          <w:numId w:val="1073"/>
        </w:numPr>
        <w:pStyle w:val="Compact"/>
      </w:pPr>
      <w:r>
        <w:rPr>
          <w:rFonts w:ascii="DejaVu Sans" w:hAnsi="DejaVu Sans" w:eastAsia="DejaVu Sans" w:cs="DejaVu Sans"/>
        </w:rPr>
        <w:t xml:space="preserve">Quick View = related read-only fields.</w:t>
      </w:r>
    </w:p>
    <w:p>
      <w:pPr>
        <w:widowControl/>
        <w:numPr>
          <w:ilvl w:val="0"/>
          <w:numId w:val="1073"/>
        </w:numPr>
        <w:pStyle w:val="Compact"/>
      </w:pPr>
      <w:r>
        <w:rPr>
          <w:rFonts w:ascii="DejaVu Sans" w:hAnsi="DejaVu Sans" w:eastAsia="DejaVu Sans" w:cs="DejaVu Sans"/>
        </w:rPr>
        <w:t xml:space="preserve">Custom Page = app page/dialog; Embedded Canvas = form context.</w:t>
      </w:r>
    </w:p>
    <w:p>
      <w:pPr>
        <w:widowControl/>
        <w:numPr>
          <w:ilvl w:val="0"/>
          <w:numId w:val="1073"/>
        </w:numPr>
        <w:pStyle w:val="Compact"/>
      </w:pPr>
      <w:r>
        <w:rPr>
          <w:rFonts w:ascii="DejaVu Sans" w:hAnsi="DejaVu Sans" w:eastAsia="DejaVu Sans" w:cs="DejaVu Sans"/>
        </w:rPr>
        <w:t xml:space="preserve">Sitemap = navigation composition.</w:t>
      </w:r>
    </w:p>
    <w:bookmarkEnd w:id="448"/>
    <w:bookmarkStart w:id="449" w:name="module-knowledge-check-questions-10"/>
    <w:p>
      <w:pPr>
        <w:pStyle w:val="Heading3"/>
        <w:keepNext/>
        <w:widowControl/>
      </w:pPr>
      <w:r>
        <w:rPr>
          <w:rFonts w:ascii="DejaVu Sans" w:hAnsi="DejaVu Sans" w:eastAsia="DejaVu Sans" w:cs="DejaVu Sans"/>
        </w:rPr>
        <w:t xml:space="preserve">Module Knowledge Check — Questions</w:t>
      </w:r>
    </w:p>
    <w:p>
      <w:pPr>
        <w:widowControl/>
        <w:numPr>
          <w:ilvl w:val="0"/>
          <w:numId w:val="1074"/>
        </w:numPr>
        <w:pStyle w:val="Compact"/>
      </w:pPr>
      <w:r>
        <w:rPr>
          <w:rFonts w:ascii="DejaVu Sans" w:hAnsi="DejaVu Sans" w:eastAsia="DejaVu Sans" w:cs="DejaVu Sans"/>
        </w:rPr>
        <w:t xml:space="preserve">Which form type can be assigned to Security Roles?</w:t>
      </w:r>
    </w:p>
    <w:p>
      <w:pPr>
        <w:widowControl/>
        <w:numPr>
          <w:ilvl w:val="0"/>
          <w:numId w:val="1074"/>
        </w:numPr>
        <w:pStyle w:val="Compact"/>
      </w:pPr>
      <w:r>
        <w:rPr>
          <w:rFonts w:ascii="DejaVu Sans" w:hAnsi="DejaVu Sans" w:eastAsia="DejaVu Sans" w:cs="DejaVu Sans"/>
        </w:rPr>
        <w:t xml:space="preserve">Which form shows related lookup data read-only?</w:t>
      </w:r>
    </w:p>
    <w:p>
      <w:pPr>
        <w:widowControl/>
        <w:numPr>
          <w:ilvl w:val="0"/>
          <w:numId w:val="1074"/>
        </w:numPr>
        <w:pStyle w:val="Compact"/>
      </w:pPr>
      <w:r>
        <w:rPr>
          <w:rFonts w:ascii="DejaVu Sans" w:hAnsi="DejaVu Sans" w:eastAsia="DejaVu Sans" w:cs="DejaVu Sans"/>
        </w:rPr>
        <w:t xml:space="preserve">Can a Quick Create form contain a subgrid?</w:t>
      </w:r>
    </w:p>
    <w:p>
      <w:pPr>
        <w:widowControl/>
        <w:numPr>
          <w:ilvl w:val="0"/>
          <w:numId w:val="1074"/>
        </w:numPr>
        <w:pStyle w:val="Compact"/>
      </w:pPr>
      <w:r>
        <w:rPr>
          <w:rFonts w:ascii="DejaVu Sans" w:hAnsi="DejaVu Sans" w:eastAsia="DejaVu Sans" w:cs="DejaVu Sans"/>
        </w:rPr>
        <w:t xml:space="preserve">Does form order grant row access?</w:t>
      </w:r>
    </w:p>
    <w:p>
      <w:pPr>
        <w:widowControl/>
        <w:numPr>
          <w:ilvl w:val="0"/>
          <w:numId w:val="1074"/>
        </w:numPr>
        <w:pStyle w:val="Compact"/>
      </w:pPr>
      <w:r>
        <w:rPr>
          <w:rFonts w:ascii="DejaVu Sans" w:hAnsi="DejaVu Sans" w:eastAsia="DejaVu Sans" w:cs="DejaVu Sans"/>
        </w:rPr>
        <w:t xml:space="preserve">Which feature suits a custom model-driven navigation page?</w:t>
      </w:r>
    </w:p>
    <w:p>
      <w:pPr>
        <w:widowControl/>
        <w:numPr>
          <w:ilvl w:val="0"/>
          <w:numId w:val="1074"/>
        </w:numPr>
        <w:pStyle w:val="Compact"/>
      </w:pPr>
      <w:r>
        <w:rPr>
          <w:rFonts w:ascii="DejaVu Sans" w:hAnsi="DejaVu Sans" w:eastAsia="DejaVu Sans" w:cs="DejaVu Sans"/>
        </w:rPr>
        <w:t xml:space="preserve">What must be checked after Copilot generates an app artifact?</w:t>
      </w:r>
    </w:p>
    <w:bookmarkEnd w:id="449"/>
    <w:bookmarkStart w:id="455" w:name="answers-explanations-10"/>
    <w:p>
      <w:pPr>
        <w:pStyle w:val="Heading3"/>
        <w:keepNext/>
        <w:widowControl/>
      </w:pPr>
      <w:r>
        <w:rPr>
          <w:rFonts w:ascii="DejaVu Sans" w:hAnsi="DejaVu Sans" w:eastAsia="DejaVu Sans" w:cs="DejaVu Sans"/>
        </w:rPr>
        <w:t xml:space="preserve">Answers &amp; Explanations</w:t>
      </w:r>
    </w:p>
    <w:p>
      <w:pPr>
        <w:widowControl/>
        <w:numPr>
          <w:ilvl w:val="0"/>
          <w:numId w:val="1075"/>
        </w:numPr>
        <w:pStyle w:val="Compact"/>
      </w:pPr>
      <w:r>
        <w:rPr>
          <w:bCs/>
          <w:rFonts w:ascii="DejaVu Sans" w:hAnsi="DejaVu Sans" w:eastAsia="DejaVu Sans" w:cs="DejaVu Sans"/>
          <w:b/>
        </w:rPr>
        <w:t xml:space="preserve">Main Form.</w:t>
      </w:r>
      <w:r>
        <w:rPr>
          <w:rFonts w:ascii="DejaVu Sans" w:hAnsi="DejaVu Sans" w:eastAsia="DejaVu Sans" w:cs="DejaVu Sans"/>
        </w:rPr>
        <w:t xml:space="preserve"> </w:t>
      </w:r>
      <w:r>
        <w:rPr>
          <w:rFonts w:ascii="DejaVu Sans" w:hAnsi="DejaVu Sans" w:eastAsia="DejaVu Sans" w:cs="DejaVu Sans"/>
        </w:rPr>
        <w:t xml:space="preserve">Quick Create/Quick View/Card forms do not use role assignment.</w:t>
      </w:r>
    </w:p>
    <w:p>
      <w:pPr>
        <w:widowControl/>
        <w:numPr>
          <w:ilvl w:val="0"/>
          <w:numId w:val="1075"/>
        </w:numPr>
        <w:pStyle w:val="Compact"/>
      </w:pPr>
      <w:r>
        <w:rPr>
          <w:bCs/>
          <w:rFonts w:ascii="DejaVu Sans" w:hAnsi="DejaVu Sans" w:eastAsia="DejaVu Sans" w:cs="DejaVu Sans"/>
          <w:b/>
        </w:rPr>
        <w:t xml:space="preserve">Quick View Form.</w:t>
      </w:r>
      <w:r>
        <w:rPr>
          <w:rFonts w:ascii="DejaVu Sans" w:hAnsi="DejaVu Sans" w:eastAsia="DejaVu Sans" w:cs="DejaVu Sans"/>
        </w:rPr>
        <w:t xml:space="preserve"> </w:t>
      </w:r>
      <w:r>
        <w:rPr>
          <w:rFonts w:ascii="DejaVu Sans" w:hAnsi="DejaVu Sans" w:eastAsia="DejaVu Sans" w:cs="DejaVu Sans"/>
        </w:rPr>
        <w:t xml:space="preserve">It embeds related record data read-only.</w:t>
      </w:r>
    </w:p>
    <w:p>
      <w:pPr>
        <w:widowControl/>
        <w:numPr>
          <w:ilvl w:val="0"/>
          <w:numId w:val="107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documented Quick Create limits exclude subgrids.</w:t>
      </w:r>
    </w:p>
    <w:p>
      <w:pPr>
        <w:widowControl/>
        <w:numPr>
          <w:ilvl w:val="0"/>
          <w:numId w:val="107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only decides presentation among accessible Main Forms.</w:t>
      </w:r>
    </w:p>
    <w:p>
      <w:pPr>
        <w:widowControl/>
        <w:numPr>
          <w:ilvl w:val="0"/>
          <w:numId w:val="1075"/>
        </w:numPr>
        <w:pStyle w:val="Compact"/>
      </w:pPr>
      <w:r>
        <w:rPr>
          <w:bCs/>
          <w:rFonts w:ascii="DejaVu Sans" w:hAnsi="DejaVu Sans" w:eastAsia="DejaVu Sans" w:cs="DejaVu Sans"/>
          <w:b/>
        </w:rPr>
        <w:t xml:space="preserve">Custom Page.</w:t>
      </w:r>
      <w:r>
        <w:rPr>
          <w:rFonts w:ascii="DejaVu Sans" w:hAnsi="DejaVu Sans" w:eastAsia="DejaVu Sans" w:cs="DejaVu Sans"/>
        </w:rPr>
        <w:t xml:space="preserve"> </w:t>
      </w:r>
      <w:r>
        <w:rPr>
          <w:rFonts w:ascii="DejaVu Sans" w:hAnsi="DejaVu Sans" w:eastAsia="DejaVu Sans" w:cs="DejaVu Sans"/>
        </w:rPr>
        <w:t xml:space="preserve">An embedded Canvas App is tied to a form component/context.</w:t>
      </w:r>
    </w:p>
    <w:p>
      <w:pPr>
        <w:widowControl/>
        <w:numPr>
          <w:ilvl w:val="0"/>
          <w:numId w:val="1075"/>
        </w:numPr>
        <w:pStyle w:val="Compact"/>
      </w:pPr>
      <w:r>
        <w:rPr>
          <w:rFonts w:ascii="DejaVu Sans" w:hAnsi="DejaVu Sans" w:eastAsia="DejaVu Sans" w:cs="DejaVu Sans"/>
        </w:rPr>
        <w:t xml:space="preserve">Data model, formulas, security, licensing/tenant availability, dependencies, and publish/ALM readiness.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450">
        <w:r>
          <w:rPr>
            <w:rStyle w:val="Hyperlink"/>
          </w:rPr>
          <w:t xml:space="preserve">Form types</w:t>
        </w:r>
      </w:hyperlink>
      <w:r>
        <w:rPr>
          <w:rFonts w:ascii="DejaVu Sans" w:hAnsi="DejaVu Sans" w:eastAsia="DejaVu Sans" w:cs="DejaVu Sans"/>
        </w:rPr>
        <w:t xml:space="preserve">,</w:t>
      </w:r>
      <w:r>
        <w:rPr>
          <w:rFonts w:ascii="DejaVu Sans" w:hAnsi="DejaVu Sans" w:eastAsia="DejaVu Sans" w:cs="DejaVu Sans"/>
        </w:rPr>
        <w:t xml:space="preserve"> </w:t>
      </w:r>
      <w:hyperlink r:id="rId451">
        <w:r>
          <w:rPr>
            <w:rStyle w:val="Hyperlink"/>
          </w:rPr>
          <w:t xml:space="preserve">Control access to forms</w:t>
        </w:r>
      </w:hyperlink>
      <w:r>
        <w:rPr>
          <w:rFonts w:ascii="DejaVu Sans" w:hAnsi="DejaVu Sans" w:eastAsia="DejaVu Sans" w:cs="DejaVu Sans"/>
        </w:rPr>
        <w:t xml:space="preserve">,</w:t>
      </w:r>
      <w:r>
        <w:rPr>
          <w:rFonts w:ascii="DejaVu Sans" w:hAnsi="DejaVu Sans" w:eastAsia="DejaVu Sans" w:cs="DejaVu Sans"/>
        </w:rPr>
        <w:t xml:space="preserve"> </w:t>
      </w:r>
      <w:hyperlink r:id="rId452">
        <w:r>
          <w:rPr>
            <w:rStyle w:val="Hyperlink"/>
          </w:rPr>
          <w:t xml:space="preserve">Form order</w:t>
        </w:r>
      </w:hyperlink>
      <w:r>
        <w:rPr>
          <w:rFonts w:ascii="DejaVu Sans" w:hAnsi="DejaVu Sans" w:eastAsia="DejaVu Sans" w:cs="DejaVu Sans"/>
        </w:rPr>
        <w:t xml:space="preserve">,</w:t>
      </w:r>
      <w:r>
        <w:rPr>
          <w:rFonts w:ascii="DejaVu Sans" w:hAnsi="DejaVu Sans" w:eastAsia="DejaVu Sans" w:cs="DejaVu Sans"/>
        </w:rPr>
        <w:t xml:space="preserve"> </w:t>
      </w:r>
      <w:hyperlink r:id="rId453">
        <w:r>
          <w:rPr>
            <w:rStyle w:val="Hyperlink"/>
          </w:rPr>
          <w:t xml:space="preserve">Quick Create</w:t>
        </w:r>
      </w:hyperlink>
      <w:r>
        <w:rPr>
          <w:rFonts w:ascii="DejaVu Sans" w:hAnsi="DejaVu Sans" w:eastAsia="DejaVu Sans" w:cs="DejaVu Sans"/>
        </w:rPr>
        <w:t xml:space="preserve">,</w:t>
      </w:r>
      <w:r>
        <w:rPr>
          <w:rFonts w:ascii="DejaVu Sans" w:hAnsi="DejaVu Sans" w:eastAsia="DejaVu Sans" w:cs="DejaVu Sans"/>
        </w:rPr>
        <w:t xml:space="preserve"> </w:t>
      </w:r>
      <w:hyperlink r:id="rId454">
        <w:r>
          <w:rPr>
            <w:rStyle w:val="Hyperlink"/>
          </w:rPr>
          <w:t xml:space="preserve">Quick View</w:t>
        </w:r>
      </w:hyperlink>
      <w:r>
        <w:rPr>
          <w:rFonts w:ascii="DejaVu Sans" w:hAnsi="DejaVu Sans" w:eastAsia="DejaVu Sans" w:cs="DejaVu Sans"/>
        </w:rPr>
        <w:t xml:space="preserve">.</w:t>
      </w:r>
    </w:p>
    <w:bookmarkEnd w:id="455"/>
    <w:bookmarkEnd w:id="456"/>
    <w:bookmarkStart w:id="491" w:name="module-12"/>
    <w:p>
      <w:pPr>
        <w:pStyle w:val="Heading2"/>
        <w:keepNext/>
        <w:pageBreakBefore/>
        <w:widowControl/>
      </w:pPr>
      <w:r>
        <w:rPr>
          <w:rFonts w:ascii="DejaVu Sans" w:hAnsi="DejaVu Sans" w:eastAsia="DejaVu Sans" w:cs="DejaVu Sans"/>
        </w:rPr>
        <w:t xml:space="preserve">Module 12 — Configure forms, charts, and dashboards in model-driven apps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 — Model-driven Apps → Module 12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57">
              <w:r>
                <w:rPr>
                  <w:rStyle w:val="Hyperlink"/>
                </w:rPr>
                <w:t xml:space="preserve">Configure forms, charts, and dashboards in model-driven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Forms, tabs, sections, controls, Subgrids, Timeline, charts, dashboards, and choosing Power BI when appropriate.</w:t>
            </w:r>
          </w:p>
        </w:tc>
      </w:tr>
    </w:tbl>
    <w:bookmarkStart w:id="458" w:name="official-unit-by-unit-journey-11"/>
    <w:p>
      <w:pPr>
        <w:pStyle w:val="Heading3"/>
        <w:keepNext/>
        <w:widowControl/>
      </w:pPr>
      <w:r>
        <w:rPr>
          <w:rFonts w:ascii="DejaVu Sans" w:hAnsi="DejaVu Sans" w:eastAsia="DejaVu Sans" w:cs="DejaVu Sans"/>
        </w:rPr>
        <w:t xml:space="preserve">Official Unit-by-Unit Journey</w:t>
      </w:r>
    </w:p>
    <w:bookmarkEnd w:id="458"/>
    <w:bookmarkStart w:id="460" w:name="m12-u01"/>
    <w:p>
      <w:pPr>
        <w:pStyle w:val="Heading3"/>
        <w:keepNext/>
        <w:widowControl/>
      </w:pPr>
      <w:r>
        <w:rPr>
          <w:rFonts w:ascii="DejaVu Sans" w:hAnsi="DejaVu Sans" w:eastAsia="DejaVu Sans" w:cs="DejaVu Sans"/>
        </w:rPr>
        <w:t xml:space="preserve">Unit 1 — Forms overview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59">
        <w:r>
          <w:rPr>
            <w:rStyle w:val="Hyperlink"/>
          </w:rPr>
          <w:t xml:space="preserve">Open Unit 1</w:t>
        </w:r>
      </w:hyperlink>
    </w:p>
    <w:bookmarkEnd w:id="460"/>
    <w:bookmarkStart w:id="462" w:name="m12-u02"/>
    <w:p>
      <w:pPr>
        <w:pStyle w:val="Heading3"/>
        <w:keepNext/>
        <w:widowControl/>
      </w:pPr>
      <w:r>
        <w:rPr>
          <w:rFonts w:ascii="DejaVu Sans" w:hAnsi="DejaVu Sans" w:eastAsia="DejaVu Sans" w:cs="DejaVu Sans"/>
        </w:rPr>
        <w:t xml:space="preserve">Unit 2 — Form elements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Form organization; Form designer; Table columns and properties; Components; Adding components; Form settings.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1">
        <w:r>
          <w:rPr>
            <w:rStyle w:val="Hyperlink"/>
          </w:rPr>
          <w:t xml:space="preserve">Open Unit 2</w:t>
        </w:r>
      </w:hyperlink>
    </w:p>
    <w:bookmarkEnd w:id="462"/>
    <w:bookmarkStart w:id="464" w:name="m12-u03"/>
    <w:p>
      <w:pPr>
        <w:pStyle w:val="Heading3"/>
        <w:keepNext/>
        <w:widowControl/>
      </w:pPr>
      <w:r>
        <w:rPr>
          <w:rFonts w:ascii="DejaVu Sans" w:hAnsi="DejaVu Sans" w:eastAsia="DejaVu Sans" w:cs="DejaVu Sans"/>
        </w:rPr>
        <w:t xml:space="preserve">Unit 3 — Configure multiple forms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Access to forms; Assign security roles to a form; Set form order; Set the fallback form; Form types and behaviors; Miscellaneous form details.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3">
        <w:r>
          <w:rPr>
            <w:rStyle w:val="Hyperlink"/>
          </w:rPr>
          <w:t xml:space="preserve">Open Unit 3</w:t>
        </w:r>
      </w:hyperlink>
    </w:p>
    <w:bookmarkEnd w:id="464"/>
    <w:bookmarkStart w:id="466" w:name="m12-u04"/>
    <w:p>
      <w:pPr>
        <w:pStyle w:val="Heading3"/>
        <w:keepNext/>
        <w:widowControl/>
      </w:pPr>
      <w:r>
        <w:rPr>
          <w:rFonts w:ascii="DejaVu Sans" w:hAnsi="DejaVu Sans" w:eastAsia="DejaVu Sans" w:cs="DejaVu Sans"/>
        </w:rPr>
        <w:t xml:space="preserve">Unit 4 — Use specialized form components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Grid controls; Display controls; External website (iframe); Quick view; Timeline control; Input controls.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5">
        <w:r>
          <w:rPr>
            <w:rStyle w:val="Hyperlink"/>
          </w:rPr>
          <w:t xml:space="preserve">Open Unit 4</w:t>
        </w:r>
      </w:hyperlink>
    </w:p>
    <w:bookmarkEnd w:id="466"/>
    <w:bookmarkStart w:id="468" w:name="m12-u05"/>
    <w:p>
      <w:pPr>
        <w:pStyle w:val="Heading3"/>
        <w:keepNext/>
        <w:widowControl/>
      </w:pPr>
      <w:r>
        <w:rPr>
          <w:rFonts w:ascii="DejaVu Sans" w:hAnsi="DejaVu Sans" w:eastAsia="DejaVu Sans" w:cs="DejaVu Sans"/>
        </w:rPr>
        <w:t xml:space="preserve">Unit 5 — Extend model-driven apps with custom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Custom pages; Custom pages vs. embedded canvas apps; Generative pages; Create a generative page; Availability and limitations.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7">
        <w:r>
          <w:rPr>
            <w:rStyle w:val="Hyperlink"/>
          </w:rPr>
          <w:t xml:space="preserve">Open Unit 5</w:t>
        </w:r>
      </w:hyperlink>
    </w:p>
    <w:bookmarkEnd w:id="468"/>
    <w:bookmarkStart w:id="470" w:name="m12-u06"/>
    <w:p>
      <w:pPr>
        <w:pStyle w:val="Heading3"/>
        <w:keepNext/>
        <w:widowControl/>
      </w:pPr>
      <w:r>
        <w:rPr>
          <w:rFonts w:ascii="DejaVu Sans" w:hAnsi="DejaVu Sans" w:eastAsia="DejaVu Sans" w:cs="DejaVu Sans"/>
        </w:rPr>
        <w:t xml:space="preserve">Unit 6 — Configure views overview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and edit public views; Edit system views; Configure the grid control.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69">
        <w:r>
          <w:rPr>
            <w:rStyle w:val="Hyperlink"/>
          </w:rPr>
          <w:t xml:space="preserve">Open Unit 6</w:t>
        </w:r>
      </w:hyperlink>
    </w:p>
    <w:bookmarkEnd w:id="470"/>
    <w:bookmarkStart w:id="472" w:name="m12-u07"/>
    <w:p>
      <w:pPr>
        <w:pStyle w:val="Heading3"/>
        <w:keepNext/>
        <w:widowControl/>
      </w:pPr>
      <w:r>
        <w:rPr>
          <w:rFonts w:ascii="DejaVu Sans" w:hAnsi="DejaVu Sans" w:eastAsia="DejaVu Sans" w:cs="DejaVu Sans"/>
        </w:rPr>
        <w:t xml:space="preserve">Unit 7 — Configure charts overview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Dashboards; Dashboard types; Multi-stream dashboards; Single-stream dashboards; Interactive tiles; Configuring interactive dashboard columns.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71">
        <w:r>
          <w:rPr>
            <w:rStyle w:val="Hyperlink"/>
          </w:rPr>
          <w:t xml:space="preserve">Open Unit 7</w:t>
        </w:r>
      </w:hyperlink>
    </w:p>
    <w:bookmarkEnd w:id="472"/>
    <w:bookmarkStart w:id="474" w:name="m12-u08"/>
    <w:p>
      <w:pPr>
        <w:pStyle w:val="Heading3"/>
        <w:keepNext/>
        <w:widowControl/>
      </w:pPr>
      <w:r>
        <w:rPr>
          <w:rFonts w:ascii="DejaVu Sans" w:hAnsi="DejaVu Sans" w:eastAsia="DejaVu Sans" w:cs="DejaVu Sans"/>
        </w:rPr>
        <w:t xml:space="preserve">Unit 8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73">
        <w:r>
          <w:rPr>
            <w:rStyle w:val="Hyperlink"/>
          </w:rPr>
          <w:t xml:space="preserve">Open Unit 8</w:t>
        </w:r>
      </w:hyperlink>
    </w:p>
    <w:bookmarkEnd w:id="474"/>
    <w:bookmarkStart w:id="476" w:name="m12-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More information.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75">
        <w:r>
          <w:rPr>
            <w:rStyle w:val="Hyperlink"/>
          </w:rPr>
          <w:t xml:space="preserve">Open Unit 9</w:t>
        </w:r>
      </w:hyperlink>
    </w:p>
    <w:bookmarkEnd w:id="476"/>
    <w:bookmarkStart w:id="481" w:name="X42e9b757098eb9106223a004ab3ed244d92112c"/>
    <w:p>
      <w:pPr>
        <w:pStyle w:val="Heading3"/>
        <w:keepNext/>
        <w:widowControl/>
      </w:pPr>
      <w:r>
        <w:rPr>
          <w:rFonts w:ascii="DejaVu Sans" w:hAnsi="DejaVu Sans" w:eastAsia="DejaVu Sans" w:cs="DejaVu Sans"/>
        </w:rPr>
        <w:t xml:space="preserve">Instructor Deep Dive — Forms, controls, charts, dashboards</w:t>
      </w:r>
    </w:p>
    <w:bookmarkStart w:id="477" w:name="main-form-composition"/>
    <w:p>
      <w:pPr>
        <w:pStyle w:val="Heading4"/>
        <w:keepNext/>
        <w:widowControl/>
      </w:pPr>
      <w:r>
        <w:rPr>
          <w:rFonts w:ascii="DejaVu Sans" w:hAnsi="DejaVu Sans" w:eastAsia="DejaVu Sans" w:cs="DejaVu Sans"/>
        </w:rPr>
        <w:t xml:space="preserve">Main Form composition</w:t>
      </w:r>
    </w:p>
    <w:p>
      <w:pPr>
        <w:pStyle w:val="FirstParagraph"/>
        <w:widowControl/>
      </w:pPr>
      <w:r>
        <w:rPr>
          <w:rFonts w:ascii="DejaVu Sans" w:hAnsi="DejaVu Sans" w:eastAsia="DejaVu Sans" w:cs="DejaVu Sans"/>
        </w:rPr>
        <w:t xml:space="preserve">Form → Header + Tabs → Sections → Columns/controls. Use tabs for major task groups, sections for readable grouping. Required/frequently used fields place early; avoid overloaded forms. Business Rules can change visibility/required state; multiple Main Forms can support roles.</w:t>
      </w:r>
    </w:p>
    <w:bookmarkEnd w:id="477"/>
    <w:bookmarkStart w:id="478" w:name="common-components"/>
    <w:p>
      <w:pPr>
        <w:pStyle w:val="Heading4"/>
        <w:keepNext/>
        <w:widowControl/>
      </w:pPr>
      <w:r>
        <w:rPr>
          <w:rFonts w:ascii="DejaVu Sans" w:hAnsi="DejaVu Sans" w:eastAsia="DejaVu Sans" w:cs="DejaVu Sans"/>
        </w:rPr>
        <w:t xml:space="preserve">Common components</w:t>
      </w:r>
    </w:p>
    <w:p>
      <w:pPr>
        <w:widowControl/>
        <w:numPr>
          <w:ilvl w:val="0"/>
          <w:numId w:val="1076"/>
        </w:numPr>
        <w:pStyle w:val="Compact"/>
      </w:pPr>
      <w:r>
        <w:rPr>
          <w:rStyle w:val="VerbatimChar"/>
          <w:rFonts w:ascii="DejaVu Sans" w:hAnsi="DejaVu Sans" w:eastAsia="DejaVu Sans" w:cs="DejaVu Sans"/>
        </w:rPr>
        <w:t xml:space="preserve">Subgrid</w:t>
      </w:r>
      <w:r>
        <w:rPr>
          <w:rFonts w:ascii="DejaVu Sans" w:hAnsi="DejaVu Sans" w:eastAsia="DejaVu Sans" w:cs="DejaVu Sans"/>
        </w:rPr>
        <w:t xml:space="preserve">: related or selected table rows; configure view, relationship, commands, editable behavior where supported.</w:t>
      </w:r>
    </w:p>
    <w:p>
      <w:pPr>
        <w:widowControl/>
        <w:numPr>
          <w:ilvl w:val="0"/>
          <w:numId w:val="1076"/>
        </w:numPr>
        <w:pStyle w:val="Compact"/>
      </w:pPr>
      <w:r>
        <w:rPr>
          <w:rStyle w:val="VerbatimChar"/>
          <w:rFonts w:ascii="DejaVu Sans" w:hAnsi="DejaVu Sans" w:eastAsia="DejaVu Sans" w:cs="DejaVu Sans"/>
        </w:rPr>
        <w:t xml:space="preserve">Timeline</w:t>
      </w:r>
      <w:r>
        <w:rPr>
          <w:rFonts w:ascii="DejaVu Sans" w:hAnsi="DejaVu Sans" w:eastAsia="DejaVu Sans" w:cs="DejaVu Sans"/>
        </w:rPr>
        <w:t xml:space="preserve">: activities, notes, posts/attachments in chronological interaction context; configure record types/filters/actions.</w:t>
      </w:r>
    </w:p>
    <w:p>
      <w:pPr>
        <w:widowControl/>
        <w:numPr>
          <w:ilvl w:val="0"/>
          <w:numId w:val="1076"/>
        </w:numPr>
        <w:pStyle w:val="Compact"/>
      </w:pPr>
      <w:r>
        <w:rPr>
          <w:rStyle w:val="VerbatimChar"/>
          <w:rFonts w:ascii="DejaVu Sans" w:hAnsi="DejaVu Sans" w:eastAsia="DejaVu Sans" w:cs="DejaVu Sans"/>
        </w:rPr>
        <w:t xml:space="preserve">Quick View</w:t>
      </w:r>
      <w:r>
        <w:rPr>
          <w:rFonts w:ascii="DejaVu Sans" w:hAnsi="DejaVu Sans" w:eastAsia="DejaVu Sans" w:cs="DejaVu Sans"/>
        </w:rPr>
        <w:t xml:space="preserve">: related Lookup fields read-only.</w:t>
      </w:r>
    </w:p>
    <w:p>
      <w:pPr>
        <w:widowControl/>
        <w:numPr>
          <w:ilvl w:val="0"/>
          <w:numId w:val="1076"/>
        </w:numPr>
        <w:pStyle w:val="Compact"/>
      </w:pPr>
      <w:r>
        <w:rPr>
          <w:rStyle w:val="VerbatimChar"/>
          <w:rFonts w:ascii="DejaVu Sans" w:hAnsi="DejaVu Sans" w:eastAsia="DejaVu Sans" w:cs="DejaVu Sans"/>
        </w:rPr>
        <w:t xml:space="preserve">Reference Panel</w:t>
      </w:r>
      <w:r>
        <w:rPr>
          <w:rFonts w:ascii="DejaVu Sans" w:hAnsi="DejaVu Sans" w:eastAsia="DejaVu Sans" w:cs="DejaVu Sans"/>
        </w:rPr>
        <w:t xml:space="preserve">, tabs, sections, spacers, web resources/iframes and custom controls as supported.</w:t>
      </w:r>
    </w:p>
    <w:p>
      <w:pPr>
        <w:widowControl/>
        <w:numPr>
          <w:ilvl w:val="0"/>
          <w:numId w:val="1076"/>
        </w:numPr>
        <w:pStyle w:val="Compact"/>
      </w:pPr>
      <w:r>
        <w:rPr>
          <w:rFonts w:ascii="DejaVu Sans" w:hAnsi="DejaVu Sans" w:eastAsia="DejaVu Sans" w:cs="DejaVu Sans"/>
        </w:rPr>
        <w:t xml:space="preserve">Controls can change input rendering (choice, toggle, date, rich text, etc.) but do not change underlying column type/security.</w:t>
      </w:r>
    </w:p>
    <w:bookmarkEnd w:id="478"/>
    <w:bookmarkStart w:id="479" w:name="charts-and-dashboards"/>
    <w:p>
      <w:pPr>
        <w:pStyle w:val="Heading4"/>
        <w:keepNext/>
        <w:widowControl/>
      </w:pPr>
      <w:r>
        <w:rPr>
          <w:rFonts w:ascii="DejaVu Sans" w:hAnsi="DejaVu Sans" w:eastAsia="DejaVu Sans" w:cs="DejaVu Sans"/>
        </w:rPr>
        <w:t xml:space="preserve">Charts and dashboards</w:t>
      </w:r>
    </w:p>
    <w:p>
      <w:pPr>
        <w:pStyle w:val="FirstParagraph"/>
        <w:widowControl/>
      </w:pPr>
      <w:r>
        <w:rPr>
          <w:rFonts w:ascii="DejaVu Sans" w:hAnsi="DejaVu Sans" w:eastAsia="DejaVu Sans" w:cs="DejaVu Sans"/>
        </w:rPr>
        <w:t xml:space="preserve">System chart is solution-aware shared visualization based on table/view/query. Personal chart is user-owned. Dashboard combines charts, lists, web resources/other components. Power BI dashboard/report adds richer analytics and external semantic model; users may need Power BI permissions/license plus model-driven access.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Select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Simple operational aggregate on Dataverse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Model-driven Chart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Several operational lists/charts one page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Rich cross-source analytics, measures, drilldown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BI report/dashboard</w:t>
            </w:r>
          </w:p>
        </w:tc>
      </w:tr>
    </w:tbl>
    <w:p>
      <w:pPr>
        <w:pStyle w:val="BodyText"/>
        <w:widowControl/>
      </w:pPr>
      <w:r>
        <w:rPr>
          <w:rFonts w:ascii="DejaVu Sans" w:hAnsi="DejaVu Sans" w:eastAsia="DejaVu Sans" w:cs="DejaVu Sans"/>
        </w:rPr>
        <w:t xml:space="preserve">Embedding does not grant dataset permission. Security trimming applies at Dataverse/Power BI layers.</w:t>
      </w:r>
    </w:p>
    <w:bookmarkEnd w:id="479"/>
    <w:bookmarkStart w:id="480" w:name="form-performanceusability"/>
    <w:p>
      <w:pPr>
        <w:pStyle w:val="Heading4"/>
        <w:keepNext/>
        <w:widowControl/>
      </w:pPr>
      <w:r>
        <w:rPr>
          <w:rFonts w:ascii="DejaVu Sans" w:hAnsi="DejaVu Sans" w:eastAsia="DejaVu Sans" w:cs="DejaVu Sans"/>
        </w:rPr>
        <w:t xml:space="preserve">Form performance/usability</w:t>
      </w:r>
    </w:p>
    <w:p>
      <w:pPr>
        <w:pStyle w:val="FirstParagraph"/>
        <w:widowControl/>
      </w:pPr>
      <w:r>
        <w:rPr>
          <w:rFonts w:ascii="DejaVu Sans" w:hAnsi="DejaVu Sans" w:eastAsia="DejaVu Sans" w:cs="DejaVu Sans"/>
        </w:rPr>
        <w:t xml:space="preserve">Minimize unnecessary subgrids/scripts/iframes; use tabs/sections and relevant controls. Configure responsive layouts; test at supported resolutions/mobile. Do not use hidden fields as security. Publish and add dependencies to Solution.</w:t>
      </w:r>
    </w:p>
    <w:bookmarkEnd w:id="480"/>
    <w:bookmarkEnd w:id="481"/>
    <w:bookmarkStart w:id="482" w:name="pl-200-exam-trap-10"/>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Chart filters do not grant access. Power BI embed requires report/dataset access. A control can render a Text column differently but does not turn it into a secure Choice/Lookup.</w:t>
      </w:r>
    </w:p>
    <w:bookmarkEnd w:id="482"/>
    <w:bookmarkStart w:id="483" w:name="scenario-based-learning-11"/>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Account form needs related Contacts in a grid with Add Existing command.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Subgrid configured for relationship/view, then security Append/Append To.</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Executives need measures from Dataverse and ERP in interactive visualizations.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Power BI report embedded, with dataset permissions. Model-driven chart is less suited to cross-source semantic modeling.</w:t>
      </w:r>
    </w:p>
    <w:bookmarkEnd w:id="483"/>
    <w:bookmarkStart w:id="484" w:name="tiny-details-you-should-remember-11"/>
    <w:p>
      <w:pPr>
        <w:pStyle w:val="Heading3"/>
        <w:keepNext/>
        <w:widowControl/>
      </w:pPr>
      <w:r>
        <w:rPr>
          <w:rFonts w:ascii="DejaVu Sans" w:hAnsi="DejaVu Sans" w:eastAsia="DejaVu Sans" w:cs="DejaVu Sans"/>
        </w:rPr>
        <w:t xml:space="preserve">🔍 Tiny Details You Should Remember</w:t>
      </w:r>
    </w:p>
    <w:p>
      <w:pPr>
        <w:widowControl/>
        <w:numPr>
          <w:ilvl w:val="0"/>
          <w:numId w:val="1077"/>
        </w:numPr>
        <w:pStyle w:val="Compact"/>
      </w:pPr>
      <w:r>
        <w:rPr>
          <w:rFonts w:ascii="DejaVu Sans" w:hAnsi="DejaVu Sans" w:eastAsia="DejaVu Sans" w:cs="DejaVu Sans"/>
        </w:rPr>
        <w:t xml:space="preserve">Form component visibility ≠ security.</w:t>
      </w:r>
    </w:p>
    <w:p>
      <w:pPr>
        <w:widowControl/>
        <w:numPr>
          <w:ilvl w:val="0"/>
          <w:numId w:val="1077"/>
        </w:numPr>
        <w:pStyle w:val="Compact"/>
      </w:pPr>
      <w:r>
        <w:rPr>
          <w:rFonts w:ascii="DejaVu Sans" w:hAnsi="DejaVu Sans" w:eastAsia="DejaVu Sans" w:cs="DejaVu Sans"/>
        </w:rPr>
        <w:t xml:space="preserve">System charts/dashboards can move in Solutions; personal versions are user-owned.</w:t>
      </w:r>
    </w:p>
    <w:p>
      <w:pPr>
        <w:widowControl/>
        <w:numPr>
          <w:ilvl w:val="0"/>
          <w:numId w:val="1077"/>
        </w:numPr>
        <w:pStyle w:val="Compact"/>
      </w:pPr>
      <w:r>
        <w:rPr>
          <w:rFonts w:ascii="DejaVu Sans" w:hAnsi="DejaVu Sans" w:eastAsia="DejaVu Sans" w:cs="DejaVu Sans"/>
        </w:rPr>
        <w:t xml:space="preserve">Subgrid operation may need related table privileges and Append/Append To.</w:t>
      </w:r>
    </w:p>
    <w:p>
      <w:pPr>
        <w:widowControl/>
        <w:numPr>
          <w:ilvl w:val="0"/>
          <w:numId w:val="1077"/>
        </w:numPr>
        <w:pStyle w:val="Compact"/>
      </w:pPr>
      <w:r>
        <w:rPr>
          <w:rFonts w:ascii="DejaVu Sans" w:hAnsi="DejaVu Sans" w:eastAsia="DejaVu Sans" w:cs="DejaVu Sans"/>
        </w:rPr>
        <w:t xml:space="preserve">Timeline is optimized for activity/history interactions, not arbitrary child tables.</w:t>
      </w:r>
    </w:p>
    <w:bookmarkEnd w:id="484"/>
    <w:bookmarkStart w:id="485" w:name="exam-memory-notes-11"/>
    <w:p>
      <w:pPr>
        <w:pStyle w:val="Heading3"/>
        <w:keepNext/>
        <w:widowControl/>
      </w:pPr>
      <w:r>
        <w:rPr>
          <w:rFonts w:ascii="DejaVu Sans" w:hAnsi="DejaVu Sans" w:eastAsia="DejaVu Sans" w:cs="DejaVu Sans"/>
        </w:rPr>
        <w:t xml:space="preserve">🧠 Exam Memory Notes</w:t>
      </w:r>
    </w:p>
    <w:p>
      <w:pPr>
        <w:widowControl/>
        <w:numPr>
          <w:ilvl w:val="0"/>
          <w:numId w:val="1078"/>
        </w:numPr>
        <w:pStyle w:val="Compact"/>
      </w:pPr>
      <w:r>
        <w:rPr>
          <w:rFonts w:ascii="DejaVu Sans" w:hAnsi="DejaVu Sans" w:eastAsia="DejaVu Sans" w:cs="DejaVu Sans"/>
        </w:rPr>
        <w:t xml:space="preserve">Tabs organize; Sections group; Columns hold controls.</w:t>
      </w:r>
    </w:p>
    <w:p>
      <w:pPr>
        <w:widowControl/>
        <w:numPr>
          <w:ilvl w:val="0"/>
          <w:numId w:val="1078"/>
        </w:numPr>
        <w:pStyle w:val="Compact"/>
      </w:pPr>
      <w:r>
        <w:rPr>
          <w:rFonts w:ascii="DejaVu Sans" w:hAnsi="DejaVu Sans" w:eastAsia="DejaVu Sans" w:cs="DejaVu Sans"/>
        </w:rPr>
        <w:t xml:space="preserve">Related rows grid → Subgrid.</w:t>
      </w:r>
    </w:p>
    <w:p>
      <w:pPr>
        <w:widowControl/>
        <w:numPr>
          <w:ilvl w:val="0"/>
          <w:numId w:val="1078"/>
        </w:numPr>
        <w:pStyle w:val="Compact"/>
      </w:pPr>
      <w:r>
        <w:rPr>
          <w:rFonts w:ascii="DejaVu Sans" w:hAnsi="DejaVu Sans" w:eastAsia="DejaVu Sans" w:cs="DejaVu Sans"/>
        </w:rPr>
        <w:t xml:space="preserve">Interaction history → Timeline.</w:t>
      </w:r>
    </w:p>
    <w:p>
      <w:pPr>
        <w:widowControl/>
        <w:numPr>
          <w:ilvl w:val="0"/>
          <w:numId w:val="1078"/>
        </w:numPr>
        <w:pStyle w:val="Compact"/>
      </w:pPr>
      <w:r>
        <w:rPr>
          <w:rFonts w:ascii="DejaVu Sans" w:hAnsi="DejaVu Sans" w:eastAsia="DejaVu Sans" w:cs="DejaVu Sans"/>
        </w:rPr>
        <w:t xml:space="preserve">Basic operational visual → Chart; rich BI → Power BI.</w:t>
      </w:r>
    </w:p>
    <w:bookmarkEnd w:id="485"/>
    <w:bookmarkStart w:id="486" w:name="module-knowledge-check-questions-11"/>
    <w:p>
      <w:pPr>
        <w:pStyle w:val="Heading3"/>
        <w:keepNext/>
        <w:widowControl/>
      </w:pPr>
      <w:r>
        <w:rPr>
          <w:rFonts w:ascii="DejaVu Sans" w:hAnsi="DejaVu Sans" w:eastAsia="DejaVu Sans" w:cs="DejaVu Sans"/>
        </w:rPr>
        <w:t xml:space="preserve">Module Knowledge Check — Questions</w:t>
      </w:r>
    </w:p>
    <w:p>
      <w:pPr>
        <w:widowControl/>
        <w:numPr>
          <w:ilvl w:val="0"/>
          <w:numId w:val="1079"/>
        </w:numPr>
        <w:pStyle w:val="Compact"/>
      </w:pPr>
      <w:r>
        <w:rPr>
          <w:rFonts w:ascii="DejaVu Sans" w:hAnsi="DejaVu Sans" w:eastAsia="DejaVu Sans" w:cs="DejaVu Sans"/>
        </w:rPr>
        <w:t xml:space="preserve">Which component displays related rows in a grid?</w:t>
      </w:r>
    </w:p>
    <w:p>
      <w:pPr>
        <w:widowControl/>
        <w:numPr>
          <w:ilvl w:val="0"/>
          <w:numId w:val="1079"/>
        </w:numPr>
        <w:pStyle w:val="Compact"/>
      </w:pPr>
      <w:r>
        <w:rPr>
          <w:rFonts w:ascii="DejaVu Sans" w:hAnsi="DejaVu Sans" w:eastAsia="DejaVu Sans" w:cs="DejaVu Sans"/>
        </w:rPr>
        <w:t xml:space="preserve">Does hiding Salary section secure Salary data?</w:t>
      </w:r>
    </w:p>
    <w:p>
      <w:pPr>
        <w:widowControl/>
        <w:numPr>
          <w:ilvl w:val="0"/>
          <w:numId w:val="1079"/>
        </w:numPr>
        <w:pStyle w:val="Compact"/>
      </w:pPr>
      <w:r>
        <w:rPr>
          <w:rFonts w:ascii="DejaVu Sans" w:hAnsi="DejaVu Sans" w:eastAsia="DejaVu Sans" w:cs="DejaVu Sans"/>
        </w:rPr>
        <w:t xml:space="preserve">Which artifact combines several lists/charts on one page?</w:t>
      </w:r>
    </w:p>
    <w:p>
      <w:pPr>
        <w:widowControl/>
        <w:numPr>
          <w:ilvl w:val="0"/>
          <w:numId w:val="1079"/>
        </w:numPr>
        <w:pStyle w:val="Compact"/>
      </w:pPr>
      <w:r>
        <w:rPr>
          <w:rFonts w:ascii="DejaVu Sans" w:hAnsi="DejaVu Sans" w:eastAsia="DejaVu Sans" w:cs="DejaVu Sans"/>
        </w:rPr>
        <w:t xml:space="preserve">What extra permission is commonly required for embedded Power BI?</w:t>
      </w:r>
    </w:p>
    <w:p>
      <w:pPr>
        <w:widowControl/>
        <w:numPr>
          <w:ilvl w:val="0"/>
          <w:numId w:val="1079"/>
        </w:numPr>
        <w:pStyle w:val="Compact"/>
      </w:pPr>
      <w:r>
        <w:rPr>
          <w:rFonts w:ascii="DejaVu Sans" w:hAnsi="DejaVu Sans" w:eastAsia="DejaVu Sans" w:cs="DejaVu Sans"/>
        </w:rPr>
        <w:t xml:space="preserve">Which component suits activities and notes chronologically?</w:t>
      </w:r>
    </w:p>
    <w:bookmarkEnd w:id="486"/>
    <w:bookmarkStart w:id="490" w:name="answers-explanations-11"/>
    <w:p>
      <w:pPr>
        <w:pStyle w:val="Heading3"/>
        <w:keepNext/>
        <w:widowControl/>
      </w:pPr>
      <w:r>
        <w:rPr>
          <w:rFonts w:ascii="DejaVu Sans" w:hAnsi="DejaVu Sans" w:eastAsia="DejaVu Sans" w:cs="DejaVu Sans"/>
        </w:rPr>
        <w:t xml:space="preserve">Answers &amp; Explanations</w:t>
      </w:r>
    </w:p>
    <w:p>
      <w:pPr>
        <w:widowControl/>
        <w:numPr>
          <w:ilvl w:val="0"/>
          <w:numId w:val="1080"/>
        </w:numPr>
        <w:pStyle w:val="Compact"/>
      </w:pPr>
      <w:r>
        <w:rPr>
          <w:bCs/>
          <w:rFonts w:ascii="DejaVu Sans" w:hAnsi="DejaVu Sans" w:eastAsia="DejaVu Sans" w:cs="DejaVu Sans"/>
          <w:b/>
        </w:rPr>
        <w:t xml:space="preserve">Subgrid.</w:t>
      </w:r>
      <w:r>
        <w:rPr>
          <w:rFonts w:ascii="DejaVu Sans" w:hAnsi="DejaVu Sans" w:eastAsia="DejaVu Sans" w:cs="DejaVu Sans"/>
        </w:rPr>
        <w:t xml:space="preserve"> </w:t>
      </w:r>
      <w:r>
        <w:rPr>
          <w:rFonts w:ascii="DejaVu Sans" w:hAnsi="DejaVu Sans" w:eastAsia="DejaVu Sans" w:cs="DejaVu Sans"/>
        </w:rPr>
        <w:t xml:space="preserve">Configure relationship and view.</w:t>
      </w:r>
    </w:p>
    <w:p>
      <w:pPr>
        <w:widowControl/>
        <w:numPr>
          <w:ilvl w:val="0"/>
          <w:numId w:val="108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Column Security and row privileges.</w:t>
      </w:r>
    </w:p>
    <w:p>
      <w:pPr>
        <w:widowControl/>
        <w:numPr>
          <w:ilvl w:val="0"/>
          <w:numId w:val="1080"/>
        </w:numPr>
        <w:pStyle w:val="Compact"/>
      </w:pPr>
      <w:r>
        <w:rPr>
          <w:bCs/>
          <w:rFonts w:ascii="DejaVu Sans" w:hAnsi="DejaVu Sans" w:eastAsia="DejaVu Sans" w:cs="DejaVu Sans"/>
          <w:b/>
        </w:rPr>
        <w:t xml:space="preserve">Dashboard.</w:t>
      </w:r>
      <w:r>
        <w:rPr>
          <w:rFonts w:ascii="DejaVu Sans" w:hAnsi="DejaVu Sans" w:eastAsia="DejaVu Sans" w:cs="DejaVu Sans"/>
        </w:rPr>
        <w:t xml:space="preserve"> </w:t>
      </w:r>
      <w:r>
        <w:rPr>
          <w:rFonts w:ascii="DejaVu Sans" w:hAnsi="DejaVu Sans" w:eastAsia="DejaVu Sans" w:cs="DejaVu Sans"/>
        </w:rPr>
        <w:t xml:space="preserve">It composes operational components.</w:t>
      </w:r>
    </w:p>
    <w:p>
      <w:pPr>
        <w:widowControl/>
        <w:numPr>
          <w:ilvl w:val="0"/>
          <w:numId w:val="1080"/>
        </w:numPr>
        <w:pStyle w:val="Compact"/>
      </w:pPr>
      <w:r>
        <w:rPr>
          <w:rFonts w:ascii="DejaVu Sans" w:hAnsi="DejaVu Sans" w:eastAsia="DejaVu Sans" w:cs="DejaVu Sans"/>
        </w:rPr>
        <w:t xml:space="preserve">Power BI report/dataset/workspace sharing and licensing as applicable, in addition to app access.</w:t>
      </w:r>
    </w:p>
    <w:p>
      <w:pPr>
        <w:widowControl/>
        <w:numPr>
          <w:ilvl w:val="0"/>
          <w:numId w:val="1080"/>
        </w:numPr>
        <w:pStyle w:val="Compact"/>
      </w:pPr>
      <w:r>
        <w:rPr>
          <w:bCs/>
          <w:rFonts w:ascii="DejaVu Sans" w:hAnsi="DejaVu Sans" w:eastAsia="DejaVu Sans" w:cs="DejaVu Sans"/>
          <w:b/>
        </w:rPr>
        <w:t xml:space="preserve">Timeline.</w:t>
      </w:r>
      <w:r>
        <w:rPr>
          <w:rFonts w:ascii="DejaVu Sans" w:hAnsi="DejaVu Sans" w:eastAsia="DejaVu Sans" w:cs="DejaVu Sans"/>
        </w:rPr>
        <w:t xml:space="preserve"> </w:t>
      </w:r>
      <w:r>
        <w:rPr>
          <w:rFonts w:ascii="DejaVu Sans" w:hAnsi="DejaVu Sans" w:eastAsia="DejaVu Sans" w:cs="DejaVu Sans"/>
        </w:rPr>
        <w:t xml:space="preserve">It presents activities/notes/posts in context.</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487">
        <w:r>
          <w:rPr>
            <w:rStyle w:val="Hyperlink"/>
          </w:rPr>
          <w:t xml:space="preserve">Design model-driven forms</w:t>
        </w:r>
      </w:hyperlink>
      <w:r>
        <w:rPr>
          <w:rFonts w:ascii="DejaVu Sans" w:hAnsi="DejaVu Sans" w:eastAsia="DejaVu Sans" w:cs="DejaVu Sans"/>
        </w:rPr>
        <w:t xml:space="preserve">,</w:t>
      </w:r>
      <w:r>
        <w:rPr>
          <w:rFonts w:ascii="DejaVu Sans" w:hAnsi="DejaVu Sans" w:eastAsia="DejaVu Sans" w:cs="DejaVu Sans"/>
        </w:rPr>
        <w:t xml:space="preserve"> </w:t>
      </w:r>
      <w:hyperlink r:id="rId488">
        <w:r>
          <w:rPr>
            <w:rStyle w:val="Hyperlink"/>
          </w:rPr>
          <w:t xml:space="preserve">Create charts</w:t>
        </w:r>
      </w:hyperlink>
      <w:r>
        <w:rPr>
          <w:rFonts w:ascii="DejaVu Sans" w:hAnsi="DejaVu Sans" w:eastAsia="DejaVu Sans" w:cs="DejaVu Sans"/>
        </w:rPr>
        <w:t xml:space="preserve">,</w:t>
      </w:r>
      <w:r>
        <w:rPr>
          <w:rFonts w:ascii="DejaVu Sans" w:hAnsi="DejaVu Sans" w:eastAsia="DejaVu Sans" w:cs="DejaVu Sans"/>
        </w:rPr>
        <w:t xml:space="preserve"> </w:t>
      </w:r>
      <w:hyperlink r:id="rId489">
        <w:r>
          <w:rPr>
            <w:rStyle w:val="Hyperlink"/>
          </w:rPr>
          <w:t xml:space="preserve">Dashboards</w:t>
        </w:r>
      </w:hyperlink>
      <w:r>
        <w:rPr>
          <w:rFonts w:ascii="DejaVu Sans" w:hAnsi="DejaVu Sans" w:eastAsia="DejaVu Sans" w:cs="DejaVu Sans"/>
        </w:rPr>
        <w:t xml:space="preserve">.</w:t>
      </w:r>
    </w:p>
    <w:bookmarkEnd w:id="490"/>
    <w:bookmarkEnd w:id="491"/>
    <w:bookmarkStart w:id="524" w:name="module-13"/>
    <w:p>
      <w:pPr>
        <w:pStyle w:val="Heading2"/>
        <w:keepNext/>
        <w:pageBreakBefore/>
        <w:widowControl/>
      </w:pPr>
      <w:r>
        <w:rPr>
          <w:rFonts w:ascii="DejaVu Sans" w:hAnsi="DejaVu Sans" w:eastAsia="DejaVu Sans" w:cs="DejaVu Sans"/>
        </w:rPr>
        <w:t xml:space="preserve">Module 13 — Use specialized components in a model-driven form</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 — Model-driven Apps → Module 13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92">
              <w:r>
                <w:rPr>
                  <w:rStyle w:val="Hyperlink"/>
                </w:rPr>
                <w:t xml:space="preserve">Use specialized components in a model-driven form</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Process Flows, embedded Canvas Apps, Timeline and report components, and BPF compared with automation.</w:t>
            </w:r>
          </w:p>
        </w:tc>
      </w:tr>
    </w:tbl>
    <w:bookmarkStart w:id="493" w:name="official-unit-by-unit-journey-12"/>
    <w:p>
      <w:pPr>
        <w:pStyle w:val="Heading3"/>
        <w:keepNext/>
        <w:widowControl/>
      </w:pPr>
      <w:r>
        <w:rPr>
          <w:rFonts w:ascii="DejaVu Sans" w:hAnsi="DejaVu Sans" w:eastAsia="DejaVu Sans" w:cs="DejaVu Sans"/>
        </w:rPr>
        <w:t xml:space="preserve">Official Unit-by-Unit Journey</w:t>
      </w:r>
    </w:p>
    <w:bookmarkEnd w:id="493"/>
    <w:bookmarkStart w:id="495" w:name="m13-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Business Process Flows, embedded Canvas Apps, Timeline and report components, and BPF compared with automation.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94">
        <w:r>
          <w:rPr>
            <w:rStyle w:val="Hyperlink"/>
          </w:rPr>
          <w:t xml:space="preserve">Open Unit 1</w:t>
        </w:r>
      </w:hyperlink>
    </w:p>
    <w:bookmarkEnd w:id="495"/>
    <w:bookmarkStart w:id="497" w:name="m13-u02"/>
    <w:p>
      <w:pPr>
        <w:pStyle w:val="Heading3"/>
        <w:keepNext/>
        <w:widowControl/>
      </w:pPr>
      <w:r>
        <w:rPr>
          <w:rFonts w:ascii="DejaVu Sans" w:hAnsi="DejaVu Sans" w:eastAsia="DejaVu Sans" w:cs="DejaVu Sans"/>
        </w:rPr>
        <w:t xml:space="preserve">Unit 2 — Create business process flows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Business Process Flow guides users through stages and steps.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stages, steps, branches, Security Roles and order, enabled tables, the BPF table, and solution inclusion.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BPF vs Cloud Flow vs Multistep Form.</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User interface of a business process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96">
        <w:r>
          <w:rPr>
            <w:rStyle w:val="Hyperlink"/>
          </w:rPr>
          <w:t xml:space="preserve">Open Unit 2</w:t>
        </w:r>
      </w:hyperlink>
    </w:p>
    <w:bookmarkEnd w:id="497"/>
    <w:bookmarkStart w:id="499" w:name="m13-u03"/>
    <w:p>
      <w:pPr>
        <w:pStyle w:val="Heading3"/>
        <w:keepNext/>
        <w:widowControl/>
      </w:pPr>
      <w:r>
        <w:rPr>
          <w:rFonts w:ascii="DejaVu Sans" w:hAnsi="DejaVu Sans" w:eastAsia="DejaVu Sans" w:cs="DejaVu Sans"/>
        </w:rPr>
        <w:t xml:space="preserve">Unit 3 — Exercise - Create a business process flow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Prerequisites; Create a business process flow; Add another stage with a related table; Branching; Add the business process flow to a model-driven app; Review business process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498">
        <w:r>
          <w:rPr>
            <w:rStyle w:val="Hyperlink"/>
          </w:rPr>
          <w:t xml:space="preserve">Open Unit 3</w:t>
        </w:r>
      </w:hyperlink>
    </w:p>
    <w:bookmarkEnd w:id="499"/>
    <w:bookmarkStart w:id="501" w:name="m13-u04"/>
    <w:p>
      <w:pPr>
        <w:pStyle w:val="Heading3"/>
        <w:keepNext/>
        <w:widowControl/>
      </w:pPr>
      <w:r>
        <w:rPr>
          <w:rFonts w:ascii="DejaVu Sans" w:hAnsi="DejaVu Sans" w:eastAsia="DejaVu Sans" w:cs="DejaVu Sans"/>
        </w:rPr>
        <w:t xml:space="preserve">Unit 4 — Embed a canvas app in a model-driven form</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Embed a canvas app by using the classic experience; Embed a canvas app by using the modern experience; ModelDrivenFormIntegration control properties and actions.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0">
        <w:r>
          <w:rPr>
            <w:rStyle w:val="Hyperlink"/>
          </w:rPr>
          <w:t xml:space="preserve">Open Unit 4</w:t>
        </w:r>
      </w:hyperlink>
    </w:p>
    <w:bookmarkEnd w:id="501"/>
    <w:bookmarkStart w:id="503" w:name="m13-u05"/>
    <w:p>
      <w:pPr>
        <w:pStyle w:val="Heading3"/>
        <w:keepNext/>
        <w:widowControl/>
      </w:pPr>
      <w:r>
        <w:rPr>
          <w:rFonts w:ascii="DejaVu Sans" w:hAnsi="DejaVu Sans" w:eastAsia="DejaVu Sans" w:cs="DejaVu Sans"/>
        </w:rPr>
        <w:t xml:space="preserve">Unit 5 — Add a timeline in a model-driven form</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Timeline shows activities, notes, and posts in chronological context.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record types, commands, filters, and placement on the form.</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Timeline is not an arbitrary child-table grid.</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Add the timeline control; Set up the timeline control.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2">
        <w:r>
          <w:rPr>
            <w:rStyle w:val="Hyperlink"/>
          </w:rPr>
          <w:t xml:space="preserve">Open Unit 5</w:t>
        </w:r>
      </w:hyperlink>
    </w:p>
    <w:bookmarkEnd w:id="503"/>
    <w:bookmarkStart w:id="505" w:name="m13-u06"/>
    <w:p>
      <w:pPr>
        <w:pStyle w:val="Heading3"/>
        <w:keepNext/>
        <w:widowControl/>
      </w:pPr>
      <w:r>
        <w:rPr>
          <w:rFonts w:ascii="DejaVu Sans" w:hAnsi="DejaVu Sans" w:eastAsia="DejaVu Sans" w:cs="DejaVu Sans"/>
        </w:rPr>
        <w:t xml:space="preserve">Unit 6 — Create a report in a model-driven form</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Model-driven App is a data and process application generated from Dataverse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Compose the required tables, forms, views, navigation, security, and solution components.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Data-first vs Canvas UX-first.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report by using the report wizard; Performance tips for reports.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4">
        <w:r>
          <w:rPr>
            <w:rStyle w:val="Hyperlink"/>
          </w:rPr>
          <w:t xml:space="preserve">Open Unit 6</w:t>
        </w:r>
      </w:hyperlink>
    </w:p>
    <w:bookmarkEnd w:id="505"/>
    <w:bookmarkStart w:id="507" w:name="m13-u07"/>
    <w:p>
      <w:pPr>
        <w:pStyle w:val="Heading3"/>
        <w:keepNext/>
        <w:widowControl/>
      </w:pPr>
      <w:r>
        <w:rPr>
          <w:rFonts w:ascii="DejaVu Sans" w:hAnsi="DejaVu Sans" w:eastAsia="DejaVu Sans" w:cs="DejaVu Sans"/>
        </w:rPr>
        <w:t xml:space="preserve">Unit 7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6">
        <w:r>
          <w:rPr>
            <w:rStyle w:val="Hyperlink"/>
          </w:rPr>
          <w:t xml:space="preserve">Open Unit 7</w:t>
        </w:r>
      </w:hyperlink>
    </w:p>
    <w:bookmarkEnd w:id="507"/>
    <w:bookmarkStart w:id="509" w:name="m13-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08">
        <w:r>
          <w:rPr>
            <w:rStyle w:val="Hyperlink"/>
          </w:rPr>
          <w:t xml:space="preserve">Open Unit 8</w:t>
        </w:r>
      </w:hyperlink>
    </w:p>
    <w:bookmarkEnd w:id="509"/>
    <w:bookmarkStart w:id="514" w:name="Xb32bdc4290784623686bfef4feab75c2d5708b4"/>
    <w:p>
      <w:pPr>
        <w:pStyle w:val="Heading3"/>
        <w:keepNext/>
        <w:widowControl/>
      </w:pPr>
      <w:r>
        <w:rPr>
          <w:rFonts w:ascii="DejaVu Sans" w:hAnsi="DejaVu Sans" w:eastAsia="DejaVu Sans" w:cs="DejaVu Sans"/>
        </w:rPr>
        <w:t xml:space="preserve">Instructor Deep Dive — BPF, embedded Canvas, Timeline, Reports</w:t>
      </w:r>
    </w:p>
    <w:bookmarkStart w:id="510" w:name="business-process-flow-bpf"/>
    <w:p>
      <w:pPr>
        <w:pStyle w:val="Heading4"/>
        <w:keepNext/>
        <w:widowControl/>
      </w:pPr>
      <w:r>
        <w:rPr>
          <w:rFonts w:ascii="DejaVu Sans" w:hAnsi="DejaVu Sans" w:eastAsia="DejaVu Sans" w:cs="DejaVu Sans"/>
        </w:rPr>
        <w:t xml:space="preserve">Business Process Flow (BPF)</w:t>
      </w:r>
    </w:p>
    <w:p>
      <w:pPr>
        <w:pStyle w:val="FirstParagraph"/>
        <w:widowControl/>
      </w:pPr>
      <w:r>
        <w:rPr>
          <w:rFonts w:ascii="DejaVu Sans" w:hAnsi="DejaVu Sans" w:eastAsia="DejaVu Sans" w:cs="DejaVu Sans"/>
        </w:rPr>
        <w:t xml:space="preserve">A Business Process Flow gives users guided stages and steps. It provides</w:t>
      </w:r>
      <w:r>
        <w:rPr>
          <w:rFonts w:ascii="DejaVu Sans" w:hAnsi="DejaVu Sans" w:eastAsia="DejaVu Sans" w:cs="DejaVu Sans"/>
        </w:rPr>
        <w:t xml:space="preserve"> </w:t>
      </w:r>
      <w:r>
        <w:rPr>
          <w:bCs/>
          <w:rFonts w:ascii="DejaVu Sans" w:hAnsi="DejaVu Sans" w:eastAsia="DejaVu Sans" w:cs="DejaVu Sans"/>
          <w:b/>
        </w:rPr>
        <w:t xml:space="preserve">human process guidance</w:t>
      </w:r>
      <w:r>
        <w:rPr>
          <w:rFonts w:ascii="DejaVu Sans" w:hAnsi="DejaVu Sans" w:eastAsia="DejaVu Sans" w:cs="DejaVu Sans"/>
        </w:rPr>
        <w:t xml:space="preserve"> </w:t>
      </w:r>
      <w:r>
        <w:rPr>
          <w:rFonts w:ascii="DejaVu Sans" w:hAnsi="DejaVu Sans" w:eastAsia="DejaVu Sans" w:cs="DejaVu Sans"/>
        </w:rPr>
        <w:t xml:space="preserve">and is not a replacement for a Cloud Flow. Understand stage transitions, required steps, branches, cross-table stages, Security Role access and process order, and the separate process table.</w:t>
      </w:r>
    </w:p>
    <w:p>
      <w:pPr>
        <w:pStyle w:val="BodyText"/>
        <w:widowControl/>
      </w:pPr>
      <w:r>
        <w:rPr>
          <w:rFonts w:ascii="DejaVu Sans" w:hAnsi="DejaVu Sans" w:eastAsia="DejaVu Sans" w:cs="DejaVu Sans"/>
        </w:rPr>
        <w:t xml:space="preserve">Each activated BPF creates a BPF table that stores process instances/stage state. Add this table/process component to Solution explicitly where required. BPF table custom forms are not supported. Table must have BPF enabled; current docs say custom table’s BPF enable setting cannot be undone.</w:t>
      </w:r>
    </w:p>
    <w:p>
      <w:pPr>
        <w:pStyle w:val="BodyText"/>
        <w:widowControl/>
      </w:pPr>
      <w:r>
        <w:rPr>
          <w:rFonts w:ascii="DejaVu Sans" w:hAnsi="DejaVu Sans" w:eastAsia="DejaVu Sans" w:cs="DejaVu Sans"/>
        </w:rPr>
        <w:t xml:space="preserve">Current verified limits:</w:t>
      </w:r>
    </w:p>
    <w:p>
      <w:pPr>
        <w:widowControl/>
        <w:numPr>
          <w:ilvl w:val="0"/>
          <w:numId w:val="1081"/>
        </w:numPr>
        <w:pStyle w:val="Compact"/>
      </w:pPr>
      <w:r>
        <w:rPr>
          <w:rFonts w:ascii="DejaVu Sans" w:hAnsi="DejaVu Sans" w:eastAsia="DejaVu Sans" w:cs="DejaVu Sans"/>
        </w:rPr>
        <w:t xml:space="preserve">Up to</w:t>
      </w:r>
      <w:r>
        <w:rPr>
          <w:rFonts w:ascii="DejaVu Sans" w:hAnsi="DejaVu Sans" w:eastAsia="DejaVu Sans" w:cs="DejaVu Sans"/>
        </w:rPr>
        <w:t xml:space="preserve"> </w:t>
      </w:r>
      <w:r>
        <w:rPr>
          <w:bCs/>
          <w:rFonts w:ascii="DejaVu Sans" w:hAnsi="DejaVu Sans" w:eastAsia="DejaVu Sans" w:cs="DejaVu Sans"/>
          <w:b/>
        </w:rPr>
        <w:t xml:space="preserve">10 active BPFs per table</w:t>
      </w:r>
      <w:r>
        <w:rPr>
          <w:rFonts w:ascii="DejaVu Sans" w:hAnsi="DejaVu Sans" w:eastAsia="DejaVu Sans" w:cs="DejaVu Sans"/>
        </w:rPr>
        <w:t xml:space="preserve">.</w:t>
      </w:r>
    </w:p>
    <w:p>
      <w:pPr>
        <w:widowControl/>
        <w:numPr>
          <w:ilvl w:val="0"/>
          <w:numId w:val="1081"/>
        </w:numPr>
        <w:pStyle w:val="Compact"/>
      </w:pPr>
      <w:r>
        <w:rPr>
          <w:rFonts w:ascii="DejaVu Sans" w:hAnsi="DejaVu Sans" w:eastAsia="DejaVu Sans" w:cs="DejaVu Sans"/>
        </w:rPr>
        <w:t xml:space="preserve">Up to</w:t>
      </w:r>
      <w:r>
        <w:rPr>
          <w:rFonts w:ascii="DejaVu Sans" w:hAnsi="DejaVu Sans" w:eastAsia="DejaVu Sans" w:cs="DejaVu Sans"/>
        </w:rPr>
        <w:t xml:space="preserve"> </w:t>
      </w:r>
      <w:r>
        <w:rPr>
          <w:bCs/>
          <w:rFonts w:ascii="DejaVu Sans" w:hAnsi="DejaVu Sans" w:eastAsia="DejaVu Sans" w:cs="DejaVu Sans"/>
          <w:b/>
        </w:rPr>
        <w:t xml:space="preserve">30 stages per process</w:t>
      </w:r>
      <w:r>
        <w:rPr>
          <w:rFonts w:ascii="DejaVu Sans" w:hAnsi="DejaVu Sans" w:eastAsia="DejaVu Sans" w:cs="DejaVu Sans"/>
        </w:rPr>
        <w:t xml:space="preserve">.</w:t>
      </w:r>
    </w:p>
    <w:p>
      <w:pPr>
        <w:widowControl/>
        <w:numPr>
          <w:ilvl w:val="0"/>
          <w:numId w:val="1081"/>
        </w:numPr>
        <w:pStyle w:val="Compact"/>
      </w:pPr>
      <w:r>
        <w:rPr>
          <w:rFonts w:ascii="DejaVu Sans" w:hAnsi="DejaVu Sans" w:eastAsia="DejaVu Sans" w:cs="DejaVu Sans"/>
        </w:rPr>
        <w:t xml:space="preserve">A process can span up to</w:t>
      </w:r>
      <w:r>
        <w:rPr>
          <w:rFonts w:ascii="DejaVu Sans" w:hAnsi="DejaVu Sans" w:eastAsia="DejaVu Sans" w:cs="DejaVu Sans"/>
        </w:rPr>
        <w:t xml:space="preserve"> </w:t>
      </w:r>
      <w:r>
        <w:rPr>
          <w:bCs/>
          <w:rFonts w:ascii="DejaVu Sans" w:hAnsi="DejaVu Sans" w:eastAsia="DejaVu Sans" w:cs="DejaVu Sans"/>
          <w:b/>
        </w:rPr>
        <w:t xml:space="preserve">5 tables</w:t>
      </w:r>
      <w:r>
        <w:rPr>
          <w:rFonts w:ascii="DejaVu Sans" w:hAnsi="DejaVu Sans" w:eastAsia="DejaVu Sans" w:cs="DejaVu Sans"/>
        </w:rPr>
        <w:t xml:space="preserve">.</w:t>
      </w:r>
    </w:p>
    <w:p>
      <w:pPr>
        <w:pStyle w:val="FirstParagraph"/>
        <w:widowControl/>
      </w:pPr>
      <w:r>
        <w:rPr>
          <w:rFonts w:ascii="DejaVu Sans" w:hAnsi="DejaVu Sans" w:eastAsia="DejaVu Sans" w:cs="DejaVu Sans"/>
        </w:rPr>
        <w:t xml:space="preserve">On the last stage, a</w:t>
      </w:r>
      <w:r>
        <w:rPr>
          <w:rFonts w:ascii="DejaVu Sans" w:hAnsi="DejaVu Sans" w:eastAsia="DejaVu Sans" w:cs="DejaVu Sans"/>
        </w:rPr>
        <w:t xml:space="preserve"> </w:t>
      </w:r>
      <w:r>
        <w:rPr>
          <w:rStyle w:val="VerbatimChar"/>
          <w:rFonts w:ascii="DejaVu Sans" w:hAnsi="DejaVu Sans" w:eastAsia="DejaVu Sans" w:cs="DejaVu Sans"/>
        </w:rPr>
        <w:t xml:space="preserve">Stage Exit</w:t>
      </w:r>
      <w:r>
        <w:rPr>
          <w:rFonts w:ascii="DejaVu Sans" w:hAnsi="DejaVu Sans" w:eastAsia="DejaVu Sans" w:cs="DejaVu Sans"/>
        </w:rPr>
        <w:t xml:space="preserve"> </w:t>
      </w:r>
      <w:r>
        <w:rPr>
          <w:rFonts w:ascii="DejaVu Sans" w:hAnsi="DejaVu Sans" w:eastAsia="DejaVu Sans" w:cs="DejaVu Sans"/>
        </w:rPr>
        <w:t xml:space="preserve">transition does not occur because there is no next stage; use appropriate global process completed/abandoned trigger logic if needed.</w:t>
      </w:r>
    </w:p>
    <w:bookmarkEnd w:id="510"/>
    <w:bookmarkStart w:id="511" w:name="bpf-vs-cloud-flow"/>
    <w:p>
      <w:pPr>
        <w:pStyle w:val="Heading4"/>
        <w:keepNext/>
        <w:widowControl/>
      </w:pPr>
      <w:r>
        <w:rPr>
          <w:rFonts w:ascii="DejaVu Sans" w:hAnsi="DejaVu Sans" w:eastAsia="DejaVu Sans" w:cs="DejaVu Sans"/>
        </w:rPr>
        <w:t xml:space="preserve">BPF vs Cloud Flow</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BPF</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Cloud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Guides user through visible stages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Automates background/event/manual/scheduled 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Stores process instance/stage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Executes trigger/action run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 require stage steps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 send email, update many systems, approvals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 can progress process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System/user triggers run; no stage bar by default</w:t>
            </w:r>
          </w:p>
        </w:tc>
      </w:tr>
    </w:tbl>
    <w:p>
      <w:pPr>
        <w:pStyle w:val="BodyText"/>
        <w:widowControl/>
      </w:pPr>
      <w:r>
        <w:rPr>
          <w:rFonts w:ascii="DejaVu Sans" w:hAnsi="DejaVu Sans" w:eastAsia="DejaVu Sans" w:cs="DejaVu Sans"/>
        </w:rPr>
        <w:t xml:space="preserve">BPF stage can include workflow/flow step capabilities where supported, but do not treat the process bar itself as notification/integration engine.</w:t>
      </w:r>
    </w:p>
    <w:bookmarkEnd w:id="511"/>
    <w:bookmarkStart w:id="512" w:name="embedded-canvas-app"/>
    <w:p>
      <w:pPr>
        <w:pStyle w:val="Heading4"/>
        <w:keepNext/>
        <w:widowControl/>
      </w:pPr>
      <w:r>
        <w:rPr>
          <w:rFonts w:ascii="DejaVu Sans" w:hAnsi="DejaVu Sans" w:eastAsia="DejaVu Sans" w:cs="DejaVu Sans"/>
        </w:rPr>
        <w:t xml:space="preserve">Embedded Canvas App</w:t>
      </w:r>
    </w:p>
    <w:p>
      <w:pPr>
        <w:pStyle w:val="FirstParagraph"/>
        <w:widowControl/>
      </w:pPr>
      <w:r>
        <w:rPr>
          <w:rFonts w:ascii="DejaVu Sans" w:hAnsi="DejaVu Sans" w:eastAsia="DejaVu Sans" w:cs="DejaVu Sans"/>
        </w:rPr>
        <w:t xml:space="preserve">Embed on Main Form for custom task UI.</w:t>
      </w:r>
      <w:r>
        <w:rPr>
          <w:rFonts w:ascii="DejaVu Sans" w:hAnsi="DejaVu Sans" w:eastAsia="DejaVu Sans" w:cs="DejaVu Sans"/>
        </w:rPr>
        <w:t xml:space="preserve"> </w:t>
      </w:r>
      <w:r>
        <w:rPr>
          <w:rStyle w:val="VerbatimChar"/>
          <w:rFonts w:ascii="DejaVu Sans" w:hAnsi="DejaVu Sans" w:eastAsia="DejaVu Sans" w:cs="DejaVu Sans"/>
        </w:rPr>
        <w:t xml:space="preserve">ModelDrivenFormIntegration</w:t>
      </w:r>
      <w:r>
        <w:rPr>
          <w:rFonts w:ascii="DejaVu Sans" w:hAnsi="DejaVu Sans" w:eastAsia="DejaVu Sans" w:cs="DejaVu Sans"/>
        </w:rPr>
        <w:t xml:space="preserve"> </w:t>
      </w:r>
      <w:r>
        <w:rPr>
          <w:rFonts w:ascii="DejaVu Sans" w:hAnsi="DejaVu Sans" w:eastAsia="DejaVu Sans" w:cs="DejaVu Sans"/>
        </w:rPr>
        <w:t xml:space="preserve">provides current row context and actions. Share embedded app and data source permissions; include app/dependencies in Solution. Keep one primary embedded experience per form where current limitations/recommendations apply; test record save/context refresh.</w:t>
      </w:r>
    </w:p>
    <w:bookmarkEnd w:id="512"/>
    <w:bookmarkStart w:id="513" w:name="timeline-and-reports"/>
    <w:p>
      <w:pPr>
        <w:pStyle w:val="Heading4"/>
        <w:keepNext/>
        <w:widowControl/>
      </w:pPr>
      <w:r>
        <w:rPr>
          <w:rFonts w:ascii="DejaVu Sans" w:hAnsi="DejaVu Sans" w:eastAsia="DejaVu Sans" w:cs="DejaVu Sans"/>
        </w:rPr>
        <w:t xml:space="preserve">Timeline and reports</w:t>
      </w:r>
    </w:p>
    <w:p>
      <w:pPr>
        <w:pStyle w:val="FirstParagraph"/>
        <w:widowControl/>
      </w:pPr>
      <w:r>
        <w:rPr>
          <w:rFonts w:ascii="DejaVu Sans" w:hAnsi="DejaVu Sans" w:eastAsia="DejaVu Sans" w:cs="DejaVu Sans"/>
        </w:rPr>
        <w:t xml:space="preserve">Timeline configuration selects activity/note/post types, filters, command actions. Report Wizard creates classic-style operational reports; for rich analytics consider Power BI. Report performance depends on query/filters; large unbounded reports are poor design.</w:t>
      </w:r>
    </w:p>
    <w:bookmarkEnd w:id="513"/>
    <w:bookmarkEnd w:id="514"/>
    <w:bookmarkStart w:id="515" w:name="pl-200-exam-trap-11"/>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Requirement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show current stage and require fields before moving</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BPF.</w:t>
      </w:r>
      <w:r>
        <w:rPr>
          <w:rFonts w:ascii="DejaVu Sans" w:hAnsi="DejaVu Sans" w:eastAsia="DejaVu Sans" w:cs="DejaVu Sans"/>
        </w:rPr>
        <w:br/>
      </w:r>
      <w:r>
        <w:rPr>
          <w:rFonts w:ascii="DejaVu Sans" w:hAnsi="DejaVu Sans" w:eastAsia="DejaVu Sans" w:cs="DejaVu Sans"/>
        </w:rPr>
        <w:t xml:space="preserve">Requirement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when approved, send Teams message and create SharePoint folder</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Cloud Flow.</w:t>
      </w:r>
      <w:r>
        <w:rPr>
          <w:rFonts w:ascii="DejaVu Sans" w:hAnsi="DejaVu Sans" w:eastAsia="DejaVu Sans" w:cs="DejaVu Sans"/>
        </w:rPr>
        <w:br/>
      </w:r>
      <w:r>
        <w:rPr>
          <w:rFonts w:ascii="DejaVu Sans" w:hAnsi="DejaVu Sans" w:eastAsia="DejaVu Sans" w:cs="DejaVu Sans"/>
        </w:rPr>
        <w:t xml:space="preserve">One answer can use both: BPF guides; Cloud Flow automates.</w:t>
      </w:r>
    </w:p>
    <w:bookmarkEnd w:id="515"/>
    <w:bookmarkStart w:id="516" w:name="scenario-based-learning-12"/>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Loan officers must follow Qualify→Assess→Approve, while an approval completion emails customer.</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BPF for stages + Cloud Flow for email/automation.</w:t>
      </w:r>
      <w:r>
        <w:rPr>
          <w:rFonts w:ascii="DejaVu Sans" w:hAnsi="DejaVu Sans" w:eastAsia="DejaVu Sans" w:cs="DejaVu Sans"/>
        </w:rPr>
        <w:br/>
      </w:r>
      <w:r>
        <w:rPr>
          <w:bCs/>
          <w:rFonts w:ascii="DejaVu Sans" w:hAnsi="DejaVu Sans" w:eastAsia="DejaVu Sans" w:cs="DejaVu Sans"/>
          <w:b/>
        </w:rPr>
        <w:t xml:space="preserve">Why one alone weaker:</w:t>
      </w:r>
      <w:r>
        <w:rPr>
          <w:rFonts w:ascii="DejaVu Sans" w:hAnsi="DejaVu Sans" w:eastAsia="DejaVu Sans" w:cs="DejaVu Sans"/>
        </w:rPr>
        <w:t xml:space="preserve"> </w:t>
      </w:r>
      <w:r>
        <w:rPr>
          <w:rFonts w:ascii="DejaVu Sans" w:hAnsi="DejaVu Sans" w:eastAsia="DejaVu Sans" w:cs="DejaVu Sans"/>
        </w:rPr>
        <w:t xml:space="preserve">BPF does not provide full integration; Flow does not natively give stage bar.</w:t>
      </w:r>
    </w:p>
    <w:bookmarkEnd w:id="516"/>
    <w:bookmarkStart w:id="517" w:name="tiny-details-you-should-remember-12"/>
    <w:p>
      <w:pPr>
        <w:pStyle w:val="Heading3"/>
        <w:keepNext/>
        <w:widowControl/>
      </w:pPr>
      <w:r>
        <w:rPr>
          <w:rFonts w:ascii="DejaVu Sans" w:hAnsi="DejaVu Sans" w:eastAsia="DejaVu Sans" w:cs="DejaVu Sans"/>
        </w:rPr>
        <w:t xml:space="preserve">🔍 Tiny Details You Should Remember</w:t>
      </w:r>
    </w:p>
    <w:p>
      <w:pPr>
        <w:widowControl/>
        <w:numPr>
          <w:ilvl w:val="0"/>
          <w:numId w:val="1082"/>
        </w:numPr>
        <w:pStyle w:val="Compact"/>
      </w:pPr>
      <w:r>
        <w:rPr>
          <w:rFonts w:ascii="DejaVu Sans" w:hAnsi="DejaVu Sans" w:eastAsia="DejaVu Sans" w:cs="DejaVu Sans"/>
        </w:rPr>
        <w:t xml:space="preserve">BPF creates a backing table for process instances.</w:t>
      </w:r>
    </w:p>
    <w:p>
      <w:pPr>
        <w:widowControl/>
        <w:numPr>
          <w:ilvl w:val="0"/>
          <w:numId w:val="1082"/>
        </w:numPr>
        <w:pStyle w:val="Compact"/>
      </w:pPr>
      <w:r>
        <w:rPr>
          <w:rFonts w:ascii="DejaVu Sans" w:hAnsi="DejaVu Sans" w:eastAsia="DejaVu Sans" w:cs="DejaVu Sans"/>
        </w:rPr>
        <w:t xml:space="preserve">Add process/BPF table components to Solution as required.</w:t>
      </w:r>
    </w:p>
    <w:p>
      <w:pPr>
        <w:widowControl/>
        <w:numPr>
          <w:ilvl w:val="0"/>
          <w:numId w:val="1082"/>
        </w:numPr>
        <w:pStyle w:val="Compact"/>
      </w:pPr>
      <w:r>
        <w:rPr>
          <w:rFonts w:ascii="DejaVu Sans" w:hAnsi="DejaVu Sans" w:eastAsia="DejaVu Sans" w:cs="DejaVu Sans"/>
        </w:rPr>
        <w:t xml:space="preserve">Last stage has no Stage Exit transition.</w:t>
      </w:r>
    </w:p>
    <w:p>
      <w:pPr>
        <w:widowControl/>
        <w:numPr>
          <w:ilvl w:val="0"/>
          <w:numId w:val="1082"/>
        </w:numPr>
        <w:pStyle w:val="Compact"/>
      </w:pPr>
      <w:r>
        <w:rPr>
          <w:rFonts w:ascii="DejaVu Sans" w:hAnsi="DejaVu Sans" w:eastAsia="DejaVu Sans" w:cs="DejaVu Sans"/>
        </w:rPr>
        <w:t xml:space="preserve">Embedded Canvas App needs sharing and data permissions.</w:t>
      </w:r>
    </w:p>
    <w:p>
      <w:pPr>
        <w:widowControl/>
        <w:numPr>
          <w:ilvl w:val="0"/>
          <w:numId w:val="1082"/>
        </w:numPr>
        <w:pStyle w:val="Compact"/>
      </w:pPr>
      <w:r>
        <w:rPr>
          <w:rFonts w:ascii="DejaVu Sans" w:hAnsi="DejaVu Sans" w:eastAsia="DejaVu Sans" w:cs="DejaVu Sans"/>
        </w:rPr>
        <w:t xml:space="preserve">BPF/security role order influences process availability.</w:t>
      </w:r>
    </w:p>
    <w:bookmarkEnd w:id="517"/>
    <w:bookmarkStart w:id="518" w:name="exam-memory-notes-12"/>
    <w:p>
      <w:pPr>
        <w:pStyle w:val="Heading3"/>
        <w:keepNext/>
        <w:widowControl/>
      </w:pPr>
      <w:r>
        <w:rPr>
          <w:rFonts w:ascii="DejaVu Sans" w:hAnsi="DejaVu Sans" w:eastAsia="DejaVu Sans" w:cs="DejaVu Sans"/>
        </w:rPr>
        <w:t xml:space="preserve">🧠 Exam Memory Notes</w:t>
      </w:r>
    </w:p>
    <w:p>
      <w:pPr>
        <w:widowControl/>
        <w:numPr>
          <w:ilvl w:val="0"/>
          <w:numId w:val="1083"/>
        </w:numPr>
        <w:pStyle w:val="Compact"/>
      </w:pPr>
      <w:r>
        <w:rPr>
          <w:rFonts w:ascii="DejaVu Sans" w:hAnsi="DejaVu Sans" w:eastAsia="DejaVu Sans" w:cs="DejaVu Sans"/>
        </w:rPr>
        <w:t xml:space="preserve">Guided human stages → BPF.</w:t>
      </w:r>
    </w:p>
    <w:p>
      <w:pPr>
        <w:widowControl/>
        <w:numPr>
          <w:ilvl w:val="0"/>
          <w:numId w:val="1083"/>
        </w:numPr>
        <w:pStyle w:val="Compact"/>
      </w:pPr>
      <w:r>
        <w:rPr>
          <w:rFonts w:ascii="DejaVu Sans" w:hAnsi="DejaVu Sans" w:eastAsia="DejaVu Sans" w:cs="DejaVu Sans"/>
        </w:rPr>
        <w:t xml:space="preserve">Background/cross-service actions → Cloud Flow.</w:t>
      </w:r>
    </w:p>
    <w:p>
      <w:pPr>
        <w:widowControl/>
        <w:numPr>
          <w:ilvl w:val="0"/>
          <w:numId w:val="1083"/>
        </w:numPr>
        <w:pStyle w:val="Compact"/>
      </w:pPr>
      <w:r>
        <w:rPr>
          <w:rFonts w:ascii="DejaVu Sans" w:hAnsi="DejaVu Sans" w:eastAsia="DejaVu Sans" w:cs="DejaVu Sans"/>
        </w:rPr>
        <w:t xml:space="preserve">BPF table stores stage/process state.</w:t>
      </w:r>
    </w:p>
    <w:p>
      <w:pPr>
        <w:widowControl/>
        <w:numPr>
          <w:ilvl w:val="0"/>
          <w:numId w:val="1083"/>
        </w:numPr>
        <w:pStyle w:val="Compact"/>
      </w:pPr>
      <w:r>
        <w:rPr>
          <w:rFonts w:ascii="DejaVu Sans" w:hAnsi="DejaVu Sans" w:eastAsia="DejaVu Sans" w:cs="DejaVu Sans"/>
        </w:rPr>
        <w:t xml:space="preserve">Embedded Canvas uses ModelDrivenFormIntegration.</w:t>
      </w:r>
    </w:p>
    <w:bookmarkEnd w:id="518"/>
    <w:bookmarkStart w:id="519" w:name="module-knowledge-check-questions-12"/>
    <w:p>
      <w:pPr>
        <w:pStyle w:val="Heading3"/>
        <w:keepNext/>
        <w:widowControl/>
      </w:pPr>
      <w:r>
        <w:rPr>
          <w:rFonts w:ascii="DejaVu Sans" w:hAnsi="DejaVu Sans" w:eastAsia="DejaVu Sans" w:cs="DejaVu Sans"/>
        </w:rPr>
        <w:t xml:space="preserve">Module Knowledge Check — Questions</w:t>
      </w:r>
    </w:p>
    <w:p>
      <w:pPr>
        <w:widowControl/>
        <w:numPr>
          <w:ilvl w:val="0"/>
          <w:numId w:val="1084"/>
        </w:numPr>
        <w:pStyle w:val="Compact"/>
      </w:pPr>
      <w:r>
        <w:rPr>
          <w:rFonts w:ascii="DejaVu Sans" w:hAnsi="DejaVu Sans" w:eastAsia="DejaVu Sans" w:cs="DejaVu Sans"/>
        </w:rPr>
        <w:t xml:space="preserve">Which feature shows a stage bar to users?</w:t>
      </w:r>
    </w:p>
    <w:p>
      <w:pPr>
        <w:widowControl/>
        <w:numPr>
          <w:ilvl w:val="0"/>
          <w:numId w:val="1084"/>
        </w:numPr>
        <w:pStyle w:val="Compact"/>
      </w:pPr>
      <w:r>
        <w:rPr>
          <w:rFonts w:ascii="DejaVu Sans" w:hAnsi="DejaVu Sans" w:eastAsia="DejaVu Sans" w:cs="DejaVu Sans"/>
        </w:rPr>
        <w:t xml:space="preserve">Which feature sends a cross-service notification after approval?</w:t>
      </w:r>
    </w:p>
    <w:p>
      <w:pPr>
        <w:widowControl/>
        <w:numPr>
          <w:ilvl w:val="0"/>
          <w:numId w:val="1084"/>
        </w:numPr>
        <w:pStyle w:val="Compact"/>
      </w:pPr>
      <w:r>
        <w:rPr>
          <w:rFonts w:ascii="DejaVu Sans" w:hAnsi="DejaVu Sans" w:eastAsia="DejaVu Sans" w:cs="DejaVu Sans"/>
        </w:rPr>
        <w:t xml:space="preserve">Where is BPF instance state stored?</w:t>
      </w:r>
    </w:p>
    <w:p>
      <w:pPr>
        <w:widowControl/>
        <w:numPr>
          <w:ilvl w:val="0"/>
          <w:numId w:val="1084"/>
        </w:numPr>
        <w:pStyle w:val="Compact"/>
      </w:pPr>
      <w:r>
        <w:rPr>
          <w:rFonts w:ascii="DejaVu Sans" w:hAnsi="DejaVu Sans" w:eastAsia="DejaVu Sans" w:cs="DejaVu Sans"/>
        </w:rPr>
        <w:t xml:space="preserve">Does the final stage fire a normal Stage Exit transition?</w:t>
      </w:r>
    </w:p>
    <w:p>
      <w:pPr>
        <w:widowControl/>
        <w:numPr>
          <w:ilvl w:val="0"/>
          <w:numId w:val="1084"/>
        </w:numPr>
        <w:pStyle w:val="Compact"/>
      </w:pPr>
      <w:r>
        <w:rPr>
          <w:rFonts w:ascii="DejaVu Sans" w:hAnsi="DejaVu Sans" w:eastAsia="DejaVu Sans" w:cs="DejaVu Sans"/>
        </w:rPr>
        <w:t xml:space="preserve">What must be shared besides the model-driven app when using an embedded Canvas App?</w:t>
      </w:r>
    </w:p>
    <w:bookmarkEnd w:id="519"/>
    <w:bookmarkStart w:id="523" w:name="answers-explanations-12"/>
    <w:p>
      <w:pPr>
        <w:pStyle w:val="Heading3"/>
        <w:keepNext/>
        <w:widowControl/>
      </w:pPr>
      <w:r>
        <w:rPr>
          <w:rFonts w:ascii="DejaVu Sans" w:hAnsi="DejaVu Sans" w:eastAsia="DejaVu Sans" w:cs="DejaVu Sans"/>
        </w:rPr>
        <w:t xml:space="preserve">Answers &amp; Explanations</w:t>
      </w:r>
    </w:p>
    <w:p>
      <w:pPr>
        <w:widowControl/>
        <w:numPr>
          <w:ilvl w:val="0"/>
          <w:numId w:val="1085"/>
        </w:numPr>
        <w:pStyle w:val="Compact"/>
      </w:pPr>
      <w:r>
        <w:rPr>
          <w:bCs/>
          <w:rFonts w:ascii="DejaVu Sans" w:hAnsi="DejaVu Sans" w:eastAsia="DejaVu Sans" w:cs="DejaVu Sans"/>
          <w:b/>
        </w:rPr>
        <w:t xml:space="preserve">Business Process Flow.</w:t>
      </w:r>
      <w:r>
        <w:rPr>
          <w:rFonts w:ascii="DejaVu Sans" w:hAnsi="DejaVu Sans" w:eastAsia="DejaVu Sans" w:cs="DejaVu Sans"/>
        </w:rPr>
        <w:t xml:space="preserve"> </w:t>
      </w:r>
      <w:r>
        <w:rPr>
          <w:rFonts w:ascii="DejaVu Sans" w:hAnsi="DejaVu Sans" w:eastAsia="DejaVu Sans" w:cs="DejaVu Sans"/>
        </w:rPr>
        <w:t xml:space="preserve">It guides stages/steps.</w:t>
      </w:r>
    </w:p>
    <w:p>
      <w:pPr>
        <w:widowControl/>
        <w:numPr>
          <w:ilvl w:val="0"/>
          <w:numId w:val="1085"/>
        </w:numPr>
        <w:pStyle w:val="Compact"/>
      </w:pPr>
      <w:r>
        <w:rPr>
          <w:bCs/>
          <w:rFonts w:ascii="DejaVu Sans" w:hAnsi="DejaVu Sans" w:eastAsia="DejaVu Sans" w:cs="DejaVu Sans"/>
          <w:b/>
        </w:rPr>
        <w:t xml:space="preserve">Cloud Flow.</w:t>
      </w:r>
      <w:r>
        <w:rPr>
          <w:rFonts w:ascii="DejaVu Sans" w:hAnsi="DejaVu Sans" w:eastAsia="DejaVu Sans" w:cs="DejaVu Sans"/>
        </w:rPr>
        <w:t xml:space="preserve"> </w:t>
      </w:r>
      <w:r>
        <w:rPr>
          <w:rFonts w:ascii="DejaVu Sans" w:hAnsi="DejaVu Sans" w:eastAsia="DejaVu Sans" w:cs="DejaVu Sans"/>
        </w:rPr>
        <w:t xml:space="preserve">It handles connectors/actions.</w:t>
      </w:r>
    </w:p>
    <w:p>
      <w:pPr>
        <w:widowControl/>
        <w:numPr>
          <w:ilvl w:val="0"/>
          <w:numId w:val="1085"/>
        </w:numPr>
        <w:pStyle w:val="Compact"/>
      </w:pPr>
      <w:r>
        <w:rPr>
          <w:rFonts w:ascii="DejaVu Sans" w:hAnsi="DejaVu Sans" w:eastAsia="DejaVu Sans" w:cs="DejaVu Sans"/>
        </w:rPr>
        <w:t xml:space="preserve">In the</w:t>
      </w:r>
      <w:r>
        <w:rPr>
          <w:rFonts w:ascii="DejaVu Sans" w:hAnsi="DejaVu Sans" w:eastAsia="DejaVu Sans" w:cs="DejaVu Sans"/>
        </w:rPr>
        <w:t xml:space="preserve"> </w:t>
      </w:r>
      <w:r>
        <w:rPr>
          <w:bCs/>
          <w:rFonts w:ascii="DejaVu Sans" w:hAnsi="DejaVu Sans" w:eastAsia="DejaVu Sans" w:cs="DejaVu Sans"/>
          <w:b/>
        </w:rPr>
        <w:t xml:space="preserve">BPF table</w:t>
      </w:r>
      <w:r>
        <w:rPr>
          <w:rFonts w:ascii="DejaVu Sans" w:hAnsi="DejaVu Sans" w:eastAsia="DejaVu Sans" w:cs="DejaVu Sans"/>
        </w:rPr>
        <w:t xml:space="preserve"> </w:t>
      </w:r>
      <w:r>
        <w:rPr>
          <w:rFonts w:ascii="DejaVu Sans" w:hAnsi="DejaVu Sans" w:eastAsia="DejaVu Sans" w:cs="DejaVu Sans"/>
        </w:rPr>
        <w:t xml:space="preserve">created for that process.</w:t>
      </w:r>
    </w:p>
    <w:p>
      <w:pPr>
        <w:widowControl/>
        <w:numPr>
          <w:ilvl w:val="0"/>
          <w:numId w:val="108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There is no next-stage transition; use completed/abandoned logic.</w:t>
      </w:r>
    </w:p>
    <w:p>
      <w:pPr>
        <w:widowControl/>
        <w:numPr>
          <w:ilvl w:val="0"/>
          <w:numId w:val="1085"/>
        </w:numPr>
        <w:pStyle w:val="Compact"/>
      </w:pPr>
      <w:r>
        <w:rPr>
          <w:rFonts w:ascii="DejaVu Sans" w:hAnsi="DejaVu Sans" w:eastAsia="DejaVu Sans" w:cs="DejaVu Sans"/>
        </w:rPr>
        <w:t xml:space="preserve">The embedded Canvas App and its data source permissions/connections as applicable.</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520">
        <w:r>
          <w:rPr>
            <w:rStyle w:val="Hyperlink"/>
          </w:rPr>
          <w:t xml:space="preserve">BPF overview</w:t>
        </w:r>
      </w:hyperlink>
      <w:r>
        <w:rPr>
          <w:rFonts w:ascii="DejaVu Sans" w:hAnsi="DejaVu Sans" w:eastAsia="DejaVu Sans" w:cs="DejaVu Sans"/>
        </w:rPr>
        <w:t xml:space="preserve">,</w:t>
      </w:r>
      <w:r>
        <w:rPr>
          <w:rFonts w:ascii="DejaVu Sans" w:hAnsi="DejaVu Sans" w:eastAsia="DejaVu Sans" w:cs="DejaVu Sans"/>
        </w:rPr>
        <w:t xml:space="preserve"> </w:t>
      </w:r>
      <w:hyperlink r:id="rId521">
        <w:r>
          <w:rPr>
            <w:rStyle w:val="Hyperlink"/>
          </w:rPr>
          <w:t xml:space="preserve">Embed Canvas App</w:t>
        </w:r>
      </w:hyperlink>
      <w:r>
        <w:rPr>
          <w:rFonts w:ascii="DejaVu Sans" w:hAnsi="DejaVu Sans" w:eastAsia="DejaVu Sans" w:cs="DejaVu Sans"/>
        </w:rPr>
        <w:t xml:space="preserve">,</w:t>
      </w:r>
      <w:r>
        <w:rPr>
          <w:rFonts w:ascii="DejaVu Sans" w:hAnsi="DejaVu Sans" w:eastAsia="DejaVu Sans" w:cs="DejaVu Sans"/>
        </w:rPr>
        <w:t xml:space="preserve"> </w:t>
      </w:r>
      <w:hyperlink r:id="rId522">
        <w:r>
          <w:rPr>
            <w:rStyle w:val="Hyperlink"/>
          </w:rPr>
          <w:t xml:space="preserve">Timeline control</w:t>
        </w:r>
      </w:hyperlink>
      <w:r>
        <w:rPr>
          <w:rFonts w:ascii="DejaVu Sans" w:hAnsi="DejaVu Sans" w:eastAsia="DejaVu Sans" w:cs="DejaVu Sans"/>
        </w:rPr>
        <w:t xml:space="preserve">.</w:t>
      </w:r>
    </w:p>
    <w:bookmarkEnd w:id="523"/>
    <w:bookmarkEnd w:id="524"/>
    <w:bookmarkStart w:id="552" w:name="module-14"/>
    <w:p>
      <w:pPr>
        <w:pStyle w:val="Heading2"/>
        <w:keepNext/>
        <w:pageBreakBefore/>
        <w:widowControl/>
      </w:pPr>
      <w:r>
        <w:rPr>
          <w:rFonts w:ascii="DejaVu Sans" w:hAnsi="DejaVu Sans" w:eastAsia="DejaVu Sans" w:cs="DejaVu Sans"/>
        </w:rPr>
        <w:t xml:space="preserve">Module 14 — Customize the command bar</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 — Model-driven Apps → Module 14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25">
              <w:r>
                <w:rPr>
                  <w:rStyle w:val="Hyperlink"/>
                </w:rPr>
                <w:t xml:space="preserve">Customize the command bar</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Modern Command Bar, Power Fx</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OnSelect</w:t>
            </w:r>
            <w:r>
              <w:rPr>
                <w:rFonts w:ascii="DejaVu Sans" w:hAnsi="DejaVu Sans" w:eastAsia="DejaVu Sans" w:cs="DejaVu Sans"/>
                <w:color w:val="1F2D3D"/>
                <w:sz w:val="18"/>
              </w:rPr>
              <w:t xml:space="preserve"> </w:t>
            </w:r>
            <w:r>
              <w:rPr>
                <w:rFonts w:ascii="DejaVu Sans" w:hAnsi="DejaVu Sans" w:eastAsia="DejaVu Sans" w:cs="DejaVu Sans"/>
                <w:color w:val="1F2D3D"/>
                <w:sz w:val="18"/>
              </w:rPr>
              <w:t xml:space="preserve">and visibility, command context, and awareness of classic commands.</w:t>
            </w:r>
          </w:p>
        </w:tc>
      </w:tr>
    </w:tbl>
    <w:bookmarkStart w:id="526" w:name="official-unit-by-unit-journey-13"/>
    <w:p>
      <w:pPr>
        <w:pStyle w:val="Heading3"/>
        <w:keepNext/>
        <w:widowControl/>
      </w:pPr>
      <w:r>
        <w:rPr>
          <w:rFonts w:ascii="DejaVu Sans" w:hAnsi="DejaVu Sans" w:eastAsia="DejaVu Sans" w:cs="DejaVu Sans"/>
        </w:rPr>
        <w:t xml:space="preserve">Official Unit-by-Unit Journey</w:t>
      </w:r>
    </w:p>
    <w:bookmarkEnd w:id="526"/>
    <w:bookmarkStart w:id="528" w:name="m14-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modern Command Bar, Power Fx</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 command context, and relevant classic command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Command bar locations; Command bar composition; Command bar designer; Options for implementing actions.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27">
        <w:r>
          <w:rPr>
            <w:rStyle w:val="Hyperlink"/>
          </w:rPr>
          <w:t xml:space="preserve">Open Unit 1</w:t>
        </w:r>
      </w:hyperlink>
    </w:p>
    <w:bookmarkEnd w:id="528"/>
    <w:bookmarkStart w:id="530" w:name="m14-u02"/>
    <w:p>
      <w:pPr>
        <w:pStyle w:val="Heading3"/>
        <w:keepNext/>
        <w:widowControl/>
      </w:pPr>
      <w:r>
        <w:rPr>
          <w:rFonts w:ascii="DejaVu Sans" w:hAnsi="DejaVu Sans" w:eastAsia="DejaVu Sans" w:cs="DejaVu Sans"/>
        </w:rPr>
        <w:t xml:space="preserve">Unit 2 — Create or edit modern commands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Command Bar button gives the user an action. The modern designer can use Power Fx for</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command location, selection context, action, visibility, publish state, and required privileges, and then test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button is not security; Command ≠ BPF.</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29">
        <w:r>
          <w:rPr>
            <w:rStyle w:val="Hyperlink"/>
          </w:rPr>
          <w:t xml:space="preserve">Open Unit 2</w:t>
        </w:r>
      </w:hyperlink>
    </w:p>
    <w:bookmarkEnd w:id="530"/>
    <w:bookmarkStart w:id="532" w:name="m14-u03"/>
    <w:p>
      <w:pPr>
        <w:pStyle w:val="Heading3"/>
        <w:keepNext/>
        <w:widowControl/>
      </w:pPr>
      <w:r>
        <w:rPr>
          <w:rFonts w:ascii="DejaVu Sans" w:hAnsi="DejaVu Sans" w:eastAsia="DejaVu Sans" w:cs="DejaVu Sans"/>
        </w:rPr>
        <w:t xml:space="preserve">Unit 3 — Work with classic commands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Command Bar button gives the user an action. The modern designer can use Power Fx for</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command location, selection context, action, visibility, publish state, and required privileges, and then test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button is not security; Command ≠ BPF.</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31">
        <w:r>
          <w:rPr>
            <w:rStyle w:val="Hyperlink"/>
          </w:rPr>
          <w:t xml:space="preserve">Open Unit 3</w:t>
        </w:r>
      </w:hyperlink>
    </w:p>
    <w:bookmarkEnd w:id="532"/>
    <w:bookmarkStart w:id="534" w:name="m14-u04"/>
    <w:p>
      <w:pPr>
        <w:pStyle w:val="Heading3"/>
        <w:keepNext/>
        <w:widowControl/>
      </w:pPr>
      <w:r>
        <w:rPr>
          <w:rFonts w:ascii="DejaVu Sans" w:hAnsi="DejaVu Sans" w:eastAsia="DejaVu Sans" w:cs="DejaVu Sans"/>
        </w:rPr>
        <w:t xml:space="preserve">Unit 4 — Use Power Fx</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the modern Command Bar, Power Fx</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 command context, and relevant classic command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Configuring OnSelect; Configuring visibility; Currently active data; Data from data sources; Common scenarios.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33">
        <w:r>
          <w:rPr>
            <w:rStyle w:val="Hyperlink"/>
          </w:rPr>
          <w:t xml:space="preserve">Open Unit 4</w:t>
        </w:r>
      </w:hyperlink>
    </w:p>
    <w:bookmarkEnd w:id="534"/>
    <w:bookmarkStart w:id="536" w:name="m14-u05"/>
    <w:p>
      <w:pPr>
        <w:pStyle w:val="Heading3"/>
        <w:keepNext/>
        <w:widowControl/>
      </w:pPr>
      <w:r>
        <w:rPr>
          <w:rFonts w:ascii="DejaVu Sans" w:hAnsi="DejaVu Sans" w:eastAsia="DejaVu Sans" w:cs="DejaVu Sans"/>
        </w:rPr>
        <w:t xml:space="preserve">Unit 5 — Exercise - Customize the command bar</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Task - Prepare your environment; Task - Import solution; Task - Add command button; Task - Add button action.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35">
        <w:r>
          <w:rPr>
            <w:rStyle w:val="Hyperlink"/>
          </w:rPr>
          <w:t xml:space="preserve">Open Unit 5</w:t>
        </w:r>
      </w:hyperlink>
    </w:p>
    <w:bookmarkEnd w:id="536"/>
    <w:bookmarkStart w:id="538" w:name="m14-u06"/>
    <w:p>
      <w:pPr>
        <w:pStyle w:val="Heading3"/>
        <w:keepNext/>
        <w:widowControl/>
      </w:pPr>
      <w:r>
        <w:rPr>
          <w:rFonts w:ascii="DejaVu Sans" w:hAnsi="DejaVu Sans" w:eastAsia="DejaVu Sans" w:cs="DejaVu Sans"/>
        </w:rPr>
        <w:t xml:space="preserve">Unit 6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37">
        <w:r>
          <w:rPr>
            <w:rStyle w:val="Hyperlink"/>
          </w:rPr>
          <w:t xml:space="preserve">Open Unit 6</w:t>
        </w:r>
      </w:hyperlink>
    </w:p>
    <w:bookmarkEnd w:id="538"/>
    <w:bookmarkStart w:id="540" w:name="m14-u07"/>
    <w:p>
      <w:pPr>
        <w:pStyle w:val="Heading3"/>
        <w:keepNext/>
        <w:widowControl/>
      </w:pPr>
      <w:r>
        <w:rPr>
          <w:rFonts w:ascii="DejaVu Sans" w:hAnsi="DejaVu Sans" w:eastAsia="DejaVu Sans" w:cs="DejaVu Sans"/>
        </w:rPr>
        <w:t xml:space="preserve">Unit 7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39">
        <w:r>
          <w:rPr>
            <w:rStyle w:val="Hyperlink"/>
          </w:rPr>
          <w:t xml:space="preserve">Open Unit 7</w:t>
        </w:r>
      </w:hyperlink>
    </w:p>
    <w:bookmarkEnd w:id="540"/>
    <w:bookmarkStart w:id="544" w:name="X47c5201f66f8fb1b210b0c6dd97827b98167a94"/>
    <w:p>
      <w:pPr>
        <w:pStyle w:val="Heading3"/>
        <w:keepNext/>
        <w:widowControl/>
      </w:pPr>
      <w:r>
        <w:rPr>
          <w:rFonts w:ascii="DejaVu Sans" w:hAnsi="DejaVu Sans" w:eastAsia="DejaVu Sans" w:cs="DejaVu Sans"/>
        </w:rPr>
        <w:t xml:space="preserve">Instructor Deep Dive — Modern commanding with Power Fx</w:t>
      </w:r>
    </w:p>
    <w:p>
      <w:pPr>
        <w:pStyle w:val="FirstParagraph"/>
        <w:widowControl/>
      </w:pPr>
      <w:r>
        <w:rPr>
          <w:rFonts w:ascii="DejaVu Sans" w:hAnsi="DejaVu Sans" w:eastAsia="DejaVu Sans" w:cs="DejaVu Sans"/>
        </w:rPr>
        <w:t xml:space="preserve">Command Bar buttons perform record/grid actions. Modern Command Designer lets makers add/edit commands and use Power Fx for</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action and visibility. Locations include main grid, main form, subgrid/associated view contexts depending app/table.</w:t>
      </w:r>
    </w:p>
    <w:bookmarkStart w:id="541" w:name="modern-vs-classic-commands"/>
    <w:p>
      <w:pPr>
        <w:pStyle w:val="Heading4"/>
        <w:keepNext/>
        <w:widowControl/>
      </w:pPr>
      <w:r>
        <w:rPr>
          <w:rFonts w:ascii="DejaVu Sans" w:hAnsi="DejaVu Sans" w:eastAsia="DejaVu Sans" w:cs="DejaVu Sans"/>
        </w:rPr>
        <w:t xml:space="preserve">Modern vs classic commands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Modern commanding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Classic commanding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App-scoped command design; Power Fx action/visibility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Ribbon/command metadata, often classic tools/JavaScript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Low-code supported scenarios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Existing legacy/custom complex commands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Easier Solution-aware maker experience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Maintain only where modern feature gap/legacy dependency exists</w:t>
            </w:r>
          </w:p>
        </w:tc>
      </w:tr>
    </w:tbl>
    <w:p>
      <w:pPr>
        <w:pStyle w:val="BodyText"/>
        <w:widowControl/>
      </w:pPr>
      <w:r>
        <w:rPr>
          <w:rFonts w:ascii="DejaVu Sans" w:hAnsi="DejaVu Sans" w:eastAsia="DejaVu Sans" w:cs="DejaVu Sans"/>
        </w:rPr>
        <w:t xml:space="preserve">Power Fx command formulas can act on</w:t>
      </w:r>
      <w:r>
        <w:rPr>
          <w:rFonts w:ascii="DejaVu Sans" w:hAnsi="DejaVu Sans" w:eastAsia="DejaVu Sans" w:cs="DejaVu Sans"/>
        </w:rPr>
        <w:t xml:space="preserve"> </w:t>
      </w:r>
      <w:r>
        <w:rPr>
          <w:rStyle w:val="VerbatimChar"/>
          <w:rFonts w:ascii="DejaVu Sans" w:hAnsi="DejaVu Sans" w:eastAsia="DejaVu Sans" w:cs="DejaVu Sans"/>
        </w:rPr>
        <w:t xml:space="preserve">Self.Selected</w:t>
      </w:r>
      <w:r>
        <w:rPr>
          <w:rFonts w:ascii="DejaVu Sans" w:hAnsi="DejaVu Sans" w:eastAsia="DejaVu Sans" w:cs="DejaVu Sans"/>
        </w:rPr>
        <w:t xml:space="preserve">, selected records/context,</w:t>
      </w:r>
      <w:r>
        <w:rPr>
          <w:rFonts w:ascii="DejaVu Sans" w:hAnsi="DejaVu Sans" w:eastAsia="DejaVu Sans" w:cs="DejaVu Sans"/>
        </w:rPr>
        <w:t xml:space="preserve"> </w:t>
      </w:r>
      <w:r>
        <w:rPr>
          <w:rStyle w:val="VerbatimChar"/>
          <w:rFonts w:ascii="DejaVu Sans" w:hAnsi="DejaVu Sans" w:eastAsia="DejaVu Sans" w:cs="DejaVu Sans"/>
        </w:rPr>
        <w:t xml:space="preserve">Patch</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Notify</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or call supported actions/flows according to context. Visibility formula should be performant and security-safe. Hidden command is not authorization; Dataverse privileges still enforce operations.</w:t>
      </w:r>
    </w:p>
    <w:bookmarkEnd w:id="541"/>
    <w:bookmarkStart w:id="542" w:name="command-bar-vs-bpf"/>
    <w:p>
      <w:pPr>
        <w:pStyle w:val="Heading4"/>
        <w:keepNext/>
        <w:widowControl/>
      </w:pPr>
      <w:r>
        <w:rPr>
          <w:rFonts w:ascii="DejaVu Sans" w:hAnsi="DejaVu Sans" w:eastAsia="DejaVu Sans" w:cs="DejaVu Sans"/>
        </w:rPr>
        <w:t xml:space="preserve">Command Bar vs BPF</w:t>
      </w:r>
    </w:p>
    <w:p>
      <w:pPr>
        <w:pStyle w:val="FirstParagraph"/>
        <w:widowControl/>
      </w:pPr>
      <w:r>
        <w:rPr>
          <w:rFonts w:ascii="DejaVu Sans" w:hAnsi="DejaVu Sans" w:eastAsia="DejaVu Sans" w:cs="DejaVu Sans"/>
        </w:rPr>
        <w:t xml:space="preserve">Command = action user invokes (</w:t>
      </w:r>
      <w:r>
        <w:rPr>
          <w:rStyle w:val="VerbatimChar"/>
          <w:rFonts w:ascii="DejaVu Sans" w:hAnsi="DejaVu Sans" w:eastAsia="DejaVu Sans" w:cs="DejaVu Sans"/>
        </w:rPr>
        <w:t xml:space="preserve">Close Case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Create follow-up</w:t>
      </w:r>
      <w:r>
        <w:rPr>
          <w:rFonts w:ascii="DejaVu Sans" w:hAnsi="DejaVu Sans" w:eastAsia="DejaVu Sans" w:cs="DejaVu Sans"/>
        </w:rPr>
        <w:t xml:space="preserve">). BPF = sequence/stage progress. A command can trigger an action that changes data/process, but it is not stage guidance.</w:t>
      </w:r>
    </w:p>
    <w:bookmarkEnd w:id="542"/>
    <w:bookmarkStart w:id="543" w:name="configuration-reasoning"/>
    <w:p>
      <w:pPr>
        <w:pStyle w:val="Heading4"/>
        <w:keepNext/>
        <w:widowControl/>
      </w:pPr>
      <w:r>
        <w:rPr>
          <w:rFonts w:ascii="DejaVu Sans" w:hAnsi="DejaVu Sans" w:eastAsia="DejaVu Sans" w:cs="DejaVu Sans"/>
        </w:rPr>
        <w:t xml:space="preserve">Configuration reasoning</w:t>
      </w:r>
    </w:p>
    <w:p>
      <w:pPr>
        <w:widowControl/>
        <w:numPr>
          <w:ilvl w:val="0"/>
          <w:numId w:val="1086"/>
        </w:numPr>
        <w:pStyle w:val="Compact"/>
      </w:pPr>
      <w:r>
        <w:rPr>
          <w:rFonts w:ascii="DejaVu Sans" w:hAnsi="DejaVu Sans" w:eastAsia="DejaVu Sans" w:cs="DejaVu Sans"/>
        </w:rPr>
        <w:t xml:space="preserve">Open Model-driven App in Solution/App Designer.</w:t>
      </w:r>
    </w:p>
    <w:p>
      <w:pPr>
        <w:widowControl/>
        <w:numPr>
          <w:ilvl w:val="0"/>
          <w:numId w:val="1086"/>
        </w:numPr>
        <w:pStyle w:val="Compact"/>
      </w:pPr>
      <w:r>
        <w:rPr>
          <w:rFonts w:ascii="DejaVu Sans" w:hAnsi="DejaVu Sans" w:eastAsia="DejaVu Sans" w:cs="DejaVu Sans"/>
        </w:rPr>
        <w:t xml:space="preserve">Select table/page and command bar location.</w:t>
      </w:r>
    </w:p>
    <w:p>
      <w:pPr>
        <w:widowControl/>
        <w:numPr>
          <w:ilvl w:val="0"/>
          <w:numId w:val="1086"/>
        </w:numPr>
        <w:pStyle w:val="Compact"/>
      </w:pPr>
      <w:r>
        <w:rPr>
          <w:rFonts w:ascii="DejaVu Sans" w:hAnsi="DejaVu Sans" w:eastAsia="DejaVu Sans" w:cs="DejaVu Sans"/>
        </w:rPr>
        <w:t xml:space="preserve">Create/edit command, label/icon/order.</w:t>
      </w:r>
    </w:p>
    <w:p>
      <w:pPr>
        <w:widowControl/>
        <w:numPr>
          <w:ilvl w:val="0"/>
          <w:numId w:val="1086"/>
        </w:numPr>
        <w:pStyle w:val="Compact"/>
      </w:pPr>
      <w:r>
        <w:rPr>
          <w:rFonts w:ascii="DejaVu Sans" w:hAnsi="DejaVu Sans" w:eastAsia="DejaVu Sans" w:cs="DejaVu Sans"/>
        </w:rPr>
        <w:t xml:space="preserve">Configure Power Fx</w:t>
      </w:r>
      <w:r>
        <w:rPr>
          <w:rFonts w:ascii="DejaVu Sans" w:hAnsi="DejaVu Sans" w:eastAsia="DejaVu Sans" w:cs="DejaVu Sans"/>
        </w:rPr>
        <w:t xml:space="preserve"> </w:t>
      </w:r>
      <w:r>
        <w:rPr>
          <w:rStyle w:val="VerbatimChar"/>
          <w:rFonts w:ascii="DejaVu Sans" w:hAnsi="DejaVu Sans" w:eastAsia="DejaVu Sans" w:cs="DejaVu Sans"/>
        </w:rPr>
        <w:t xml:space="preserve">OnSelect</w:t>
      </w:r>
      <w:r>
        <w:rPr>
          <w:rFonts w:ascii="DejaVu Sans" w:hAnsi="DejaVu Sans" w:eastAsia="DejaVu Sans" w:cs="DejaVu Sans"/>
        </w:rPr>
        <w:t xml:space="preserve"> </w:t>
      </w:r>
      <w:r>
        <w:rPr>
          <w:rFonts w:ascii="DejaVu Sans" w:hAnsi="DejaVu Sans" w:eastAsia="DejaVu Sans" w:cs="DejaVu Sans"/>
        </w:rPr>
        <w:t xml:space="preserve">and visibility.</w:t>
      </w:r>
    </w:p>
    <w:p>
      <w:pPr>
        <w:widowControl/>
        <w:numPr>
          <w:ilvl w:val="0"/>
          <w:numId w:val="1086"/>
        </w:numPr>
        <w:pStyle w:val="Compact"/>
      </w:pPr>
      <w:r>
        <w:rPr>
          <w:rFonts w:ascii="DejaVu Sans" w:hAnsi="DejaVu Sans" w:eastAsia="DejaVu Sans" w:cs="DejaVu Sans"/>
        </w:rPr>
        <w:t xml:space="preserve">Test no selection/one/multiple selection and privileges.</w:t>
      </w:r>
    </w:p>
    <w:p>
      <w:pPr>
        <w:widowControl/>
        <w:numPr>
          <w:ilvl w:val="0"/>
          <w:numId w:val="1086"/>
        </w:numPr>
        <w:pStyle w:val="Compact"/>
      </w:pPr>
      <w:r>
        <w:rPr>
          <w:rFonts w:ascii="DejaVu Sans" w:hAnsi="DejaVu Sans" w:eastAsia="DejaVu Sans" w:cs="DejaVu Sans"/>
        </w:rPr>
        <w:t xml:space="preserve">Publish and transport dependencies.</w:t>
      </w:r>
    </w:p>
    <w:bookmarkEnd w:id="543"/>
    <w:bookmarkEnd w:id="544"/>
    <w:bookmarkStart w:id="545" w:name="pl-200-exam-trap-12"/>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Hide Delete button for users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does not revoke Delete privilege. Remove privilege for security; command visibility is UX. If both required, configure both.</w:t>
      </w:r>
    </w:p>
    <w:bookmarkEnd w:id="545"/>
    <w:bookmarkStart w:id="546" w:name="scenario-based-learning-13"/>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Show</w:t>
      </w:r>
      <w:r>
        <w:rPr>
          <w:rFonts w:ascii="DejaVu Sans" w:hAnsi="DejaVu Sans" w:eastAsia="DejaVu Sans" w:cs="DejaVu Sans"/>
        </w:rPr>
        <w:t xml:space="preserve"> </w:t>
      </w:r>
      <w:r>
        <w:rPr>
          <w:rStyle w:val="VerbatimChar"/>
          <w:rFonts w:ascii="DejaVu Sans" w:hAnsi="DejaVu Sans" w:eastAsia="DejaVu Sans" w:cs="DejaVu Sans"/>
        </w:rPr>
        <w:t xml:space="preserve">Escalate</w:t>
      </w:r>
      <w:r>
        <w:rPr>
          <w:rFonts w:ascii="DejaVu Sans" w:hAnsi="DejaVu Sans" w:eastAsia="DejaVu Sans" w:cs="DejaVu Sans"/>
        </w:rPr>
        <w:t xml:space="preserve"> </w:t>
      </w:r>
      <w:r>
        <w:rPr>
          <w:rFonts w:ascii="DejaVu Sans" w:hAnsi="DejaVu Sans" w:eastAsia="DejaVu Sans" w:cs="DejaVu Sans"/>
        </w:rPr>
        <w:t xml:space="preserve">button only when Priority=High and user has appropriate business process, then update status and call flow.</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Modern command visibility/OnSelect Power Fx plus server security/flow.</w:t>
      </w:r>
      <w:r>
        <w:rPr>
          <w:rFonts w:ascii="DejaVu Sans" w:hAnsi="DejaVu Sans" w:eastAsia="DejaVu Sans" w:cs="DejaVu Sans"/>
        </w:rPr>
        <w:br/>
      </w:r>
      <w:r>
        <w:rPr>
          <w:bCs/>
          <w:rFonts w:ascii="DejaVu Sans" w:hAnsi="DejaVu Sans" w:eastAsia="DejaVu Sans" w:cs="DejaVu Sans"/>
          <w:b/>
        </w:rPr>
        <w:t xml:space="preserve">Why Business Rule alone wrong:</w:t>
      </w:r>
      <w:r>
        <w:rPr>
          <w:rFonts w:ascii="DejaVu Sans" w:hAnsi="DejaVu Sans" w:eastAsia="DejaVu Sans" w:cs="DejaVu Sans"/>
        </w:rPr>
        <w:t xml:space="preserve"> </w:t>
      </w:r>
      <w:r>
        <w:rPr>
          <w:rFonts w:ascii="DejaVu Sans" w:hAnsi="DejaVu Sans" w:eastAsia="DejaVu Sans" w:cs="DejaVu Sans"/>
        </w:rPr>
        <w:t xml:space="preserve">Business Rule cannot add command bar button.</w:t>
      </w:r>
    </w:p>
    <w:bookmarkEnd w:id="546"/>
    <w:bookmarkStart w:id="547" w:name="tiny-details-you-should-remember-13"/>
    <w:p>
      <w:pPr>
        <w:pStyle w:val="Heading3"/>
        <w:keepNext/>
        <w:widowControl/>
      </w:pPr>
      <w:r>
        <w:rPr>
          <w:rFonts w:ascii="DejaVu Sans" w:hAnsi="DejaVu Sans" w:eastAsia="DejaVu Sans" w:cs="DejaVu Sans"/>
        </w:rPr>
        <w:t xml:space="preserve">🔍 Tiny Details You Should Remember</w:t>
      </w:r>
    </w:p>
    <w:p>
      <w:pPr>
        <w:widowControl/>
        <w:numPr>
          <w:ilvl w:val="0"/>
          <w:numId w:val="1087"/>
        </w:numPr>
        <w:pStyle w:val="Compact"/>
      </w:pPr>
      <w:r>
        <w:rPr>
          <w:rFonts w:ascii="DejaVu Sans" w:hAnsi="DejaVu Sans" w:eastAsia="DejaVu Sans" w:cs="DejaVu Sans"/>
        </w:rPr>
        <w:t xml:space="preserve">Command bar location/context changes available record selection.</w:t>
      </w:r>
    </w:p>
    <w:p>
      <w:pPr>
        <w:widowControl/>
        <w:numPr>
          <w:ilvl w:val="0"/>
          <w:numId w:val="1087"/>
        </w:numPr>
        <w:pStyle w:val="Compact"/>
      </w:pPr>
      <w:r>
        <w:rPr>
          <w:rFonts w:ascii="DejaVu Sans" w:hAnsi="DejaVu Sans" w:eastAsia="DejaVu Sans" w:cs="DejaVu Sans"/>
        </w:rPr>
        <w:t xml:space="preserve">Visibility formula is not a permission boundary.</w:t>
      </w:r>
    </w:p>
    <w:p>
      <w:pPr>
        <w:widowControl/>
        <w:numPr>
          <w:ilvl w:val="0"/>
          <w:numId w:val="1087"/>
        </w:numPr>
        <w:pStyle w:val="Compact"/>
      </w:pPr>
      <w:r>
        <w:rPr>
          <w:rFonts w:ascii="DejaVu Sans" w:hAnsi="DejaVu Sans" w:eastAsia="DejaVu Sans" w:cs="DejaVu Sans"/>
        </w:rPr>
        <w:t xml:space="preserve">Modern commanding is app-scoped; verify same table in other apps.</w:t>
      </w:r>
    </w:p>
    <w:p>
      <w:pPr>
        <w:widowControl/>
        <w:numPr>
          <w:ilvl w:val="0"/>
          <w:numId w:val="1087"/>
        </w:numPr>
        <w:pStyle w:val="Compact"/>
      </w:pPr>
      <w:r>
        <w:rPr>
          <w:rFonts w:ascii="DejaVu Sans" w:hAnsi="DejaVu Sans" w:eastAsia="DejaVu Sans" w:cs="DejaVu Sans"/>
        </w:rPr>
        <w:t xml:space="preserve">Classic commands remain relevant for legacy features/gaps, but prefer modern supported configuration.</w:t>
      </w:r>
    </w:p>
    <w:bookmarkEnd w:id="547"/>
    <w:bookmarkStart w:id="548" w:name="exam-memory-notes-13"/>
    <w:p>
      <w:pPr>
        <w:pStyle w:val="Heading3"/>
        <w:keepNext/>
        <w:widowControl/>
      </w:pPr>
      <w:r>
        <w:rPr>
          <w:rFonts w:ascii="DejaVu Sans" w:hAnsi="DejaVu Sans" w:eastAsia="DejaVu Sans" w:cs="DejaVu Sans"/>
        </w:rPr>
        <w:t xml:space="preserve">🧠 Exam Memory Notes</w:t>
      </w:r>
    </w:p>
    <w:p>
      <w:pPr>
        <w:widowControl/>
        <w:numPr>
          <w:ilvl w:val="0"/>
          <w:numId w:val="1088"/>
        </w:numPr>
        <w:pStyle w:val="Compact"/>
      </w:pPr>
      <w:r>
        <w:rPr>
          <w:rFonts w:ascii="DejaVu Sans" w:hAnsi="DejaVu Sans" w:eastAsia="DejaVu Sans" w:cs="DejaVu Sans"/>
        </w:rPr>
        <w:t xml:space="preserve">Button action/visibility → Modern Command + Power Fx.</w:t>
      </w:r>
    </w:p>
    <w:p>
      <w:pPr>
        <w:widowControl/>
        <w:numPr>
          <w:ilvl w:val="0"/>
          <w:numId w:val="1088"/>
        </w:numPr>
        <w:pStyle w:val="Compact"/>
      </w:pPr>
      <w:r>
        <w:rPr>
          <w:rFonts w:ascii="DejaVu Sans" w:hAnsi="DejaVu Sans" w:eastAsia="DejaVu Sans" w:cs="DejaVu Sans"/>
        </w:rPr>
        <w:t xml:space="preserve">Security → Security Role, never button hiding alone.</w:t>
      </w:r>
    </w:p>
    <w:p>
      <w:pPr>
        <w:widowControl/>
        <w:numPr>
          <w:ilvl w:val="0"/>
          <w:numId w:val="1088"/>
        </w:numPr>
        <w:pStyle w:val="Compact"/>
      </w:pPr>
      <w:r>
        <w:rPr>
          <w:rFonts w:ascii="DejaVu Sans" w:hAnsi="DejaVu Sans" w:eastAsia="DejaVu Sans" w:cs="DejaVu Sans"/>
        </w:rPr>
        <w:t xml:space="preserve">Stage guidance → BPF, not Command Bar.</w:t>
      </w:r>
    </w:p>
    <w:p>
      <w:pPr>
        <w:widowControl/>
        <w:numPr>
          <w:ilvl w:val="0"/>
          <w:numId w:val="1088"/>
        </w:numPr>
        <w:pStyle w:val="Compact"/>
      </w:pPr>
      <w:r>
        <w:rPr>
          <w:rFonts w:ascii="DejaVu Sans" w:hAnsi="DejaVu Sans" w:eastAsia="DejaVu Sans" w:cs="DejaVu Sans"/>
        </w:rPr>
        <w:t xml:space="preserve">Test grid multi-select and form single-row context.</w:t>
      </w:r>
    </w:p>
    <w:bookmarkEnd w:id="548"/>
    <w:bookmarkStart w:id="549" w:name="module-knowledge-check-questions-13"/>
    <w:p>
      <w:pPr>
        <w:pStyle w:val="Heading3"/>
        <w:keepNext/>
        <w:widowControl/>
      </w:pPr>
      <w:r>
        <w:rPr>
          <w:rFonts w:ascii="DejaVu Sans" w:hAnsi="DejaVu Sans" w:eastAsia="DejaVu Sans" w:cs="DejaVu Sans"/>
        </w:rPr>
        <w:t xml:space="preserve">Module Knowledge Check — Questions</w:t>
      </w:r>
    </w:p>
    <w:p>
      <w:pPr>
        <w:widowControl/>
        <w:numPr>
          <w:ilvl w:val="0"/>
          <w:numId w:val="1089"/>
        </w:numPr>
        <w:pStyle w:val="Compact"/>
      </w:pPr>
      <w:r>
        <w:rPr>
          <w:rFonts w:ascii="DejaVu Sans" w:hAnsi="DejaVu Sans" w:eastAsia="DejaVu Sans" w:cs="DejaVu Sans"/>
        </w:rPr>
        <w:t xml:space="preserve">Which property controls a modern command’s action?</w:t>
      </w:r>
    </w:p>
    <w:p>
      <w:pPr>
        <w:widowControl/>
        <w:numPr>
          <w:ilvl w:val="0"/>
          <w:numId w:val="1089"/>
        </w:numPr>
        <w:pStyle w:val="Compact"/>
      </w:pPr>
      <w:r>
        <w:rPr>
          <w:rFonts w:ascii="DejaVu Sans" w:hAnsi="DejaVu Sans" w:eastAsia="DejaVu Sans" w:cs="DejaVu Sans"/>
        </w:rPr>
        <w:t xml:space="preserve">Does hiding a Delete command remove Delete privilege?</w:t>
      </w:r>
    </w:p>
    <w:p>
      <w:pPr>
        <w:widowControl/>
        <w:numPr>
          <w:ilvl w:val="0"/>
          <w:numId w:val="1089"/>
        </w:numPr>
        <w:pStyle w:val="Compact"/>
      </w:pPr>
      <w:r>
        <w:rPr>
          <w:rFonts w:ascii="DejaVu Sans" w:hAnsi="DejaVu Sans" w:eastAsia="DejaVu Sans" w:cs="DejaVu Sans"/>
        </w:rPr>
        <w:t xml:space="preserve">Which feature represents a multi-stage guided process?</w:t>
      </w:r>
    </w:p>
    <w:p>
      <w:pPr>
        <w:widowControl/>
        <w:numPr>
          <w:ilvl w:val="0"/>
          <w:numId w:val="1089"/>
        </w:numPr>
        <w:pStyle w:val="Compact"/>
      </w:pPr>
      <w:r>
        <w:rPr>
          <w:rFonts w:ascii="DejaVu Sans" w:hAnsi="DejaVu Sans" w:eastAsia="DejaVu Sans" w:cs="DejaVu Sans"/>
        </w:rPr>
        <w:t xml:space="preserve">Why test command context on grid and form separately?</w:t>
      </w:r>
    </w:p>
    <w:p>
      <w:pPr>
        <w:widowControl/>
        <w:numPr>
          <w:ilvl w:val="0"/>
          <w:numId w:val="1089"/>
        </w:numPr>
        <w:pStyle w:val="Compact"/>
      </w:pPr>
      <w:r>
        <w:rPr>
          <w:rFonts w:ascii="DejaVu Sans" w:hAnsi="DejaVu Sans" w:eastAsia="DejaVu Sans" w:cs="DejaVu Sans"/>
        </w:rPr>
        <w:t xml:space="preserve">When might a classic command remain?</w:t>
      </w:r>
    </w:p>
    <w:bookmarkEnd w:id="549"/>
    <w:bookmarkStart w:id="551" w:name="answers-explanations-13"/>
    <w:p>
      <w:pPr>
        <w:pStyle w:val="Heading3"/>
        <w:keepNext/>
        <w:widowControl/>
      </w:pPr>
      <w:r>
        <w:rPr>
          <w:rFonts w:ascii="DejaVu Sans" w:hAnsi="DejaVu Sans" w:eastAsia="DejaVu Sans" w:cs="DejaVu Sans"/>
        </w:rPr>
        <w:t xml:space="preserve">Answers &amp; Explanations</w:t>
      </w:r>
    </w:p>
    <w:p>
      <w:pPr>
        <w:widowControl/>
        <w:numPr>
          <w:ilvl w:val="0"/>
          <w:numId w:val="1090"/>
        </w:numPr>
        <w:pStyle w:val="Compact"/>
      </w:pPr>
      <w:r>
        <w:rPr>
          <w:rFonts w:ascii="DejaVu Sans" w:hAnsi="DejaVu Sans" w:eastAsia="DejaVu Sans" w:cs="DejaVu Sans"/>
        </w:rPr>
        <w:t xml:space="preserve">Power Fx</w:t>
      </w:r>
      <w:r>
        <w:rPr>
          <w:rFonts w:ascii="DejaVu Sans" w:hAnsi="DejaVu Sans" w:eastAsia="DejaVu Sans" w:cs="DejaVu Sans"/>
        </w:rPr>
        <w:t xml:space="preserve"> </w:t>
      </w:r>
      <w:r>
        <w:rPr>
          <w:bCs/>
          <w:rFonts w:ascii="DejaVu Sans" w:hAnsi="DejaVu Sans" w:eastAsia="DejaVu Sans" w:cs="DejaVu Sans"/>
          <w:b/>
        </w:rPr>
        <w:t xml:space="preserve">OnSelect</w:t>
      </w:r>
      <w:r>
        <w:rPr>
          <w:rFonts w:ascii="DejaVu Sans" w:hAnsi="DejaVu Sans" w:eastAsia="DejaVu Sans" w:cs="DejaVu Sans"/>
        </w:rPr>
        <w:t xml:space="preserve">.</w:t>
      </w:r>
    </w:p>
    <w:p>
      <w:pPr>
        <w:widowControl/>
        <w:numPr>
          <w:ilvl w:val="0"/>
          <w:numId w:val="109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Revoke Delete in Security Role for enforcement.</w:t>
      </w:r>
    </w:p>
    <w:p>
      <w:pPr>
        <w:widowControl/>
        <w:numPr>
          <w:ilvl w:val="0"/>
          <w:numId w:val="1090"/>
        </w:numPr>
        <w:pStyle w:val="Compact"/>
      </w:pPr>
      <w:r>
        <w:rPr>
          <w:bCs/>
          <w:rFonts w:ascii="DejaVu Sans" w:hAnsi="DejaVu Sans" w:eastAsia="DejaVu Sans" w:cs="DejaVu Sans"/>
          <w:b/>
        </w:rPr>
        <w:t xml:space="preserve">Business Process Flow.</w:t>
      </w:r>
      <w:r>
        <w:rPr>
          <w:rFonts w:ascii="DejaVu Sans" w:hAnsi="DejaVu Sans" w:eastAsia="DejaVu Sans" w:cs="DejaVu Sans"/>
        </w:rPr>
        <w:t xml:space="preserve"> </w:t>
      </w:r>
      <w:r>
        <w:rPr>
          <w:rFonts w:ascii="DejaVu Sans" w:hAnsi="DejaVu Sans" w:eastAsia="DejaVu Sans" w:cs="DejaVu Sans"/>
        </w:rPr>
        <w:t xml:space="preserve">Command is an action, not process progression.</w:t>
      </w:r>
    </w:p>
    <w:p>
      <w:pPr>
        <w:widowControl/>
        <w:numPr>
          <w:ilvl w:val="0"/>
          <w:numId w:val="1090"/>
        </w:numPr>
        <w:pStyle w:val="Compact"/>
      </w:pPr>
      <w:r>
        <w:rPr>
          <w:rFonts w:ascii="DejaVu Sans" w:hAnsi="DejaVu Sans" w:eastAsia="DejaVu Sans" w:cs="DejaVu Sans"/>
        </w:rPr>
        <w:t xml:space="preserve">Selection/context can differ: none, one, or multiple selected records and different command locations.</w:t>
      </w:r>
    </w:p>
    <w:p>
      <w:pPr>
        <w:widowControl/>
        <w:numPr>
          <w:ilvl w:val="0"/>
          <w:numId w:val="1090"/>
        </w:numPr>
        <w:pStyle w:val="Compact"/>
      </w:pPr>
      <w:r>
        <w:rPr>
          <w:rFonts w:ascii="DejaVu Sans" w:hAnsi="DejaVu Sans" w:eastAsia="DejaVu Sans" w:cs="DejaVu Sans"/>
        </w:rPr>
        <w:t xml:space="preserve">Existing legacy customization or a modern commanding feature gap, after supported-path review.</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550">
        <w:r>
          <w:rPr>
            <w:rStyle w:val="Hyperlink"/>
          </w:rPr>
          <w:t xml:space="preserve">Modern commanding overview</w:t>
        </w:r>
      </w:hyperlink>
      <w:r>
        <w:rPr>
          <w:rFonts w:ascii="DejaVu Sans" w:hAnsi="DejaVu Sans" w:eastAsia="DejaVu Sans" w:cs="DejaVu Sans"/>
        </w:rPr>
        <w:t xml:space="preserve">.</w:t>
      </w:r>
    </w:p>
    <w:bookmarkEnd w:id="551"/>
    <w:bookmarkEnd w:id="552"/>
    <w:bookmarkEnd w:id="553"/>
    <w:bookmarkStart w:id="730" w:name="part-15"/>
    <w:p>
      <w:pPr>
        <w:pStyle w:val="Heading1"/>
        <w:keepNext/>
        <w:pageBreakBefore/>
        <w:widowControl/>
      </w:pPr>
      <w:r>
        <w:rPr>
          <w:rFonts w:ascii="DejaVu Sans" w:hAnsi="DejaVu Sans" w:eastAsia="DejaVu Sans" w:cs="DejaVu Sans"/>
        </w:rPr>
        <w:t xml:space="preserve">Part III — Canvas Apps and Power Apps Cards</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15–20. Sequence intentionally preserved from the current exam catalog.</w:t>
      </w:r>
    </w:p>
    <w:bookmarkStart w:id="586" w:name="module-15"/>
    <w:p>
      <w:pPr>
        <w:pStyle w:val="Heading2"/>
        <w:keepNext/>
        <w:pageBreakBefore/>
        <w:widowControl/>
      </w:pPr>
      <w:r>
        <w:rPr>
          <w:rFonts w:ascii="DejaVu Sans" w:hAnsi="DejaVu Sans" w:eastAsia="DejaVu Sans" w:cs="DejaVu Sans"/>
        </w:rPr>
        <w:t xml:space="preserve">Module 15 — Get started with Power Apps canvas apps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15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54">
              <w:r>
                <w:rPr>
                  <w:rStyle w:val="Hyperlink"/>
                </w:rPr>
                <w:t xml:space="preserve">Get started with Power Apps canvas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2026-06-03T23:10:00+00:00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Canvas App structure, Screens, Controls, Galleries, Forms, Data Cards, and source-system security.</w:t>
            </w:r>
          </w:p>
        </w:tc>
      </w:tr>
    </w:tbl>
    <w:bookmarkStart w:id="555" w:name="official-unit-by-unit-journey-14"/>
    <w:p>
      <w:pPr>
        <w:pStyle w:val="Heading3"/>
        <w:keepNext/>
        <w:widowControl/>
      </w:pPr>
      <w:r>
        <w:rPr>
          <w:rFonts w:ascii="DejaVu Sans" w:hAnsi="DejaVu Sans" w:eastAsia="DejaVu Sans" w:cs="DejaVu Sans"/>
        </w:rPr>
        <w:t xml:space="preserve">Official Unit-by-Unit Journey</w:t>
      </w:r>
    </w:p>
    <w:bookmarkEnd w:id="555"/>
    <w:bookmarkStart w:id="557" w:name="m15-u01"/>
    <w:p>
      <w:pPr>
        <w:pStyle w:val="Heading3"/>
        <w:keepNext/>
        <w:widowControl/>
      </w:pPr>
      <w:r>
        <w:rPr>
          <w:rFonts w:ascii="DejaVu Sans" w:hAnsi="DejaVu Sans" w:eastAsia="DejaVu Sans" w:cs="DejaVu Sans"/>
        </w:rPr>
        <w:t xml:space="preserve">Unit 1 — Introduction to Power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Canvas App structure, Screens, Controls, Galleries, Forms, Data Cards, and source-system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56">
        <w:r>
          <w:rPr>
            <w:rStyle w:val="Hyperlink"/>
          </w:rPr>
          <w:t xml:space="preserve">Open Unit 1</w:t>
        </w:r>
      </w:hyperlink>
    </w:p>
    <w:bookmarkEnd w:id="557"/>
    <w:bookmarkStart w:id="559" w:name="m15-u02"/>
    <w:p>
      <w:pPr>
        <w:pStyle w:val="Heading3"/>
        <w:keepNext/>
        <w:widowControl/>
      </w:pPr>
      <w:r>
        <w:rPr>
          <w:rFonts w:ascii="DejaVu Sans" w:hAnsi="DejaVu Sans" w:eastAsia="DejaVu Sans" w:cs="DejaVu Sans"/>
        </w:rPr>
        <w:t xml:space="preserve">Unit 2 — Start Power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Canvas App structure, Screens, Controls, Galleries, Forms, Data Cards, and source-system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58">
        <w:r>
          <w:rPr>
            <w:rStyle w:val="Hyperlink"/>
          </w:rPr>
          <w:t xml:space="preserve">Open Unit 2</w:t>
        </w:r>
      </w:hyperlink>
    </w:p>
    <w:bookmarkEnd w:id="559"/>
    <w:bookmarkStart w:id="561" w:name="m15-u03"/>
    <w:p>
      <w:pPr>
        <w:pStyle w:val="Heading3"/>
        <w:keepNext/>
        <w:widowControl/>
      </w:pPr>
      <w:r>
        <w:rPr>
          <w:rFonts w:ascii="DejaVu Sans" w:hAnsi="DejaVu Sans" w:eastAsia="DejaVu Sans" w:cs="DejaVu Sans"/>
        </w:rPr>
        <w:t xml:space="preserve">Unit 3 — Exercise - Create your first app in Power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Get the data; Build a three-screen app; Create an app from a template; Create a Canvas app.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0">
        <w:r>
          <w:rPr>
            <w:rStyle w:val="Hyperlink"/>
          </w:rPr>
          <w:t xml:space="preserve">Open Unit 3</w:t>
        </w:r>
      </w:hyperlink>
    </w:p>
    <w:bookmarkEnd w:id="561"/>
    <w:bookmarkStart w:id="563" w:name="m15-u04"/>
    <w:p>
      <w:pPr>
        <w:pStyle w:val="Heading3"/>
        <w:keepNext/>
        <w:widowControl/>
      </w:pPr>
      <w:r>
        <w:rPr>
          <w:rFonts w:ascii="DejaVu Sans" w:hAnsi="DejaVu Sans" w:eastAsia="DejaVu Sans" w:cs="DejaVu Sans"/>
        </w:rPr>
        <w:t xml:space="preserve">Unit 4 — Power Apps data sources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Canvas App structure, Screens, Controls, Galleries, Forms, Data Cards, and source-system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SharePoint; Excel; Dataverse; SQL; Evaluate and recommend connectors.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2">
        <w:r>
          <w:rPr>
            <w:rStyle w:val="Hyperlink"/>
          </w:rPr>
          <w:t xml:space="preserve">Open Unit 4</w:t>
        </w:r>
      </w:hyperlink>
    </w:p>
    <w:bookmarkEnd w:id="563"/>
    <w:bookmarkStart w:id="565" w:name="m15-u05"/>
    <w:p>
      <w:pPr>
        <w:pStyle w:val="Heading3"/>
        <w:keepNext/>
        <w:widowControl/>
      </w:pPr>
      <w:r>
        <w:rPr>
          <w:rFonts w:ascii="DejaVu Sans" w:hAnsi="DejaVu Sans" w:eastAsia="DejaVu Sans" w:cs="DejaVu Sans"/>
        </w:rPr>
        <w:t xml:space="preserve">Unit 5 — Exercise - Create an app from Excel using Copilot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canvas app from a conversation; Evaluate field suggestions; Upload a file to create an app.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4">
        <w:r>
          <w:rPr>
            <w:rStyle w:val="Hyperlink"/>
          </w:rPr>
          <w:t xml:space="preserve">Open Unit 5</w:t>
        </w:r>
      </w:hyperlink>
    </w:p>
    <w:bookmarkEnd w:id="565"/>
    <w:bookmarkStart w:id="567" w:name="m15-u06"/>
    <w:p>
      <w:pPr>
        <w:pStyle w:val="Heading3"/>
        <w:keepNext/>
        <w:widowControl/>
      </w:pPr>
      <w:r>
        <w:rPr>
          <w:rFonts w:ascii="DejaVu Sans" w:hAnsi="DejaVu Sans" w:eastAsia="DejaVu Sans" w:cs="DejaVu Sans"/>
        </w:rPr>
        <w:t xml:space="preserve">Unit 6 — Use Power Apps with Power Automate and Power BI</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BI semantic model, report, or dashboard provides rich analytics.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workspace and content sharing, semantic-model or dataset Row-Level Security, refresh or gateway, and any host embedding.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Embed does not grant dataset permission.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Power Automate; Power Automate Desktop; When to use Power Automate; Power BI; Embed Power BI tiles in a canvas app; Embed a canvas app in a Power BI dashboard.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6">
        <w:r>
          <w:rPr>
            <w:rStyle w:val="Hyperlink"/>
          </w:rPr>
          <w:t xml:space="preserve">Open Unit 6</w:t>
        </w:r>
      </w:hyperlink>
    </w:p>
    <w:bookmarkEnd w:id="567"/>
    <w:bookmarkStart w:id="569" w:name="m15-u07"/>
    <w:p>
      <w:pPr>
        <w:pStyle w:val="Heading3"/>
        <w:keepNext/>
        <w:widowControl/>
      </w:pPr>
      <w:r>
        <w:rPr>
          <w:rFonts w:ascii="DejaVu Sans" w:hAnsi="DejaVu Sans" w:eastAsia="DejaVu Sans" w:cs="DejaVu Sans"/>
        </w:rPr>
        <w:t xml:space="preserve">Unit 7 — Designing a Power Apps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Canvas App structure, Screens, Controls, Galleries, Forms, Data Cards, and source-system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Understanding user needs; Business requirements; Data model; User experience (UX); User interface (UI).</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68">
        <w:r>
          <w:rPr>
            <w:rStyle w:val="Hyperlink"/>
          </w:rPr>
          <w:t xml:space="preserve">Open Unit 7</w:t>
        </w:r>
      </w:hyperlink>
    </w:p>
    <w:bookmarkEnd w:id="569"/>
    <w:bookmarkStart w:id="571" w:name="m15-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70">
        <w:r>
          <w:rPr>
            <w:rStyle w:val="Hyperlink"/>
          </w:rPr>
          <w:t xml:space="preserve">Open Unit 8</w:t>
        </w:r>
      </w:hyperlink>
    </w:p>
    <w:bookmarkEnd w:id="571"/>
    <w:bookmarkStart w:id="573" w:name="m15-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References.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72">
        <w:r>
          <w:rPr>
            <w:rStyle w:val="Hyperlink"/>
          </w:rPr>
          <w:t xml:space="preserve">Open Unit 9</w:t>
        </w:r>
      </w:hyperlink>
    </w:p>
    <w:bookmarkEnd w:id="573"/>
    <w:bookmarkStart w:id="577" w:name="X970041af049a528ddf1a7e633c4101e8f84b0ae"/>
    <w:p>
      <w:pPr>
        <w:pStyle w:val="Heading3"/>
        <w:keepNext/>
        <w:widowControl/>
      </w:pPr>
      <w:r>
        <w:rPr>
          <w:rFonts w:ascii="DejaVu Sans" w:hAnsi="DejaVu Sans" w:eastAsia="DejaVu Sans" w:cs="DejaVu Sans"/>
        </w:rPr>
        <w:t xml:space="preserve">Instructor Deep Dive — Canvas App structure, controls, data</w:t>
      </w:r>
    </w:p>
    <w:p>
      <w:pPr>
        <w:pStyle w:val="FirstParagraph"/>
        <w:widowControl/>
      </w:pPr>
      <w:r>
        <w:rPr>
          <w:rFonts w:ascii="DejaVu Sans" w:hAnsi="DejaVu Sans" w:eastAsia="DejaVu Sans" w:cs="DejaVu Sans"/>
        </w:rPr>
        <w:t xml:space="preserve">A Canvas App is a free-form app built as a tree of screens and controls. Formulas run on control properties and events. Understand the structure of the App, Screens, Containers, Components, Controls, Data Sources, Media, Variables and Collections, and Formulas.</w:t>
      </w:r>
    </w:p>
    <w:bookmarkStart w:id="574" w:name="core-controls"/>
    <w:p>
      <w:pPr>
        <w:pStyle w:val="Heading4"/>
        <w:keepNext/>
        <w:widowControl/>
      </w:pPr>
      <w:r>
        <w:rPr>
          <w:rFonts w:ascii="DejaVu Sans" w:hAnsi="DejaVu Sans" w:eastAsia="DejaVu Sans" w:cs="DejaVu Sans"/>
        </w:rPr>
        <w:t xml:space="preserve">Core controls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Purpose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Exam clue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Gallery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Repeats a template to display multiple records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 when the requirement is</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show a list or cards of rows</w:t>
            </w:r>
            <w:r>
              <w:rPr>
                <w:rFonts w:ascii="DejaVu Sans" w:hAnsi="DejaVu Sans" w:eastAsia="DejaVu Sans" w:cs="DejaVu Sans"/>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Display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One record read-only</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Item</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property selects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Edit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Create/edit one record</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NewForm</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EditForm</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SubmitForm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 Card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Form field container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Unlock carefully;</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DataField</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Update</w:t>
            </w:r>
            <w:r>
              <w:rPr>
                <w:rFonts w:ascii="DejaVu Sans" w:hAnsi="DejaVu Sans" w:eastAsia="DejaVu Sans" w:cs="DejaVu Sans"/>
                <w:color w:val="1F2D3D"/>
                <w:sz w:val="17"/>
              </w:rPr>
              <w:t xml:space="preserve">, validation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Text input/Dropdown/Combo box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input/select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Default/Items/Selected properties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Button/Icon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Action via</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OnSelect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Navigate, submit, patch, collect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Container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Responsive layout/grouping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Prefer layout responsiveness over fixed coordinates</w:t>
            </w:r>
          </w:p>
        </w:tc>
      </w:tr>
    </w:tbl>
    <w:bookmarkEnd w:id="574"/>
    <w:bookmarkStart w:id="575" w:name="app-creation-paths"/>
    <w:p>
      <w:pPr>
        <w:pStyle w:val="Heading4"/>
        <w:keepNext/>
        <w:widowControl/>
      </w:pPr>
      <w:r>
        <w:rPr>
          <w:rFonts w:ascii="DejaVu Sans" w:hAnsi="DejaVu Sans" w:eastAsia="DejaVu Sans" w:cs="DejaVu Sans"/>
        </w:rPr>
        <w:t xml:space="preserve">App creation paths</w:t>
      </w:r>
    </w:p>
    <w:p>
      <w:pPr>
        <w:pStyle w:val="FirstParagraph"/>
        <w:widowControl/>
      </w:pPr>
      <w:r>
        <w:rPr>
          <w:rFonts w:ascii="DejaVu Sans" w:hAnsi="DejaVu Sans" w:eastAsia="DejaVu Sans" w:cs="DejaVu Sans"/>
        </w:rPr>
        <w:t xml:space="preserve">Blank app, data-generated app, template, and Copilot-assisted creation are current maker options. Generated content must be reviewed: table choice, relationships, formulas, accessibility, security, delegation, and ALM.</w:t>
      </w:r>
    </w:p>
    <w:bookmarkEnd w:id="575"/>
    <w:bookmarkStart w:id="576" w:name="data-source-and-connector-model"/>
    <w:p>
      <w:pPr>
        <w:pStyle w:val="Heading4"/>
        <w:keepNext/>
        <w:widowControl/>
      </w:pPr>
      <w:r>
        <w:rPr>
          <w:rFonts w:ascii="DejaVu Sans" w:hAnsi="DejaVu Sans" w:eastAsia="DejaVu Sans" w:cs="DejaVu Sans"/>
        </w:rPr>
        <w:t xml:space="preserve">Data source and connector model</w:t>
      </w:r>
    </w:p>
    <w:p>
      <w:pPr>
        <w:pStyle w:val="FirstParagraph"/>
        <w:widowControl/>
      </w:pPr>
      <w:r>
        <w:rPr>
          <w:rFonts w:ascii="DejaVu Sans" w:hAnsi="DejaVu Sans" w:eastAsia="DejaVu Sans" w:cs="DejaVu Sans"/>
        </w:rPr>
        <w:t xml:space="preserve">Connector wraps service operations; connection stores identity/credentials; data source is app instance reference. Sharing Canvas App does</w:t>
      </w:r>
      <w:r>
        <w:rPr>
          <w:rFonts w:ascii="DejaVu Sans" w:hAnsi="DejaVu Sans" w:eastAsia="DejaVu Sans" w:cs="DejaVu Sans"/>
        </w:rPr>
        <w:t xml:space="preserve"> </w:t>
      </w:r>
      <w:r>
        <w:rPr>
          <w:bCs/>
          <w:rFonts w:ascii="DejaVu Sans" w:hAnsi="DejaVu Sans" w:eastAsia="DejaVu Sans" w:cs="DejaVu Sans"/>
          <w:b/>
        </w:rPr>
        <w:t xml:space="preserve">not</w:t>
      </w:r>
      <w:r>
        <w:rPr>
          <w:rFonts w:ascii="DejaVu Sans" w:hAnsi="DejaVu Sans" w:eastAsia="DejaVu Sans" w:cs="DejaVu Sans"/>
        </w:rPr>
        <w:t xml:space="preserve"> </w:t>
      </w:r>
      <w:r>
        <w:rPr>
          <w:rFonts w:ascii="DejaVu Sans" w:hAnsi="DejaVu Sans" w:eastAsia="DejaVu Sans" w:cs="DejaVu Sans"/>
        </w:rPr>
        <w:t xml:space="preserve">automatically share every underlying data source. Dataverse permissions, SharePoint list rights, SQL gateway/connection, and connector consent may each matter.</w:t>
      </w:r>
    </w:p>
    <w:bookmarkEnd w:id="576"/>
    <w:bookmarkEnd w:id="577"/>
    <w:bookmarkStart w:id="578" w:name="pl-200-exam-trap-13"/>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Canvas App freedom does not remove source security. A user can open app but still receive permission error. Conversely, hiding a control does not stop direct data access if source permission exists.</w:t>
      </w:r>
    </w:p>
    <w:bookmarkEnd w:id="578"/>
    <w:bookmarkStart w:id="579" w:name="scenario-based-learning-14"/>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Warehouse staff need a phone-first barcode task with large buttons and two screens.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Canvas App, responsive containers, task-specific controls.</w:t>
      </w:r>
      <w:r>
        <w:rPr>
          <w:rFonts w:ascii="DejaVu Sans" w:hAnsi="DejaVu Sans" w:eastAsia="DejaVu Sans" w:cs="DejaVu Sans"/>
        </w:rPr>
        <w:br/>
      </w:r>
      <w:r>
        <w:rPr>
          <w:bCs/>
          <w:rFonts w:ascii="DejaVu Sans" w:hAnsi="DejaVu Sans" w:eastAsia="DejaVu Sans" w:cs="DejaVu Sans"/>
          <w:b/>
        </w:rPr>
        <w:t xml:space="preserve">Why Model-driven weaker:</w:t>
      </w:r>
      <w:r>
        <w:rPr>
          <w:rFonts w:ascii="DejaVu Sans" w:hAnsi="DejaVu Sans" w:eastAsia="DejaVu Sans" w:cs="DejaVu Sans"/>
        </w:rPr>
        <w:t xml:space="preserve"> </w:t>
      </w:r>
      <w:r>
        <w:rPr>
          <w:rFonts w:ascii="DejaVu Sans" w:hAnsi="DejaVu Sans" w:eastAsia="DejaVu Sans" w:cs="DejaVu Sans"/>
        </w:rPr>
        <w:t xml:space="preserve">Free-form task UX is primary requirement.</w:t>
      </w:r>
    </w:p>
    <w:bookmarkEnd w:id="579"/>
    <w:bookmarkStart w:id="580" w:name="tiny-details-you-should-remember-14"/>
    <w:p>
      <w:pPr>
        <w:pStyle w:val="Heading3"/>
        <w:keepNext/>
        <w:widowControl/>
      </w:pPr>
      <w:r>
        <w:rPr>
          <w:rFonts w:ascii="DejaVu Sans" w:hAnsi="DejaVu Sans" w:eastAsia="DejaVu Sans" w:cs="DejaVu Sans"/>
        </w:rPr>
        <w:t xml:space="preserve">🔍 Tiny Details You Should Remember</w:t>
      </w:r>
    </w:p>
    <w:p>
      <w:pPr>
        <w:widowControl/>
        <w:numPr>
          <w:ilvl w:val="0"/>
          <w:numId w:val="1091"/>
        </w:numPr>
        <w:pStyle w:val="Compact"/>
      </w:pPr>
      <w:r>
        <w:rPr>
          <w:rFonts w:ascii="DejaVu Sans" w:hAnsi="DejaVu Sans" w:eastAsia="DejaVu Sans" w:cs="DejaVu Sans"/>
        </w:rPr>
        <w:t xml:space="preserve">Gallery = many rows; Form = one selected row.</w:t>
      </w:r>
    </w:p>
    <w:p>
      <w:pPr>
        <w:widowControl/>
        <w:numPr>
          <w:ilvl w:val="0"/>
          <w:numId w:val="1091"/>
        </w:numPr>
        <w:pStyle w:val="Compact"/>
      </w:pPr>
      <w:r>
        <w:rPr>
          <w:rFonts w:ascii="DejaVu Sans" w:hAnsi="DejaVu Sans" w:eastAsia="DejaVu Sans" w:cs="DejaVu Sans"/>
        </w:rPr>
        <w:t xml:space="preserve">Data Card</w:t>
      </w:r>
      <w:r>
        <w:rPr>
          <w:rFonts w:ascii="DejaVu Sans" w:hAnsi="DejaVu Sans" w:eastAsia="DejaVu Sans" w:cs="DejaVu Sans"/>
        </w:rPr>
        <w:t xml:space="preserve"> </w:t>
      </w:r>
      <w:r>
        <w:rPr>
          <w:rStyle w:val="VerbatimChar"/>
          <w:rFonts w:ascii="DejaVu Sans" w:hAnsi="DejaVu Sans" w:eastAsia="DejaVu Sans" w:cs="DejaVu Sans"/>
        </w:rPr>
        <w:t xml:space="preserve">Update</w:t>
      </w:r>
      <w:r>
        <w:rPr>
          <w:rFonts w:ascii="DejaVu Sans" w:hAnsi="DejaVu Sans" w:eastAsia="DejaVu Sans" w:cs="DejaVu Sans"/>
        </w:rPr>
        <w:t xml:space="preserve"> </w:t>
      </w:r>
      <w:r>
        <w:rPr>
          <w:rFonts w:ascii="DejaVu Sans" w:hAnsi="DejaVu Sans" w:eastAsia="DejaVu Sans" w:cs="DejaVu Sans"/>
        </w:rPr>
        <w:t xml:space="preserve">determines submitted value.</w:t>
      </w:r>
    </w:p>
    <w:p>
      <w:pPr>
        <w:widowControl/>
        <w:numPr>
          <w:ilvl w:val="0"/>
          <w:numId w:val="1091"/>
        </w:numPr>
        <w:pStyle w:val="Compact"/>
      </w:pPr>
      <w:r>
        <w:rPr>
          <w:rFonts w:ascii="DejaVu Sans" w:hAnsi="DejaVu Sans" w:eastAsia="DejaVu Sans" w:cs="DejaVu Sans"/>
        </w:rPr>
        <w:t xml:space="preserve">App sharing and data sharing are separate.</w:t>
      </w:r>
    </w:p>
    <w:p>
      <w:pPr>
        <w:widowControl/>
        <w:numPr>
          <w:ilvl w:val="0"/>
          <w:numId w:val="1091"/>
        </w:numPr>
        <w:pStyle w:val="Compact"/>
      </w:pPr>
      <w:r>
        <w:rPr>
          <w:rFonts w:ascii="DejaVu Sans" w:hAnsi="DejaVu Sans" w:eastAsia="DejaVu Sans" w:cs="DejaVu Sans"/>
        </w:rPr>
        <w:t xml:space="preserve">Generated app is starting point, not validated production design.</w:t>
      </w:r>
    </w:p>
    <w:bookmarkEnd w:id="580"/>
    <w:bookmarkStart w:id="581" w:name="exam-memory-notes-14"/>
    <w:p>
      <w:pPr>
        <w:pStyle w:val="Heading3"/>
        <w:keepNext/>
        <w:widowControl/>
      </w:pPr>
      <w:r>
        <w:rPr>
          <w:rFonts w:ascii="DejaVu Sans" w:hAnsi="DejaVu Sans" w:eastAsia="DejaVu Sans" w:cs="DejaVu Sans"/>
        </w:rPr>
        <w:t xml:space="preserve">🧠 Exam Memory Notes</w:t>
      </w:r>
    </w:p>
    <w:p>
      <w:pPr>
        <w:widowControl/>
        <w:numPr>
          <w:ilvl w:val="0"/>
          <w:numId w:val="1092"/>
        </w:numPr>
        <w:pStyle w:val="Compact"/>
      </w:pPr>
      <w:r>
        <w:rPr>
          <w:rFonts w:ascii="DejaVu Sans" w:hAnsi="DejaVu Sans" w:eastAsia="DejaVu Sans" w:cs="DejaVu Sans"/>
        </w:rPr>
        <w:t xml:space="preserve">Canvas = UX-first.</w:t>
      </w:r>
    </w:p>
    <w:p>
      <w:pPr>
        <w:widowControl/>
        <w:numPr>
          <w:ilvl w:val="0"/>
          <w:numId w:val="1092"/>
        </w:numPr>
        <w:pStyle w:val="Compact"/>
      </w:pPr>
      <w:r>
        <w:rPr>
          <w:rFonts w:ascii="DejaVu Sans" w:hAnsi="DejaVu Sans" w:eastAsia="DejaVu Sans" w:cs="DejaVu Sans"/>
        </w:rPr>
        <w:t xml:space="preserve">Gallery.Items returns table.</w:t>
      </w:r>
    </w:p>
    <w:p>
      <w:pPr>
        <w:widowControl/>
        <w:numPr>
          <w:ilvl w:val="0"/>
          <w:numId w:val="1092"/>
        </w:numPr>
        <w:pStyle w:val="Compact"/>
      </w:pPr>
      <w:r>
        <w:rPr>
          <w:rFonts w:ascii="DejaVu Sans" w:hAnsi="DejaVu Sans" w:eastAsia="DejaVu Sans" w:cs="DejaVu Sans"/>
        </w:rPr>
        <w:t xml:space="preserve">Form.Item returns record.</w:t>
      </w:r>
    </w:p>
    <w:p>
      <w:pPr>
        <w:widowControl/>
        <w:numPr>
          <w:ilvl w:val="0"/>
          <w:numId w:val="1092"/>
        </w:numPr>
        <w:pStyle w:val="Compact"/>
      </w:pPr>
      <w:r>
        <w:rPr>
          <w:rFonts w:ascii="DejaVu Sans" w:hAnsi="DejaVu Sans" w:eastAsia="DejaVu Sans" w:cs="DejaVu Sans"/>
        </w:rPr>
        <w:t xml:space="preserve">Button.OnSelect changes behavior.</w:t>
      </w:r>
    </w:p>
    <w:p>
      <w:pPr>
        <w:widowControl/>
        <w:numPr>
          <w:ilvl w:val="0"/>
          <w:numId w:val="1092"/>
        </w:numPr>
        <w:pStyle w:val="Compact"/>
      </w:pPr>
      <w:r>
        <w:rPr>
          <w:rFonts w:ascii="DejaVu Sans" w:hAnsi="DejaVu Sans" w:eastAsia="DejaVu Sans" w:cs="DejaVu Sans"/>
        </w:rPr>
        <w:t xml:space="preserve">Source permissions still enforce data access.</w:t>
      </w:r>
    </w:p>
    <w:bookmarkEnd w:id="581"/>
    <w:bookmarkStart w:id="582" w:name="module-knowledge-check-questions-14"/>
    <w:p>
      <w:pPr>
        <w:pStyle w:val="Heading3"/>
        <w:keepNext/>
        <w:widowControl/>
      </w:pPr>
      <w:r>
        <w:rPr>
          <w:rFonts w:ascii="DejaVu Sans" w:hAnsi="DejaVu Sans" w:eastAsia="DejaVu Sans" w:cs="DejaVu Sans"/>
        </w:rPr>
        <w:t xml:space="preserve">Module Knowledge Check — Questions</w:t>
      </w:r>
    </w:p>
    <w:p>
      <w:pPr>
        <w:widowControl/>
        <w:numPr>
          <w:ilvl w:val="0"/>
          <w:numId w:val="1093"/>
        </w:numPr>
        <w:pStyle w:val="Compact"/>
      </w:pPr>
      <w:r>
        <w:rPr>
          <w:rFonts w:ascii="DejaVu Sans" w:hAnsi="DejaVu Sans" w:eastAsia="DejaVu Sans" w:cs="DejaVu Sans"/>
        </w:rPr>
        <w:t xml:space="preserve">Which control displays many records using a repeated template?</w:t>
      </w:r>
    </w:p>
    <w:p>
      <w:pPr>
        <w:widowControl/>
        <w:numPr>
          <w:ilvl w:val="0"/>
          <w:numId w:val="1093"/>
        </w:numPr>
        <w:pStyle w:val="Compact"/>
      </w:pPr>
      <w:r>
        <w:rPr>
          <w:rFonts w:ascii="DejaVu Sans" w:hAnsi="DejaVu Sans" w:eastAsia="DejaVu Sans" w:cs="DejaVu Sans"/>
        </w:rPr>
        <w:t xml:space="preserve">Which control edits one selected row?</w:t>
      </w:r>
    </w:p>
    <w:p>
      <w:pPr>
        <w:widowControl/>
        <w:numPr>
          <w:ilvl w:val="0"/>
          <w:numId w:val="1093"/>
        </w:numPr>
        <w:pStyle w:val="Compact"/>
      </w:pPr>
      <w:r>
        <w:rPr>
          <w:rFonts w:ascii="DejaVu Sans" w:hAnsi="DejaVu Sans" w:eastAsia="DejaVu Sans" w:cs="DejaVu Sans"/>
        </w:rPr>
        <w:t xml:space="preserve">Does app sharing grant Dataverse table Read automatically?</w:t>
      </w:r>
    </w:p>
    <w:p>
      <w:pPr>
        <w:widowControl/>
        <w:numPr>
          <w:ilvl w:val="0"/>
          <w:numId w:val="1093"/>
        </w:numPr>
        <w:pStyle w:val="Compact"/>
      </w:pPr>
      <w:r>
        <w:rPr>
          <w:rFonts w:ascii="DejaVu Sans" w:hAnsi="DejaVu Sans" w:eastAsia="DejaVu Sans" w:cs="DejaVu Sans"/>
        </w:rPr>
        <w:t xml:space="preserve">Which property usually identifies a Form’s row?</w:t>
      </w:r>
    </w:p>
    <w:p>
      <w:pPr>
        <w:widowControl/>
        <w:numPr>
          <w:ilvl w:val="0"/>
          <w:numId w:val="1093"/>
        </w:numPr>
        <w:pStyle w:val="Compact"/>
      </w:pPr>
      <w:r>
        <w:rPr>
          <w:rFonts w:ascii="DejaVu Sans" w:hAnsi="DejaVu Sans" w:eastAsia="DejaVu Sans" w:cs="DejaVu Sans"/>
        </w:rPr>
        <w:t xml:space="preserve">Why use responsive containers?</w:t>
      </w:r>
    </w:p>
    <w:bookmarkEnd w:id="582"/>
    <w:bookmarkStart w:id="585" w:name="answers-explanations-14"/>
    <w:p>
      <w:pPr>
        <w:pStyle w:val="Heading3"/>
        <w:keepNext/>
        <w:widowControl/>
      </w:pPr>
      <w:r>
        <w:rPr>
          <w:rFonts w:ascii="DejaVu Sans" w:hAnsi="DejaVu Sans" w:eastAsia="DejaVu Sans" w:cs="DejaVu Sans"/>
        </w:rPr>
        <w:t xml:space="preserve">Answers &amp; Explanations</w:t>
      </w:r>
    </w:p>
    <w:p>
      <w:pPr>
        <w:widowControl/>
        <w:numPr>
          <w:ilvl w:val="0"/>
          <w:numId w:val="1094"/>
        </w:numPr>
        <w:pStyle w:val="Compact"/>
      </w:pPr>
      <w:r>
        <w:rPr>
          <w:bCs/>
          <w:rFonts w:ascii="DejaVu Sans" w:hAnsi="DejaVu Sans" w:eastAsia="DejaVu Sans" w:cs="DejaVu Sans"/>
          <w:b/>
        </w:rPr>
        <w:t xml:space="preserve">Gallery.</w:t>
      </w:r>
      <w:r>
        <w:rPr>
          <w:rFonts w:ascii="DejaVu Sans" w:hAnsi="DejaVu Sans" w:eastAsia="DejaVu Sans" w:cs="DejaVu Sans"/>
        </w:rPr>
        <w:t xml:space="preserve"> </w:t>
      </w:r>
      <w:r>
        <w:rPr>
          <w:rFonts w:ascii="DejaVu Sans" w:hAnsi="DejaVu Sans" w:eastAsia="DejaVu Sans" w:cs="DejaVu Sans"/>
        </w:rPr>
        <w:t xml:space="preserve">Its template repeats for each record.</w:t>
      </w:r>
    </w:p>
    <w:p>
      <w:pPr>
        <w:widowControl/>
        <w:numPr>
          <w:ilvl w:val="0"/>
          <w:numId w:val="1094"/>
        </w:numPr>
        <w:pStyle w:val="Compact"/>
      </w:pPr>
      <w:r>
        <w:rPr>
          <w:bCs/>
          <w:rFonts w:ascii="DejaVu Sans" w:hAnsi="DejaVu Sans" w:eastAsia="DejaVu Sans" w:cs="DejaVu Sans"/>
          <w:b/>
        </w:rPr>
        <w:t xml:space="preserve">Edit Form.</w:t>
      </w:r>
      <w:r>
        <w:rPr>
          <w:rFonts w:ascii="DejaVu Sans" w:hAnsi="DejaVu Sans" w:eastAsia="DejaVu Sans" w:cs="DejaVu Sans"/>
        </w:rPr>
        <w:t xml:space="preserve"> </w:t>
      </w:r>
      <w:r>
        <w:rPr>
          <w:rFonts w:ascii="DejaVu Sans" w:hAnsi="DejaVu Sans" w:eastAsia="DejaVu Sans" w:cs="DejaVu Sans"/>
        </w:rPr>
        <w:t xml:space="preserve">Use its mode and SubmitForm.</w:t>
      </w:r>
    </w:p>
    <w:p>
      <w:pPr>
        <w:widowControl/>
        <w:numPr>
          <w:ilvl w:val="0"/>
          <w:numId w:val="109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Assign Dataverse Security Roles/data permissions separately.</w:t>
      </w:r>
    </w:p>
    <w:p>
      <w:pPr>
        <w:widowControl/>
        <w:numPr>
          <w:ilvl w:val="0"/>
          <w:numId w:val="1094"/>
        </w:numPr>
        <w:pStyle w:val="Compact"/>
      </w:pPr>
      <w:r>
        <w:rPr>
          <w:rStyle w:val="VerbatimChar"/>
          <w:rFonts w:ascii="DejaVu Sans" w:hAnsi="DejaVu Sans" w:eastAsia="DejaVu Sans" w:cs="DejaVu Sans"/>
        </w:rPr>
        <w:t xml:space="preserve">Item</w:t>
      </w:r>
      <w:r>
        <w:rPr>
          <w:rFonts w:ascii="DejaVu Sans" w:hAnsi="DejaVu Sans" w:eastAsia="DejaVu Sans" w:cs="DejaVu Sans"/>
        </w:rPr>
        <w:t xml:space="preserve">.</w:t>
      </w:r>
    </w:p>
    <w:p>
      <w:pPr>
        <w:widowControl/>
        <w:numPr>
          <w:ilvl w:val="0"/>
          <w:numId w:val="1094"/>
        </w:numPr>
        <w:pStyle w:val="Compact"/>
      </w:pPr>
      <w:r>
        <w:rPr>
          <w:rFonts w:ascii="DejaVu Sans" w:hAnsi="DejaVu Sans" w:eastAsia="DejaVu Sans" w:cs="DejaVu Sans"/>
        </w:rPr>
        <w:t xml:space="preserve">To adapt layout across screen sizes instead of relying on rigid pixel positions.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583">
        <w:r>
          <w:rPr>
            <w:rStyle w:val="Hyperlink"/>
          </w:rPr>
          <w:t xml:space="preserve">Canvas app overview</w:t>
        </w:r>
      </w:hyperlink>
      <w:r>
        <w:rPr>
          <w:rFonts w:ascii="DejaVu Sans" w:hAnsi="DejaVu Sans" w:eastAsia="DejaVu Sans" w:cs="DejaVu Sans"/>
        </w:rPr>
        <w:t xml:space="preserve">,</w:t>
      </w:r>
      <w:r>
        <w:rPr>
          <w:rFonts w:ascii="DejaVu Sans" w:hAnsi="DejaVu Sans" w:eastAsia="DejaVu Sans" w:cs="DejaVu Sans"/>
        </w:rPr>
        <w:t xml:space="preserve"> </w:t>
      </w:r>
      <w:hyperlink r:id="rId584">
        <w:r>
          <w:rPr>
            <w:rStyle w:val="Hyperlink"/>
          </w:rPr>
          <w:t xml:space="preserve">Control reference</w:t>
        </w:r>
      </w:hyperlink>
      <w:r>
        <w:rPr>
          <w:rFonts w:ascii="DejaVu Sans" w:hAnsi="DejaVu Sans" w:eastAsia="DejaVu Sans" w:cs="DejaVu Sans"/>
        </w:rPr>
        <w:t xml:space="preserve">.</w:t>
      </w:r>
    </w:p>
    <w:bookmarkEnd w:id="585"/>
    <w:bookmarkEnd w:id="586"/>
    <w:bookmarkStart w:id="619" w:name="module-16"/>
    <w:p>
      <w:pPr>
        <w:pStyle w:val="Heading2"/>
        <w:keepNext/>
        <w:pageBreakBefore/>
        <w:widowControl/>
      </w:pPr>
      <w:r>
        <w:rPr>
          <w:rFonts w:ascii="DejaVu Sans" w:hAnsi="DejaVu Sans" w:eastAsia="DejaVu Sans" w:cs="DejaVu Sans"/>
        </w:rPr>
        <w:t xml:space="preserve">Module 16 — Customize a canvas app in Power Apps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16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87">
              <w:r>
                <w:rPr>
                  <w:rStyle w:val="Hyperlink"/>
                </w:rPr>
                <w:t xml:space="preserve">Customize a canvas app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2026-06-03T23:10:00+00:00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Gallery and Form customisation, the</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SubmitForm</w:t>
            </w:r>
            <w:r>
              <w:rPr>
                <w:rFonts w:ascii="DejaVu Sans" w:hAnsi="DejaVu Sans" w:eastAsia="DejaVu Sans" w:cs="DejaVu Sans"/>
                <w:color w:val="1F2D3D"/>
                <w:sz w:val="18"/>
              </w:rPr>
              <w:t xml:space="preserve"> </w:t>
            </w:r>
            <w:r>
              <w:rPr>
                <w:rFonts w:ascii="DejaVu Sans" w:hAnsi="DejaVu Sans" w:eastAsia="DejaVu Sans" w:cs="DejaVu Sans"/>
                <w:color w:val="1F2D3D"/>
                <w:sz w:val="18"/>
              </w:rPr>
              <w:t xml:space="preserve">lifecycle, Data Cards, responsive design, and accessibility.</w:t>
            </w:r>
          </w:p>
        </w:tc>
      </w:tr>
    </w:tbl>
    <w:bookmarkStart w:id="588" w:name="official-unit-by-unit-journey-15"/>
    <w:p>
      <w:pPr>
        <w:pStyle w:val="Heading3"/>
        <w:keepNext/>
        <w:widowControl/>
      </w:pPr>
      <w:r>
        <w:rPr>
          <w:rFonts w:ascii="DejaVu Sans" w:hAnsi="DejaVu Sans" w:eastAsia="DejaVu Sans" w:cs="DejaVu Sans"/>
        </w:rPr>
        <w:t xml:space="preserve">Official Unit-by-Unit Journey</w:t>
      </w:r>
    </w:p>
    <w:bookmarkEnd w:id="588"/>
    <w:bookmarkStart w:id="590" w:name="m16-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Gallery and Form customisation, the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w:t>
      </w:r>
      <w:r>
        <w:rPr>
          <w:rFonts w:ascii="DejaVu Sans" w:hAnsi="DejaVu Sans" w:eastAsia="DejaVu Sans" w:cs="DejaVu Sans"/>
        </w:rPr>
        <w:t xml:space="preserve">lifecycle, Data Cards, responsive design, and accessibility.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What you learn; Prerequisites.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89">
        <w:r>
          <w:rPr>
            <w:rStyle w:val="Hyperlink"/>
          </w:rPr>
          <w:t xml:space="preserve">Open Unit 1</w:t>
        </w:r>
      </w:hyperlink>
    </w:p>
    <w:bookmarkEnd w:id="590"/>
    <w:bookmarkStart w:id="592" w:name="m16-u02"/>
    <w:p>
      <w:pPr>
        <w:pStyle w:val="Heading3"/>
        <w:keepNext/>
        <w:widowControl/>
      </w:pPr>
      <w:r>
        <w:rPr>
          <w:rFonts w:ascii="DejaVu Sans" w:hAnsi="DejaVu Sans" w:eastAsia="DejaVu Sans" w:cs="DejaVu Sans"/>
        </w:rPr>
        <w:t xml:space="preserve">Unit 2 — Improve your app by making basic customizations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Gallery and Form customisation, the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w:t>
      </w:r>
      <w:r>
        <w:rPr>
          <w:rFonts w:ascii="DejaVu Sans" w:hAnsi="DejaVu Sans" w:eastAsia="DejaVu Sans" w:cs="DejaVu Sans"/>
        </w:rPr>
        <w:t xml:space="preserve">lifecycle, Data Cards, responsive design, and accessibility.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Modify Gallery fields; Modify Form fields.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91">
        <w:r>
          <w:rPr>
            <w:rStyle w:val="Hyperlink"/>
          </w:rPr>
          <w:t xml:space="preserve">Open Unit 2</w:t>
        </w:r>
      </w:hyperlink>
    </w:p>
    <w:bookmarkEnd w:id="592"/>
    <w:bookmarkStart w:id="594" w:name="m16-u03"/>
    <w:p>
      <w:pPr>
        <w:pStyle w:val="Heading3"/>
        <w:keepNext/>
        <w:widowControl/>
      </w:pPr>
      <w:r>
        <w:rPr>
          <w:rFonts w:ascii="DejaVu Sans" w:hAnsi="DejaVu Sans" w:eastAsia="DejaVu Sans" w:cs="DejaVu Sans"/>
        </w:rPr>
        <w:t xml:space="preserve">Unit 3 — Explore controls and screens in canvas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Gallery and Form customisation, the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w:t>
      </w:r>
      <w:r>
        <w:rPr>
          <w:rFonts w:ascii="DejaVu Sans" w:hAnsi="DejaVu Sans" w:eastAsia="DejaVu Sans" w:cs="DejaVu Sans"/>
        </w:rPr>
        <w:t xml:space="preserve">lifecycle, Data Cards, responsive design, and accessibility.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Controls in Power Apps; Gallery controls and properties; Form controls and properties; Adding screens; Add AI capabilities with Microsoft 365 Copilot; Enable Microsoft 365 Copilot in your app.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93">
        <w:r>
          <w:rPr>
            <w:rStyle w:val="Hyperlink"/>
          </w:rPr>
          <w:t xml:space="preserve">Open Unit 3</w:t>
        </w:r>
      </w:hyperlink>
    </w:p>
    <w:bookmarkEnd w:id="594"/>
    <w:bookmarkStart w:id="596" w:name="m16-u04"/>
    <w:p>
      <w:pPr>
        <w:pStyle w:val="Heading3"/>
        <w:keepNext/>
        <w:widowControl/>
      </w:pPr>
      <w:r>
        <w:rPr>
          <w:rFonts w:ascii="DejaVu Sans" w:hAnsi="DejaVu Sans" w:eastAsia="DejaVu Sans" w:cs="DejaVu Sans"/>
        </w:rPr>
        <w:t xml:space="preserve">Unit 4 — Apply Power Fx formulas to canvas app controls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Fx formula is a declarative expression that defines a value or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data type, evaluation context, supported functions, errors, and delegation.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Formula vs Rollup vs Flow/Business Rule selection.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95">
        <w:r>
          <w:rPr>
            <w:rStyle w:val="Hyperlink"/>
          </w:rPr>
          <w:t xml:space="preserve">Open Unit 4</w:t>
        </w:r>
      </w:hyperlink>
    </w:p>
    <w:bookmarkEnd w:id="596"/>
    <w:bookmarkStart w:id="598" w:name="m16-u05"/>
    <w:p>
      <w:pPr>
        <w:pStyle w:val="Heading3"/>
        <w:keepNext/>
        <w:widowControl/>
      </w:pPr>
      <w:r>
        <w:rPr>
          <w:rFonts w:ascii="DejaVu Sans" w:hAnsi="DejaVu Sans" w:eastAsia="DejaVu Sans" w:cs="DejaVu Sans"/>
        </w:rPr>
        <w:t xml:space="preserve">Unit 5 — Work with Power Fx formulas in canvas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Fx formula is a declarative expression that defines a value or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data type, evaluation context, supported functions, errors, and delegation.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Formula vs Rollup vs Flow/Business Rule selection.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How Power Fx works in canvas apps; Filter data with Filter(); Test a condition with If(); Navigate between screens with Navigate(); Pass data between screens with context variables; Write data with Patch().</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97">
        <w:r>
          <w:rPr>
            <w:rStyle w:val="Hyperlink"/>
          </w:rPr>
          <w:t xml:space="preserve">Open Unit 5</w:t>
        </w:r>
      </w:hyperlink>
    </w:p>
    <w:bookmarkEnd w:id="598"/>
    <w:bookmarkStart w:id="600" w:name="m16-u06"/>
    <w:p>
      <w:pPr>
        <w:pStyle w:val="Heading3"/>
        <w:keepNext/>
        <w:widowControl/>
      </w:pPr>
      <w:r>
        <w:rPr>
          <w:rFonts w:ascii="DejaVu Sans" w:hAnsi="DejaVu Sans" w:eastAsia="DejaVu Sans" w:cs="DejaVu Sans"/>
        </w:rPr>
        <w:t xml:space="preserve">Unit 6 — Create screen navigation in a canvas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manage screen flow and can pass optional context values.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destination, transition, local context, and</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behaviour, and then test navigation paths.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screens are not security.</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599">
        <w:r>
          <w:rPr>
            <w:rStyle w:val="Hyperlink"/>
          </w:rPr>
          <w:t xml:space="preserve">Open Unit 6</w:t>
        </w:r>
      </w:hyperlink>
    </w:p>
    <w:bookmarkEnd w:id="600"/>
    <w:bookmarkStart w:id="602" w:name="m16-u07"/>
    <w:p>
      <w:pPr>
        <w:pStyle w:val="Heading3"/>
        <w:keepNext/>
        <w:widowControl/>
      </w:pPr>
      <w:r>
        <w:rPr>
          <w:rFonts w:ascii="DejaVu Sans" w:hAnsi="DejaVu Sans" w:eastAsia="DejaVu Sans" w:cs="DejaVu Sans"/>
        </w:rPr>
        <w:t xml:space="preserve">Unit 7 — Build reusable components and formulas in canvas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Fx formula is a declarative expression that defines a value or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data type, evaluation context, supported functions, errors, and delegation.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Formula vs Rollup vs Flow/Business Rule selection.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Named formulas; User-defined functions; Component libraries; Create a component; Use a component from a library; When to use each approach.</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01">
        <w:r>
          <w:rPr>
            <w:rStyle w:val="Hyperlink"/>
          </w:rPr>
          <w:t xml:space="preserve">Open Unit 7</w:t>
        </w:r>
      </w:hyperlink>
    </w:p>
    <w:bookmarkEnd w:id="602"/>
    <w:bookmarkStart w:id="604" w:name="m16-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03">
        <w:r>
          <w:rPr>
            <w:rStyle w:val="Hyperlink"/>
          </w:rPr>
          <w:t xml:space="preserve">Open Unit 8</w:t>
        </w:r>
      </w:hyperlink>
    </w:p>
    <w:bookmarkEnd w:id="604"/>
    <w:bookmarkStart w:id="606" w:name="m16-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References.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05">
        <w:r>
          <w:rPr>
            <w:rStyle w:val="Hyperlink"/>
          </w:rPr>
          <w:t xml:space="preserve">Open Unit 9</w:t>
        </w:r>
      </w:hyperlink>
    </w:p>
    <w:bookmarkEnd w:id="606"/>
    <w:bookmarkStart w:id="611" w:name="Xa1ba44088bf75e18529fe0f9cde334e0882be44"/>
    <w:p>
      <w:pPr>
        <w:pStyle w:val="Heading3"/>
        <w:keepNext/>
        <w:widowControl/>
      </w:pPr>
      <w:r>
        <w:rPr>
          <w:rFonts w:ascii="DejaVu Sans" w:hAnsi="DejaVu Sans" w:eastAsia="DejaVu Sans" w:cs="DejaVu Sans"/>
        </w:rPr>
        <w:t xml:space="preserve">Instructor Deep Dive — Customize galleries, forms, controls, themes</w:t>
      </w:r>
    </w:p>
    <w:p>
      <w:pPr>
        <w:pStyle w:val="FirstParagraph"/>
        <w:widowControl/>
      </w:pPr>
      <w:r>
        <w:rPr>
          <w:rFonts w:ascii="DejaVu Sans" w:hAnsi="DejaVu Sans" w:eastAsia="DejaVu Sans" w:cs="DejaVu Sans"/>
        </w:rPr>
        <w:t xml:space="preserve">When customising a generated Canvas App, preserve the screen hierarchy, selected Gallery record, Form modes, validation, and accessibility.</w:t>
      </w:r>
    </w:p>
    <w:bookmarkStart w:id="607" w:name="gallery-pattern"/>
    <w:p>
      <w:pPr>
        <w:pStyle w:val="Heading4"/>
        <w:keepNext/>
        <w:widowControl/>
      </w:pPr>
      <w:r>
        <w:rPr>
          <w:rFonts w:ascii="DejaVu Sans" w:hAnsi="DejaVu Sans" w:eastAsia="DejaVu Sans" w:cs="DejaVu Sans"/>
        </w:rPr>
        <w:t xml:space="preserve">Gallery pattern</w:t>
      </w:r>
    </w:p>
    <w:p>
      <w:pPr>
        <w:pStyle w:val="FirstParagraph"/>
        <w:widowControl/>
      </w:pPr>
      <w:r>
        <w:rPr>
          <w:rStyle w:val="VerbatimChar"/>
          <w:rFonts w:ascii="DejaVu Sans" w:hAnsi="DejaVu Sans" w:eastAsia="DejaVu Sans" w:cs="DejaVu Sans"/>
        </w:rPr>
        <w:t xml:space="preserve">Gallery.Items = Filter(...)</w:t>
      </w:r>
      <w:r>
        <w:rPr>
          <w:rFonts w:ascii="DejaVu Sans" w:hAnsi="DejaVu Sans" w:eastAsia="DejaVu Sans" w:cs="DejaVu Sans"/>
        </w:rPr>
        <w:t xml:space="preserve"> </w:t>
      </w:r>
      <w:r>
        <w:rPr>
          <w:rFonts w:ascii="DejaVu Sans" w:hAnsi="DejaVu Sans" w:eastAsia="DejaVu Sans" w:cs="DejaVu Sans"/>
        </w:rPr>
        <w:t xml:space="preserve">or</w:t>
      </w:r>
      <w:r>
        <w:rPr>
          <w:rFonts w:ascii="DejaVu Sans" w:hAnsi="DejaVu Sans" w:eastAsia="DejaVu Sans" w:cs="DejaVu Sans"/>
        </w:rPr>
        <w:t xml:space="preserve"> </w:t>
      </w:r>
      <w:r>
        <w:rPr>
          <w:rStyle w:val="VerbatimChar"/>
          <w:rFonts w:ascii="DejaVu Sans" w:hAnsi="DejaVu Sans" w:eastAsia="DejaVu Sans" w:cs="DejaVu Sans"/>
        </w:rPr>
        <w:t xml:space="preserve">Search(...)</w:t>
      </w:r>
      <w:r>
        <w:rPr>
          <w:rFonts w:ascii="DejaVu Sans" w:hAnsi="DejaVu Sans" w:eastAsia="DejaVu Sans" w:cs="DejaVu Sans"/>
        </w:rPr>
        <w:t xml:space="preserve">; template controls use</w:t>
      </w:r>
      <w:r>
        <w:rPr>
          <w:rFonts w:ascii="DejaVu Sans" w:hAnsi="DejaVu Sans" w:eastAsia="DejaVu Sans" w:cs="DejaVu Sans"/>
        </w:rPr>
        <w:t xml:space="preserve"> </w:t>
      </w:r>
      <w:r>
        <w:rPr>
          <w:rStyle w:val="VerbatimChar"/>
          <w:rFonts w:ascii="DejaVu Sans" w:hAnsi="DejaVu Sans" w:eastAsia="DejaVu Sans" w:cs="DejaVu Sans"/>
        </w:rPr>
        <w:t xml:space="preserve">ThisItem.Column</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Gallery.Selected</w:t>
      </w:r>
      <w:r>
        <w:rPr>
          <w:rFonts w:ascii="DejaVu Sans" w:hAnsi="DejaVu Sans" w:eastAsia="DejaVu Sans" w:cs="DejaVu Sans"/>
        </w:rPr>
        <w:t xml:space="preserve"> </w:t>
      </w:r>
      <w:r>
        <w:rPr>
          <w:rFonts w:ascii="DejaVu Sans" w:hAnsi="DejaVu Sans" w:eastAsia="DejaVu Sans" w:cs="DejaVu Sans"/>
        </w:rPr>
        <w:t xml:space="preserve">feeds detail/form. Sorting and search should remain delegable for large sources. Avoid controls that modify same data source inside gallery in ways that cause excessive network calls or ambiguous selection.</w:t>
      </w:r>
    </w:p>
    <w:bookmarkEnd w:id="607"/>
    <w:bookmarkStart w:id="608" w:name="form-pattern"/>
    <w:p>
      <w:pPr>
        <w:pStyle w:val="Heading4"/>
        <w:keepNext/>
        <w:widowControl/>
      </w:pPr>
      <w:r>
        <w:rPr>
          <w:rFonts w:ascii="DejaVu Sans" w:hAnsi="DejaVu Sans" w:eastAsia="DejaVu Sans" w:cs="DejaVu Sans"/>
        </w:rPr>
        <w:t xml:space="preserve">Form pattern</w:t>
      </w:r>
    </w:p>
    <w:p>
      <w:pPr>
        <w:widowControl/>
        <w:numPr>
          <w:ilvl w:val="0"/>
          <w:numId w:val="1095"/>
        </w:numPr>
        <w:pStyle w:val="Compact"/>
      </w:pPr>
      <w:r>
        <w:rPr>
          <w:rStyle w:val="VerbatimChar"/>
          <w:rFonts w:ascii="DejaVu Sans" w:hAnsi="DejaVu Sans" w:eastAsia="DejaVu Sans" w:cs="DejaVu Sans"/>
        </w:rPr>
        <w:t xml:space="preserve">ViewForm(Form1)</w:t>
      </w:r>
      <w:r>
        <w:rPr>
          <w:rFonts w:ascii="DejaVu Sans" w:hAnsi="DejaVu Sans" w:eastAsia="DejaVu Sans" w:cs="DejaVu Sans"/>
        </w:rPr>
        <w:t xml:space="preserve"> </w:t>
      </w:r>
      <w:r>
        <w:rPr>
          <w:rFonts w:ascii="DejaVu Sans" w:hAnsi="DejaVu Sans" w:eastAsia="DejaVu Sans" w:cs="DejaVu Sans"/>
        </w:rPr>
        <w:t xml:space="preserve">→ read-only mode.</w:t>
      </w:r>
    </w:p>
    <w:p>
      <w:pPr>
        <w:widowControl/>
        <w:numPr>
          <w:ilvl w:val="0"/>
          <w:numId w:val="1095"/>
        </w:numPr>
        <w:pStyle w:val="Compact"/>
      </w:pPr>
      <w:r>
        <w:rPr>
          <w:rStyle w:val="VerbatimChar"/>
          <w:rFonts w:ascii="DejaVu Sans" w:hAnsi="DejaVu Sans" w:eastAsia="DejaVu Sans" w:cs="DejaVu Sans"/>
        </w:rPr>
        <w:t xml:space="preserve">EditForm(Form1)</w:t>
      </w:r>
      <w:r>
        <w:rPr>
          <w:rFonts w:ascii="DejaVu Sans" w:hAnsi="DejaVu Sans" w:eastAsia="DejaVu Sans" w:cs="DejaVu Sans"/>
        </w:rPr>
        <w:t xml:space="preserve"> </w:t>
      </w:r>
      <w:r>
        <w:rPr>
          <w:rFonts w:ascii="DejaVu Sans" w:hAnsi="DejaVu Sans" w:eastAsia="DejaVu Sans" w:cs="DejaVu Sans"/>
        </w:rPr>
        <w:t xml:space="preserve">→ edit existing</w:t>
      </w:r>
      <w:r>
        <w:rPr>
          <w:rFonts w:ascii="DejaVu Sans" w:hAnsi="DejaVu Sans" w:eastAsia="DejaVu Sans" w:cs="DejaVu Sans"/>
        </w:rPr>
        <w:t xml:space="preserve"> </w:t>
      </w:r>
      <w:r>
        <w:rPr>
          <w:rStyle w:val="VerbatimChar"/>
          <w:rFonts w:ascii="DejaVu Sans" w:hAnsi="DejaVu Sans" w:eastAsia="DejaVu Sans" w:cs="DejaVu Sans"/>
        </w:rPr>
        <w:t xml:space="preserve">Form1.Item</w:t>
      </w:r>
      <w:r>
        <w:rPr>
          <w:rFonts w:ascii="DejaVu Sans" w:hAnsi="DejaVu Sans" w:eastAsia="DejaVu Sans" w:cs="DejaVu Sans"/>
        </w:rPr>
        <w:t xml:space="preserve">.</w:t>
      </w:r>
    </w:p>
    <w:p>
      <w:pPr>
        <w:widowControl/>
        <w:numPr>
          <w:ilvl w:val="0"/>
          <w:numId w:val="1095"/>
        </w:numPr>
        <w:pStyle w:val="Compact"/>
      </w:pPr>
      <w:r>
        <w:rPr>
          <w:rStyle w:val="VerbatimChar"/>
          <w:rFonts w:ascii="DejaVu Sans" w:hAnsi="DejaVu Sans" w:eastAsia="DejaVu Sans" w:cs="DejaVu Sans"/>
        </w:rPr>
        <w:t xml:space="preserve">NewForm(Form1)</w:t>
      </w:r>
      <w:r>
        <w:rPr>
          <w:rFonts w:ascii="DejaVu Sans" w:hAnsi="DejaVu Sans" w:eastAsia="DejaVu Sans" w:cs="DejaVu Sans"/>
        </w:rPr>
        <w:t xml:space="preserve"> </w:t>
      </w:r>
      <w:r>
        <w:rPr>
          <w:rFonts w:ascii="DejaVu Sans" w:hAnsi="DejaVu Sans" w:eastAsia="DejaVu Sans" w:cs="DejaVu Sans"/>
        </w:rPr>
        <w:t xml:space="preserve">→ create mode.</w:t>
      </w:r>
    </w:p>
    <w:p>
      <w:pPr>
        <w:widowControl/>
        <w:numPr>
          <w:ilvl w:val="0"/>
          <w:numId w:val="1095"/>
        </w:numPr>
        <w:pStyle w:val="Compact"/>
      </w:pPr>
      <w:r>
        <w:rPr>
          <w:rStyle w:val="VerbatimChar"/>
          <w:rFonts w:ascii="DejaVu Sans" w:hAnsi="DejaVu Sans" w:eastAsia="DejaVu Sans" w:cs="DejaVu Sans"/>
        </w:rPr>
        <w:t xml:space="preserve">SubmitForm(Form1)</w:t>
      </w:r>
      <w:r>
        <w:rPr>
          <w:rFonts w:ascii="DejaVu Sans" w:hAnsi="DejaVu Sans" w:eastAsia="DejaVu Sans" w:cs="DejaVu Sans"/>
        </w:rPr>
        <w:t xml:space="preserve"> </w:t>
      </w:r>
      <w:r>
        <w:rPr>
          <w:rFonts w:ascii="DejaVu Sans" w:hAnsi="DejaVu Sans" w:eastAsia="DejaVu Sans" w:cs="DejaVu Sans"/>
        </w:rPr>
        <w:t xml:space="preserve">→ validates and submits.</w:t>
      </w:r>
    </w:p>
    <w:p>
      <w:pPr>
        <w:widowControl/>
        <w:numPr>
          <w:ilvl w:val="0"/>
          <w:numId w:val="1095"/>
        </w:numPr>
        <w:pStyle w:val="Compact"/>
      </w:pPr>
      <w:r>
        <w:rPr>
          <w:rStyle w:val="VerbatimChar"/>
          <w:rFonts w:ascii="DejaVu Sans" w:hAnsi="DejaVu Sans" w:eastAsia="DejaVu Sans" w:cs="DejaVu Sans"/>
        </w:rPr>
        <w:t xml:space="preserve">ResetForm(Form1)</w:t>
      </w:r>
      <w:r>
        <w:rPr>
          <w:rFonts w:ascii="DejaVu Sans" w:hAnsi="DejaVu Sans" w:eastAsia="DejaVu Sans" w:cs="DejaVu Sans"/>
        </w:rPr>
        <w:t xml:space="preserve"> </w:t>
      </w:r>
      <w:r>
        <w:rPr>
          <w:rFonts w:ascii="DejaVu Sans" w:hAnsi="DejaVu Sans" w:eastAsia="DejaVu Sans" w:cs="DejaVu Sans"/>
        </w:rPr>
        <w:t xml:space="preserve">→ discard/reset.</w:t>
      </w:r>
    </w:p>
    <w:p>
      <w:pPr>
        <w:widowControl/>
        <w:numPr>
          <w:ilvl w:val="0"/>
          <w:numId w:val="1095"/>
        </w:numPr>
        <w:pStyle w:val="Compact"/>
      </w:pPr>
      <w:r>
        <w:rPr>
          <w:rStyle w:val="VerbatimChar"/>
          <w:rFonts w:ascii="DejaVu Sans" w:hAnsi="DejaVu Sans" w:eastAsia="DejaVu Sans" w:cs="DejaVu Sans"/>
        </w:rPr>
        <w:t xml:space="preserve">Form1.OnSuccess</w:t>
      </w:r>
      <w:r>
        <w:rPr>
          <w:rFonts w:ascii="DejaVu Sans" w:hAnsi="DejaVu Sans" w:eastAsia="DejaVu Sans" w:cs="DejaVu Sans"/>
        </w:rPr>
        <w:t xml:space="preserve"> </w:t>
      </w:r>
      <w:r>
        <w:rPr>
          <w:rFonts w:ascii="DejaVu Sans" w:hAnsi="DejaVu Sans" w:eastAsia="DejaVu Sans" w:cs="DejaVu Sans"/>
        </w:rPr>
        <w:t xml:space="preserve">→ navigate/notify after successful save.</w:t>
      </w:r>
    </w:p>
    <w:p>
      <w:pPr>
        <w:widowControl/>
        <w:numPr>
          <w:ilvl w:val="0"/>
          <w:numId w:val="1095"/>
        </w:numPr>
        <w:pStyle w:val="Compact"/>
      </w:pPr>
      <w:r>
        <w:rPr>
          <w:rStyle w:val="VerbatimChar"/>
          <w:rFonts w:ascii="DejaVu Sans" w:hAnsi="DejaVu Sans" w:eastAsia="DejaVu Sans" w:cs="DejaVu Sans"/>
        </w:rPr>
        <w:t xml:space="preserve">Form1.OnFailure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Form1.Error</w:t>
      </w:r>
      <w:r>
        <w:rPr>
          <w:rFonts w:ascii="DejaVu Sans" w:hAnsi="DejaVu Sans" w:eastAsia="DejaVu Sans" w:cs="DejaVu Sans"/>
        </w:rPr>
        <w:t xml:space="preserve"> </w:t>
      </w:r>
      <w:r>
        <w:rPr>
          <w:rFonts w:ascii="DejaVu Sans" w:hAnsi="DejaVu Sans" w:eastAsia="DejaVu Sans" w:cs="DejaVu Sans"/>
        </w:rPr>
        <w:t xml:space="preserve">→ user feedback/troubleshooting.</w:t>
      </w:r>
    </w:p>
    <w:p>
      <w:pPr>
        <w:pStyle w:val="FirstParagraph"/>
        <w:widowControl/>
      </w:pPr>
      <w:r>
        <w:rPr>
          <w:rStyle w:val="VerbatimChar"/>
          <w:rFonts w:ascii="DejaVu Sans" w:hAnsi="DejaVu Sans" w:eastAsia="DejaVu Sans" w:cs="DejaVu Sans"/>
        </w:rPr>
        <w:t xml:space="preserve">SubmitForm</w:t>
      </w:r>
      <w:r>
        <w:rPr>
          <w:rFonts w:ascii="DejaVu Sans" w:hAnsi="DejaVu Sans" w:eastAsia="DejaVu Sans" w:cs="DejaVu Sans"/>
        </w:rPr>
        <w:t xml:space="preserve"> </w:t>
      </w:r>
      <w:r>
        <w:rPr>
          <w:rFonts w:ascii="DejaVu Sans" w:hAnsi="DejaVu Sans" w:eastAsia="DejaVu Sans" w:cs="DejaVu Sans"/>
        </w:rPr>
        <w:t xml:space="preserve">honors required fields and validation, then fires success/failure. For standard edit/create, Form is simpler than hand-coded Patch. Unlocking Data Cards gives flexibility but maker becomes responsible for preserving</w:t>
      </w:r>
      <w:r>
        <w:rPr>
          <w:rFonts w:ascii="DejaVu Sans" w:hAnsi="DejaVu Sans" w:eastAsia="DejaVu Sans" w:cs="DejaVu Sans"/>
        </w:rPr>
        <w:t xml:space="preserve"> </w:t>
      </w:r>
      <w:r>
        <w:rPr>
          <w:rStyle w:val="VerbatimChar"/>
          <w:rFonts w:ascii="DejaVu Sans" w:hAnsi="DejaVu Sans" w:eastAsia="DejaVu Sans" w:cs="DejaVu Sans"/>
        </w:rPr>
        <w:t xml:space="preserve">DataField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Default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Update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DisplayMode</w:t>
      </w:r>
      <w:r>
        <w:rPr>
          <w:rFonts w:ascii="DejaVu Sans" w:hAnsi="DejaVu Sans" w:eastAsia="DejaVu Sans" w:cs="DejaVu Sans"/>
        </w:rPr>
        <w:t xml:space="preserve">, and error message wiring.</w:t>
      </w:r>
    </w:p>
    <w:bookmarkEnd w:id="608"/>
    <w:bookmarkStart w:id="609" w:name="control-properties-and-behavior"/>
    <w:p>
      <w:pPr>
        <w:pStyle w:val="Heading4"/>
        <w:keepNext/>
        <w:widowControl/>
      </w:pPr>
      <w:r>
        <w:rPr>
          <w:rFonts w:ascii="DejaVu Sans" w:hAnsi="DejaVu Sans" w:eastAsia="DejaVu Sans" w:cs="DejaVu Sans"/>
        </w:rPr>
        <w:t xml:space="preserve">Control properties and behavior</w:t>
      </w:r>
    </w:p>
    <w:p>
      <w:pPr>
        <w:pStyle w:val="FirstParagraph"/>
        <w:widowControl/>
      </w:pPr>
      <w:r>
        <w:rPr>
          <w:rFonts w:ascii="DejaVu Sans" w:hAnsi="DejaVu Sans" w:eastAsia="DejaVu Sans" w:cs="DejaVu Sans"/>
        </w:rPr>
        <w:t xml:space="preserve">Value properties (</w:t>
      </w:r>
      <w:r>
        <w:rPr>
          <w:rStyle w:val="VerbatimChar"/>
          <w:rFonts w:ascii="DejaVu Sans" w:hAnsi="DejaVu Sans" w:eastAsia="DejaVu Sans" w:cs="DejaVu Sans"/>
        </w:rPr>
        <w:t xml:space="preserve">Text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Items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Default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Visible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DisplayMode</w:t>
      </w:r>
      <w:r>
        <w:rPr>
          <w:rFonts w:ascii="DejaVu Sans" w:hAnsi="DejaVu Sans" w:eastAsia="DejaVu Sans" w:cs="DejaVu Sans"/>
        </w:rPr>
        <w:t xml:space="preserve">) recalculate. Behavior formulas (</w:t>
      </w:r>
      <w:r>
        <w:rPr>
          <w:rStyle w:val="VerbatimChar"/>
          <w:rFonts w:ascii="DejaVu Sans" w:hAnsi="DejaVu Sans" w:eastAsia="DejaVu Sans" w:cs="DejaVu Sans"/>
        </w:rPr>
        <w:t xml:space="preserve">OnSelect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OnChange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perform actions. Use semicolon to sequence actions according to locale/formula syntax. Avoid putting side effects in value properties.</w:t>
      </w:r>
    </w:p>
    <w:bookmarkEnd w:id="609"/>
    <w:bookmarkStart w:id="610" w:name="accessibility-and-ux"/>
    <w:p>
      <w:pPr>
        <w:pStyle w:val="Heading4"/>
        <w:keepNext/>
        <w:widowControl/>
      </w:pPr>
      <w:r>
        <w:rPr>
          <w:rFonts w:ascii="DejaVu Sans" w:hAnsi="DejaVu Sans" w:eastAsia="DejaVu Sans" w:cs="DejaVu Sans"/>
        </w:rPr>
        <w:t xml:space="preserve">Accessibility and UX</w:t>
      </w:r>
    </w:p>
    <w:p>
      <w:pPr>
        <w:pStyle w:val="FirstParagraph"/>
        <w:widowControl/>
      </w:pPr>
      <w:r>
        <w:rPr>
          <w:rFonts w:ascii="DejaVu Sans" w:hAnsi="DejaVu Sans" w:eastAsia="DejaVu Sans" w:cs="DejaVu Sans"/>
        </w:rPr>
        <w:t xml:space="preserve">Meaningful</w:t>
      </w:r>
      <w:r>
        <w:rPr>
          <w:rFonts w:ascii="DejaVu Sans" w:hAnsi="DejaVu Sans" w:eastAsia="DejaVu Sans" w:cs="DejaVu Sans"/>
        </w:rPr>
        <w:t xml:space="preserve"> </w:t>
      </w:r>
      <w:r>
        <w:rPr>
          <w:rStyle w:val="VerbatimChar"/>
          <w:rFonts w:ascii="DejaVu Sans" w:hAnsi="DejaVu Sans" w:eastAsia="DejaVu Sans" w:cs="DejaVu Sans"/>
        </w:rPr>
        <w:t xml:space="preserve">AccessibleLabel</w:t>
      </w:r>
      <w:r>
        <w:rPr>
          <w:rFonts w:ascii="DejaVu Sans" w:hAnsi="DejaVu Sans" w:eastAsia="DejaVu Sans" w:cs="DejaVu Sans"/>
        </w:rPr>
        <w:t xml:space="preserve">, keyboard focus/order, contrast, non-color cues, responsive layout, error feedback. Functional Consultant testing includes both business success and accessible use.</w:t>
      </w:r>
    </w:p>
    <w:bookmarkEnd w:id="610"/>
    <w:bookmarkEnd w:id="611"/>
    <w:bookmarkStart w:id="612" w:name="pl-200-exam-trap-14"/>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Patch every Data Card manually when a Form already meets requirement is unnecessary complexity. Choose SubmitForm for ordinary record editing; Patch for complex multi-record/partial/no-form scenarios.</w:t>
      </w:r>
    </w:p>
    <w:bookmarkEnd w:id="612"/>
    <w:bookmarkStart w:id="613" w:name="scenario-based-learning-15"/>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On save, required fields must validate, errors display, and user moves to success screen only if save works.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Edit Form + SubmitForm; Navigate in</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error message in</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r>
        <w:rPr>
          <w:rFonts w:ascii="DejaVu Sans" w:hAnsi="DejaVu Sans" w:eastAsia="DejaVu Sans" w:cs="DejaVu Sans"/>
        </w:rPr>
        <w:br/>
      </w:r>
      <w:r>
        <w:rPr>
          <w:bCs/>
          <w:rFonts w:ascii="DejaVu Sans" w:hAnsi="DejaVu Sans" w:eastAsia="DejaVu Sans" w:cs="DejaVu Sans"/>
          <w:b/>
        </w:rPr>
        <w:t xml:space="preserve">Wrong:</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w:t>
      </w:r>
      <w:r>
        <w:rPr>
          <w:rFonts w:ascii="DejaVu Sans" w:hAnsi="DejaVu Sans" w:eastAsia="DejaVu Sans" w:cs="DejaVu Sans"/>
        </w:rPr>
        <w:t xml:space="preserve">immediately after SubmitForm in same OnSelect can navigate before outcome handling.</w:t>
      </w:r>
    </w:p>
    <w:bookmarkEnd w:id="613"/>
    <w:bookmarkStart w:id="614" w:name="tiny-details-you-should-remember-15"/>
    <w:p>
      <w:pPr>
        <w:pStyle w:val="Heading3"/>
        <w:keepNext/>
        <w:widowControl/>
      </w:pPr>
      <w:r>
        <w:rPr>
          <w:rFonts w:ascii="DejaVu Sans" w:hAnsi="DejaVu Sans" w:eastAsia="DejaVu Sans" w:cs="DejaVu Sans"/>
        </w:rPr>
        <w:t xml:space="preserve">🔍 Tiny Details You Should Remember</w:t>
      </w:r>
    </w:p>
    <w:p>
      <w:pPr>
        <w:widowControl/>
        <w:numPr>
          <w:ilvl w:val="0"/>
          <w:numId w:val="1096"/>
        </w:numPr>
        <w:pStyle w:val="Compact"/>
      </w:pPr>
      <w:r>
        <w:rPr>
          <w:rStyle w:val="VerbatimChar"/>
          <w:rFonts w:ascii="DejaVu Sans" w:hAnsi="DejaVu Sans" w:eastAsia="DejaVu Sans" w:cs="DejaVu Sans"/>
        </w:rPr>
        <w:t xml:space="preserve">ThisItem</w:t>
      </w:r>
      <w:r>
        <w:rPr>
          <w:rFonts w:ascii="DejaVu Sans" w:hAnsi="DejaVu Sans" w:eastAsia="DejaVu Sans" w:cs="DejaVu Sans"/>
        </w:rPr>
        <w:t xml:space="preserve"> </w:t>
      </w:r>
      <w:r>
        <w:rPr>
          <w:rFonts w:ascii="DejaVu Sans" w:hAnsi="DejaVu Sans" w:eastAsia="DejaVu Sans" w:cs="DejaVu Sans"/>
        </w:rPr>
        <w:t xml:space="preserve">= current gallery/form template record.</w:t>
      </w:r>
    </w:p>
    <w:p>
      <w:pPr>
        <w:widowControl/>
        <w:numPr>
          <w:ilvl w:val="0"/>
          <w:numId w:val="1096"/>
        </w:numPr>
        <w:pStyle w:val="Compact"/>
      </w:pPr>
      <w:r>
        <w:rPr>
          <w:rStyle w:val="VerbatimChar"/>
          <w:rFonts w:ascii="DejaVu Sans" w:hAnsi="DejaVu Sans" w:eastAsia="DejaVu Sans" w:cs="DejaVu Sans"/>
        </w:rPr>
        <w:t xml:space="preserve">Gallery.Selected</w:t>
      </w:r>
      <w:r>
        <w:rPr>
          <w:rFonts w:ascii="DejaVu Sans" w:hAnsi="DejaVu Sans" w:eastAsia="DejaVu Sans" w:cs="DejaVu Sans"/>
        </w:rPr>
        <w:t xml:space="preserve"> </w:t>
      </w:r>
      <w:r>
        <w:rPr>
          <w:rFonts w:ascii="DejaVu Sans" w:hAnsi="DejaVu Sans" w:eastAsia="DejaVu Sans" w:cs="DejaVu Sans"/>
        </w:rPr>
        <w:t xml:space="preserve">= selected gallery record.</w:t>
      </w:r>
    </w:p>
    <w:p>
      <w:pPr>
        <w:widowControl/>
        <w:numPr>
          <w:ilvl w:val="0"/>
          <w:numId w:val="1096"/>
        </w:numPr>
        <w:pStyle w:val="Compact"/>
      </w:pPr>
      <w:r>
        <w:rPr>
          <w:rFonts w:ascii="DejaVu Sans" w:hAnsi="DejaVu Sans" w:eastAsia="DejaVu Sans" w:cs="DejaVu Sans"/>
        </w:rPr>
        <w:t xml:space="preserve">Form</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w:t>
      </w:r>
      <w:r>
        <w:rPr>
          <w:rFonts w:ascii="DejaVu Sans" w:hAnsi="DejaVu Sans" w:eastAsia="DejaVu Sans" w:cs="DejaVu Sans"/>
        </w:rPr>
        <w:t xml:space="preserve">is correct place for post-save navigation.</w:t>
      </w:r>
    </w:p>
    <w:p>
      <w:pPr>
        <w:widowControl/>
        <w:numPr>
          <w:ilvl w:val="0"/>
          <w:numId w:val="1096"/>
        </w:numPr>
        <w:pStyle w:val="Compact"/>
      </w:pPr>
      <w:r>
        <w:rPr>
          <w:rFonts w:ascii="DejaVu Sans" w:hAnsi="DejaVu Sans" w:eastAsia="DejaVu Sans" w:cs="DejaVu Sans"/>
        </w:rPr>
        <w:t xml:space="preserve">Unlocking card doesn’t change underlying data type/security.</w:t>
      </w:r>
    </w:p>
    <w:bookmarkEnd w:id="614"/>
    <w:bookmarkStart w:id="615" w:name="exam-memory-notes-15"/>
    <w:p>
      <w:pPr>
        <w:pStyle w:val="Heading3"/>
        <w:keepNext/>
        <w:widowControl/>
      </w:pPr>
      <w:r>
        <w:rPr>
          <w:rFonts w:ascii="DejaVu Sans" w:hAnsi="DejaVu Sans" w:eastAsia="DejaVu Sans" w:cs="DejaVu Sans"/>
        </w:rPr>
        <w:t xml:space="preserve">🧠 Exam Memory Notes</w:t>
      </w:r>
    </w:p>
    <w:p>
      <w:pPr>
        <w:widowControl/>
        <w:numPr>
          <w:ilvl w:val="0"/>
          <w:numId w:val="1097"/>
        </w:numPr>
        <w:pStyle w:val="Compact"/>
      </w:pPr>
      <w:r>
        <w:rPr>
          <w:rFonts w:ascii="DejaVu Sans" w:hAnsi="DejaVu Sans" w:eastAsia="DejaVu Sans" w:cs="DejaVu Sans"/>
        </w:rPr>
        <w:t xml:space="preserve">NewForm/EditForm/ViewForm set mode.</w:t>
      </w:r>
    </w:p>
    <w:p>
      <w:pPr>
        <w:widowControl/>
        <w:numPr>
          <w:ilvl w:val="0"/>
          <w:numId w:val="1097"/>
        </w:numPr>
        <w:pStyle w:val="Compact"/>
      </w:pPr>
      <w:r>
        <w:rPr>
          <w:rFonts w:ascii="DejaVu Sans" w:hAnsi="DejaVu Sans" w:eastAsia="DejaVu Sans" w:cs="DejaVu Sans"/>
        </w:rPr>
        <w:t xml:space="preserve">SubmitForm validates and saves.</w:t>
      </w:r>
    </w:p>
    <w:p>
      <w:pPr>
        <w:widowControl/>
        <w:numPr>
          <w:ilvl w:val="0"/>
          <w:numId w:val="1097"/>
        </w:numPr>
        <w:pStyle w:val="Compact"/>
      </w:pPr>
      <w:r>
        <w:rPr>
          <w:rFonts w:ascii="DejaVu Sans" w:hAnsi="DejaVu Sans" w:eastAsia="DejaVu Sans" w:cs="DejaVu Sans"/>
        </w:rPr>
        <w:t xml:space="preserve">OnSuccess after confirmed save.</w:t>
      </w:r>
    </w:p>
    <w:p>
      <w:pPr>
        <w:widowControl/>
        <w:numPr>
          <w:ilvl w:val="0"/>
          <w:numId w:val="1097"/>
        </w:numPr>
        <w:pStyle w:val="Compact"/>
      </w:pPr>
      <w:r>
        <w:rPr>
          <w:rFonts w:ascii="DejaVu Sans" w:hAnsi="DejaVu Sans" w:eastAsia="DejaVu Sans" w:cs="DejaVu Sans"/>
        </w:rPr>
        <w:t xml:space="preserve">ThisItem within record template.</w:t>
      </w:r>
    </w:p>
    <w:p>
      <w:pPr>
        <w:widowControl/>
        <w:numPr>
          <w:ilvl w:val="0"/>
          <w:numId w:val="1097"/>
        </w:numPr>
        <w:pStyle w:val="Compact"/>
      </w:pPr>
      <w:r>
        <w:rPr>
          <w:rFonts w:ascii="DejaVu Sans" w:hAnsi="DejaVu Sans" w:eastAsia="DejaVu Sans" w:cs="DejaVu Sans"/>
        </w:rPr>
        <w:t xml:space="preserve">Patch only when Form pattern is insufficient.</w:t>
      </w:r>
    </w:p>
    <w:bookmarkEnd w:id="615"/>
    <w:bookmarkStart w:id="616" w:name="module-knowledge-check-questions-15"/>
    <w:p>
      <w:pPr>
        <w:pStyle w:val="Heading3"/>
        <w:keepNext/>
        <w:widowControl/>
      </w:pPr>
      <w:r>
        <w:rPr>
          <w:rFonts w:ascii="DejaVu Sans" w:hAnsi="DejaVu Sans" w:eastAsia="DejaVu Sans" w:cs="DejaVu Sans"/>
        </w:rPr>
        <w:t xml:space="preserve">Module Knowledge Check — Questions</w:t>
      </w:r>
    </w:p>
    <w:p>
      <w:pPr>
        <w:widowControl/>
        <w:numPr>
          <w:ilvl w:val="0"/>
          <w:numId w:val="1098"/>
        </w:numPr>
        <w:pStyle w:val="Compact"/>
      </w:pPr>
      <w:r>
        <w:rPr>
          <w:rFonts w:ascii="DejaVu Sans" w:hAnsi="DejaVu Sans" w:eastAsia="DejaVu Sans" w:cs="DejaVu Sans"/>
        </w:rPr>
        <w:t xml:space="preserve">Which formula changes a form to create mode?</w:t>
      </w:r>
    </w:p>
    <w:p>
      <w:pPr>
        <w:widowControl/>
        <w:numPr>
          <w:ilvl w:val="0"/>
          <w:numId w:val="1098"/>
        </w:numPr>
        <w:pStyle w:val="Compact"/>
      </w:pPr>
      <w:r>
        <w:rPr>
          <w:rFonts w:ascii="DejaVu Sans" w:hAnsi="DejaVu Sans" w:eastAsia="DejaVu Sans" w:cs="DejaVu Sans"/>
        </w:rPr>
        <w:t xml:space="preserve">Where should navigation occur only after successful save?</w:t>
      </w:r>
    </w:p>
    <w:p>
      <w:pPr>
        <w:widowControl/>
        <w:numPr>
          <w:ilvl w:val="0"/>
          <w:numId w:val="1098"/>
        </w:numPr>
        <w:pStyle w:val="Compact"/>
      </w:pPr>
      <w:r>
        <w:rPr>
          <w:rFonts w:ascii="DejaVu Sans" w:hAnsi="DejaVu Sans" w:eastAsia="DejaVu Sans" w:cs="DejaVu Sans"/>
        </w:rPr>
        <w:t xml:space="preserve">What does</w:t>
      </w:r>
      <w:r>
        <w:rPr>
          <w:rFonts w:ascii="DejaVu Sans" w:hAnsi="DejaVu Sans" w:eastAsia="DejaVu Sans" w:cs="DejaVu Sans"/>
        </w:rPr>
        <w:t xml:space="preserve"> </w:t>
      </w:r>
      <w:r>
        <w:rPr>
          <w:rStyle w:val="VerbatimChar"/>
          <w:rFonts w:ascii="DejaVu Sans" w:hAnsi="DejaVu Sans" w:eastAsia="DejaVu Sans" w:cs="DejaVu Sans"/>
        </w:rPr>
        <w:t xml:space="preserve">ThisItem</w:t>
      </w:r>
      <w:r>
        <w:rPr>
          <w:rFonts w:ascii="DejaVu Sans" w:hAnsi="DejaVu Sans" w:eastAsia="DejaVu Sans" w:cs="DejaVu Sans"/>
        </w:rPr>
        <w:t xml:space="preserve"> </w:t>
      </w:r>
      <w:r>
        <w:rPr>
          <w:rFonts w:ascii="DejaVu Sans" w:hAnsi="DejaVu Sans" w:eastAsia="DejaVu Sans" w:cs="DejaVu Sans"/>
        </w:rPr>
        <w:t xml:space="preserve">mean inside a gallery template?</w:t>
      </w:r>
    </w:p>
    <w:p>
      <w:pPr>
        <w:widowControl/>
        <w:numPr>
          <w:ilvl w:val="0"/>
          <w:numId w:val="1098"/>
        </w:numPr>
        <w:pStyle w:val="Compact"/>
      </w:pPr>
      <w:r>
        <w:rPr>
          <w:rFonts w:ascii="DejaVu Sans" w:hAnsi="DejaVu Sans" w:eastAsia="DejaVu Sans" w:cs="DejaVu Sans"/>
        </w:rPr>
        <w:t xml:space="preserve">Why can unlocking Data Cards be risky?</w:t>
      </w:r>
    </w:p>
    <w:p>
      <w:pPr>
        <w:widowControl/>
        <w:numPr>
          <w:ilvl w:val="0"/>
          <w:numId w:val="1098"/>
        </w:numPr>
        <w:pStyle w:val="Compact"/>
      </w:pPr>
      <w:r>
        <w:rPr>
          <w:rFonts w:ascii="DejaVu Sans" w:hAnsi="DejaVu Sans" w:eastAsia="DejaVu Sans" w:cs="DejaVu Sans"/>
        </w:rPr>
        <w:t xml:space="preserve">Which function resets unsaved form changes?</w:t>
      </w:r>
    </w:p>
    <w:bookmarkEnd w:id="616"/>
    <w:bookmarkStart w:id="618" w:name="answers-explanations-15"/>
    <w:p>
      <w:pPr>
        <w:pStyle w:val="Heading3"/>
        <w:keepNext/>
        <w:widowControl/>
      </w:pPr>
      <w:r>
        <w:rPr>
          <w:rFonts w:ascii="DejaVu Sans" w:hAnsi="DejaVu Sans" w:eastAsia="DejaVu Sans" w:cs="DejaVu Sans"/>
        </w:rPr>
        <w:t xml:space="preserve">Answers &amp; Explanations</w:t>
      </w:r>
    </w:p>
    <w:p>
      <w:pPr>
        <w:widowControl/>
        <w:numPr>
          <w:ilvl w:val="0"/>
          <w:numId w:val="1099"/>
        </w:numPr>
        <w:pStyle w:val="Compact"/>
      </w:pPr>
      <w:r>
        <w:rPr>
          <w:rStyle w:val="VerbatimChar"/>
          <w:rFonts w:ascii="DejaVu Sans" w:hAnsi="DejaVu Sans" w:eastAsia="DejaVu Sans" w:cs="DejaVu Sans"/>
        </w:rPr>
        <w:t xml:space="preserve">NewForm(FormName)</w:t>
      </w:r>
      <w:r>
        <w:rPr>
          <w:rFonts w:ascii="DejaVu Sans" w:hAnsi="DejaVu Sans" w:eastAsia="DejaVu Sans" w:cs="DejaVu Sans"/>
        </w:rPr>
        <w:t xml:space="preserve">.</w:t>
      </w:r>
    </w:p>
    <w:p>
      <w:pPr>
        <w:widowControl/>
        <w:numPr>
          <w:ilvl w:val="0"/>
          <w:numId w:val="1099"/>
        </w:numPr>
        <w:pStyle w:val="Compact"/>
      </w:pPr>
      <w:r>
        <w:rPr>
          <w:rFonts w:ascii="DejaVu Sans" w:hAnsi="DejaVu Sans" w:eastAsia="DejaVu Sans" w:cs="DejaVu Sans"/>
        </w:rPr>
        <w:t xml:space="preserve">The Form’s</w:t>
      </w:r>
      <w:r>
        <w:rPr>
          <w:rFonts w:ascii="DejaVu Sans" w:hAnsi="DejaVu Sans" w:eastAsia="DejaVu Sans" w:cs="DejaVu Sans"/>
        </w:rPr>
        <w:t xml:space="preserve"> </w:t>
      </w:r>
      <w:r>
        <w:rPr>
          <w:bCs/>
          <w:rFonts w:ascii="DejaVu Sans" w:hAnsi="DejaVu Sans" w:eastAsia="DejaVu Sans" w:cs="DejaVu Sans"/>
          <w:b/>
        </w:rPr>
        <w:t xml:space="preserve">OnSuccess</w:t>
      </w:r>
      <w:r>
        <w:rPr>
          <w:rFonts w:ascii="DejaVu Sans" w:hAnsi="DejaVu Sans" w:eastAsia="DejaVu Sans" w:cs="DejaVu Sans"/>
        </w:rPr>
        <w:t xml:space="preserve"> </w:t>
      </w:r>
      <w:r>
        <w:rPr>
          <w:rFonts w:ascii="DejaVu Sans" w:hAnsi="DejaVu Sans" w:eastAsia="DejaVu Sans" w:cs="DejaVu Sans"/>
        </w:rPr>
        <w:t xml:space="preserve">property.</w:t>
      </w:r>
    </w:p>
    <w:p>
      <w:pPr>
        <w:widowControl/>
        <w:numPr>
          <w:ilvl w:val="0"/>
          <w:numId w:val="1099"/>
        </w:numPr>
        <w:pStyle w:val="Compact"/>
      </w:pPr>
      <w:r>
        <w:rPr>
          <w:rFonts w:ascii="DejaVu Sans" w:hAnsi="DejaVu Sans" w:eastAsia="DejaVu Sans" w:cs="DejaVu Sans"/>
        </w:rPr>
        <w:t xml:space="preserve">The record for the current repeated gallery item.</w:t>
      </w:r>
    </w:p>
    <w:p>
      <w:pPr>
        <w:widowControl/>
        <w:numPr>
          <w:ilvl w:val="0"/>
          <w:numId w:val="1099"/>
        </w:numPr>
        <w:pStyle w:val="Compact"/>
      </w:pPr>
      <w:r>
        <w:rPr>
          <w:rFonts w:ascii="DejaVu Sans" w:hAnsi="DejaVu Sans" w:eastAsia="DejaVu Sans" w:cs="DejaVu Sans"/>
        </w:rPr>
        <w:t xml:space="preserve">Automatic metadata/validation wiring can be accidentally broken; preserve DataField/Update/error properties.</w:t>
      </w:r>
    </w:p>
    <w:p>
      <w:pPr>
        <w:widowControl/>
        <w:numPr>
          <w:ilvl w:val="0"/>
          <w:numId w:val="1099"/>
        </w:numPr>
        <w:pStyle w:val="Compact"/>
      </w:pPr>
      <w:r>
        <w:rPr>
          <w:rStyle w:val="VerbatimChar"/>
          <w:rFonts w:ascii="DejaVu Sans" w:hAnsi="DejaVu Sans" w:eastAsia="DejaVu Sans" w:cs="DejaVu Sans"/>
        </w:rPr>
        <w:t xml:space="preserve">ResetForm(FormName)</w:t>
      </w:r>
      <w:r>
        <w:rPr>
          <w:rFonts w:ascii="DejaVu Sans" w:hAnsi="DejaVu Sans" w:eastAsia="DejaVu Sans" w:cs="DejaVu Sans"/>
        </w:rPr>
        <w:t xml:space="preserv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617">
        <w:r>
          <w:rPr>
            <w:rStyle w:val="Hyperlink"/>
          </w:rPr>
          <w:t xml:space="preserve">Edit form control</w:t>
        </w:r>
      </w:hyperlink>
      <w:r>
        <w:rPr>
          <w:rFonts w:ascii="DejaVu Sans" w:hAnsi="DejaVu Sans" w:eastAsia="DejaVu Sans" w:cs="DejaVu Sans"/>
        </w:rPr>
        <w:t xml:space="preserve">.</w:t>
      </w:r>
    </w:p>
    <w:bookmarkEnd w:id="618"/>
    <w:bookmarkEnd w:id="619"/>
    <w:bookmarkStart w:id="642" w:name="module-17"/>
    <w:p>
      <w:pPr>
        <w:pStyle w:val="Heading2"/>
        <w:keepNext/>
        <w:pageBreakBefore/>
        <w:widowControl/>
      </w:pPr>
      <w:r>
        <w:rPr>
          <w:rFonts w:ascii="DejaVu Sans" w:hAnsi="DejaVu Sans" w:eastAsia="DejaVu Sans" w:cs="DejaVu Sans"/>
        </w:rPr>
        <w:t xml:space="preserve">Module 17 — Navigation in a canvas app in Power Apps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17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20">
              <w:r>
                <w:rPr>
                  <w:rStyle w:val="Hyperlink"/>
                </w:rPr>
                <w:t xml:space="preserve">Navigation in a canvas app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8"/>
              </w:rPr>
              <w:t xml:space="preserve">Navigate</w:t>
            </w:r>
            <w:r>
              <w:rPr>
                <w:rFonts w:ascii="DejaVu Sans" w:hAnsi="DejaVu Sans" w:eastAsia="DejaVu Sans" w:cs="DejaVu Sans"/>
                <w:color w:val="1F2D3D"/>
                <w:sz w:val="18"/>
              </w:rPr>
              <w:t xml:space="preserve">,</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Back</w:t>
            </w:r>
            <w:r>
              <w:rPr>
                <w:rFonts w:ascii="DejaVu Sans" w:hAnsi="DejaVu Sans" w:eastAsia="DejaVu Sans" w:cs="DejaVu Sans"/>
                <w:color w:val="1F2D3D"/>
                <w:sz w:val="18"/>
              </w:rPr>
              <w:t xml:space="preserve">, screen transitions, selected-record context, and state scope.</w:t>
            </w:r>
          </w:p>
        </w:tc>
      </w:tr>
    </w:tbl>
    <w:bookmarkStart w:id="621" w:name="official-unit-by-unit-journey-16"/>
    <w:p>
      <w:pPr>
        <w:pStyle w:val="Heading3"/>
        <w:keepNext/>
        <w:widowControl/>
      </w:pPr>
      <w:r>
        <w:rPr>
          <w:rFonts w:ascii="DejaVu Sans" w:hAnsi="DejaVu Sans" w:eastAsia="DejaVu Sans" w:cs="DejaVu Sans"/>
        </w:rPr>
        <w:t xml:space="preserve">Official Unit-by-Unit Journey</w:t>
      </w:r>
    </w:p>
    <w:bookmarkEnd w:id="621"/>
    <w:bookmarkStart w:id="623" w:name="m17-u01"/>
    <w:p>
      <w:pPr>
        <w:pStyle w:val="Heading3"/>
        <w:keepNext/>
        <w:widowControl/>
      </w:pPr>
      <w:r>
        <w:rPr>
          <w:rFonts w:ascii="DejaVu Sans" w:hAnsi="DejaVu Sans" w:eastAsia="DejaVu Sans" w:cs="DejaVu Sans"/>
        </w:rPr>
        <w:t xml:space="preserve">Unit 1 — Understanding navigation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manage screen flow and can pass optional context values.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destination, transition, local context, and</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behaviour, and then test navigation paths.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screens are not security.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Navigate function; Back function; Hidden screens.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22">
        <w:r>
          <w:rPr>
            <w:rStyle w:val="Hyperlink"/>
          </w:rPr>
          <w:t xml:space="preserve">Open Unit 1</w:t>
        </w:r>
      </w:hyperlink>
    </w:p>
    <w:bookmarkEnd w:id="623"/>
    <w:bookmarkStart w:id="625" w:name="m17-u02"/>
    <w:p>
      <w:pPr>
        <w:pStyle w:val="Heading3"/>
        <w:keepNext/>
        <w:widowControl/>
      </w:pPr>
      <w:r>
        <w:rPr>
          <w:rFonts w:ascii="DejaVu Sans" w:hAnsi="DejaVu Sans" w:eastAsia="DejaVu Sans" w:cs="DejaVu Sans"/>
        </w:rPr>
        <w:t xml:space="preserve">Unit 2 — The Navigate and Back functions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manage screen flow and can pass optional context values.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destination, transition, local context, and</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behaviour, and then test navigation paths.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screens are not security.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Navigate function; Back function; Screen transitions; Examples.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24">
        <w:r>
          <w:rPr>
            <w:rStyle w:val="Hyperlink"/>
          </w:rPr>
          <w:t xml:space="preserve">Open Unit 2</w:t>
        </w:r>
      </w:hyperlink>
    </w:p>
    <w:bookmarkEnd w:id="625"/>
    <w:bookmarkStart w:id="627" w:name="m17-u03"/>
    <w:p>
      <w:pPr>
        <w:pStyle w:val="Heading3"/>
        <w:keepNext/>
        <w:widowControl/>
      </w:pPr>
      <w:r>
        <w:rPr>
          <w:rFonts w:ascii="DejaVu Sans" w:hAnsi="DejaVu Sans" w:eastAsia="DejaVu Sans" w:cs="DejaVu Sans"/>
        </w:rPr>
        <w:t xml:space="preserve">Unit 3 — More ways to use the Navigate function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Style w:val="VerbatimChar"/>
          <w:rFonts w:ascii="DejaVu Sans" w:hAnsi="DejaVu Sans" w:eastAsia="DejaVu Sans" w:cs="DejaVu Sans"/>
        </w:rPr>
        <w:t xml:space="preserve">Navigate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manage screen flow and can pass optional context values.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destination, transition, local context, and</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behaviour, and then test navigation paths.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Hidden screens are not security.</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OnSuccess navigation; OnTimerEnd navigation; OnChange navigation.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26">
        <w:r>
          <w:rPr>
            <w:rStyle w:val="Hyperlink"/>
          </w:rPr>
          <w:t xml:space="preserve">Open Unit 3</w:t>
        </w:r>
      </w:hyperlink>
    </w:p>
    <w:bookmarkEnd w:id="627"/>
    <w:bookmarkStart w:id="629" w:name="m17-u04"/>
    <w:p>
      <w:pPr>
        <w:pStyle w:val="Heading3"/>
        <w:keepNext/>
        <w:widowControl/>
      </w:pPr>
      <w:r>
        <w:rPr>
          <w:rFonts w:ascii="DejaVu Sans" w:hAnsi="DejaVu Sans" w:eastAsia="DejaVu Sans" w:cs="DejaVu Sans"/>
        </w:rPr>
        <w:t xml:space="preserve">Unit 4 — Exercise - App navigation practice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28">
        <w:r>
          <w:rPr>
            <w:rStyle w:val="Hyperlink"/>
          </w:rPr>
          <w:t xml:space="preserve">Open Unit 4</w:t>
        </w:r>
      </w:hyperlink>
    </w:p>
    <w:bookmarkEnd w:id="629"/>
    <w:bookmarkStart w:id="631" w:name="m17-u05"/>
    <w:p>
      <w:pPr>
        <w:pStyle w:val="Heading3"/>
        <w:keepNext/>
        <w:widowControl/>
      </w:pPr>
      <w:r>
        <w:rPr>
          <w:rFonts w:ascii="DejaVu Sans" w:hAnsi="DejaVu Sans" w:eastAsia="DejaVu Sans" w:cs="DejaVu Sans"/>
        </w:rPr>
        <w:t xml:space="preserve">Unit 5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Knowledge check for navigation in a canvas app in Power Apps.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30">
        <w:r>
          <w:rPr>
            <w:rStyle w:val="Hyperlink"/>
          </w:rPr>
          <w:t xml:space="preserve">Open Unit 5</w:t>
        </w:r>
      </w:hyperlink>
    </w:p>
    <w:bookmarkEnd w:id="631"/>
    <w:bookmarkStart w:id="633" w:name="m17-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References.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32">
        <w:r>
          <w:rPr>
            <w:rStyle w:val="Hyperlink"/>
          </w:rPr>
          <w:t xml:space="preserve">Open Unit 6</w:t>
        </w:r>
      </w:hyperlink>
    </w:p>
    <w:bookmarkEnd w:id="633"/>
    <w:bookmarkStart w:id="634" w:name="X12892e778901b53629d97f46a45da588cce7393"/>
    <w:p>
      <w:pPr>
        <w:pStyle w:val="Heading3"/>
        <w:keepNext/>
        <w:widowControl/>
      </w:pPr>
      <w:r>
        <w:rPr>
          <w:rFonts w:ascii="DejaVu Sans" w:hAnsi="DejaVu Sans" w:eastAsia="DejaVu Sans" w:cs="DejaVu Sans"/>
        </w:rPr>
        <w:t xml:space="preserve">Instructor Deep Dive — Navigation, screen context, state</w:t>
      </w:r>
    </w:p>
    <w:p>
      <w:pPr>
        <w:pStyle w:val="FirstParagraph"/>
        <w:widowControl/>
      </w:pPr>
      <w:r>
        <w:rPr>
          <w:rStyle w:val="VerbatimChar"/>
          <w:rFonts w:ascii="DejaVu Sans" w:hAnsi="DejaVu Sans" w:eastAsia="DejaVu Sans" w:cs="DejaVu Sans"/>
        </w:rPr>
        <w:t xml:space="preserve">Navigate(TargetScreen, Transition, {ContextName: Value})</w:t>
      </w:r>
      <w:r>
        <w:rPr>
          <w:rFonts w:ascii="DejaVu Sans" w:hAnsi="DejaVu Sans" w:eastAsia="DejaVu Sans" w:cs="DejaVu Sans"/>
        </w:rPr>
        <w:t xml:space="preserve"> </w:t>
      </w:r>
      <w:r>
        <w:rPr>
          <w:rFonts w:ascii="DejaVu Sans" w:hAnsi="DejaVu Sans" w:eastAsia="DejaVu Sans" w:cs="DejaVu Sans"/>
        </w:rPr>
        <w:t xml:space="preserve">moves forward and optionally sets screen context variables.</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returns to previous screen.</w:t>
      </w:r>
      <w:r>
        <w:rPr>
          <w:rFonts w:ascii="DejaVu Sans" w:hAnsi="DejaVu Sans" w:eastAsia="DejaVu Sans" w:cs="DejaVu Sans"/>
        </w:rPr>
        <w:t xml:space="preserve"> </w:t>
      </w:r>
      <w:r>
        <w:rPr>
          <w:rStyle w:val="VerbatimChar"/>
          <w:rFonts w:ascii="DejaVu Sans" w:hAnsi="DejaVu Sans" w:eastAsia="DejaVu Sans" w:cs="DejaVu Sans"/>
        </w:rPr>
        <w:t xml:space="preserve">Screen.OnVisible</w:t>
      </w:r>
      <w:r>
        <w:rPr>
          <w:rFonts w:ascii="DejaVu Sans" w:hAnsi="DejaVu Sans" w:eastAsia="DejaVu Sans" w:cs="DejaVu Sans"/>
        </w:rPr>
        <w:t xml:space="preserve"> </w:t>
      </w:r>
      <w:r>
        <w:rPr>
          <w:rFonts w:ascii="DejaVu Sans" w:hAnsi="DejaVu Sans" w:eastAsia="DejaVu Sans" w:cs="DejaVu Sans"/>
        </w:rPr>
        <w:t xml:space="preserve">runs when screen becomes visible; use carefully because repeated navigation can reinitialize state.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Move to a known screen</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8"/>
              </w:rPr>
              <w:t xml:space="preserve">Navigate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Return to previous screen</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8"/>
              </w:rPr>
              <w:t xml:space="preserve">Back</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Pass screen-local value while navigating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Navigate context record /</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UpdateContext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App-wide state</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8"/>
              </w:rPr>
              <w:t xml:space="preserve">Set</w:t>
            </w:r>
            <w:r>
              <w:rPr>
                <w:rFonts w:ascii="DejaVu Sans" w:hAnsi="DejaVu Sans" w:eastAsia="DejaVu Sans" w:cs="DejaVu Sans"/>
                <w:color w:val="1F2D3D"/>
                <w:sz w:val="18"/>
              </w:rPr>
              <w:t xml:space="preserve"> </w:t>
            </w:r>
            <w:r>
              <w:rPr>
                <w:rFonts w:ascii="DejaVu Sans" w:hAnsi="DejaVu Sans" w:eastAsia="DejaVu Sans" w:cs="DejaVu Sans"/>
                <w:color w:val="1F2D3D"/>
                <w:sz w:val="18"/>
              </w:rPr>
              <w:t xml:space="preserve">global variable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Temporary tabular data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Collection</w:t>
            </w:r>
          </w:p>
        </w:tc>
      </w:tr>
    </w:tbl>
    <w:p>
      <w:pPr>
        <w:pStyle w:val="BodyText"/>
        <w:widowControl/>
      </w:pPr>
      <w:r>
        <w:rPr>
          <w:rFonts w:ascii="DejaVu Sans" w:hAnsi="DejaVu Sans" w:eastAsia="DejaVu Sans" w:cs="DejaVu Sans"/>
        </w:rPr>
        <w:t xml:space="preserve">Hidden screen is still part of app and formulas can reference it; setting</w:t>
      </w:r>
      <w:r>
        <w:rPr>
          <w:rFonts w:ascii="DejaVu Sans" w:hAnsi="DejaVu Sans" w:eastAsia="DejaVu Sans" w:cs="DejaVu Sans"/>
        </w:rPr>
        <w:t xml:space="preserve"> </w:t>
      </w:r>
      <w:r>
        <w:rPr>
          <w:rStyle w:val="VerbatimChar"/>
          <w:rFonts w:ascii="DejaVu Sans" w:hAnsi="DejaVu Sans" w:eastAsia="DejaVu Sans" w:cs="DejaVu Sans"/>
        </w:rPr>
        <w:t xml:space="preserve">Visible=false</w:t>
      </w:r>
      <w:r>
        <w:rPr>
          <w:rFonts w:ascii="DejaVu Sans" w:hAnsi="DejaVu Sans" w:eastAsia="DejaVu Sans" w:cs="DejaVu Sans"/>
        </w:rPr>
        <w:t xml:space="preserve"> </w:t>
      </w:r>
      <w:r>
        <w:rPr>
          <w:rFonts w:ascii="DejaVu Sans" w:hAnsi="DejaVu Sans" w:eastAsia="DejaVu Sans" w:cs="DejaVu Sans"/>
        </w:rPr>
        <w:t xml:space="preserve">or removing a navigation button is not access security. Avoid deeply tangled navigation; define start screen/role routing carefully.</w:t>
      </w:r>
    </w:p>
    <w:bookmarkEnd w:id="634"/>
    <w:bookmarkStart w:id="635" w:name="pl-200-exam-trap-15"/>
    <w:p>
      <w:pPr>
        <w:pStyle w:val="Heading3"/>
        <w:keepNext/>
        <w:widowControl/>
      </w:pPr>
      <w:r>
        <w:rPr>
          <w:rFonts w:ascii="DejaVu Sans" w:hAnsi="DejaVu Sans" w:eastAsia="DejaVu Sans" w:cs="DejaVu Sans"/>
        </w:rPr>
        <w:t xml:space="preserve">⚠️ PL-200 Exam Trap</w:t>
      </w:r>
    </w:p>
    <w:p>
      <w:pPr>
        <w:pStyle w:val="FirstParagraph"/>
        <w:widowControl/>
      </w:pPr>
      <w:r>
        <w:rPr>
          <w:rStyle w:val="VerbatimChar"/>
          <w:rFonts w:ascii="DejaVu Sans" w:hAnsi="DejaVu Sans" w:eastAsia="DejaVu Sans" w:cs="DejaVu Sans"/>
        </w:rPr>
        <w:t xml:space="preserve">UpdateContext</w:t>
      </w:r>
      <w:r>
        <w:rPr>
          <w:rFonts w:ascii="DejaVu Sans" w:hAnsi="DejaVu Sans" w:eastAsia="DejaVu Sans" w:cs="DejaVu Sans"/>
        </w:rPr>
        <w:t xml:space="preserve"> </w:t>
      </w:r>
      <w:r>
        <w:rPr>
          <w:rFonts w:ascii="DejaVu Sans" w:hAnsi="DejaVu Sans" w:eastAsia="DejaVu Sans" w:cs="DejaVu Sans"/>
        </w:rPr>
        <w:t xml:space="preserve">screen variable is not available everywhere like a global</w:t>
      </w:r>
      <w:r>
        <w:rPr>
          <w:rFonts w:ascii="DejaVu Sans" w:hAnsi="DejaVu Sans" w:eastAsia="DejaVu Sans" w:cs="DejaVu Sans"/>
        </w:rPr>
        <w:t xml:space="preserve"> </w:t>
      </w:r>
      <w:r>
        <w:rPr>
          <w:rStyle w:val="VerbatimChar"/>
          <w:rFonts w:ascii="DejaVu Sans" w:hAnsi="DejaVu Sans" w:eastAsia="DejaVu Sans" w:cs="DejaVu Sans"/>
        </w:rPr>
        <w:t xml:space="preserve">Set</w:t>
      </w:r>
      <w:r>
        <w:rPr>
          <w:rFonts w:ascii="DejaVu Sans" w:hAnsi="DejaVu Sans" w:eastAsia="DejaVu Sans" w:cs="DejaVu Sans"/>
        </w:rPr>
        <w:t xml:space="preserve"> </w:t>
      </w:r>
      <w:r>
        <w:rPr>
          <w:rFonts w:ascii="DejaVu Sans" w:hAnsi="DejaVu Sans" w:eastAsia="DejaVu Sans" w:cs="DejaVu Sans"/>
        </w:rPr>
        <w:t xml:space="preserve">variable. Use narrowest scope.</w:t>
      </w:r>
      <w:r>
        <w:rPr>
          <w:rFonts w:ascii="DejaVu Sans" w:hAnsi="DejaVu Sans" w:eastAsia="DejaVu Sans" w:cs="DejaVu Sans"/>
        </w:rPr>
        <w:t xml:space="preserve"> </w:t>
      </w: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follows navigation history, not necessarily a hard-coded screen.</w:t>
      </w:r>
    </w:p>
    <w:bookmarkEnd w:id="635"/>
    <w:bookmarkStart w:id="636" w:name="scenario-based-learning-16"/>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 selects Order in Gallery and opens Detail screen.</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Style w:val="VerbatimChar"/>
          <w:rFonts w:ascii="DejaVu Sans" w:hAnsi="DejaVu Sans" w:eastAsia="DejaVu Sans" w:cs="DejaVu Sans"/>
        </w:rPr>
        <w:t xml:space="preserve">Navigate(scrDetail, ScreenTransition.Fade, {locOrder: ThisItem})</w:t>
      </w:r>
      <w:r>
        <w:rPr>
          <w:rFonts w:ascii="DejaVu Sans" w:hAnsi="DejaVu Sans" w:eastAsia="DejaVu Sans" w:cs="DejaVu Sans"/>
        </w:rPr>
        <w:t xml:space="preserve">; Detail Form Item=</w:t>
      </w:r>
      <w:r>
        <w:rPr>
          <w:rStyle w:val="VerbatimChar"/>
          <w:rFonts w:ascii="DejaVu Sans" w:hAnsi="DejaVu Sans" w:eastAsia="DejaVu Sans" w:cs="DejaVu Sans"/>
        </w:rPr>
        <w:t xml:space="preserve">locOrder</w:t>
      </w:r>
      <w:r>
        <w:rPr>
          <w:rFonts w:ascii="DejaVu Sans" w:hAnsi="DejaVu Sans" w:eastAsia="DejaVu Sans" w:cs="DejaVu Sans"/>
        </w:rPr>
        <w:t xml:space="preserve">.</w:t>
      </w:r>
      <w:r>
        <w:rPr>
          <w:rFonts w:ascii="DejaVu Sans" w:hAnsi="DejaVu Sans" w:eastAsia="DejaVu Sans" w:cs="DejaVu Sans"/>
        </w:rPr>
        <w:br/>
      </w:r>
      <w:r>
        <w:rPr>
          <w:bCs/>
          <w:rFonts w:ascii="DejaVu Sans" w:hAnsi="DejaVu Sans" w:eastAsia="DejaVu Sans" w:cs="DejaVu Sans"/>
          <w:b/>
        </w:rPr>
        <w:t xml:space="preserve">Alternative:</w:t>
      </w:r>
      <w:r>
        <w:rPr>
          <w:rFonts w:ascii="DejaVu Sans" w:hAnsi="DejaVu Sans" w:eastAsia="DejaVu Sans" w:cs="DejaVu Sans"/>
        </w:rPr>
        <w:t xml:space="preserve"> </w:t>
      </w:r>
      <w:r>
        <w:rPr>
          <w:rFonts w:ascii="DejaVu Sans" w:hAnsi="DejaVu Sans" w:eastAsia="DejaVu Sans" w:cs="DejaVu Sans"/>
        </w:rPr>
        <w:t xml:space="preserve">Global variable works but unnecessarily broad if only detail screen needs it.</w:t>
      </w:r>
    </w:p>
    <w:bookmarkEnd w:id="636"/>
    <w:bookmarkStart w:id="637" w:name="tiny-details-you-should-remember-16"/>
    <w:p>
      <w:pPr>
        <w:pStyle w:val="Heading3"/>
        <w:keepNext/>
        <w:widowControl/>
      </w:pPr>
      <w:r>
        <w:rPr>
          <w:rFonts w:ascii="DejaVu Sans" w:hAnsi="DejaVu Sans" w:eastAsia="DejaVu Sans" w:cs="DejaVu Sans"/>
        </w:rPr>
        <w:t xml:space="preserve">🔍 Tiny Details You Should Remember</w:t>
      </w:r>
    </w:p>
    <w:p>
      <w:pPr>
        <w:widowControl/>
        <w:numPr>
          <w:ilvl w:val="0"/>
          <w:numId w:val="1100"/>
        </w:numPr>
        <w:pStyle w:val="Compact"/>
      </w:pPr>
      <w:r>
        <w:rPr>
          <w:rFonts w:ascii="DejaVu Sans" w:hAnsi="DejaVu Sans" w:eastAsia="DejaVu Sans" w:cs="DejaVu Sans"/>
        </w:rPr>
        <w:t xml:space="preserve">Context variables are screen-scoped.</w:t>
      </w:r>
    </w:p>
    <w:p>
      <w:pPr>
        <w:widowControl/>
        <w:numPr>
          <w:ilvl w:val="0"/>
          <w:numId w:val="1100"/>
        </w:numPr>
        <w:pStyle w:val="Compact"/>
      </w:pPr>
      <w:r>
        <w:rPr>
          <w:rStyle w:val="VerbatimChar"/>
          <w:rFonts w:ascii="DejaVu Sans" w:hAnsi="DejaVu Sans" w:eastAsia="DejaVu Sans" w:cs="DejaVu Sans"/>
        </w:rPr>
        <w:t xml:space="preserve">Back()</w:t>
      </w:r>
      <w:r>
        <w:rPr>
          <w:rFonts w:ascii="DejaVu Sans" w:hAnsi="DejaVu Sans" w:eastAsia="DejaVu Sans" w:cs="DejaVu Sans"/>
        </w:rPr>
        <w:t xml:space="preserve"> </w:t>
      </w:r>
      <w:r>
        <w:rPr>
          <w:rFonts w:ascii="DejaVu Sans" w:hAnsi="DejaVu Sans" w:eastAsia="DejaVu Sans" w:cs="DejaVu Sans"/>
        </w:rPr>
        <w:t xml:space="preserve">uses prior navigation stack.</w:t>
      </w:r>
    </w:p>
    <w:p>
      <w:pPr>
        <w:widowControl/>
        <w:numPr>
          <w:ilvl w:val="0"/>
          <w:numId w:val="1100"/>
        </w:numPr>
        <w:pStyle w:val="Compact"/>
      </w:pP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may run every time screen is entered.</w:t>
      </w:r>
    </w:p>
    <w:p>
      <w:pPr>
        <w:widowControl/>
        <w:numPr>
          <w:ilvl w:val="0"/>
          <w:numId w:val="1100"/>
        </w:numPr>
        <w:pStyle w:val="Compact"/>
      </w:pPr>
      <w:r>
        <w:rPr>
          <w:rFonts w:ascii="DejaVu Sans" w:hAnsi="DejaVu Sans" w:eastAsia="DejaVu Sans" w:cs="DejaVu Sans"/>
        </w:rPr>
        <w:t xml:space="preserve">Hidden controls/screens are not security controls.</w:t>
      </w:r>
    </w:p>
    <w:bookmarkEnd w:id="637"/>
    <w:bookmarkStart w:id="638" w:name="exam-memory-notes-16"/>
    <w:p>
      <w:pPr>
        <w:pStyle w:val="Heading3"/>
        <w:keepNext/>
        <w:widowControl/>
      </w:pPr>
      <w:r>
        <w:rPr>
          <w:rFonts w:ascii="DejaVu Sans" w:hAnsi="DejaVu Sans" w:eastAsia="DejaVu Sans" w:cs="DejaVu Sans"/>
        </w:rPr>
        <w:t xml:space="preserve">🧠 Exam Memory Notes</w:t>
      </w:r>
    </w:p>
    <w:p>
      <w:pPr>
        <w:widowControl/>
        <w:numPr>
          <w:ilvl w:val="0"/>
          <w:numId w:val="1101"/>
        </w:numPr>
        <w:pStyle w:val="Compact"/>
      </w:pPr>
      <w:r>
        <w:rPr>
          <w:rFonts w:ascii="DejaVu Sans" w:hAnsi="DejaVu Sans" w:eastAsia="DejaVu Sans" w:cs="DejaVu Sans"/>
        </w:rPr>
        <w:t xml:space="preserve">Navigate = known destination.</w:t>
      </w:r>
    </w:p>
    <w:p>
      <w:pPr>
        <w:widowControl/>
        <w:numPr>
          <w:ilvl w:val="0"/>
          <w:numId w:val="1101"/>
        </w:numPr>
        <w:pStyle w:val="Compact"/>
      </w:pPr>
      <w:r>
        <w:rPr>
          <w:rFonts w:ascii="DejaVu Sans" w:hAnsi="DejaVu Sans" w:eastAsia="DejaVu Sans" w:cs="DejaVu Sans"/>
        </w:rPr>
        <w:t xml:space="preserve">Back = previous destination.</w:t>
      </w:r>
    </w:p>
    <w:p>
      <w:pPr>
        <w:widowControl/>
        <w:numPr>
          <w:ilvl w:val="0"/>
          <w:numId w:val="1101"/>
        </w:numPr>
        <w:pStyle w:val="Compact"/>
      </w:pPr>
      <w:r>
        <w:rPr>
          <w:rFonts w:ascii="DejaVu Sans" w:hAnsi="DejaVu Sans" w:eastAsia="DejaVu Sans" w:cs="DejaVu Sans"/>
        </w:rPr>
        <w:t xml:space="preserve">Pass local record in Navigate context.</w:t>
      </w:r>
    </w:p>
    <w:p>
      <w:pPr>
        <w:widowControl/>
        <w:numPr>
          <w:ilvl w:val="0"/>
          <w:numId w:val="1101"/>
        </w:numPr>
        <w:pStyle w:val="Compact"/>
      </w:pPr>
      <w:r>
        <w:rPr>
          <w:rFonts w:ascii="DejaVu Sans" w:hAnsi="DejaVu Sans" w:eastAsia="DejaVu Sans" w:cs="DejaVu Sans"/>
        </w:rPr>
        <w:t xml:space="preserve">Use narrowest state scope.</w:t>
      </w:r>
    </w:p>
    <w:bookmarkEnd w:id="638"/>
    <w:bookmarkStart w:id="639" w:name="module-knowledge-check-questions-16"/>
    <w:p>
      <w:pPr>
        <w:pStyle w:val="Heading3"/>
        <w:keepNext/>
        <w:widowControl/>
      </w:pPr>
      <w:r>
        <w:rPr>
          <w:rFonts w:ascii="DejaVu Sans" w:hAnsi="DejaVu Sans" w:eastAsia="DejaVu Sans" w:cs="DejaVu Sans"/>
        </w:rPr>
        <w:t xml:space="preserve">Module Knowledge Check — Questions</w:t>
      </w:r>
    </w:p>
    <w:p>
      <w:pPr>
        <w:widowControl/>
        <w:numPr>
          <w:ilvl w:val="0"/>
          <w:numId w:val="1102"/>
        </w:numPr>
        <w:pStyle w:val="Compact"/>
      </w:pPr>
      <w:r>
        <w:rPr>
          <w:rFonts w:ascii="DejaVu Sans" w:hAnsi="DejaVu Sans" w:eastAsia="DejaVu Sans" w:cs="DejaVu Sans"/>
        </w:rPr>
        <w:t xml:space="preserve">Which function returns to the previous screen?</w:t>
      </w:r>
    </w:p>
    <w:p>
      <w:pPr>
        <w:widowControl/>
        <w:numPr>
          <w:ilvl w:val="0"/>
          <w:numId w:val="1102"/>
        </w:numPr>
        <w:pStyle w:val="Compact"/>
      </w:pPr>
      <w:r>
        <w:rPr>
          <w:rFonts w:ascii="DejaVu Sans" w:hAnsi="DejaVu Sans" w:eastAsia="DejaVu Sans" w:cs="DejaVu Sans"/>
        </w:rPr>
        <w:t xml:space="preserve">How can a selected record be passed to a detail screen without a global variable?</w:t>
      </w:r>
    </w:p>
    <w:p>
      <w:pPr>
        <w:widowControl/>
        <w:numPr>
          <w:ilvl w:val="0"/>
          <w:numId w:val="1102"/>
        </w:numPr>
        <w:pStyle w:val="Compact"/>
      </w:pPr>
      <w:r>
        <w:rPr>
          <w:rFonts w:ascii="DejaVu Sans" w:hAnsi="DejaVu Sans" w:eastAsia="DejaVu Sans" w:cs="DejaVu Sans"/>
        </w:rPr>
        <w:t xml:space="preserve">Does hiding a screen secure its data?</w:t>
      </w:r>
    </w:p>
    <w:p>
      <w:pPr>
        <w:widowControl/>
        <w:numPr>
          <w:ilvl w:val="0"/>
          <w:numId w:val="1102"/>
        </w:numPr>
        <w:pStyle w:val="Compact"/>
      </w:pPr>
      <w:r>
        <w:rPr>
          <w:rFonts w:ascii="DejaVu Sans" w:hAnsi="DejaVu Sans" w:eastAsia="DejaVu Sans" w:cs="DejaVu Sans"/>
        </w:rPr>
        <w:t xml:space="preserve">When can</w:t>
      </w:r>
      <w:r>
        <w:rPr>
          <w:rFonts w:ascii="DejaVu Sans" w:hAnsi="DejaVu Sans" w:eastAsia="DejaVu Sans" w:cs="DejaVu Sans"/>
        </w:rPr>
        <w:t xml:space="preserve"> </w:t>
      </w:r>
      <w:r>
        <w:rPr>
          <w:rStyle w:val="VerbatimChar"/>
          <w:rFonts w:ascii="DejaVu Sans" w:hAnsi="DejaVu Sans" w:eastAsia="DejaVu Sans" w:cs="DejaVu Sans"/>
        </w:rPr>
        <w:t xml:space="preserve">OnVisible</w:t>
      </w:r>
      <w:r>
        <w:rPr>
          <w:rFonts w:ascii="DejaVu Sans" w:hAnsi="DejaVu Sans" w:eastAsia="DejaVu Sans" w:cs="DejaVu Sans"/>
        </w:rPr>
        <w:t xml:space="preserve"> </w:t>
      </w:r>
      <w:r>
        <w:rPr>
          <w:rFonts w:ascii="DejaVu Sans" w:hAnsi="DejaVu Sans" w:eastAsia="DejaVu Sans" w:cs="DejaVu Sans"/>
        </w:rPr>
        <w:t xml:space="preserve">run?</w:t>
      </w:r>
    </w:p>
    <w:p>
      <w:pPr>
        <w:widowControl/>
        <w:numPr>
          <w:ilvl w:val="0"/>
          <w:numId w:val="1102"/>
        </w:numPr>
        <w:pStyle w:val="Compact"/>
      </w:pPr>
      <w:r>
        <w:rPr>
          <w:rFonts w:ascii="DejaVu Sans" w:hAnsi="DejaVu Sans" w:eastAsia="DejaVu Sans" w:cs="DejaVu Sans"/>
        </w:rPr>
        <w:t xml:space="preserve">What is the scope of a context variable?</w:t>
      </w:r>
    </w:p>
    <w:bookmarkEnd w:id="639"/>
    <w:bookmarkStart w:id="641" w:name="answers-explanations-16"/>
    <w:p>
      <w:pPr>
        <w:pStyle w:val="Heading3"/>
        <w:keepNext/>
        <w:widowControl/>
      </w:pPr>
      <w:r>
        <w:rPr>
          <w:rFonts w:ascii="DejaVu Sans" w:hAnsi="DejaVu Sans" w:eastAsia="DejaVu Sans" w:cs="DejaVu Sans"/>
        </w:rPr>
        <w:t xml:space="preserve">Answers &amp; Explanations</w:t>
      </w:r>
    </w:p>
    <w:p>
      <w:pPr>
        <w:widowControl/>
        <w:numPr>
          <w:ilvl w:val="0"/>
          <w:numId w:val="1103"/>
        </w:numPr>
        <w:pStyle w:val="Compact"/>
      </w:pPr>
      <w:r>
        <w:rPr>
          <w:rStyle w:val="VerbatimChar"/>
          <w:rFonts w:ascii="DejaVu Sans" w:hAnsi="DejaVu Sans" w:eastAsia="DejaVu Sans" w:cs="DejaVu Sans"/>
        </w:rPr>
        <w:t xml:space="preserve">Back()</w:t>
      </w:r>
      <w:r>
        <w:rPr>
          <w:rFonts w:ascii="DejaVu Sans" w:hAnsi="DejaVu Sans" w:eastAsia="DejaVu Sans" w:cs="DejaVu Sans"/>
        </w:rPr>
        <w:t xml:space="preserve">.</w:t>
      </w:r>
    </w:p>
    <w:p>
      <w:pPr>
        <w:widowControl/>
        <w:numPr>
          <w:ilvl w:val="0"/>
          <w:numId w:val="1103"/>
        </w:numPr>
        <w:pStyle w:val="Compact"/>
      </w:pPr>
      <w:r>
        <w:rPr>
          <w:rFonts w:ascii="DejaVu Sans" w:hAnsi="DejaVu Sans" w:eastAsia="DejaVu Sans" w:cs="DejaVu Sans"/>
        </w:rPr>
        <w:t xml:space="preserve">Pass a context record in</w:t>
      </w:r>
      <w:r>
        <w:rPr>
          <w:rFonts w:ascii="DejaVu Sans" w:hAnsi="DejaVu Sans" w:eastAsia="DejaVu Sans" w:cs="DejaVu Sans"/>
        </w:rPr>
        <w:t xml:space="preserve"> </w:t>
      </w:r>
      <w:r>
        <w:rPr>
          <w:rStyle w:val="VerbatimChar"/>
          <w:rFonts w:ascii="DejaVu Sans" w:hAnsi="DejaVu Sans" w:eastAsia="DejaVu Sans" w:cs="DejaVu Sans"/>
        </w:rPr>
        <w:t xml:space="preserve">Navigate(..., {locRecord: ThisItem})</w:t>
      </w:r>
      <w:r>
        <w:rPr>
          <w:rFonts w:ascii="DejaVu Sans" w:hAnsi="DejaVu Sans" w:eastAsia="DejaVu Sans" w:cs="DejaVu Sans"/>
        </w:rPr>
        <w:t xml:space="preserve">.</w:t>
      </w:r>
    </w:p>
    <w:p>
      <w:pPr>
        <w:widowControl/>
        <w:numPr>
          <w:ilvl w:val="0"/>
          <w:numId w:val="110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Enforce security at the data source.</w:t>
      </w:r>
    </w:p>
    <w:p>
      <w:pPr>
        <w:widowControl/>
        <w:numPr>
          <w:ilvl w:val="0"/>
          <w:numId w:val="1103"/>
        </w:numPr>
        <w:pStyle w:val="Compact"/>
      </w:pPr>
      <w:r>
        <w:rPr>
          <w:rFonts w:ascii="DejaVu Sans" w:hAnsi="DejaVu Sans" w:eastAsia="DejaVu Sans" w:cs="DejaVu Sans"/>
        </w:rPr>
        <w:t xml:space="preserve">Each time the screen becomes visible, depending navigation.</w:t>
      </w:r>
    </w:p>
    <w:p>
      <w:pPr>
        <w:widowControl/>
        <w:numPr>
          <w:ilvl w:val="0"/>
          <w:numId w:val="1103"/>
        </w:numPr>
        <w:pStyle w:val="Compact"/>
      </w:pPr>
      <w:r>
        <w:rPr>
          <w:rFonts w:ascii="DejaVu Sans" w:hAnsi="DejaVu Sans" w:eastAsia="DejaVu Sans" w:cs="DejaVu Sans"/>
        </w:rPr>
        <w:t xml:space="preserve">The screen where it is created/updated.</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640">
        <w:r>
          <w:rPr>
            <w:rStyle w:val="Hyperlink"/>
          </w:rPr>
          <w:t xml:space="preserve">Navigate and Back</w:t>
        </w:r>
      </w:hyperlink>
      <w:r>
        <w:rPr>
          <w:rFonts w:ascii="DejaVu Sans" w:hAnsi="DejaVu Sans" w:eastAsia="DejaVu Sans" w:cs="DejaVu Sans"/>
        </w:rPr>
        <w:t xml:space="preserve">.</w:t>
      </w:r>
    </w:p>
    <w:bookmarkEnd w:id="641"/>
    <w:bookmarkEnd w:id="642"/>
    <w:bookmarkStart w:id="679" w:name="module-18"/>
    <w:p>
      <w:pPr>
        <w:pStyle w:val="Heading2"/>
        <w:keepNext/>
        <w:pageBreakBefore/>
        <w:widowControl/>
      </w:pPr>
      <w:r>
        <w:rPr>
          <w:rFonts w:ascii="DejaVu Sans" w:hAnsi="DejaVu Sans" w:eastAsia="DejaVu Sans" w:cs="DejaVu Sans"/>
        </w:rPr>
        <w:t xml:space="preserve">Module 18 — Create formulas to change behaviors in a Power Apps canvas app</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18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43">
              <w:r>
                <w:rPr>
                  <w:rStyle w:val="Hyperlink"/>
                </w:rPr>
                <w:t xml:space="preserve">Create formulas to change behaviors in a Power Apps canvas app</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Fx functions, variables, Collections,</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Patch</w:t>
            </w:r>
            <w:r>
              <w:rPr>
                <w:rFonts w:ascii="DejaVu Sans" w:hAnsi="DejaVu Sans" w:eastAsia="DejaVu Sans" w:cs="DejaVu Sans"/>
                <w:color w:val="1F2D3D"/>
                <w:sz w:val="18"/>
              </w:rPr>
              <w:t xml:space="preserve">,</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SubmitForm</w:t>
            </w:r>
            <w:r>
              <w:rPr>
                <w:rFonts w:ascii="DejaVu Sans" w:hAnsi="DejaVu Sans" w:eastAsia="DejaVu Sans" w:cs="DejaVu Sans"/>
                <w:color w:val="1F2D3D"/>
                <w:sz w:val="18"/>
              </w:rPr>
              <w:t xml:space="preserve">, error handling, and delegation correctness.</w:t>
            </w:r>
          </w:p>
        </w:tc>
      </w:tr>
    </w:tbl>
    <w:bookmarkStart w:id="644" w:name="official-unit-by-unit-journey-17"/>
    <w:p>
      <w:pPr>
        <w:pStyle w:val="Heading3"/>
        <w:keepNext/>
        <w:widowControl/>
      </w:pPr>
      <w:r>
        <w:rPr>
          <w:rFonts w:ascii="DejaVu Sans" w:hAnsi="DejaVu Sans" w:eastAsia="DejaVu Sans" w:cs="DejaVu Sans"/>
        </w:rPr>
        <w:t xml:space="preserve">Official Unit-by-Unit Journey</w:t>
      </w:r>
    </w:p>
    <w:bookmarkEnd w:id="644"/>
    <w:bookmarkStart w:id="646" w:name="m18-u01"/>
    <w:p>
      <w:pPr>
        <w:pStyle w:val="Heading3"/>
        <w:keepNext/>
        <w:widowControl/>
      </w:pPr>
      <w:r>
        <w:rPr>
          <w:rFonts w:ascii="DejaVu Sans" w:hAnsi="DejaVu Sans" w:eastAsia="DejaVu Sans" w:cs="DejaVu Sans"/>
        </w:rPr>
        <w:t xml:space="preserve">Unit 1 — Formulas and functionality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Fx formula is a declarative expression that defines a value or behaviour.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Verify data type, evaluation context, supported functions, errors, and delegation.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Formula vs Rollup vs Flow/Business Rule selection.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45">
        <w:r>
          <w:rPr>
            <w:rStyle w:val="Hyperlink"/>
          </w:rPr>
          <w:t xml:space="preserve">Open Unit 1</w:t>
        </w:r>
      </w:hyperlink>
    </w:p>
    <w:bookmarkEnd w:id="646"/>
    <w:bookmarkStart w:id="648" w:name="m18-u02"/>
    <w:p>
      <w:pPr>
        <w:pStyle w:val="Heading3"/>
        <w:keepNext/>
        <w:widowControl/>
      </w:pPr>
      <w:r>
        <w:rPr>
          <w:rFonts w:ascii="DejaVu Sans" w:hAnsi="DejaVu Sans" w:eastAsia="DejaVu Sans" w:cs="DejaVu Sans"/>
        </w:rPr>
        <w:t xml:space="preserve">Unit 2 — Understanding true and false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Power Fx functions, variables, Collections,</w:t>
      </w:r>
      <w:r>
        <w:rPr>
          <w:rFonts w:ascii="DejaVu Sans" w:hAnsi="DejaVu Sans" w:eastAsia="DejaVu Sans" w:cs="DejaVu Sans"/>
        </w:rPr>
        <w:t xml:space="preserve"> </w:t>
      </w:r>
      <w:r>
        <w:rPr>
          <w:rStyle w:val="VerbatimChar"/>
          <w:rFonts w:ascii="DejaVu Sans" w:hAnsi="DejaVu Sans" w:eastAsia="DejaVu Sans" w:cs="DejaVu Sans"/>
        </w:rPr>
        <w:t xml:space="preserve">Patch</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error handling, and delegation correctness.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47">
        <w:r>
          <w:rPr>
            <w:rStyle w:val="Hyperlink"/>
          </w:rPr>
          <w:t xml:space="preserve">Open Unit 2</w:t>
        </w:r>
      </w:hyperlink>
    </w:p>
    <w:bookmarkEnd w:id="648"/>
    <w:bookmarkStart w:id="650" w:name="m18-u03"/>
    <w:p>
      <w:pPr>
        <w:pStyle w:val="Heading3"/>
        <w:keepNext/>
        <w:widowControl/>
      </w:pPr>
      <w:r>
        <w:rPr>
          <w:rFonts w:ascii="DejaVu Sans" w:hAnsi="DejaVu Sans" w:eastAsia="DejaVu Sans" w:cs="DejaVu Sans"/>
        </w:rPr>
        <w:t xml:space="preserve">Unit 3 — Understanding control behaviors and actions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Power Fx functions, variables, Collections,</w:t>
      </w:r>
      <w:r>
        <w:rPr>
          <w:rFonts w:ascii="DejaVu Sans" w:hAnsi="DejaVu Sans" w:eastAsia="DejaVu Sans" w:cs="DejaVu Sans"/>
        </w:rPr>
        <w:t xml:space="preserve"> </w:t>
      </w:r>
      <w:r>
        <w:rPr>
          <w:rStyle w:val="VerbatimChar"/>
          <w:rFonts w:ascii="DejaVu Sans" w:hAnsi="DejaVu Sans" w:eastAsia="DejaVu Sans" w:cs="DejaVu Sans"/>
        </w:rPr>
        <w:t xml:space="preserve">Patch</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error handling, and delegation correctness.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49">
        <w:r>
          <w:rPr>
            <w:rStyle w:val="Hyperlink"/>
          </w:rPr>
          <w:t xml:space="preserve">Open Unit 3</w:t>
        </w:r>
      </w:hyperlink>
    </w:p>
    <w:bookmarkEnd w:id="650"/>
    <w:bookmarkStart w:id="652" w:name="m18-u04"/>
    <w:p>
      <w:pPr>
        <w:pStyle w:val="Heading3"/>
        <w:keepNext/>
        <w:widowControl/>
      </w:pPr>
      <w:r>
        <w:rPr>
          <w:rFonts w:ascii="DejaVu Sans" w:hAnsi="DejaVu Sans" w:eastAsia="DejaVu Sans" w:cs="DejaVu Sans"/>
        </w:rPr>
        <w:t xml:space="preserve">Unit 4 — Performing multiple actions in a formula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Combine functions.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51">
        <w:r>
          <w:rPr>
            <w:rStyle w:val="Hyperlink"/>
          </w:rPr>
          <w:t xml:space="preserve">Open Unit 4</w:t>
        </w:r>
      </w:hyperlink>
    </w:p>
    <w:bookmarkEnd w:id="652"/>
    <w:bookmarkStart w:id="654" w:name="m18-u05"/>
    <w:p>
      <w:pPr>
        <w:pStyle w:val="Heading3"/>
        <w:keepNext/>
        <w:widowControl/>
      </w:pPr>
      <w:r>
        <w:rPr>
          <w:rFonts w:ascii="DejaVu Sans" w:hAnsi="DejaVu Sans" w:eastAsia="DejaVu Sans" w:cs="DejaVu Sans"/>
        </w:rPr>
        <w:t xml:space="preserve">Unit 5 — Control the display mode through a formula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DisplayMode.Edit; DisplayMode.Disabled; DisplayMode.View; Try it out.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53">
        <w:r>
          <w:rPr>
            <w:rStyle w:val="Hyperlink"/>
          </w:rPr>
          <w:t xml:space="preserve">Open Unit 5</w:t>
        </w:r>
      </w:hyperlink>
    </w:p>
    <w:bookmarkEnd w:id="654"/>
    <w:bookmarkStart w:id="656" w:name="m18-u06"/>
    <w:p>
      <w:pPr>
        <w:pStyle w:val="Heading3"/>
        <w:keepNext/>
        <w:widowControl/>
      </w:pPr>
      <w:r>
        <w:rPr>
          <w:rFonts w:ascii="DejaVu Sans" w:hAnsi="DejaVu Sans" w:eastAsia="DejaVu Sans" w:cs="DejaVu Sans"/>
        </w:rPr>
        <w:t xml:space="preserve">Unit 6 — Use controls and functions to create a dynamic formula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55">
        <w:r>
          <w:rPr>
            <w:rStyle w:val="Hyperlink"/>
          </w:rPr>
          <w:t xml:space="preserve">Open Unit 6</w:t>
        </w:r>
      </w:hyperlink>
    </w:p>
    <w:bookmarkEnd w:id="656"/>
    <w:bookmarkStart w:id="658" w:name="m18-u07"/>
    <w:p>
      <w:pPr>
        <w:pStyle w:val="Heading3"/>
        <w:keepNext/>
        <w:widowControl/>
      </w:pPr>
      <w:r>
        <w:rPr>
          <w:rFonts w:ascii="DejaVu Sans" w:hAnsi="DejaVu Sans" w:eastAsia="DejaVu Sans" w:cs="DejaVu Sans"/>
        </w:rPr>
        <w:t xml:space="preserve">Unit 7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Author a basic formula to change behaviors in a Power Apps canvas app knowledge check.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57">
        <w:r>
          <w:rPr>
            <w:rStyle w:val="Hyperlink"/>
          </w:rPr>
          <w:t xml:space="preserve">Open Unit 7</w:t>
        </w:r>
      </w:hyperlink>
    </w:p>
    <w:bookmarkEnd w:id="658"/>
    <w:bookmarkStart w:id="660" w:name="m18-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59">
        <w:r>
          <w:rPr>
            <w:rStyle w:val="Hyperlink"/>
          </w:rPr>
          <w:t xml:space="preserve">Open Unit 8</w:t>
        </w:r>
      </w:hyperlink>
    </w:p>
    <w:bookmarkEnd w:id="660"/>
    <w:bookmarkStart w:id="666" w:name="X79424df995d136480d10f3b36262c364e522209"/>
    <w:p>
      <w:pPr>
        <w:pStyle w:val="Heading3"/>
        <w:keepNext/>
        <w:widowControl/>
      </w:pPr>
      <w:r>
        <w:rPr>
          <w:rFonts w:ascii="DejaVu Sans" w:hAnsi="DejaVu Sans" w:eastAsia="DejaVu Sans" w:cs="DejaVu Sans"/>
        </w:rPr>
        <w:t xml:space="preserve">Instructor Deep Dive — Power Fx formulas, variables, collections, errors, delegation</w:t>
      </w:r>
    </w:p>
    <w:bookmarkStart w:id="661" w:name="core-formula-functions"/>
    <w:p>
      <w:pPr>
        <w:pStyle w:val="Heading4"/>
        <w:keepNext/>
        <w:widowControl/>
      </w:pPr>
      <w:r>
        <w:rPr>
          <w:rFonts w:ascii="DejaVu Sans" w:hAnsi="DejaVu Sans" w:eastAsia="DejaVu Sans" w:cs="DejaVu Sans"/>
        </w:rPr>
        <w:t xml:space="preserve">Core formula functions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Function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Returns/does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Typical PL-200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Filter(Table, condition)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All matching rows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Gallery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Search(Table, text, columns...)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Case-insensitive substring matches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 search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LookUp(Table, condition [, reduction])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First matching row/value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Find one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Sort</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SortByColumns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Sorted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Grid/gallery order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If</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Conditional result/action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Two/few branches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Switch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Match one expression against cases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Many discrete branches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Set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Global variable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App-wide state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UpdateContext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Screen context variable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Screen-local state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Collect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Add records to collection/source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Cache/worklist; side effect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ClearCollect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Clear then collect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Refresh local collection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Patch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Create/update records flexibly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Partial/complex/multi-record updates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SubmitForm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Validate and submit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Standard create/edit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DejaVu Sans" w:hAnsi="DejaVu Sans" w:eastAsia="DejaVu Sans" w:cs="DejaVu Sans"/>
                <w:color w:val="1F2D3D"/>
                <w:sz w:val="17"/>
              </w:rPr>
              <w:t xml:space="preserve">IfError</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 </w:t>
            </w:r>
            <w:r>
              <w:rPr>
                <w:rStyle w:val="VerbatimChar"/>
                <w:rFonts w:ascii="DejaVu Sans" w:hAnsi="DejaVu Sans" w:eastAsia="DejaVu Sans" w:cs="DejaVu Sans"/>
                <w:color w:val="1F2D3D"/>
                <w:sz w:val="17"/>
              </w:rPr>
              <w:t xml:space="preserve">Errors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Handle/report data errors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Resilient UX</w:t>
            </w:r>
          </w:p>
        </w:tc>
      </w:tr>
    </w:tbl>
    <w:bookmarkEnd w:id="661"/>
    <w:bookmarkStart w:id="662" w:name="variables-and-collections"/>
    <w:p>
      <w:pPr>
        <w:pStyle w:val="Heading4"/>
        <w:keepNext/>
        <w:widowControl/>
      </w:pPr>
      <w:r>
        <w:rPr>
          <w:rFonts w:ascii="DejaVu Sans" w:hAnsi="DejaVu Sans" w:eastAsia="DejaVu Sans" w:cs="DejaVu Sans"/>
        </w:rPr>
        <w:t xml:space="preserve">Variables and collections</w:t>
      </w:r>
    </w:p>
    <w:p>
      <w:pPr>
        <w:widowControl/>
        <w:numPr>
          <w:ilvl w:val="0"/>
          <w:numId w:val="1104"/>
        </w:numPr>
        <w:pStyle w:val="Compact"/>
      </w:pPr>
      <w:r>
        <w:rPr>
          <w:rFonts w:ascii="DejaVu Sans" w:hAnsi="DejaVu Sans" w:eastAsia="DejaVu Sans" w:cs="DejaVu Sans"/>
        </w:rPr>
        <w:t xml:space="preserve">Global variable:</w:t>
      </w:r>
      <w:r>
        <w:rPr>
          <w:rFonts w:ascii="DejaVu Sans" w:hAnsi="DejaVu Sans" w:eastAsia="DejaVu Sans" w:cs="DejaVu Sans"/>
        </w:rPr>
        <w:t xml:space="preserve"> </w:t>
      </w:r>
      <w:r>
        <w:rPr>
          <w:rStyle w:val="VerbatimChar"/>
          <w:rFonts w:ascii="DejaVu Sans" w:hAnsi="DejaVu Sans" w:eastAsia="DejaVu Sans" w:cs="DejaVu Sans"/>
        </w:rPr>
        <w:t xml:space="preserve">Set(varUser, User())</w:t>
      </w:r>
      <w:r>
        <w:rPr>
          <w:rFonts w:ascii="DejaVu Sans" w:hAnsi="DejaVu Sans" w:eastAsia="DejaVu Sans" w:cs="DejaVu Sans"/>
        </w:rPr>
        <w:t xml:space="preserve">; available throughout app.</w:t>
      </w:r>
    </w:p>
    <w:p>
      <w:pPr>
        <w:widowControl/>
        <w:numPr>
          <w:ilvl w:val="0"/>
          <w:numId w:val="1104"/>
        </w:numPr>
        <w:pStyle w:val="Compact"/>
      </w:pPr>
      <w:r>
        <w:rPr>
          <w:rFonts w:ascii="DejaVu Sans" w:hAnsi="DejaVu Sans" w:eastAsia="DejaVu Sans" w:cs="DejaVu Sans"/>
        </w:rPr>
        <w:t xml:space="preserve">Context variable:</w:t>
      </w:r>
      <w:r>
        <w:rPr>
          <w:rFonts w:ascii="DejaVu Sans" w:hAnsi="DejaVu Sans" w:eastAsia="DejaVu Sans" w:cs="DejaVu Sans"/>
        </w:rPr>
        <w:t xml:space="preserve"> </w:t>
      </w:r>
      <w:r>
        <w:rPr>
          <w:rStyle w:val="VerbatimChar"/>
          <w:rFonts w:ascii="DejaVu Sans" w:hAnsi="DejaVu Sans" w:eastAsia="DejaVu Sans" w:cs="DejaVu Sans"/>
        </w:rPr>
        <w:t xml:space="preserve">UpdateContext({locEdit:true})</w:t>
      </w:r>
      <w:r>
        <w:rPr>
          <w:rFonts w:ascii="DejaVu Sans" w:hAnsi="DejaVu Sans" w:eastAsia="DejaVu Sans" w:cs="DejaVu Sans"/>
        </w:rPr>
        <w:t xml:space="preserve">; screen-local.</w:t>
      </w:r>
    </w:p>
    <w:p>
      <w:pPr>
        <w:widowControl/>
        <w:numPr>
          <w:ilvl w:val="0"/>
          <w:numId w:val="1104"/>
        </w:numPr>
        <w:pStyle w:val="Compact"/>
      </w:pPr>
      <w:r>
        <w:rPr>
          <w:rFonts w:ascii="DejaVu Sans" w:hAnsi="DejaVu Sans" w:eastAsia="DejaVu Sans" w:cs="DejaVu Sans"/>
        </w:rPr>
        <w:t xml:space="preserve">Collection: in-memory table</w:t>
      </w:r>
      <w:r>
        <w:rPr>
          <w:rFonts w:ascii="DejaVu Sans" w:hAnsi="DejaVu Sans" w:eastAsia="DejaVu Sans" w:cs="DejaVu Sans"/>
        </w:rPr>
        <w:t xml:space="preserve"> </w:t>
      </w:r>
      <w:r>
        <w:rPr>
          <w:rStyle w:val="VerbatimChar"/>
          <w:rFonts w:ascii="DejaVu Sans" w:hAnsi="DejaVu Sans" w:eastAsia="DejaVu Sans" w:cs="DejaVu Sans"/>
        </w:rPr>
        <w:t xml:space="preserve">ClearCollect(colCart, ...)</w:t>
      </w:r>
      <w:r>
        <w:rPr>
          <w:rFonts w:ascii="DejaVu Sans" w:hAnsi="DejaVu Sans" w:eastAsia="DejaVu Sans" w:cs="DejaVu Sans"/>
        </w:rPr>
        <w:t xml:space="preserve">; useful offline-like staging/transform, but it is not automatically synchronized source or security layer.</w:t>
      </w:r>
    </w:p>
    <w:p>
      <w:pPr>
        <w:pStyle w:val="FirstParagraph"/>
        <w:widowControl/>
      </w:pPr>
      <w:r>
        <w:rPr>
          <w:rFonts w:ascii="DejaVu Sans" w:hAnsi="DejaVu Sans" w:eastAsia="DejaVu Sans" w:cs="DejaVu Sans"/>
        </w:rPr>
        <w:t xml:space="preserve">Use variables only when formula cannot be directly derived; too much mutable state causes stale data.</w:t>
      </w:r>
    </w:p>
    <w:bookmarkEnd w:id="662"/>
    <w:bookmarkStart w:id="663" w:name="patch-vs-submitform"/>
    <w:p>
      <w:pPr>
        <w:pStyle w:val="Heading4"/>
        <w:keepNext/>
        <w:widowControl/>
      </w:pPr>
      <w:r>
        <w:rPr>
          <w:rFonts w:ascii="DejaVu Sans" w:hAnsi="DejaVu Sans" w:eastAsia="DejaVu Sans" w:cs="DejaVu Sans"/>
        </w:rPr>
        <w:t xml:space="preserve">Patch vs SubmitForm</w:t>
      </w:r>
    </w:p>
    <w:p>
      <w:pPr>
        <w:pStyle w:val="FirstParagraph"/>
        <w:widowControl/>
      </w:pPr>
      <w:r>
        <w:rPr>
          <w:rStyle w:val="VerbatimChar"/>
          <w:rFonts w:ascii="DejaVu Sans" w:hAnsi="DejaVu Sans" w:eastAsia="DejaVu Sans" w:cs="DejaVu Sans"/>
        </w:rPr>
        <w:t xml:space="preserve">SubmitForm</w:t>
      </w:r>
      <w:r>
        <w:rPr>
          <w:rFonts w:ascii="DejaVu Sans" w:hAnsi="DejaVu Sans" w:eastAsia="DejaVu Sans" w:cs="DejaVu Sans"/>
        </w:rPr>
        <w:t xml:space="preserve"> </w:t>
      </w:r>
      <w:r>
        <w:rPr>
          <w:rFonts w:ascii="DejaVu Sans" w:hAnsi="DejaVu Sans" w:eastAsia="DejaVu Sans" w:cs="DejaVu Sans"/>
        </w:rPr>
        <w:t xml:space="preserve">recommended for form-driven standard validation.</w:t>
      </w:r>
      <w:r>
        <w:rPr>
          <w:rFonts w:ascii="DejaVu Sans" w:hAnsi="DejaVu Sans" w:eastAsia="DejaVu Sans" w:cs="DejaVu Sans"/>
        </w:rPr>
        <w:t xml:space="preserve"> </w:t>
      </w:r>
      <w:r>
        <w:rPr>
          <w:rStyle w:val="VerbatimChar"/>
          <w:rFonts w:ascii="DejaVu Sans" w:hAnsi="DejaVu Sans" w:eastAsia="DejaVu Sans" w:cs="DejaVu Sans"/>
        </w:rPr>
        <w:t xml:space="preserve">Patch(DataSource, Defaults(DataSource), {...})</w:t>
      </w:r>
      <w:r>
        <w:rPr>
          <w:rFonts w:ascii="DejaVu Sans" w:hAnsi="DejaVu Sans" w:eastAsia="DejaVu Sans" w:cs="DejaVu Sans"/>
        </w:rPr>
        <w:t xml:space="preserve"> </w:t>
      </w:r>
      <w:r>
        <w:rPr>
          <w:rFonts w:ascii="DejaVu Sans" w:hAnsi="DejaVu Sans" w:eastAsia="DejaVu Sans" w:cs="DejaVu Sans"/>
        </w:rPr>
        <w:t xml:space="preserve">creates;</w:t>
      </w:r>
      <w:r>
        <w:rPr>
          <w:rFonts w:ascii="DejaVu Sans" w:hAnsi="DejaVu Sans" w:eastAsia="DejaVu Sans" w:cs="DejaVu Sans"/>
        </w:rPr>
        <w:t xml:space="preserve"> </w:t>
      </w:r>
      <w:r>
        <w:rPr>
          <w:rStyle w:val="VerbatimChar"/>
          <w:rFonts w:ascii="DejaVu Sans" w:hAnsi="DejaVu Sans" w:eastAsia="DejaVu Sans" w:cs="DejaVu Sans"/>
        </w:rPr>
        <w:t xml:space="preserve">Patch(DataSource, BaseRecord, {...})</w:t>
      </w:r>
      <w:r>
        <w:rPr>
          <w:rFonts w:ascii="DejaVu Sans" w:hAnsi="DejaVu Sans" w:eastAsia="DejaVu Sans" w:cs="DejaVu Sans"/>
        </w:rPr>
        <w:t xml:space="preserve"> </w:t>
      </w:r>
      <w:r>
        <w:rPr>
          <w:rFonts w:ascii="DejaVu Sans" w:hAnsi="DejaVu Sans" w:eastAsia="DejaVu Sans" w:cs="DejaVu Sans"/>
        </w:rPr>
        <w:t xml:space="preserve">updates. Patch can update selected fields or multiple rows but maker must handle validation/error and relationship types.</w:t>
      </w:r>
    </w:p>
    <w:bookmarkEnd w:id="663"/>
    <w:bookmarkStart w:id="664" w:name="delegation-correctness-issue"/>
    <w:p>
      <w:pPr>
        <w:pStyle w:val="Heading4"/>
        <w:keepNext/>
        <w:widowControl/>
      </w:pPr>
      <w:r>
        <w:rPr>
          <w:rFonts w:ascii="DejaVu Sans" w:hAnsi="DejaVu Sans" w:eastAsia="DejaVu Sans" w:cs="DejaVu Sans"/>
        </w:rPr>
        <w:t xml:space="preserve">Delegation — correctness issue</w:t>
      </w:r>
    </w:p>
    <w:p>
      <w:pPr>
        <w:pStyle w:val="FirstParagraph"/>
        <w:widowControl/>
      </w:pPr>
      <w:r>
        <w:rPr>
          <w:rFonts w:ascii="DejaVu Sans" w:hAnsi="DejaVu Sans" w:eastAsia="DejaVu Sans" w:cs="DejaVu Sans"/>
        </w:rPr>
        <w:t xml:space="preserve">Delegable formula is sent to data source; nondelegable query is processed locally on a limited subset. Current Canvas docs: default nondelegation record limit</w:t>
      </w:r>
      <w:r>
        <w:rPr>
          <w:rFonts w:ascii="DejaVu Sans" w:hAnsi="DejaVu Sans" w:eastAsia="DejaVu Sans" w:cs="DejaVu Sans"/>
        </w:rPr>
        <w:t xml:space="preserve"> </w:t>
      </w:r>
      <w:r>
        <w:rPr>
          <w:bCs/>
          <w:rFonts w:ascii="DejaVu Sans" w:hAnsi="DejaVu Sans" w:eastAsia="DejaVu Sans" w:cs="DejaVu Sans"/>
          <w:b/>
        </w:rPr>
        <w:t xml:space="preserve">500</w:t>
      </w:r>
      <w:r>
        <w:rPr>
          <w:rFonts w:ascii="DejaVu Sans" w:hAnsi="DejaVu Sans" w:eastAsia="DejaVu Sans" w:cs="DejaVu Sans"/>
        </w:rPr>
        <w:t xml:space="preserve">, maker can configure up to</w:t>
      </w:r>
      <w:r>
        <w:rPr>
          <w:rFonts w:ascii="DejaVu Sans" w:hAnsi="DejaVu Sans" w:eastAsia="DejaVu Sans" w:cs="DejaVu Sans"/>
        </w:rPr>
        <w:t xml:space="preserve"> </w:t>
      </w:r>
      <w:r>
        <w:rPr>
          <w:bCs/>
          <w:rFonts w:ascii="DejaVu Sans" w:hAnsi="DejaVu Sans" w:eastAsia="DejaVu Sans" w:cs="DejaVu Sans"/>
          <w:b/>
        </w:rPr>
        <w:t xml:space="preserve">2,000</w:t>
      </w:r>
      <w:r>
        <w:rPr>
          <w:rFonts w:ascii="DejaVu Sans" w:hAnsi="DejaVu Sans" w:eastAsia="DejaVu Sans" w:cs="DejaVu Sans"/>
        </w:rPr>
        <w:t xml:space="preserve">. A nondelegation warning on 100,000-row table can return</w:t>
      </w:r>
      <w:r>
        <w:rPr>
          <w:rFonts w:ascii="DejaVu Sans" w:hAnsi="DejaVu Sans" w:eastAsia="DejaVu Sans" w:cs="DejaVu Sans"/>
        </w:rPr>
        <w:t xml:space="preserve"> </w:t>
      </w:r>
      <w:r>
        <w:rPr>
          <w:bCs/>
          <w:rFonts w:ascii="DejaVu Sans" w:hAnsi="DejaVu Sans" w:eastAsia="DejaVu Sans" w:cs="DejaVu Sans"/>
          <w:b/>
        </w:rPr>
        <w:t xml:space="preserve">wrong results</w:t>
      </w:r>
      <w:r>
        <w:rPr>
          <w:rFonts w:ascii="DejaVu Sans" w:hAnsi="DejaVu Sans" w:eastAsia="DejaVu Sans" w:cs="DejaVu Sans"/>
        </w:rPr>
        <w:t xml:space="preserve">, not merely slow results.</w:t>
      </w:r>
    </w:p>
    <w:p>
      <w:pPr>
        <w:pStyle w:val="BodyText"/>
        <w:widowControl/>
      </w:pPr>
      <w:r>
        <w:rPr>
          <w:rFonts w:ascii="DejaVu Sans" w:hAnsi="DejaVu Sans" w:eastAsia="DejaVu Sans" w:cs="DejaVu Sans"/>
        </w:rPr>
        <w:t xml:space="preserve">Delegability depends on connector, function, operator, and column type. Blue underline/warning inspect; redesign with delegable Filter, Dataverse views, server-side logic, or narrower dataset. Setting limit to 2,000 does not solve larger data.</w:t>
      </w:r>
    </w:p>
    <w:bookmarkEnd w:id="664"/>
    <w:bookmarkStart w:id="665" w:name="error-handling"/>
    <w:p>
      <w:pPr>
        <w:pStyle w:val="Heading4"/>
        <w:keepNext/>
        <w:widowControl/>
      </w:pPr>
      <w:r>
        <w:rPr>
          <w:rFonts w:ascii="DejaVu Sans" w:hAnsi="DejaVu Sans" w:eastAsia="DejaVu Sans" w:cs="DejaVu Sans"/>
        </w:rPr>
        <w:t xml:space="preserve">Error handling</w:t>
      </w:r>
    </w:p>
    <w:p>
      <w:pPr>
        <w:pStyle w:val="FirstParagraph"/>
        <w:widowControl/>
      </w:pPr>
      <w:r>
        <w:rPr>
          <w:rFonts w:ascii="DejaVu Sans" w:hAnsi="DejaVu Sans" w:eastAsia="DejaVu Sans" w:cs="DejaVu Sans"/>
        </w:rPr>
        <w:t xml:space="preserve">Use</w:t>
      </w:r>
      <w:r>
        <w:rPr>
          <w:rFonts w:ascii="DejaVu Sans" w:hAnsi="DejaVu Sans" w:eastAsia="DejaVu Sans" w:cs="DejaVu Sans"/>
        </w:rPr>
        <w:t xml:space="preserve"> </w:t>
      </w:r>
      <w:r>
        <w:rPr>
          <w:rStyle w:val="VerbatimChar"/>
          <w:rFonts w:ascii="DejaVu Sans" w:hAnsi="DejaVu Sans" w:eastAsia="DejaVu Sans" w:cs="DejaVu Sans"/>
        </w:rPr>
        <w:t xml:space="preserve">IfError(Patch(...), Notify(...), success action)</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rStyle w:val="VerbatimChar"/>
          <w:rFonts w:ascii="DejaVu Sans" w:hAnsi="DejaVu Sans" w:eastAsia="DejaVu Sans" w:cs="DejaVu Sans"/>
        </w:rPr>
        <w:t xml:space="preserve">Errors(DataSource)</w:t>
      </w:r>
      <w:r>
        <w:rPr>
          <w:rFonts w:ascii="DejaVu Sans" w:hAnsi="DejaVu Sans" w:eastAsia="DejaVu Sans" w:cs="DejaVu Sans"/>
        </w:rPr>
        <w:t xml:space="preserve">/Form.OnFailure. Validate input, handle blank/permission/conflict/network errors, and avoid showing raw sensitive details.</w:t>
      </w:r>
      <w:r>
        <w:rPr>
          <w:rFonts w:ascii="DejaVu Sans" w:hAnsi="DejaVu Sans" w:eastAsia="DejaVu Sans" w:cs="DejaVu Sans"/>
        </w:rPr>
        <w:t xml:space="preserve"> </w:t>
      </w:r>
      <w:r>
        <w:rPr>
          <w:rStyle w:val="VerbatimChar"/>
          <w:rFonts w:ascii="DejaVu Sans" w:hAnsi="DejaVu Sans" w:eastAsia="DejaVu Sans" w:cs="DejaVu Sans"/>
        </w:rPr>
        <w:t xml:space="preserve">Notify</w:t>
      </w:r>
      <w:r>
        <w:rPr>
          <w:rFonts w:ascii="DejaVu Sans" w:hAnsi="DejaVu Sans" w:eastAsia="DejaVu Sans" w:cs="DejaVu Sans"/>
        </w:rPr>
        <w:t xml:space="preserve"> </w:t>
      </w:r>
      <w:r>
        <w:rPr>
          <w:rFonts w:ascii="DejaVu Sans" w:hAnsi="DejaVu Sans" w:eastAsia="DejaVu Sans" w:cs="DejaVu Sans"/>
        </w:rPr>
        <w:t xml:space="preserve">gives user message; monitoring can inspect issues.</w:t>
      </w:r>
    </w:p>
    <w:bookmarkEnd w:id="665"/>
    <w:bookmarkEnd w:id="666"/>
    <w:bookmarkStart w:id="667" w:name="pl-200-exam-trap-16"/>
    <w:p>
      <w:pPr>
        <w:pStyle w:val="Heading3"/>
        <w:keepNext/>
        <w:widowControl/>
      </w:pPr>
      <w:r>
        <w:rPr>
          <w:rFonts w:ascii="DejaVu Sans" w:hAnsi="DejaVu Sans" w:eastAsia="DejaVu Sans" w:cs="DejaVu Sans"/>
        </w:rPr>
        <w:t xml:space="preserve">⚠️ PL-200 Exam Trap</w:t>
      </w:r>
    </w:p>
    <w:p>
      <w:pPr>
        <w:widowControl/>
        <w:numPr>
          <w:ilvl w:val="0"/>
          <w:numId w:val="1105"/>
        </w:numPr>
        <w:pStyle w:val="Compact"/>
      </w:pPr>
      <w:r>
        <w:rPr>
          <w:rStyle w:val="VerbatimChar"/>
          <w:rFonts w:ascii="DejaVu Sans" w:hAnsi="DejaVu Sans" w:eastAsia="DejaVu Sans" w:cs="DejaVu Sans"/>
        </w:rPr>
        <w:t xml:space="preserve">LookUp</w:t>
      </w:r>
      <w:r>
        <w:rPr>
          <w:rFonts w:ascii="DejaVu Sans" w:hAnsi="DejaVu Sans" w:eastAsia="DejaVu Sans" w:cs="DejaVu Sans"/>
        </w:rPr>
        <w:t xml:space="preserve"> </w:t>
      </w:r>
      <w:r>
        <w:rPr>
          <w:rFonts w:ascii="DejaVu Sans" w:hAnsi="DejaVu Sans" w:eastAsia="DejaVu Sans" w:cs="DejaVu Sans"/>
        </w:rPr>
        <w:t xml:space="preserve">returns first record, while</w:t>
      </w:r>
      <w:r>
        <w:rPr>
          <w:rFonts w:ascii="DejaVu Sans" w:hAnsi="DejaVu Sans" w:eastAsia="DejaVu Sans" w:cs="DejaVu Sans"/>
        </w:rPr>
        <w:t xml:space="preserve"> </w:t>
      </w:r>
      <w:r>
        <w:rPr>
          <w:rStyle w:val="VerbatimChar"/>
          <w:rFonts w:ascii="DejaVu Sans" w:hAnsi="DejaVu Sans" w:eastAsia="DejaVu Sans" w:cs="DejaVu Sans"/>
        </w:rPr>
        <w:t xml:space="preserve">Filter</w:t>
      </w:r>
      <w:r>
        <w:rPr>
          <w:rFonts w:ascii="DejaVu Sans" w:hAnsi="DejaVu Sans" w:eastAsia="DejaVu Sans" w:cs="DejaVu Sans"/>
        </w:rPr>
        <w:t xml:space="preserve"> </w:t>
      </w:r>
      <w:r>
        <w:rPr>
          <w:rFonts w:ascii="DejaVu Sans" w:hAnsi="DejaVu Sans" w:eastAsia="DejaVu Sans" w:cs="DejaVu Sans"/>
        </w:rPr>
        <w:t xml:space="preserve">returns table.</w:t>
      </w:r>
    </w:p>
    <w:p>
      <w:pPr>
        <w:widowControl/>
        <w:numPr>
          <w:ilvl w:val="0"/>
          <w:numId w:val="1105"/>
        </w:numPr>
        <w:pStyle w:val="Compact"/>
      </w:pPr>
      <w:r>
        <w:rPr>
          <w:rStyle w:val="VerbatimChar"/>
          <w:rFonts w:ascii="DejaVu Sans" w:hAnsi="DejaVu Sans" w:eastAsia="DejaVu Sans" w:cs="DejaVu Sans"/>
        </w:rPr>
        <w:t xml:space="preserve">Collect</w:t>
      </w:r>
      <w:r>
        <w:rPr>
          <w:rFonts w:ascii="DejaVu Sans" w:hAnsi="DejaVu Sans" w:eastAsia="DejaVu Sans" w:cs="DejaVu Sans"/>
        </w:rPr>
        <w:t xml:space="preserve"> </w:t>
      </w:r>
      <w:r>
        <w:rPr>
          <w:rFonts w:ascii="DejaVu Sans" w:hAnsi="DejaVu Sans" w:eastAsia="DejaVu Sans" w:cs="DejaVu Sans"/>
        </w:rPr>
        <w:t xml:space="preserve">into local collection does not grant access or write back automatically.</w:t>
      </w:r>
    </w:p>
    <w:p>
      <w:pPr>
        <w:widowControl/>
        <w:numPr>
          <w:ilvl w:val="0"/>
          <w:numId w:val="1105"/>
        </w:numPr>
        <w:pStyle w:val="Compact"/>
      </w:pPr>
      <w:r>
        <w:rPr>
          <w:rFonts w:ascii="DejaVu Sans" w:hAnsi="DejaVu Sans" w:eastAsia="DejaVu Sans" w:cs="DejaVu Sans"/>
        </w:rPr>
        <w:t xml:space="preserve">Nondelegation warning can produce incomplete answer even though app displays records.</w:t>
      </w:r>
    </w:p>
    <w:p>
      <w:pPr>
        <w:widowControl/>
        <w:numPr>
          <w:ilvl w:val="0"/>
          <w:numId w:val="1105"/>
        </w:numPr>
        <w:pStyle w:val="Compact"/>
      </w:pPr>
      <w:r>
        <w:rPr>
          <w:rStyle w:val="VerbatimChar"/>
          <w:rFonts w:ascii="DejaVu Sans" w:hAnsi="DejaVu Sans" w:eastAsia="DejaVu Sans" w:cs="DejaVu Sans"/>
        </w:rPr>
        <w:t xml:space="preserve">If</w:t>
      </w:r>
      <w:r>
        <w:rPr>
          <w:rFonts w:ascii="DejaVu Sans" w:hAnsi="DejaVu Sans" w:eastAsia="DejaVu Sans" w:cs="DejaVu Sans"/>
        </w:rPr>
        <w:t xml:space="preserve"> </w:t>
      </w:r>
      <w:r>
        <w:rPr>
          <w:rFonts w:ascii="DejaVu Sans" w:hAnsi="DejaVu Sans" w:eastAsia="DejaVu Sans" w:cs="DejaVu Sans"/>
        </w:rPr>
        <w:t xml:space="preserve">vs</w:t>
      </w:r>
      <w:r>
        <w:rPr>
          <w:rFonts w:ascii="DejaVu Sans" w:hAnsi="DejaVu Sans" w:eastAsia="DejaVu Sans" w:cs="DejaVu Sans"/>
        </w:rPr>
        <w:t xml:space="preserve"> </w:t>
      </w:r>
      <w:r>
        <w:rPr>
          <w:rStyle w:val="VerbatimChar"/>
          <w:rFonts w:ascii="DejaVu Sans" w:hAnsi="DejaVu Sans" w:eastAsia="DejaVu Sans" w:cs="DejaVu Sans"/>
        </w:rPr>
        <w:t xml:space="preserve">Switch</w:t>
      </w:r>
      <w:r>
        <w:rPr>
          <w:rFonts w:ascii="DejaVu Sans" w:hAnsi="DejaVu Sans" w:eastAsia="DejaVu Sans" w:cs="DejaVu Sans"/>
        </w:rPr>
        <w:t xml:space="preserve">: choose clarity; neither substitutes for data security.</w:t>
      </w:r>
    </w:p>
    <w:bookmarkEnd w:id="667"/>
    <w:bookmarkStart w:id="668" w:name="scenario-based-learning-17"/>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Gallery must find all open Dataverse cases for selected account in 200,000 rows. Formula produces delegation warning.</w:t>
      </w:r>
      <w:r>
        <w:rPr>
          <w:rFonts w:ascii="DejaVu Sans" w:hAnsi="DejaVu Sans" w:eastAsia="DejaVu Sans" w:cs="DejaVu Sans"/>
        </w:rPr>
        <w:br/>
      </w:r>
      <w:r>
        <w:rPr>
          <w:bCs/>
          <w:rFonts w:ascii="DejaVu Sans" w:hAnsi="DejaVu Sans" w:eastAsia="DejaVu Sans" w:cs="DejaVu Sans"/>
          <w:b/>
        </w:rPr>
        <w:t xml:space="preserve">Correct reasoning:</w:t>
      </w:r>
      <w:r>
        <w:rPr>
          <w:rFonts w:ascii="DejaVu Sans" w:hAnsi="DejaVu Sans" w:eastAsia="DejaVu Sans" w:cs="DejaVu Sans"/>
        </w:rPr>
        <w:t xml:space="preserve"> </w:t>
      </w:r>
      <w:r>
        <w:rPr>
          <w:rFonts w:ascii="DejaVu Sans" w:hAnsi="DejaVu Sans" w:eastAsia="DejaVu Sans" w:cs="DejaVu Sans"/>
        </w:rPr>
        <w:t xml:space="preserve">Use delegable predicates/functions supported by Dataverse or server-side view; don’t raise limit and accept incomplete data.</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 edits standard Contact form and needs validation.</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SubmitForm + OnSuccess/OnFailure. Patch only if special update pattern needed.</w:t>
      </w:r>
    </w:p>
    <w:bookmarkEnd w:id="668"/>
    <w:bookmarkStart w:id="669" w:name="tiny-details-you-should-remember-17"/>
    <w:p>
      <w:pPr>
        <w:pStyle w:val="Heading3"/>
        <w:keepNext/>
        <w:widowControl/>
      </w:pPr>
      <w:r>
        <w:rPr>
          <w:rFonts w:ascii="DejaVu Sans" w:hAnsi="DejaVu Sans" w:eastAsia="DejaVu Sans" w:cs="DejaVu Sans"/>
        </w:rPr>
        <w:t xml:space="preserve">🔍 Tiny Details You Should Remember</w:t>
      </w:r>
    </w:p>
    <w:p>
      <w:pPr>
        <w:widowControl/>
        <w:numPr>
          <w:ilvl w:val="0"/>
          <w:numId w:val="1106"/>
        </w:numPr>
        <w:pStyle w:val="Compact"/>
      </w:pPr>
      <w:r>
        <w:rPr>
          <w:rFonts w:ascii="DejaVu Sans" w:hAnsi="DejaVu Sans" w:eastAsia="DejaVu Sans" w:cs="DejaVu Sans"/>
        </w:rPr>
        <w:t xml:space="preserve">Filter/Search return tables; LookUp returns first matching record/value.</w:t>
      </w:r>
    </w:p>
    <w:p>
      <w:pPr>
        <w:widowControl/>
        <w:numPr>
          <w:ilvl w:val="0"/>
          <w:numId w:val="1106"/>
        </w:numPr>
        <w:pStyle w:val="Compact"/>
      </w:pPr>
      <w:r>
        <w:rPr>
          <w:rFonts w:ascii="DejaVu Sans" w:hAnsi="DejaVu Sans" w:eastAsia="DejaVu Sans" w:cs="DejaVu Sans"/>
        </w:rPr>
        <w:t xml:space="preserve">Set/global, UpdateContext/screen, Collection/table.</w:t>
      </w:r>
    </w:p>
    <w:p>
      <w:pPr>
        <w:widowControl/>
        <w:numPr>
          <w:ilvl w:val="0"/>
          <w:numId w:val="1106"/>
        </w:numPr>
        <w:pStyle w:val="Compact"/>
      </w:pPr>
      <w:r>
        <w:rPr>
          <w:rFonts w:ascii="DejaVu Sans" w:hAnsi="DejaVu Sans" w:eastAsia="DejaVu Sans" w:cs="DejaVu Sans"/>
        </w:rPr>
        <w:t xml:space="preserve">Delegation support is data-source specific.</w:t>
      </w:r>
    </w:p>
    <w:p>
      <w:pPr>
        <w:widowControl/>
        <w:numPr>
          <w:ilvl w:val="0"/>
          <w:numId w:val="1106"/>
        </w:numPr>
        <w:pStyle w:val="Compact"/>
      </w:pPr>
      <w:r>
        <w:rPr>
          <w:rFonts w:ascii="DejaVu Sans" w:hAnsi="DejaVu Sans" w:eastAsia="DejaVu Sans" w:cs="DejaVu Sans"/>
        </w:rPr>
        <w:t xml:space="preserve">500 default / 2,000 configurable nondelegation cap is not a total datasource limit; it is local processing subset.</w:t>
      </w:r>
    </w:p>
    <w:p>
      <w:pPr>
        <w:widowControl/>
        <w:numPr>
          <w:ilvl w:val="0"/>
          <w:numId w:val="1106"/>
        </w:numPr>
        <w:pStyle w:val="Compact"/>
      </w:pPr>
      <w:r>
        <w:rPr>
          <w:rFonts w:ascii="DejaVu Sans" w:hAnsi="DejaVu Sans" w:eastAsia="DejaVu Sans" w:cs="DejaVu Sans"/>
        </w:rPr>
        <w:t xml:space="preserve">Formula suggestions/Copilot must be reviewed for delegation and security.</w:t>
      </w:r>
    </w:p>
    <w:bookmarkEnd w:id="669"/>
    <w:bookmarkStart w:id="670" w:name="exam-memory-notes-17"/>
    <w:p>
      <w:pPr>
        <w:pStyle w:val="Heading3"/>
        <w:keepNext/>
        <w:widowControl/>
      </w:pPr>
      <w:r>
        <w:rPr>
          <w:rFonts w:ascii="DejaVu Sans" w:hAnsi="DejaVu Sans" w:eastAsia="DejaVu Sans" w:cs="DejaVu Sans"/>
        </w:rPr>
        <w:t xml:space="preserve">🧠 Exam Memory Notes</w:t>
      </w:r>
    </w:p>
    <w:p>
      <w:pPr>
        <w:widowControl/>
        <w:numPr>
          <w:ilvl w:val="0"/>
          <w:numId w:val="1107"/>
        </w:numPr>
        <w:pStyle w:val="Compact"/>
      </w:pPr>
      <w:r>
        <w:rPr>
          <w:rFonts w:ascii="DejaVu Sans" w:hAnsi="DejaVu Sans" w:eastAsia="DejaVu Sans" w:cs="DejaVu Sans"/>
        </w:rPr>
        <w:t xml:space="preserve">Filter = many; LookUp = one.</w:t>
      </w:r>
    </w:p>
    <w:p>
      <w:pPr>
        <w:widowControl/>
        <w:numPr>
          <w:ilvl w:val="0"/>
          <w:numId w:val="1107"/>
        </w:numPr>
        <w:pStyle w:val="Compact"/>
      </w:pPr>
      <w:r>
        <w:rPr>
          <w:rFonts w:ascii="DejaVu Sans" w:hAnsi="DejaVu Sans" w:eastAsia="DejaVu Sans" w:cs="DejaVu Sans"/>
        </w:rPr>
        <w:t xml:space="preserve">SubmitForm = normal form save; Patch = flexible record update.</w:t>
      </w:r>
    </w:p>
    <w:p>
      <w:pPr>
        <w:widowControl/>
        <w:numPr>
          <w:ilvl w:val="0"/>
          <w:numId w:val="1107"/>
        </w:numPr>
        <w:pStyle w:val="Compact"/>
      </w:pPr>
      <w:r>
        <w:rPr>
          <w:rFonts w:ascii="DejaVu Sans" w:hAnsi="DejaVu Sans" w:eastAsia="DejaVu Sans" w:cs="DejaVu Sans"/>
        </w:rPr>
        <w:t xml:space="preserve">Delegation warning = possible wrong result.</w:t>
      </w:r>
    </w:p>
    <w:p>
      <w:pPr>
        <w:widowControl/>
        <w:numPr>
          <w:ilvl w:val="0"/>
          <w:numId w:val="1107"/>
        </w:numPr>
        <w:pStyle w:val="Compact"/>
      </w:pPr>
      <w:r>
        <w:rPr>
          <w:rFonts w:ascii="DejaVu Sans" w:hAnsi="DejaVu Sans" w:eastAsia="DejaVu Sans" w:cs="DejaVu Sans"/>
        </w:rPr>
        <w:t xml:space="preserve">IfError/Errors + OnFailure for resilience.</w:t>
      </w:r>
    </w:p>
    <w:p>
      <w:pPr>
        <w:widowControl/>
        <w:numPr>
          <w:ilvl w:val="0"/>
          <w:numId w:val="1107"/>
        </w:numPr>
        <w:pStyle w:val="Compact"/>
      </w:pPr>
      <w:r>
        <w:rPr>
          <w:rFonts w:ascii="DejaVu Sans" w:hAnsi="DejaVu Sans" w:eastAsia="DejaVu Sans" w:cs="DejaVu Sans"/>
        </w:rPr>
        <w:t xml:space="preserve">Keep state scope minimal.</w:t>
      </w:r>
    </w:p>
    <w:bookmarkEnd w:id="670"/>
    <w:bookmarkStart w:id="671" w:name="module-knowledge-check-questions-17"/>
    <w:p>
      <w:pPr>
        <w:pStyle w:val="Heading3"/>
        <w:keepNext/>
        <w:widowControl/>
      </w:pPr>
      <w:r>
        <w:rPr>
          <w:rFonts w:ascii="DejaVu Sans" w:hAnsi="DejaVu Sans" w:eastAsia="DejaVu Sans" w:cs="DejaVu Sans"/>
        </w:rPr>
        <w:t xml:space="preserve">Module Knowledge Check — Questions</w:t>
      </w:r>
    </w:p>
    <w:p>
      <w:pPr>
        <w:widowControl/>
        <w:numPr>
          <w:ilvl w:val="0"/>
          <w:numId w:val="1108"/>
        </w:numPr>
        <w:pStyle w:val="Compact"/>
      </w:pPr>
      <w:r>
        <w:rPr>
          <w:rFonts w:ascii="DejaVu Sans" w:hAnsi="DejaVu Sans" w:eastAsia="DejaVu Sans" w:cs="DejaVu Sans"/>
        </w:rPr>
        <w:t xml:space="preserve">Which function returns every matching record?</w:t>
      </w:r>
    </w:p>
    <w:p>
      <w:pPr>
        <w:widowControl/>
        <w:numPr>
          <w:ilvl w:val="0"/>
          <w:numId w:val="1108"/>
        </w:numPr>
        <w:pStyle w:val="Compact"/>
      </w:pPr>
      <w:r>
        <w:rPr>
          <w:rFonts w:ascii="DejaVu Sans" w:hAnsi="DejaVu Sans" w:eastAsia="DejaVu Sans" w:cs="DejaVu Sans"/>
        </w:rPr>
        <w:t xml:space="preserve">Which variable type is app-wide?</w:t>
      </w:r>
    </w:p>
    <w:p>
      <w:pPr>
        <w:widowControl/>
        <w:numPr>
          <w:ilvl w:val="0"/>
          <w:numId w:val="1108"/>
        </w:numPr>
        <w:pStyle w:val="Compact"/>
      </w:pPr>
      <w:r>
        <w:rPr>
          <w:rFonts w:ascii="DejaVu Sans" w:hAnsi="DejaVu Sans" w:eastAsia="DejaVu Sans" w:cs="DejaVu Sans"/>
        </w:rPr>
        <w:t xml:space="preserve">What is the current default nondelegation row limit?</w:t>
      </w:r>
    </w:p>
    <w:p>
      <w:pPr>
        <w:widowControl/>
        <w:numPr>
          <w:ilvl w:val="0"/>
          <w:numId w:val="1108"/>
        </w:numPr>
        <w:pStyle w:val="Compact"/>
      </w:pPr>
      <w:r>
        <w:rPr>
          <w:rFonts w:ascii="DejaVu Sans" w:hAnsi="DejaVu Sans" w:eastAsia="DejaVu Sans" w:cs="DejaVu Sans"/>
        </w:rPr>
        <w:t xml:space="preserve">Does increasing it to 2,000 make a 100,000-row nondelegable query correct?</w:t>
      </w:r>
    </w:p>
    <w:p>
      <w:pPr>
        <w:widowControl/>
        <w:numPr>
          <w:ilvl w:val="0"/>
          <w:numId w:val="1108"/>
        </w:numPr>
        <w:pStyle w:val="Compact"/>
      </w:pPr>
      <w:r>
        <w:rPr>
          <w:rFonts w:ascii="DejaVu Sans" w:hAnsi="DejaVu Sans" w:eastAsia="DejaVu Sans" w:cs="DejaVu Sans"/>
        </w:rPr>
        <w:t xml:space="preserve">Which function is simplest for ordinary Edit Form save?</w:t>
      </w:r>
    </w:p>
    <w:p>
      <w:pPr>
        <w:widowControl/>
        <w:numPr>
          <w:ilvl w:val="0"/>
          <w:numId w:val="1108"/>
        </w:numPr>
        <w:pStyle w:val="Compact"/>
      </w:pPr>
      <w:r>
        <w:rPr>
          <w:rFonts w:ascii="DejaVu Sans" w:hAnsi="DejaVu Sans" w:eastAsia="DejaVu Sans" w:cs="DejaVu Sans"/>
        </w:rPr>
        <w:t xml:space="preserve">Which function handles a formula error and provides fallback behavior?</w:t>
      </w:r>
    </w:p>
    <w:bookmarkEnd w:id="671"/>
    <w:bookmarkStart w:id="678" w:name="answers-explanations-17"/>
    <w:p>
      <w:pPr>
        <w:pStyle w:val="Heading3"/>
        <w:keepNext/>
        <w:widowControl/>
      </w:pPr>
      <w:r>
        <w:rPr>
          <w:rFonts w:ascii="DejaVu Sans" w:hAnsi="DejaVu Sans" w:eastAsia="DejaVu Sans" w:cs="DejaVu Sans"/>
        </w:rPr>
        <w:t xml:space="preserve">Answers &amp; Explanations</w:t>
      </w:r>
    </w:p>
    <w:p>
      <w:pPr>
        <w:widowControl/>
        <w:numPr>
          <w:ilvl w:val="0"/>
          <w:numId w:val="1109"/>
        </w:numPr>
        <w:pStyle w:val="Compact"/>
      </w:pPr>
      <w:r>
        <w:rPr>
          <w:rStyle w:val="VerbatimChar"/>
          <w:rFonts w:ascii="DejaVu Sans" w:hAnsi="DejaVu Sans" w:eastAsia="DejaVu Sans" w:cs="DejaVu Sans"/>
        </w:rPr>
        <w:t xml:space="preserve">Filter</w:t>
      </w:r>
      <w:r>
        <w:rPr>
          <w:rFonts w:ascii="DejaVu Sans" w:hAnsi="DejaVu Sans" w:eastAsia="DejaVu Sans" w:cs="DejaVu Sans"/>
        </w:rPr>
        <w:t xml:space="preserve"> </w:t>
      </w:r>
      <w:r>
        <w:rPr>
          <w:rFonts w:ascii="DejaVu Sans" w:hAnsi="DejaVu Sans" w:eastAsia="DejaVu Sans" w:cs="DejaVu Sans"/>
        </w:rPr>
        <w:t xml:space="preserve">(or Search for text search).</w:t>
      </w:r>
      <w:r>
        <w:rPr>
          <w:rFonts w:ascii="DejaVu Sans" w:hAnsi="DejaVu Sans" w:eastAsia="DejaVu Sans" w:cs="DejaVu Sans"/>
        </w:rPr>
        <w:t xml:space="preserve"> </w:t>
      </w:r>
      <w:r>
        <w:rPr>
          <w:rStyle w:val="VerbatimChar"/>
          <w:rFonts w:ascii="DejaVu Sans" w:hAnsi="DejaVu Sans" w:eastAsia="DejaVu Sans" w:cs="DejaVu Sans"/>
        </w:rPr>
        <w:t xml:space="preserve">LookUp</w:t>
      </w:r>
      <w:r>
        <w:rPr>
          <w:rFonts w:ascii="DejaVu Sans" w:hAnsi="DejaVu Sans" w:eastAsia="DejaVu Sans" w:cs="DejaVu Sans"/>
        </w:rPr>
        <w:t xml:space="preserve"> </w:t>
      </w:r>
      <w:r>
        <w:rPr>
          <w:rFonts w:ascii="DejaVu Sans" w:hAnsi="DejaVu Sans" w:eastAsia="DejaVu Sans" w:cs="DejaVu Sans"/>
        </w:rPr>
        <w:t xml:space="preserve">only returns the first match.</w:t>
      </w:r>
    </w:p>
    <w:p>
      <w:pPr>
        <w:widowControl/>
        <w:numPr>
          <w:ilvl w:val="0"/>
          <w:numId w:val="1109"/>
        </w:numPr>
        <w:pStyle w:val="Compact"/>
      </w:pPr>
      <w:r>
        <w:rPr>
          <w:rFonts w:ascii="DejaVu Sans" w:hAnsi="DejaVu Sans" w:eastAsia="DejaVu Sans" w:cs="DejaVu Sans"/>
        </w:rPr>
        <w:t xml:space="preserve">A global variable created with</w:t>
      </w:r>
      <w:r>
        <w:rPr>
          <w:rFonts w:ascii="DejaVu Sans" w:hAnsi="DejaVu Sans" w:eastAsia="DejaVu Sans" w:cs="DejaVu Sans"/>
        </w:rPr>
        <w:t xml:space="preserve"> </w:t>
      </w:r>
      <w:r>
        <w:rPr>
          <w:rStyle w:val="VerbatimChar"/>
          <w:rFonts w:ascii="DejaVu Sans" w:hAnsi="DejaVu Sans" w:eastAsia="DejaVu Sans" w:cs="DejaVu Sans"/>
        </w:rPr>
        <w:t xml:space="preserve">Set</w:t>
      </w:r>
      <w:r>
        <w:rPr>
          <w:rFonts w:ascii="DejaVu Sans" w:hAnsi="DejaVu Sans" w:eastAsia="DejaVu Sans" w:cs="DejaVu Sans"/>
        </w:rPr>
        <w:t xml:space="preserve">.</w:t>
      </w:r>
    </w:p>
    <w:p>
      <w:pPr>
        <w:widowControl/>
        <w:numPr>
          <w:ilvl w:val="0"/>
          <w:numId w:val="1109"/>
        </w:numPr>
        <w:pStyle w:val="Compact"/>
      </w:pPr>
      <w:r>
        <w:rPr>
          <w:bCs/>
          <w:rFonts w:ascii="DejaVu Sans" w:hAnsi="DejaVu Sans" w:eastAsia="DejaVu Sans" w:cs="DejaVu Sans"/>
          <w:b/>
        </w:rPr>
        <w:t xml:space="preserve">500</w:t>
      </w:r>
      <w:r>
        <w:rPr>
          <w:rFonts w:ascii="DejaVu Sans" w:hAnsi="DejaVu Sans" w:eastAsia="DejaVu Sans" w:cs="DejaVu Sans"/>
        </w:rPr>
        <w:t xml:space="preserve"> </w:t>
      </w:r>
      <w:r>
        <w:rPr>
          <w:rFonts w:ascii="DejaVu Sans" w:hAnsi="DejaVu Sans" w:eastAsia="DejaVu Sans" w:cs="DejaVu Sans"/>
        </w:rPr>
        <w:t xml:space="preserve">rows, configurable up to</w:t>
      </w:r>
      <w:r>
        <w:rPr>
          <w:rFonts w:ascii="DejaVu Sans" w:hAnsi="DejaVu Sans" w:eastAsia="DejaVu Sans" w:cs="DejaVu Sans"/>
        </w:rPr>
        <w:t xml:space="preserve"> </w:t>
      </w:r>
      <w:r>
        <w:rPr>
          <w:bCs/>
          <w:rFonts w:ascii="DejaVu Sans" w:hAnsi="DejaVu Sans" w:eastAsia="DejaVu Sans" w:cs="DejaVu Sans"/>
          <w:b/>
        </w:rPr>
        <w:t xml:space="preserve">2,000</w:t>
      </w:r>
      <w:r>
        <w:rPr>
          <w:rFonts w:ascii="DejaVu Sans" w:hAnsi="DejaVu Sans" w:eastAsia="DejaVu Sans" w:cs="DejaVu Sans"/>
        </w:rPr>
        <w:t xml:space="preserve"> </w:t>
      </w:r>
      <w:r>
        <w:rPr>
          <w:rFonts w:ascii="DejaVu Sans" w:hAnsi="DejaVu Sans" w:eastAsia="DejaVu Sans" w:cs="DejaVu Sans"/>
        </w:rPr>
        <w:t xml:space="preserve">per current docs.</w:t>
      </w:r>
    </w:p>
    <w:p>
      <w:pPr>
        <w:widowControl/>
        <w:numPr>
          <w:ilvl w:val="0"/>
          <w:numId w:val="110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Records beyond the local subset remain unprocessed.</w:t>
      </w:r>
    </w:p>
    <w:p>
      <w:pPr>
        <w:widowControl/>
        <w:numPr>
          <w:ilvl w:val="0"/>
          <w:numId w:val="1109"/>
        </w:numPr>
        <w:pStyle w:val="Compact"/>
      </w:pPr>
      <w:r>
        <w:rPr>
          <w:rStyle w:val="VerbatimChar"/>
          <w:rFonts w:ascii="DejaVu Sans" w:hAnsi="DejaVu Sans" w:eastAsia="DejaVu Sans" w:cs="DejaVu Sans"/>
        </w:rPr>
        <w:t xml:space="preserve">SubmitForm</w:t>
      </w:r>
      <w:r>
        <w:rPr>
          <w:rFonts w:ascii="DejaVu Sans" w:hAnsi="DejaVu Sans" w:eastAsia="DejaVu Sans" w:cs="DejaVu Sans"/>
        </w:rPr>
        <w:t xml:space="preserve">.</w:t>
      </w:r>
    </w:p>
    <w:p>
      <w:pPr>
        <w:widowControl/>
        <w:numPr>
          <w:ilvl w:val="0"/>
          <w:numId w:val="1109"/>
        </w:numPr>
        <w:pStyle w:val="Compact"/>
      </w:pPr>
      <w:r>
        <w:rPr>
          <w:rStyle w:val="VerbatimChar"/>
          <w:rFonts w:ascii="DejaVu Sans" w:hAnsi="DejaVu Sans" w:eastAsia="DejaVu Sans" w:cs="DejaVu Sans"/>
        </w:rPr>
        <w:t xml:space="preserve">IfError</w:t>
      </w:r>
      <w:r>
        <w:rPr>
          <w:rFonts w:ascii="DejaVu Sans" w:hAnsi="DejaVu Sans" w:eastAsia="DejaVu Sans" w:cs="DejaVu Sans"/>
        </w:rPr>
        <w:t xml:space="preserve">; use Errors/Form.OnFailure for detailed data-operation handling.</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672">
        <w:r>
          <w:rPr>
            <w:rStyle w:val="Hyperlink"/>
          </w:rPr>
          <w:t xml:space="preserve">Delegation</w:t>
        </w:r>
      </w:hyperlink>
      <w:r>
        <w:rPr>
          <w:rFonts w:ascii="DejaVu Sans" w:hAnsi="DejaVu Sans" w:eastAsia="DejaVu Sans" w:cs="DejaVu Sans"/>
        </w:rPr>
        <w:t xml:space="preserve">,</w:t>
      </w:r>
      <w:r>
        <w:rPr>
          <w:rFonts w:ascii="DejaVu Sans" w:hAnsi="DejaVu Sans" w:eastAsia="DejaVu Sans" w:cs="DejaVu Sans"/>
        </w:rPr>
        <w:t xml:space="preserve"> </w:t>
      </w:r>
      <w:hyperlink r:id="rId673">
        <w:r>
          <w:rPr>
            <w:rStyle w:val="Hyperlink"/>
          </w:rPr>
          <w:t xml:space="preserve">Filter/Search/LookUp</w:t>
        </w:r>
      </w:hyperlink>
      <w:r>
        <w:rPr>
          <w:rFonts w:ascii="DejaVu Sans" w:hAnsi="DejaVu Sans" w:eastAsia="DejaVu Sans" w:cs="DejaVu Sans"/>
        </w:rPr>
        <w:t xml:space="preserve">,</w:t>
      </w:r>
      <w:r>
        <w:rPr>
          <w:rFonts w:ascii="DejaVu Sans" w:hAnsi="DejaVu Sans" w:eastAsia="DejaVu Sans" w:cs="DejaVu Sans"/>
        </w:rPr>
        <w:t xml:space="preserve"> </w:t>
      </w:r>
      <w:hyperlink r:id="rId674">
        <w:r>
          <w:rPr>
            <w:rStyle w:val="Hyperlink"/>
          </w:rPr>
          <w:t xml:space="preserve">Patch</w:t>
        </w:r>
      </w:hyperlink>
      <w:r>
        <w:rPr>
          <w:rFonts w:ascii="DejaVu Sans" w:hAnsi="DejaVu Sans" w:eastAsia="DejaVu Sans" w:cs="DejaVu Sans"/>
        </w:rPr>
        <w:t xml:space="preserve">,</w:t>
      </w:r>
      <w:r>
        <w:rPr>
          <w:rFonts w:ascii="DejaVu Sans" w:hAnsi="DejaVu Sans" w:eastAsia="DejaVu Sans" w:cs="DejaVu Sans"/>
        </w:rPr>
        <w:t xml:space="preserve"> </w:t>
      </w:r>
      <w:hyperlink r:id="rId675">
        <w:r>
          <w:rPr>
            <w:rStyle w:val="Hyperlink"/>
          </w:rPr>
          <w:t xml:space="preserve">Forms</w:t>
        </w:r>
      </w:hyperlink>
      <w:r>
        <w:rPr>
          <w:rFonts w:ascii="DejaVu Sans" w:hAnsi="DejaVu Sans" w:eastAsia="DejaVu Sans" w:cs="DejaVu Sans"/>
        </w:rPr>
        <w:t xml:space="preserve">,</w:t>
      </w:r>
      <w:r>
        <w:rPr>
          <w:rFonts w:ascii="DejaVu Sans" w:hAnsi="DejaVu Sans" w:eastAsia="DejaVu Sans" w:cs="DejaVu Sans"/>
        </w:rPr>
        <w:t xml:space="preserve"> </w:t>
      </w:r>
      <w:hyperlink r:id="rId676">
        <w:r>
          <w:rPr>
            <w:rStyle w:val="Hyperlink"/>
          </w:rPr>
          <w:t xml:space="preserve">Variables</w:t>
        </w:r>
      </w:hyperlink>
      <w:r>
        <w:rPr>
          <w:rFonts w:ascii="DejaVu Sans" w:hAnsi="DejaVu Sans" w:eastAsia="DejaVu Sans" w:cs="DejaVu Sans"/>
        </w:rPr>
        <w:t xml:space="preserve">,</w:t>
      </w:r>
      <w:r>
        <w:rPr>
          <w:rFonts w:ascii="DejaVu Sans" w:hAnsi="DejaVu Sans" w:eastAsia="DejaVu Sans" w:cs="DejaVu Sans"/>
        </w:rPr>
        <w:t xml:space="preserve"> </w:t>
      </w:r>
      <w:hyperlink r:id="rId677">
        <w:r>
          <w:rPr>
            <w:rStyle w:val="Hyperlink"/>
          </w:rPr>
          <w:t xml:space="preserve">IfError</w:t>
        </w:r>
      </w:hyperlink>
      <w:r>
        <w:rPr>
          <w:rFonts w:ascii="DejaVu Sans" w:hAnsi="DejaVu Sans" w:eastAsia="DejaVu Sans" w:cs="DejaVu Sans"/>
        </w:rPr>
        <w:t xml:space="preserve">.</w:t>
      </w:r>
    </w:p>
    <w:bookmarkEnd w:id="678"/>
    <w:bookmarkEnd w:id="679"/>
    <w:bookmarkStart w:id="703" w:name="module-19"/>
    <w:p>
      <w:pPr>
        <w:pStyle w:val="Heading2"/>
        <w:keepNext/>
        <w:pageBreakBefore/>
        <w:widowControl/>
      </w:pPr>
      <w:r>
        <w:rPr>
          <w:rFonts w:ascii="DejaVu Sans" w:hAnsi="DejaVu Sans" w:eastAsia="DejaVu Sans" w:cs="DejaVu Sans"/>
        </w:rPr>
        <w:t xml:space="preserve">Module 19 — Connect to other data in a Power Apps canvas app</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19 → 5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80">
              <w:r>
                <w:rPr>
                  <w:rStyle w:val="Hyperlink"/>
                </w:rPr>
                <w:t xml:space="preserve">Connect to other data in a Power Apps canvas app</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Connector, Connection, and Data Source; gateways, DLP, app sharing, and underlying data permissions.</w:t>
            </w:r>
          </w:p>
        </w:tc>
      </w:tr>
    </w:tbl>
    <w:bookmarkStart w:id="681" w:name="official-unit-by-unit-journey-18"/>
    <w:p>
      <w:pPr>
        <w:pStyle w:val="Heading3"/>
        <w:keepNext/>
        <w:widowControl/>
      </w:pPr>
      <w:r>
        <w:rPr>
          <w:rFonts w:ascii="DejaVu Sans" w:hAnsi="DejaVu Sans" w:eastAsia="DejaVu Sans" w:cs="DejaVu Sans"/>
        </w:rPr>
        <w:t xml:space="preserve">Official Unit-by-Unit Journey</w:t>
      </w:r>
    </w:p>
    <w:bookmarkEnd w:id="681"/>
    <w:bookmarkStart w:id="683" w:name="m19-u01"/>
    <w:p>
      <w:pPr>
        <w:pStyle w:val="Heading3"/>
        <w:keepNext/>
        <w:widowControl/>
      </w:pPr>
      <w:r>
        <w:rPr>
          <w:rFonts w:ascii="DejaVu Sans" w:hAnsi="DejaVu Sans" w:eastAsia="DejaVu Sans" w:cs="DejaVu Sans"/>
        </w:rPr>
        <w:t xml:space="preserve">Unit 1 — Overview of the different data sources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82">
        <w:r>
          <w:rPr>
            <w:rStyle w:val="Hyperlink"/>
          </w:rPr>
          <w:t xml:space="preserve">Open Unit 1</w:t>
        </w:r>
      </w:hyperlink>
    </w:p>
    <w:bookmarkEnd w:id="683"/>
    <w:bookmarkStart w:id="685" w:name="m19-u02"/>
    <w:p>
      <w:pPr>
        <w:pStyle w:val="Heading3"/>
        <w:keepNext/>
        <w:widowControl/>
      </w:pPr>
      <w:r>
        <w:rPr>
          <w:rFonts w:ascii="DejaVu Sans" w:hAnsi="DejaVu Sans" w:eastAsia="DejaVu Sans" w:cs="DejaVu Sans"/>
        </w:rPr>
        <w:t xml:space="preserve">Unit 2 — Work with action data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Connector, Connection, and Data Source; gateways, DLP, app sharing, and underlying data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Add the Office 365 Users data source; Display a list of users in a gallery; Find the email address of the logged in user’s manager; Update the logged-in user’s profile info.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84">
        <w:r>
          <w:rPr>
            <w:rStyle w:val="Hyperlink"/>
          </w:rPr>
          <w:t xml:space="preserve">Open Unit 2</w:t>
        </w:r>
      </w:hyperlink>
    </w:p>
    <w:bookmarkEnd w:id="685"/>
    <w:bookmarkStart w:id="687" w:name="m19-u03"/>
    <w:p>
      <w:pPr>
        <w:pStyle w:val="Heading3"/>
        <w:keepNext/>
        <w:widowControl/>
      </w:pPr>
      <w:r>
        <w:rPr>
          <w:rFonts w:ascii="DejaVu Sans" w:hAnsi="DejaVu Sans" w:eastAsia="DejaVu Sans" w:cs="DejaVu Sans"/>
        </w:rPr>
        <w:t xml:space="preserve">Unit 3 — Power Automate is a companion to Power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Connector, Connection, and Data Source; gateways, DLP, app sharing, and underlying data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Business logic; Data connections.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86">
        <w:r>
          <w:rPr>
            <w:rStyle w:val="Hyperlink"/>
          </w:rPr>
          <w:t xml:space="preserve">Open Unit 3</w:t>
        </w:r>
      </w:hyperlink>
    </w:p>
    <w:bookmarkEnd w:id="687"/>
    <w:bookmarkStart w:id="689" w:name="m19-u04"/>
    <w:p>
      <w:pPr>
        <w:pStyle w:val="Heading3"/>
        <w:keepNext/>
        <w:widowControl/>
      </w:pPr>
      <w:r>
        <w:rPr>
          <w:rFonts w:ascii="DejaVu Sans" w:hAnsi="DejaVu Sans" w:eastAsia="DejaVu Sans" w:cs="DejaVu Sans"/>
        </w:rPr>
        <w:t xml:space="preserve">Unit 4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88">
        <w:r>
          <w:rPr>
            <w:rStyle w:val="Hyperlink"/>
          </w:rPr>
          <w:t xml:space="preserve">Open Unit 4</w:t>
        </w:r>
      </w:hyperlink>
    </w:p>
    <w:bookmarkEnd w:id="689"/>
    <w:bookmarkStart w:id="691" w:name="m19-u05"/>
    <w:p>
      <w:pPr>
        <w:pStyle w:val="Heading3"/>
        <w:keepNext/>
        <w:widowControl/>
      </w:pPr>
      <w:r>
        <w:rPr>
          <w:rFonts w:ascii="DejaVu Sans" w:hAnsi="DejaVu Sans" w:eastAsia="DejaVu Sans" w:cs="DejaVu Sans"/>
        </w:rPr>
        <w:t xml:space="preserve">Unit 5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690">
        <w:r>
          <w:rPr>
            <w:rStyle w:val="Hyperlink"/>
          </w:rPr>
          <w:t xml:space="preserve">Open Unit 5</w:t>
        </w:r>
      </w:hyperlink>
    </w:p>
    <w:bookmarkEnd w:id="691"/>
    <w:bookmarkStart w:id="694" w:name="X430d86c0f6ba5f1579e6735d5504b4052fef9e9"/>
    <w:p>
      <w:pPr>
        <w:pStyle w:val="Heading3"/>
        <w:keepNext/>
        <w:widowControl/>
      </w:pPr>
      <w:r>
        <w:rPr>
          <w:rFonts w:ascii="DejaVu Sans" w:hAnsi="DejaVu Sans" w:eastAsia="DejaVu Sans" w:cs="DejaVu Sans"/>
        </w:rPr>
        <w:t xml:space="preserve">Instructor Deep Dive — Connectors, connections, on-premises data, sharing</w:t>
      </w:r>
    </w:p>
    <w:p>
      <w:pPr>
        <w:pStyle w:val="FirstParagraph"/>
        <w:widowControl/>
      </w:pPr>
      <w:r>
        <w:rPr>
          <w:rFonts w:ascii="DejaVu Sans" w:hAnsi="DejaVu Sans" w:eastAsia="DejaVu Sans" w:cs="DejaVu Sans"/>
        </w:rPr>
        <w:t xml:space="preserve">Canvas App can connect to Dataverse, SharePoint, SQL, Microsoft 365, and many services. Connector defines API contract; Connection is an authenticated instance; Data Source is app reference. Custom connector wraps a custom API. On-premises Data Gateway bridges supported on-prem sources; gateway availability, credentials, region, and sharing matter.</w:t>
      </w:r>
    </w:p>
    <w:bookmarkStart w:id="692" w:name="data-source-selection"/>
    <w:p>
      <w:pPr>
        <w:pStyle w:val="Heading4"/>
        <w:keepNext/>
        <w:widowControl/>
      </w:pPr>
      <w:r>
        <w:rPr>
          <w:rFonts w:ascii="DejaVu Sans" w:hAnsi="DejaVu Sans" w:eastAsia="DejaVu Sans" w:cs="DejaVu Sans"/>
        </w:rPr>
        <w:t xml:space="preserve">Data-source selection</w:t>
      </w:r>
    </w:p>
    <w:p>
      <w:pPr>
        <w:widowControl/>
        <w:numPr>
          <w:ilvl w:val="0"/>
          <w:numId w:val="1110"/>
        </w:numPr>
        <w:pStyle w:val="Compact"/>
      </w:pPr>
      <w:r>
        <w:rPr>
          <w:rFonts w:ascii="DejaVu Sans" w:hAnsi="DejaVu Sans" w:eastAsia="DejaVu Sans" w:cs="DejaVu Sans"/>
        </w:rPr>
        <w:t xml:space="preserve">Dataverse for relational security/process/ALM.</w:t>
      </w:r>
    </w:p>
    <w:p>
      <w:pPr>
        <w:widowControl/>
        <w:numPr>
          <w:ilvl w:val="0"/>
          <w:numId w:val="1110"/>
        </w:numPr>
        <w:pStyle w:val="Compact"/>
      </w:pPr>
      <w:r>
        <w:rPr>
          <w:rFonts w:ascii="DejaVu Sans" w:hAnsi="DejaVu Sans" w:eastAsia="DejaVu Sans" w:cs="DejaVu Sans"/>
        </w:rPr>
        <w:t xml:space="preserve">SharePoint for document/collaboration list scenarios with its own limits/security; do not emulate complex relational Dataverse model blindly.</w:t>
      </w:r>
    </w:p>
    <w:p>
      <w:pPr>
        <w:widowControl/>
        <w:numPr>
          <w:ilvl w:val="0"/>
          <w:numId w:val="1110"/>
        </w:numPr>
        <w:pStyle w:val="Compact"/>
      </w:pPr>
      <w:r>
        <w:rPr>
          <w:rFonts w:ascii="DejaVu Sans" w:hAnsi="DejaVu Sans" w:eastAsia="DejaVu Sans" w:cs="DejaVu Sans"/>
        </w:rPr>
        <w:t xml:space="preserve">SQL for existing relational system; connector/gateway/delegation/licensing.</w:t>
      </w:r>
    </w:p>
    <w:p>
      <w:pPr>
        <w:widowControl/>
        <w:numPr>
          <w:ilvl w:val="0"/>
          <w:numId w:val="1110"/>
        </w:numPr>
        <w:pStyle w:val="Compact"/>
      </w:pPr>
      <w:r>
        <w:rPr>
          <w:rFonts w:ascii="DejaVu Sans" w:hAnsi="DejaVu Sans" w:eastAsia="DejaVu Sans" w:cs="DejaVu Sans"/>
        </w:rPr>
        <w:t xml:space="preserve">Microsoft 365 connectors for user profile/mail/calendar actions; least privilege.</w:t>
      </w:r>
    </w:p>
    <w:bookmarkEnd w:id="692"/>
    <w:bookmarkStart w:id="693" w:name="share-checklist"/>
    <w:p>
      <w:pPr>
        <w:pStyle w:val="Heading4"/>
        <w:keepNext/>
        <w:widowControl/>
      </w:pPr>
      <w:r>
        <w:rPr>
          <w:rFonts w:ascii="DejaVu Sans" w:hAnsi="DejaVu Sans" w:eastAsia="DejaVu Sans" w:cs="DejaVu Sans"/>
        </w:rPr>
        <w:t xml:space="preserve">Share checklist</w:t>
      </w:r>
    </w:p>
    <w:p>
      <w:pPr>
        <w:widowControl/>
        <w:numPr>
          <w:ilvl w:val="0"/>
          <w:numId w:val="1111"/>
        </w:numPr>
        <w:pStyle w:val="Compact"/>
      </w:pPr>
      <w:r>
        <w:rPr>
          <w:rFonts w:ascii="DejaVu Sans" w:hAnsi="DejaVu Sans" w:eastAsia="DejaVu Sans" w:cs="DejaVu Sans"/>
        </w:rPr>
        <w:t xml:space="preserve">Share app with user/group (User or Co-owner as supported).</w:t>
      </w:r>
    </w:p>
    <w:p>
      <w:pPr>
        <w:widowControl/>
        <w:numPr>
          <w:ilvl w:val="0"/>
          <w:numId w:val="1111"/>
        </w:numPr>
        <w:pStyle w:val="Compact"/>
      </w:pPr>
      <w:r>
        <w:rPr>
          <w:rFonts w:ascii="DejaVu Sans" w:hAnsi="DejaVu Sans" w:eastAsia="DejaVu Sans" w:cs="DejaVu Sans"/>
        </w:rPr>
        <w:t xml:space="preserve">Grant underlying data permissions/Dataverse roles.</w:t>
      </w:r>
    </w:p>
    <w:p>
      <w:pPr>
        <w:widowControl/>
        <w:numPr>
          <w:ilvl w:val="0"/>
          <w:numId w:val="1111"/>
        </w:numPr>
        <w:pStyle w:val="Compact"/>
      </w:pPr>
      <w:r>
        <w:rPr>
          <w:rFonts w:ascii="DejaVu Sans" w:hAnsi="DejaVu Sans" w:eastAsia="DejaVu Sans" w:cs="DejaVu Sans"/>
        </w:rPr>
        <w:t xml:space="preserve">Share or configure connections/connection references where applicable.</w:t>
      </w:r>
    </w:p>
    <w:p>
      <w:pPr>
        <w:widowControl/>
        <w:numPr>
          <w:ilvl w:val="0"/>
          <w:numId w:val="1111"/>
        </w:numPr>
        <w:pStyle w:val="Compact"/>
      </w:pPr>
      <w:r>
        <w:rPr>
          <w:rFonts w:ascii="DejaVu Sans" w:hAnsi="DejaVu Sans" w:eastAsia="DejaVu Sans" w:cs="DejaVu Sans"/>
        </w:rPr>
        <w:t xml:space="preserve">Confirm premium licensing/connector policy/DLP.</w:t>
      </w:r>
    </w:p>
    <w:p>
      <w:pPr>
        <w:widowControl/>
        <w:numPr>
          <w:ilvl w:val="0"/>
          <w:numId w:val="1111"/>
        </w:numPr>
        <w:pStyle w:val="Compact"/>
      </w:pPr>
      <w:r>
        <w:rPr>
          <w:rFonts w:ascii="DejaVu Sans" w:hAnsi="DejaVu Sans" w:eastAsia="DejaVu Sans" w:cs="DejaVu Sans"/>
        </w:rPr>
        <w:t xml:space="preserve">Confirm gateway and environment access.</w:t>
      </w:r>
    </w:p>
    <w:bookmarkEnd w:id="693"/>
    <w:bookmarkEnd w:id="694"/>
    <w:bookmarkStart w:id="695" w:name="pl-200-exam-trap-17"/>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App co-owner can edit app, but this does not mean they can administer every connected system. Run/test identities and shared connections must be reviewed.</w:t>
      </w:r>
    </w:p>
    <w:bookmarkEnd w:id="695"/>
    <w:bookmarkStart w:id="696" w:name="scenario-based-learning-18"/>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App opens but SQL query fails only for users.</w:t>
      </w:r>
      <w:r>
        <w:rPr>
          <w:rFonts w:ascii="DejaVu Sans" w:hAnsi="DejaVu Sans" w:eastAsia="DejaVu Sans" w:cs="DejaVu Sans"/>
        </w:rPr>
        <w:br/>
      </w:r>
      <w:r>
        <w:rPr>
          <w:bCs/>
          <w:rFonts w:ascii="DejaVu Sans" w:hAnsi="DejaVu Sans" w:eastAsia="DejaVu Sans" w:cs="DejaVu Sans"/>
          <w:b/>
        </w:rPr>
        <w:t xml:space="preserve">Reasoning:</w:t>
      </w:r>
      <w:r>
        <w:rPr>
          <w:rFonts w:ascii="DejaVu Sans" w:hAnsi="DejaVu Sans" w:eastAsia="DejaVu Sans" w:cs="DejaVu Sans"/>
        </w:rPr>
        <w:t xml:space="preserve"> </w:t>
      </w:r>
      <w:r>
        <w:rPr>
          <w:rFonts w:ascii="DejaVu Sans" w:hAnsi="DejaVu Sans" w:eastAsia="DejaVu Sans" w:cs="DejaVu Sans"/>
        </w:rPr>
        <w:t xml:space="preserve">Check connection authentication model, SQL permissions, gateway access, licensing, DLP—not only app share.</w:t>
      </w:r>
    </w:p>
    <w:bookmarkEnd w:id="696"/>
    <w:bookmarkStart w:id="697" w:name="tiny-details-you-should-remember-18"/>
    <w:p>
      <w:pPr>
        <w:pStyle w:val="Heading3"/>
        <w:keepNext/>
        <w:widowControl/>
      </w:pPr>
      <w:r>
        <w:rPr>
          <w:rFonts w:ascii="DejaVu Sans" w:hAnsi="DejaVu Sans" w:eastAsia="DejaVu Sans" w:cs="DejaVu Sans"/>
        </w:rPr>
        <w:t xml:space="preserve">🔍 Tiny Details You Should Remember</w:t>
      </w:r>
    </w:p>
    <w:p>
      <w:pPr>
        <w:widowControl/>
        <w:numPr>
          <w:ilvl w:val="0"/>
          <w:numId w:val="1112"/>
        </w:numPr>
        <w:pStyle w:val="Compact"/>
      </w:pPr>
      <w:r>
        <w:rPr>
          <w:rFonts w:ascii="DejaVu Sans" w:hAnsi="DejaVu Sans" w:eastAsia="DejaVu Sans" w:cs="DejaVu Sans"/>
        </w:rPr>
        <w:t xml:space="preserve">Connector ≠ Connection ≠ Data Source.</w:t>
      </w:r>
    </w:p>
    <w:p>
      <w:pPr>
        <w:widowControl/>
        <w:numPr>
          <w:ilvl w:val="0"/>
          <w:numId w:val="1112"/>
        </w:numPr>
        <w:pStyle w:val="Compact"/>
      </w:pPr>
      <w:r>
        <w:rPr>
          <w:rFonts w:ascii="DejaVu Sans" w:hAnsi="DejaVu Sans" w:eastAsia="DejaVu Sans" w:cs="DejaVu Sans"/>
        </w:rPr>
        <w:t xml:space="preserve">DLP can block connector combinations.</w:t>
      </w:r>
    </w:p>
    <w:p>
      <w:pPr>
        <w:widowControl/>
        <w:numPr>
          <w:ilvl w:val="0"/>
          <w:numId w:val="1112"/>
        </w:numPr>
        <w:pStyle w:val="Compact"/>
      </w:pPr>
      <w:r>
        <w:rPr>
          <w:rFonts w:ascii="DejaVu Sans" w:hAnsi="DejaVu Sans" w:eastAsia="DejaVu Sans" w:cs="DejaVu Sans"/>
        </w:rPr>
        <w:t xml:space="preserve">Gateway handles supported on-prem connectivity; it does not grant database authorization.</w:t>
      </w:r>
    </w:p>
    <w:p>
      <w:pPr>
        <w:widowControl/>
        <w:numPr>
          <w:ilvl w:val="0"/>
          <w:numId w:val="1112"/>
        </w:numPr>
        <w:pStyle w:val="Compact"/>
      </w:pPr>
      <w:r>
        <w:rPr>
          <w:rFonts w:ascii="DejaVu Sans" w:hAnsi="DejaVu Sans" w:eastAsia="DejaVu Sans" w:cs="DejaVu Sans"/>
        </w:rPr>
        <w:t xml:space="preserve">Canvas app sharing does not automatically grant source access.</w:t>
      </w:r>
    </w:p>
    <w:bookmarkEnd w:id="697"/>
    <w:bookmarkStart w:id="698" w:name="exam-memory-notes-18"/>
    <w:p>
      <w:pPr>
        <w:pStyle w:val="Heading3"/>
        <w:keepNext/>
        <w:widowControl/>
      </w:pPr>
      <w:r>
        <w:rPr>
          <w:rFonts w:ascii="DejaVu Sans" w:hAnsi="DejaVu Sans" w:eastAsia="DejaVu Sans" w:cs="DejaVu Sans"/>
        </w:rPr>
        <w:t xml:space="preserve">🧠 Exam Memory Notes</w:t>
      </w:r>
    </w:p>
    <w:p>
      <w:pPr>
        <w:widowControl/>
        <w:numPr>
          <w:ilvl w:val="0"/>
          <w:numId w:val="1113"/>
        </w:numPr>
        <w:pStyle w:val="Compact"/>
      </w:pPr>
      <w:r>
        <w:rPr>
          <w:rFonts w:ascii="DejaVu Sans" w:hAnsi="DejaVu Sans" w:eastAsia="DejaVu Sans" w:cs="DejaVu Sans"/>
        </w:rPr>
        <w:t xml:space="preserve">API definition → Connector.</w:t>
      </w:r>
    </w:p>
    <w:p>
      <w:pPr>
        <w:widowControl/>
        <w:numPr>
          <w:ilvl w:val="0"/>
          <w:numId w:val="1113"/>
        </w:numPr>
        <w:pStyle w:val="Compact"/>
      </w:pPr>
      <w:r>
        <w:rPr>
          <w:rFonts w:ascii="DejaVu Sans" w:hAnsi="DejaVu Sans" w:eastAsia="DejaVu Sans" w:cs="DejaVu Sans"/>
        </w:rPr>
        <w:t xml:space="preserve">Authenticated credential/session → Connection.</w:t>
      </w:r>
    </w:p>
    <w:p>
      <w:pPr>
        <w:widowControl/>
        <w:numPr>
          <w:ilvl w:val="0"/>
          <w:numId w:val="1113"/>
        </w:numPr>
        <w:pStyle w:val="Compact"/>
      </w:pPr>
      <w:r>
        <w:rPr>
          <w:rFonts w:ascii="DejaVu Sans" w:hAnsi="DejaVu Sans" w:eastAsia="DejaVu Sans" w:cs="DejaVu Sans"/>
        </w:rPr>
        <w:t xml:space="preserve">App-bound table/service → Data Source.</w:t>
      </w:r>
    </w:p>
    <w:p>
      <w:pPr>
        <w:widowControl/>
        <w:numPr>
          <w:ilvl w:val="0"/>
          <w:numId w:val="1113"/>
        </w:numPr>
        <w:pStyle w:val="Compact"/>
      </w:pPr>
      <w:r>
        <w:rPr>
          <w:rFonts w:ascii="DejaVu Sans" w:hAnsi="DejaVu Sans" w:eastAsia="DejaVu Sans" w:cs="DejaVu Sans"/>
        </w:rPr>
        <w:t xml:space="preserve">Always test as ordinary user.</w:t>
      </w:r>
    </w:p>
    <w:bookmarkEnd w:id="698"/>
    <w:bookmarkStart w:id="699" w:name="module-knowledge-check-questions-18"/>
    <w:p>
      <w:pPr>
        <w:pStyle w:val="Heading3"/>
        <w:keepNext/>
        <w:widowControl/>
      </w:pPr>
      <w:r>
        <w:rPr>
          <w:rFonts w:ascii="DejaVu Sans" w:hAnsi="DejaVu Sans" w:eastAsia="DejaVu Sans" w:cs="DejaVu Sans"/>
        </w:rPr>
        <w:t xml:space="preserve">Module Knowledge Check — Questions</w:t>
      </w:r>
    </w:p>
    <w:p>
      <w:pPr>
        <w:widowControl/>
        <w:numPr>
          <w:ilvl w:val="0"/>
          <w:numId w:val="1114"/>
        </w:numPr>
        <w:pStyle w:val="Compact"/>
      </w:pPr>
      <w:r>
        <w:rPr>
          <w:rFonts w:ascii="DejaVu Sans" w:hAnsi="DejaVu Sans" w:eastAsia="DejaVu Sans" w:cs="DejaVu Sans"/>
        </w:rPr>
        <w:t xml:space="preserve">What stores service authentication: Connector or Connection?</w:t>
      </w:r>
    </w:p>
    <w:p>
      <w:pPr>
        <w:widowControl/>
        <w:numPr>
          <w:ilvl w:val="0"/>
          <w:numId w:val="1114"/>
        </w:numPr>
        <w:pStyle w:val="Compact"/>
      </w:pPr>
      <w:r>
        <w:rPr>
          <w:rFonts w:ascii="DejaVu Sans" w:hAnsi="DejaVu Sans" w:eastAsia="DejaVu Sans" w:cs="DejaVu Sans"/>
        </w:rPr>
        <w:t xml:space="preserve">Does an on-premises gateway grant SQL row permissions?</w:t>
      </w:r>
    </w:p>
    <w:p>
      <w:pPr>
        <w:widowControl/>
        <w:numPr>
          <w:ilvl w:val="0"/>
          <w:numId w:val="1114"/>
        </w:numPr>
        <w:pStyle w:val="Compact"/>
      </w:pPr>
      <w:r>
        <w:rPr>
          <w:rFonts w:ascii="DejaVu Sans" w:hAnsi="DejaVu Sans" w:eastAsia="DejaVu Sans" w:cs="DejaVu Sans"/>
        </w:rPr>
        <w:t xml:space="preserve">What can block combining business and non-business connectors?</w:t>
      </w:r>
    </w:p>
    <w:p>
      <w:pPr>
        <w:widowControl/>
        <w:numPr>
          <w:ilvl w:val="0"/>
          <w:numId w:val="1114"/>
        </w:numPr>
        <w:pStyle w:val="Compact"/>
      </w:pPr>
      <w:r>
        <w:rPr>
          <w:rFonts w:ascii="DejaVu Sans" w:hAnsi="DejaVu Sans" w:eastAsia="DejaVu Sans" w:cs="DejaVu Sans"/>
        </w:rPr>
        <w:t xml:space="preserve">Why test with a non-maker account?</w:t>
      </w:r>
    </w:p>
    <w:p>
      <w:pPr>
        <w:widowControl/>
        <w:numPr>
          <w:ilvl w:val="0"/>
          <w:numId w:val="1114"/>
        </w:numPr>
        <w:pStyle w:val="Compact"/>
      </w:pPr>
      <w:r>
        <w:rPr>
          <w:rFonts w:ascii="DejaVu Sans" w:hAnsi="DejaVu Sans" w:eastAsia="DejaVu Sans" w:cs="DejaVu Sans"/>
        </w:rPr>
        <w:t xml:space="preserve">Which platform is first choice for complex Power Platform relational security?</w:t>
      </w:r>
    </w:p>
    <w:bookmarkEnd w:id="699"/>
    <w:bookmarkStart w:id="702" w:name="answers-explanations-18"/>
    <w:p>
      <w:pPr>
        <w:pStyle w:val="Heading3"/>
        <w:keepNext/>
        <w:widowControl/>
      </w:pPr>
      <w:r>
        <w:rPr>
          <w:rFonts w:ascii="DejaVu Sans" w:hAnsi="DejaVu Sans" w:eastAsia="DejaVu Sans" w:cs="DejaVu Sans"/>
        </w:rPr>
        <w:t xml:space="preserve">Answers &amp; Explanations</w:t>
      </w:r>
    </w:p>
    <w:p>
      <w:pPr>
        <w:widowControl/>
        <w:numPr>
          <w:ilvl w:val="0"/>
          <w:numId w:val="1115"/>
        </w:numPr>
        <w:pStyle w:val="Compact"/>
      </w:pPr>
      <w:r>
        <w:rPr>
          <w:bCs/>
          <w:rFonts w:ascii="DejaVu Sans" w:hAnsi="DejaVu Sans" w:eastAsia="DejaVu Sans" w:cs="DejaVu Sans"/>
          <w:b/>
        </w:rPr>
        <w:t xml:space="preserve">Connection.</w:t>
      </w:r>
      <w:r>
        <w:rPr>
          <w:rFonts w:ascii="DejaVu Sans" w:hAnsi="DejaVu Sans" w:eastAsia="DejaVu Sans" w:cs="DejaVu Sans"/>
        </w:rPr>
        <w:t xml:space="preserve"> </w:t>
      </w:r>
      <w:r>
        <w:rPr>
          <w:rFonts w:ascii="DejaVu Sans" w:hAnsi="DejaVu Sans" w:eastAsia="DejaVu Sans" w:cs="DejaVu Sans"/>
        </w:rPr>
        <w:t xml:space="preserve">Connector defines operations.</w:t>
      </w:r>
    </w:p>
    <w:p>
      <w:pPr>
        <w:widowControl/>
        <w:numPr>
          <w:ilvl w:val="0"/>
          <w:numId w:val="111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Database authorization remains required.</w:t>
      </w:r>
    </w:p>
    <w:p>
      <w:pPr>
        <w:widowControl/>
        <w:numPr>
          <w:ilvl w:val="0"/>
          <w:numId w:val="1115"/>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Data Loss Prevention (DLP) policy</w:t>
      </w:r>
      <w:r>
        <w:rPr>
          <w:rFonts w:ascii="DejaVu Sans" w:hAnsi="DejaVu Sans" w:eastAsia="DejaVu Sans" w:cs="DejaVu Sans"/>
        </w:rPr>
        <w:t xml:space="preserve">.</w:t>
      </w:r>
    </w:p>
    <w:p>
      <w:pPr>
        <w:widowControl/>
        <w:numPr>
          <w:ilvl w:val="0"/>
          <w:numId w:val="1115"/>
        </w:numPr>
        <w:pStyle w:val="Compact"/>
      </w:pPr>
      <w:r>
        <w:rPr>
          <w:rFonts w:ascii="DejaVu Sans" w:hAnsi="DejaVu Sans" w:eastAsia="DejaVu Sans" w:cs="DejaVu Sans"/>
        </w:rPr>
        <w:t xml:space="preserve">Makers often have broader roles/connections; ordinary-user test reveals real access gaps.</w:t>
      </w:r>
    </w:p>
    <w:p>
      <w:pPr>
        <w:widowControl/>
        <w:numPr>
          <w:ilvl w:val="0"/>
          <w:numId w:val="1115"/>
        </w:numPr>
        <w:pStyle w:val="Compact"/>
      </w:pPr>
      <w:r>
        <w:rPr>
          <w:bCs/>
          <w:rFonts w:ascii="DejaVu Sans" w:hAnsi="DejaVu Sans" w:eastAsia="DejaVu Sans" w:cs="DejaVu Sans"/>
          <w:b/>
        </w:rPr>
        <w:t xml:space="preserve">Dataverse</w:t>
      </w:r>
      <w:r>
        <w:rPr>
          <w:rFonts w:ascii="DejaVu Sans" w:hAnsi="DejaVu Sans" w:eastAsia="DejaVu Sans" w:cs="DejaVu Sans"/>
        </w:rPr>
        <w:t xml:space="preserve">, when requirements fit its capabilities/licensing.</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700">
        <w:r>
          <w:rPr>
            <w:rStyle w:val="Hyperlink"/>
          </w:rPr>
          <w:t xml:space="preserve">Add connections</w:t>
        </w:r>
      </w:hyperlink>
      <w:r>
        <w:rPr>
          <w:rFonts w:ascii="DejaVu Sans" w:hAnsi="DejaVu Sans" w:eastAsia="DejaVu Sans" w:cs="DejaVu Sans"/>
        </w:rPr>
        <w:t xml:space="preserve">,</w:t>
      </w:r>
      <w:r>
        <w:rPr>
          <w:rFonts w:ascii="DejaVu Sans" w:hAnsi="DejaVu Sans" w:eastAsia="DejaVu Sans" w:cs="DejaVu Sans"/>
        </w:rPr>
        <w:t xml:space="preserve"> </w:t>
      </w:r>
      <w:hyperlink r:id="rId701">
        <w:r>
          <w:rPr>
            <w:rStyle w:val="Hyperlink"/>
          </w:rPr>
          <w:t xml:space="preserve">Share a Canvas App</w:t>
        </w:r>
      </w:hyperlink>
      <w:r>
        <w:rPr>
          <w:rFonts w:ascii="DejaVu Sans" w:hAnsi="DejaVu Sans" w:eastAsia="DejaVu Sans" w:cs="DejaVu Sans"/>
        </w:rPr>
        <w:t xml:space="preserve">.</w:t>
      </w:r>
    </w:p>
    <w:bookmarkEnd w:id="702"/>
    <w:bookmarkEnd w:id="703"/>
    <w:bookmarkStart w:id="729" w:name="module-20"/>
    <w:p>
      <w:pPr>
        <w:pStyle w:val="Heading2"/>
        <w:keepNext/>
        <w:pageBreakBefore/>
        <w:widowControl/>
      </w:pPr>
      <w:r>
        <w:rPr>
          <w:rFonts w:ascii="DejaVu Sans" w:hAnsi="DejaVu Sans" w:eastAsia="DejaVu Sans" w:cs="DejaVu Sans"/>
        </w:rPr>
        <w:t xml:space="preserve">Module 20 — Introduction to Power Apps cards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III — Canvas Apps and Power Apps Cards → Module 20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Current official preparation content — lower explicit blueprint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04">
              <w:r>
                <w:rPr>
                  <w:rStyle w:val="Hyperlink"/>
                </w:rPr>
                <w:t xml:space="preserve">Introduction to Power Apps cards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Apps Cards as lightweight Teams/conversation experiences and their limitations.</w:t>
            </w:r>
          </w:p>
        </w:tc>
      </w:tr>
    </w:tbl>
    <w:bookmarkStart w:id="705" w:name="official-unit-by-unit-journey-19"/>
    <w:p>
      <w:pPr>
        <w:pStyle w:val="Heading3"/>
        <w:keepNext/>
        <w:widowControl/>
      </w:pPr>
      <w:r>
        <w:rPr>
          <w:rFonts w:ascii="DejaVu Sans" w:hAnsi="DejaVu Sans" w:eastAsia="DejaVu Sans" w:cs="DejaVu Sans"/>
        </w:rPr>
        <w:t xml:space="preserve">Official Unit-by-Unit Journey</w:t>
      </w:r>
    </w:p>
    <w:bookmarkEnd w:id="705"/>
    <w:bookmarkStart w:id="707" w:name="m20-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Power Apps Cards as lightweight Teams/conversation experiences and their limitations.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Overview; Limitations.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06">
        <w:r>
          <w:rPr>
            <w:rStyle w:val="Hyperlink"/>
          </w:rPr>
          <w:t xml:space="preserve">Open Unit 1</w:t>
        </w:r>
      </w:hyperlink>
    </w:p>
    <w:bookmarkEnd w:id="707"/>
    <w:bookmarkStart w:id="709" w:name="m20-u02"/>
    <w:p>
      <w:pPr>
        <w:pStyle w:val="Heading3"/>
        <w:keepNext/>
        <w:widowControl/>
      </w:pPr>
      <w:r>
        <w:rPr>
          <w:rFonts w:ascii="DejaVu Sans" w:hAnsi="DejaVu Sans" w:eastAsia="DejaVu Sans" w:cs="DejaVu Sans"/>
        </w:rPr>
        <w:t xml:space="preserve">Unit 2 — Design Power Apps cards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Apps Card is a lightweight interactive experience for a host or conversation.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Design a small UI, configure the data connection and Teams sharing, and verify current limitations.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Power Apps Card ≠ model-driven Card Form.</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Card design considerations.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08">
        <w:r>
          <w:rPr>
            <w:rStyle w:val="Hyperlink"/>
          </w:rPr>
          <w:t xml:space="preserve">Open Unit 2</w:t>
        </w:r>
      </w:hyperlink>
    </w:p>
    <w:bookmarkEnd w:id="709"/>
    <w:bookmarkStart w:id="711" w:name="m20-u03"/>
    <w:p>
      <w:pPr>
        <w:pStyle w:val="Heading3"/>
        <w:keepNext/>
        <w:widowControl/>
      </w:pPr>
      <w:r>
        <w:rPr>
          <w:rFonts w:ascii="DejaVu Sans" w:hAnsi="DejaVu Sans" w:eastAsia="DejaVu Sans" w:cs="DejaVu Sans"/>
        </w:rPr>
        <w:t xml:space="preserve">Unit 3 — Exercise - Create a card to capture employee suggestions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Exercise steps (video); Exercise; Optional exercise.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10">
        <w:r>
          <w:rPr>
            <w:rStyle w:val="Hyperlink"/>
          </w:rPr>
          <w:t xml:space="preserve">Open Unit 3</w:t>
        </w:r>
      </w:hyperlink>
    </w:p>
    <w:bookmarkEnd w:id="711"/>
    <w:bookmarkStart w:id="713" w:name="m20-u04"/>
    <w:p>
      <w:pPr>
        <w:pStyle w:val="Heading3"/>
        <w:keepNext/>
        <w:widowControl/>
      </w:pPr>
      <w:r>
        <w:rPr>
          <w:rFonts w:ascii="DejaVu Sans" w:hAnsi="DejaVu Sans" w:eastAsia="DejaVu Sans" w:cs="DejaVu Sans"/>
        </w:rPr>
        <w:t xml:space="preserve">Unit 4 — Send Power Apps cards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Apps Card is a lightweight interactive experience for a host or conversation.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Design a small UI, configure the data connection and Teams sharing, and verify current limitations.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Power Apps Card ≠ model-driven Card Form.</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12">
        <w:r>
          <w:rPr>
            <w:rStyle w:val="Hyperlink"/>
          </w:rPr>
          <w:t xml:space="preserve">Open Unit 4</w:t>
        </w:r>
      </w:hyperlink>
    </w:p>
    <w:bookmarkEnd w:id="713"/>
    <w:bookmarkStart w:id="715" w:name="m20-u05"/>
    <w:p>
      <w:pPr>
        <w:pStyle w:val="Heading3"/>
        <w:keepNext/>
        <w:widowControl/>
      </w:pPr>
      <w:r>
        <w:rPr>
          <w:rFonts w:ascii="DejaVu Sans" w:hAnsi="DejaVu Sans" w:eastAsia="DejaVu Sans" w:cs="DejaVu Sans"/>
        </w:rPr>
        <w:t xml:space="preserve">Unit 5 — Exercise - Share the employee suggestions card in Teams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Preparation; Exercise steps (video); Exercise; Optional exercise.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14">
        <w:r>
          <w:rPr>
            <w:rStyle w:val="Hyperlink"/>
          </w:rPr>
          <w:t xml:space="preserve">Open Unit 5</w:t>
        </w:r>
      </w:hyperlink>
    </w:p>
    <w:bookmarkEnd w:id="715"/>
    <w:bookmarkStart w:id="717" w:name="m20-u06"/>
    <w:p>
      <w:pPr>
        <w:pStyle w:val="Heading3"/>
        <w:keepNext/>
        <w:widowControl/>
      </w:pPr>
      <w:r>
        <w:rPr>
          <w:rFonts w:ascii="DejaVu Sans" w:hAnsi="DejaVu Sans" w:eastAsia="DejaVu Sans" w:cs="DejaVu Sans"/>
        </w:rPr>
        <w:t xml:space="preserve">Unit 6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16">
        <w:r>
          <w:rPr>
            <w:rStyle w:val="Hyperlink"/>
          </w:rPr>
          <w:t xml:space="preserve">Open Unit 6</w:t>
        </w:r>
      </w:hyperlink>
    </w:p>
    <w:bookmarkEnd w:id="717"/>
    <w:bookmarkStart w:id="719" w:name="m20-u07"/>
    <w:p>
      <w:pPr>
        <w:pStyle w:val="Heading3"/>
        <w:keepNext/>
        <w:widowControl/>
      </w:pPr>
      <w:r>
        <w:rPr>
          <w:rFonts w:ascii="DejaVu Sans" w:hAnsi="DejaVu Sans" w:eastAsia="DejaVu Sans" w:cs="DejaVu Sans"/>
        </w:rPr>
        <w:t xml:space="preserve">Unit 7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18">
        <w:r>
          <w:rPr>
            <w:rStyle w:val="Hyperlink"/>
          </w:rPr>
          <w:t xml:space="preserve">Open Unit 7</w:t>
        </w:r>
      </w:hyperlink>
    </w:p>
    <w:bookmarkEnd w:id="719"/>
    <w:bookmarkStart w:id="721" w:name="instructor-deep-dive-power-apps-cards"/>
    <w:p>
      <w:pPr>
        <w:pStyle w:val="Heading3"/>
        <w:keepNext/>
        <w:widowControl/>
      </w:pPr>
      <w:r>
        <w:rPr>
          <w:rFonts w:ascii="DejaVu Sans" w:hAnsi="DejaVu Sans" w:eastAsia="DejaVu Sans" w:cs="DejaVu Sans"/>
        </w:rPr>
        <w:t xml:space="preserve">Instructor Deep Dive — Power Apps Cards</w:t>
      </w:r>
    </w:p>
    <w:p>
      <w:pPr>
        <w:pStyle w:val="FirstParagraph"/>
        <w:widowControl/>
      </w:pPr>
      <w:r>
        <w:rPr>
          <w:rFonts w:ascii="DejaVu Sans" w:hAnsi="DejaVu Sans" w:eastAsia="DejaVu Sans" w:cs="DejaVu Sans"/>
        </w:rPr>
        <w:t xml:space="preserve">Power Apps Cards are lightweight, interactive, data-connected cards that can be shared in Microsoft Teams/host contexts. They are not the same as Model-driven</w:t>
      </w:r>
      <w:r>
        <w:rPr>
          <w:rFonts w:ascii="DejaVu Sans" w:hAnsi="DejaVu Sans" w:eastAsia="DejaVu Sans" w:cs="DejaVu Sans"/>
        </w:rPr>
        <w:t xml:space="preserve"> </w:t>
      </w:r>
      <w:r>
        <w:rPr>
          <w:rStyle w:val="VerbatimChar"/>
          <w:rFonts w:ascii="DejaVu Sans" w:hAnsi="DejaVu Sans" w:eastAsia="DejaVu Sans" w:cs="DejaVu Sans"/>
        </w:rPr>
        <w:t xml:space="preserve">Card Form</w:t>
      </w:r>
      <w:r>
        <w:rPr>
          <w:rFonts w:ascii="DejaVu Sans" w:hAnsi="DejaVu Sans" w:eastAsia="DejaVu Sans" w:cs="DejaVu Sans"/>
        </w:rPr>
        <w:t xml:space="preserve"> </w:t>
      </w:r>
      <w:r>
        <w:rPr>
          <w:rFonts w:ascii="DejaVu Sans" w:hAnsi="DejaVu Sans" w:eastAsia="DejaVu Sans" w:cs="DejaVu Sans"/>
        </w:rPr>
        <w:t xml:space="preserve">and not a replacement for a full Canvas App.</w:t>
      </w:r>
    </w:p>
    <w:p>
      <w:pPr>
        <w:pStyle w:val="BodyText"/>
        <w:widowControl/>
      </w:pPr>
      <w:r>
        <w:rPr>
          <w:rFonts w:ascii="DejaVu Sans" w:hAnsi="DejaVu Sans" w:eastAsia="DejaVu Sans" w:cs="DejaVu Sans"/>
        </w:rPr>
        <w:t xml:space="preserve">Use card when interaction should happen in conversation: approve/reject, collect a small suggestion, show concise status. Keep information/action minimal; responsive host size and supported controls/connectors/limits matter. Current module itself emphasizes limitations—verify current product support before design because Card capabilities evolve.</w:t>
      </w:r>
    </w:p>
    <w:bookmarkStart w:id="720" w:name="card-vs-canvas-app-vs-adaptive-card"/>
    <w:p>
      <w:pPr>
        <w:pStyle w:val="Heading4"/>
        <w:keepNext/>
        <w:widowControl/>
      </w:pPr>
      <w:r>
        <w:rPr>
          <w:rFonts w:ascii="DejaVu Sans" w:hAnsi="DejaVu Sans" w:eastAsia="DejaVu Sans" w:cs="DejaVu Sans"/>
        </w:rPr>
        <w:t xml:space="preserve">Card vs Canvas App vs Adaptive Card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Likely 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Small maker-built interactive Teams experience with Power Platform data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Apps Card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Multi-screen rich custom application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Message payload authored by flow/code for a host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Adaptive Card pattern</w:t>
            </w:r>
          </w:p>
        </w:tc>
      </w:tr>
    </w:tbl>
    <w:p>
      <w:pPr>
        <w:pStyle w:val="BodyText"/>
        <w:widowControl/>
      </w:pPr>
      <w:r>
        <w:rPr>
          <w:rFonts w:ascii="DejaVu Sans" w:hAnsi="DejaVu Sans" w:eastAsia="DejaVu Sans" w:cs="DejaVu Sans"/>
        </w:rPr>
        <w:t xml:space="preserve">Share Card and ensure connection/data permissions. Do not expose sensitive data merely because conversation participant can see the Teams chat.</w:t>
      </w:r>
    </w:p>
    <w:bookmarkEnd w:id="720"/>
    <w:bookmarkEnd w:id="721"/>
    <w:bookmarkStart w:id="722" w:name="pl-200-exam-trap-18"/>
    <w:p>
      <w:pPr>
        <w:pStyle w:val="Heading3"/>
        <w:keepNext/>
        <w:widowControl/>
      </w:pPr>
      <w:r>
        <w:rPr>
          <w:rFonts w:ascii="DejaVu Sans" w:hAnsi="DejaVu Sans" w:eastAsia="DejaVu Sans" w:cs="DejaVu Sans"/>
        </w:rPr>
        <w:t xml:space="preserve">⚠️ PL-200 Exam Trap</w:t>
      </w:r>
    </w:p>
    <w:p>
      <w:pPr>
        <w:pStyle w:val="FirstParagraph"/>
        <w:widowControl/>
      </w:pPr>
      <w:r>
        <w:rPr>
          <w:rStyle w:val="VerbatimChar"/>
          <w:rFonts w:ascii="DejaVu Sans" w:hAnsi="DejaVu Sans" w:eastAsia="DejaVu Sans" w:cs="DejaVu Sans"/>
        </w:rPr>
        <w:t xml:space="preserve">Card Form</w:t>
      </w:r>
      <w:r>
        <w:rPr>
          <w:rFonts w:ascii="DejaVu Sans" w:hAnsi="DejaVu Sans" w:eastAsia="DejaVu Sans" w:cs="DejaVu Sans"/>
        </w:rPr>
        <w:t xml:space="preserve"> </w:t>
      </w:r>
      <w:r>
        <w:rPr>
          <w:rFonts w:ascii="DejaVu Sans" w:hAnsi="DejaVu Sans" w:eastAsia="DejaVu Sans" w:cs="DejaVu Sans"/>
        </w:rPr>
        <w:t xml:space="preserve">in model-driven apps is a compact record form type;</w:t>
      </w:r>
      <w:r>
        <w:rPr>
          <w:rFonts w:ascii="DejaVu Sans" w:hAnsi="DejaVu Sans" w:eastAsia="DejaVu Sans" w:cs="DejaVu Sans"/>
        </w:rPr>
        <w:t xml:space="preserve"> </w:t>
      </w:r>
      <w:r>
        <w:rPr>
          <w:rStyle w:val="VerbatimChar"/>
          <w:rFonts w:ascii="DejaVu Sans" w:hAnsi="DejaVu Sans" w:eastAsia="DejaVu Sans" w:cs="DejaVu Sans"/>
        </w:rPr>
        <w:t xml:space="preserve">Power Apps Cards</w:t>
      </w:r>
      <w:r>
        <w:rPr>
          <w:rFonts w:ascii="DejaVu Sans" w:hAnsi="DejaVu Sans" w:eastAsia="DejaVu Sans" w:cs="DejaVu Sans"/>
        </w:rPr>
        <w:t xml:space="preserve"> </w:t>
      </w:r>
      <w:r>
        <w:rPr>
          <w:rFonts w:ascii="DejaVu Sans" w:hAnsi="DejaVu Sans" w:eastAsia="DejaVu Sans" w:cs="DejaVu Sans"/>
        </w:rPr>
        <w:t xml:space="preserve">is a separate product experience.</w:t>
      </w:r>
    </w:p>
    <w:bookmarkEnd w:id="722"/>
    <w:bookmarkStart w:id="723" w:name="scenario-based-learning-19"/>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Employees submit one-line improvement idea directly in Teams message.</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Power Apps Card if current supported data/action requirements fit.</w:t>
      </w:r>
      <w:r>
        <w:rPr>
          <w:rFonts w:ascii="DejaVu Sans" w:hAnsi="DejaVu Sans" w:eastAsia="DejaVu Sans" w:cs="DejaVu Sans"/>
        </w:rPr>
        <w:br/>
      </w:r>
      <w:r>
        <w:rPr>
          <w:bCs/>
          <w:rFonts w:ascii="DejaVu Sans" w:hAnsi="DejaVu Sans" w:eastAsia="DejaVu Sans" w:cs="DejaVu Sans"/>
          <w:b/>
        </w:rPr>
        <w:t xml:space="preserve">Why Canvas App may be excessive:</w:t>
      </w:r>
      <w:r>
        <w:rPr>
          <w:rFonts w:ascii="DejaVu Sans" w:hAnsi="DejaVu Sans" w:eastAsia="DejaVu Sans" w:cs="DejaVu Sans"/>
        </w:rPr>
        <w:t xml:space="preserve"> </w:t>
      </w:r>
      <w:r>
        <w:rPr>
          <w:rFonts w:ascii="DejaVu Sans" w:hAnsi="DejaVu Sans" w:eastAsia="DejaVu Sans" w:cs="DejaVu Sans"/>
        </w:rPr>
        <w:t xml:space="preserve">Full app navigation unnecessary.</w:t>
      </w:r>
    </w:p>
    <w:bookmarkEnd w:id="723"/>
    <w:bookmarkStart w:id="724" w:name="tiny-details-you-should-remember-19"/>
    <w:p>
      <w:pPr>
        <w:pStyle w:val="Heading3"/>
        <w:keepNext/>
        <w:widowControl/>
      </w:pPr>
      <w:r>
        <w:rPr>
          <w:rFonts w:ascii="DejaVu Sans" w:hAnsi="DejaVu Sans" w:eastAsia="DejaVu Sans" w:cs="DejaVu Sans"/>
        </w:rPr>
        <w:t xml:space="preserve">🔍 Tiny Details You Should Remember</w:t>
      </w:r>
    </w:p>
    <w:p>
      <w:pPr>
        <w:widowControl/>
        <w:numPr>
          <w:ilvl w:val="0"/>
          <w:numId w:val="1116"/>
        </w:numPr>
        <w:pStyle w:val="Compact"/>
      </w:pPr>
      <w:r>
        <w:rPr>
          <w:rFonts w:ascii="DejaVu Sans" w:hAnsi="DejaVu Sans" w:eastAsia="DejaVu Sans" w:cs="DejaVu Sans"/>
        </w:rPr>
        <w:t xml:space="preserve">Cards are lightweight and host-based.</w:t>
      </w:r>
    </w:p>
    <w:p>
      <w:pPr>
        <w:widowControl/>
        <w:numPr>
          <w:ilvl w:val="0"/>
          <w:numId w:val="1116"/>
        </w:numPr>
        <w:pStyle w:val="Compact"/>
      </w:pPr>
      <w:r>
        <w:rPr>
          <w:rFonts w:ascii="DejaVu Sans" w:hAnsi="DejaVu Sans" w:eastAsia="DejaVu Sans" w:cs="DejaVu Sans"/>
        </w:rPr>
        <w:t xml:space="preserve">Data/connection/security still apply.</w:t>
      </w:r>
    </w:p>
    <w:p>
      <w:pPr>
        <w:widowControl/>
        <w:numPr>
          <w:ilvl w:val="0"/>
          <w:numId w:val="1116"/>
        </w:numPr>
        <w:pStyle w:val="Compact"/>
      </w:pPr>
      <w:r>
        <w:rPr>
          <w:rFonts w:ascii="DejaVu Sans" w:hAnsi="DejaVu Sans" w:eastAsia="DejaVu Sans" w:cs="DejaVu Sans"/>
        </w:rPr>
        <w:t xml:space="preserve">Current PL-200 blueprint does not name Cards explicitly; it is in current official prep modules, so moderate/low explicit priority.</w:t>
      </w:r>
    </w:p>
    <w:bookmarkEnd w:id="724"/>
    <w:bookmarkStart w:id="725" w:name="exam-memory-notes-19"/>
    <w:p>
      <w:pPr>
        <w:pStyle w:val="Heading3"/>
        <w:keepNext/>
        <w:widowControl/>
      </w:pPr>
      <w:r>
        <w:rPr>
          <w:rFonts w:ascii="DejaVu Sans" w:hAnsi="DejaVu Sans" w:eastAsia="DejaVu Sans" w:cs="DejaVu Sans"/>
        </w:rPr>
        <w:t xml:space="preserve">🧠 Exam Memory Notes</w:t>
      </w:r>
    </w:p>
    <w:p>
      <w:pPr>
        <w:widowControl/>
        <w:numPr>
          <w:ilvl w:val="0"/>
          <w:numId w:val="1117"/>
        </w:numPr>
        <w:pStyle w:val="Compact"/>
      </w:pPr>
      <w:r>
        <w:rPr>
          <w:rFonts w:ascii="DejaVu Sans" w:hAnsi="DejaVu Sans" w:eastAsia="DejaVu Sans" w:cs="DejaVu Sans"/>
        </w:rPr>
        <w:t xml:space="preserve">Conversation micro-experience → Card.</w:t>
      </w:r>
    </w:p>
    <w:p>
      <w:pPr>
        <w:widowControl/>
        <w:numPr>
          <w:ilvl w:val="0"/>
          <w:numId w:val="1117"/>
        </w:numPr>
        <w:pStyle w:val="Compact"/>
      </w:pPr>
      <w:r>
        <w:rPr>
          <w:rFonts w:ascii="DejaVu Sans" w:hAnsi="DejaVu Sans" w:eastAsia="DejaVu Sans" w:cs="DejaVu Sans"/>
        </w:rPr>
        <w:t xml:space="preserve">Full app → Canvas.</w:t>
      </w:r>
    </w:p>
    <w:p>
      <w:pPr>
        <w:widowControl/>
        <w:numPr>
          <w:ilvl w:val="0"/>
          <w:numId w:val="1117"/>
        </w:numPr>
        <w:pStyle w:val="Compact"/>
      </w:pPr>
      <w:r>
        <w:rPr>
          <w:rFonts w:ascii="DejaVu Sans" w:hAnsi="DejaVu Sans" w:eastAsia="DejaVu Sans" w:cs="DejaVu Sans"/>
        </w:rPr>
        <w:t xml:space="preserve">Card Form ≠ Power Apps Card.</w:t>
      </w:r>
    </w:p>
    <w:bookmarkEnd w:id="725"/>
    <w:bookmarkStart w:id="726" w:name="module-knowledge-check-questions-19"/>
    <w:p>
      <w:pPr>
        <w:pStyle w:val="Heading3"/>
        <w:keepNext/>
        <w:widowControl/>
      </w:pPr>
      <w:r>
        <w:rPr>
          <w:rFonts w:ascii="DejaVu Sans" w:hAnsi="DejaVu Sans" w:eastAsia="DejaVu Sans" w:cs="DejaVu Sans"/>
        </w:rPr>
        <w:t xml:space="preserve">Module Knowledge Check — Questions</w:t>
      </w:r>
    </w:p>
    <w:p>
      <w:pPr>
        <w:widowControl/>
        <w:numPr>
          <w:ilvl w:val="0"/>
          <w:numId w:val="1118"/>
        </w:numPr>
        <w:pStyle w:val="Compact"/>
      </w:pPr>
      <w:r>
        <w:rPr>
          <w:rFonts w:ascii="DejaVu Sans" w:hAnsi="DejaVu Sans" w:eastAsia="DejaVu Sans" w:cs="DejaVu Sans"/>
        </w:rPr>
        <w:t xml:space="preserve">Are Power Apps Cards the same as model-driven Card Forms?</w:t>
      </w:r>
    </w:p>
    <w:p>
      <w:pPr>
        <w:widowControl/>
        <w:numPr>
          <w:ilvl w:val="0"/>
          <w:numId w:val="1118"/>
        </w:numPr>
        <w:pStyle w:val="Compact"/>
      </w:pPr>
      <w:r>
        <w:rPr>
          <w:rFonts w:ascii="DejaVu Sans" w:hAnsi="DejaVu Sans" w:eastAsia="DejaVu Sans" w:cs="DejaVu Sans"/>
        </w:rPr>
        <w:t xml:space="preserve">Which scenario best fits a Card?</w:t>
      </w:r>
    </w:p>
    <w:p>
      <w:pPr>
        <w:widowControl/>
        <w:numPr>
          <w:ilvl w:val="0"/>
          <w:numId w:val="1118"/>
        </w:numPr>
        <w:pStyle w:val="Compact"/>
      </w:pPr>
      <w:r>
        <w:rPr>
          <w:rFonts w:ascii="DejaVu Sans" w:hAnsi="DejaVu Sans" w:eastAsia="DejaVu Sans" w:cs="DejaVu Sans"/>
        </w:rPr>
        <w:t xml:space="preserve">Does Teams chat membership automatically grant Dataverse row access?</w:t>
      </w:r>
    </w:p>
    <w:p>
      <w:pPr>
        <w:widowControl/>
        <w:numPr>
          <w:ilvl w:val="0"/>
          <w:numId w:val="1118"/>
        </w:numPr>
        <w:pStyle w:val="Compact"/>
      </w:pPr>
      <w:r>
        <w:rPr>
          <w:rFonts w:ascii="DejaVu Sans" w:hAnsi="DejaVu Sans" w:eastAsia="DejaVu Sans" w:cs="DejaVu Sans"/>
        </w:rPr>
        <w:t xml:space="preserve">Should a Card hold a complex ten-screen process?</w:t>
      </w:r>
    </w:p>
    <w:p>
      <w:pPr>
        <w:widowControl/>
        <w:numPr>
          <w:ilvl w:val="0"/>
          <w:numId w:val="1118"/>
        </w:numPr>
        <w:pStyle w:val="Compact"/>
      </w:pPr>
      <w:r>
        <w:rPr>
          <w:rFonts w:ascii="DejaVu Sans" w:hAnsi="DejaVu Sans" w:eastAsia="DejaVu Sans" w:cs="DejaVu Sans"/>
        </w:rPr>
        <w:t xml:space="preserve">What must be checked before production use?</w:t>
      </w:r>
    </w:p>
    <w:bookmarkEnd w:id="726"/>
    <w:bookmarkStart w:id="728" w:name="answers-explanations-19"/>
    <w:p>
      <w:pPr>
        <w:pStyle w:val="Heading3"/>
        <w:keepNext/>
        <w:widowControl/>
      </w:pPr>
      <w:r>
        <w:rPr>
          <w:rFonts w:ascii="DejaVu Sans" w:hAnsi="DejaVu Sans" w:eastAsia="DejaVu Sans" w:cs="DejaVu Sans"/>
        </w:rPr>
        <w:t xml:space="preserve">Answers &amp; Explanations</w:t>
      </w:r>
    </w:p>
    <w:p>
      <w:pPr>
        <w:widowControl/>
        <w:numPr>
          <w:ilvl w:val="0"/>
          <w:numId w:val="111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They are separate features.</w:t>
      </w:r>
    </w:p>
    <w:p>
      <w:pPr>
        <w:widowControl/>
        <w:numPr>
          <w:ilvl w:val="0"/>
          <w:numId w:val="1119"/>
        </w:numPr>
        <w:pStyle w:val="Compact"/>
      </w:pPr>
      <w:r>
        <w:rPr>
          <w:rFonts w:ascii="DejaVu Sans" w:hAnsi="DejaVu Sans" w:eastAsia="DejaVu Sans" w:cs="DejaVu Sans"/>
        </w:rPr>
        <w:t xml:space="preserve">A concise in-conversation interaction such as one approval or small input.</w:t>
      </w:r>
    </w:p>
    <w:p>
      <w:pPr>
        <w:widowControl/>
        <w:numPr>
          <w:ilvl w:val="0"/>
          <w:numId w:val="111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Dataverse/security permissions still apply.</w:t>
      </w:r>
    </w:p>
    <w:p>
      <w:pPr>
        <w:widowControl/>
        <w:numPr>
          <w:ilvl w:val="0"/>
          <w:numId w:val="111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Canvas or Model-driven App for complex workflows.</w:t>
      </w:r>
    </w:p>
    <w:p>
      <w:pPr>
        <w:widowControl/>
        <w:numPr>
          <w:ilvl w:val="0"/>
          <w:numId w:val="1119"/>
        </w:numPr>
        <w:pStyle w:val="Compact"/>
      </w:pPr>
      <w:r>
        <w:rPr>
          <w:rFonts w:ascii="DejaVu Sans" w:hAnsi="DejaVu Sans" w:eastAsia="DejaVu Sans" w:cs="DejaVu Sans"/>
        </w:rPr>
        <w:t xml:space="preserve">Current limitations, host support, licensing, connector/data access, sharing, and governance.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727">
        <w:r>
          <w:rPr>
            <w:rStyle w:val="Hyperlink"/>
          </w:rPr>
          <w:t xml:space="preserve">Power Apps cards overview</w:t>
        </w:r>
      </w:hyperlink>
      <w:r>
        <w:rPr>
          <w:rFonts w:ascii="DejaVu Sans" w:hAnsi="DejaVu Sans" w:eastAsia="DejaVu Sans" w:cs="DejaVu Sans"/>
        </w:rPr>
        <w:t xml:space="preserve">.</w:t>
      </w:r>
    </w:p>
    <w:bookmarkEnd w:id="728"/>
    <w:bookmarkEnd w:id="729"/>
    <w:bookmarkEnd w:id="730"/>
    <w:bookmarkStart w:id="958" w:name="part-21"/>
    <w:p>
      <w:pPr>
        <w:pStyle w:val="Heading1"/>
        <w:keepNext/>
        <w:pageBreakBefore/>
        <w:widowControl/>
      </w:pPr>
      <w:r>
        <w:rPr>
          <w:rFonts w:ascii="DejaVu Sans" w:hAnsi="DejaVu Sans" w:eastAsia="DejaVu Sans" w:cs="DejaVu Sans"/>
        </w:rPr>
        <w:t xml:space="preserve">Part IV — Microsoft Power Pages</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21–28. Sequence intentionally preserved from the current exam catalog.</w:t>
      </w:r>
    </w:p>
    <w:bookmarkStart w:id="758" w:name="module-21"/>
    <w:p>
      <w:pPr>
        <w:pStyle w:val="Heading2"/>
        <w:keepNext/>
        <w:pageBreakBefore/>
        <w:widowControl/>
      </w:pPr>
      <w:r>
        <w:rPr>
          <w:rFonts w:ascii="DejaVu Sans" w:hAnsi="DejaVu Sans" w:eastAsia="DejaVu Sans" w:cs="DejaVu Sans"/>
        </w:rPr>
        <w:t xml:space="preserve">Module 21 — Core components of Power Pages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21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31">
              <w:r>
                <w:rPr>
                  <w:rStyle w:val="Hyperlink"/>
                </w:rPr>
                <w:t xml:space="preserve">Core components of Power Pages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Pages architecture, pages, templates, Lists and Forms, Contact and Web Role, security layers, and extensibility.</w:t>
            </w:r>
          </w:p>
        </w:tc>
      </w:tr>
    </w:tbl>
    <w:bookmarkStart w:id="732" w:name="official-unit-by-unit-journey-20"/>
    <w:p>
      <w:pPr>
        <w:pStyle w:val="Heading3"/>
        <w:keepNext/>
        <w:widowControl/>
      </w:pPr>
      <w:r>
        <w:rPr>
          <w:rFonts w:ascii="DejaVu Sans" w:hAnsi="DejaVu Sans" w:eastAsia="DejaVu Sans" w:cs="DejaVu Sans"/>
        </w:rPr>
        <w:t xml:space="preserve">Official Unit-by-Unit Journey</w:t>
      </w:r>
    </w:p>
    <w:bookmarkEnd w:id="732"/>
    <w:bookmarkStart w:id="734" w:name="m21-u01"/>
    <w:p>
      <w:pPr>
        <w:pStyle w:val="Heading3"/>
        <w:keepNext/>
        <w:widowControl/>
      </w:pPr>
      <w:r>
        <w:rPr>
          <w:rFonts w:ascii="DejaVu Sans" w:hAnsi="DejaVu Sans" w:eastAsia="DejaVu Sans" w:cs="DejaVu Sans"/>
        </w:rPr>
        <w:t xml:space="preserve">Unit 1 — Introduction to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Power Pages architecture, pages, templates, Lists and Forms, Contact and Web Role, security layers, and extensibility.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Power Pages capabilities; Simplified authoring experience for makers; AI-powered features with Copilot; Advanced development capabilities for pro developers; Design and responsive rendering; Security and governance.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33">
        <w:r>
          <w:rPr>
            <w:rStyle w:val="Hyperlink"/>
          </w:rPr>
          <w:t xml:space="preserve">Open Unit 1</w:t>
        </w:r>
      </w:hyperlink>
    </w:p>
    <w:bookmarkEnd w:id="734"/>
    <w:bookmarkStart w:id="736" w:name="m21-u02"/>
    <w:p>
      <w:pPr>
        <w:pStyle w:val="Heading3"/>
        <w:keepNext/>
        <w:widowControl/>
      </w:pPr>
      <w:r>
        <w:rPr>
          <w:rFonts w:ascii="DejaVu Sans" w:hAnsi="DejaVu Sans" w:eastAsia="DejaVu Sans" w:cs="DejaVu Sans"/>
        </w:rPr>
        <w:t xml:space="preserve">Unit 2 — Get started with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Power Pages architecture, pages, templates, Lists and Forms, Contact and Web Role, security layers, and extensibility.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Provision a website; Dynamics 365 templates; Provision a Dynamics 365 site; Create a site with Copilot.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35">
        <w:r>
          <w:rPr>
            <w:rStyle w:val="Hyperlink"/>
          </w:rPr>
          <w:t xml:space="preserve">Open Unit 2</w:t>
        </w:r>
      </w:hyperlink>
    </w:p>
    <w:bookmarkEnd w:id="736"/>
    <w:bookmarkStart w:id="738" w:name="m21-u03"/>
    <w:p>
      <w:pPr>
        <w:pStyle w:val="Heading3"/>
        <w:keepNext/>
        <w:widowControl/>
      </w:pPr>
      <w:r>
        <w:rPr>
          <w:rFonts w:ascii="DejaVu Sans" w:hAnsi="DejaVu Sans" w:eastAsia="DejaVu Sans" w:cs="DejaVu Sans"/>
        </w:rPr>
        <w:t xml:space="preserve">Unit 3 — Core tools and components of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Understand Power Pages architecture, pages, templates, Lists and Forms, Contact and Web Role, security layers, and extensibility.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Tools; Core components; Web Pages; Working with data; Tables; Lists.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37">
        <w:r>
          <w:rPr>
            <w:rStyle w:val="Hyperlink"/>
          </w:rPr>
          <w:t xml:space="preserve">Open Unit 3</w:t>
        </w:r>
      </w:hyperlink>
    </w:p>
    <w:bookmarkEnd w:id="738"/>
    <w:bookmarkStart w:id="740" w:name="m21-u04"/>
    <w:p>
      <w:pPr>
        <w:pStyle w:val="Heading3"/>
        <w:keepNext/>
        <w:widowControl/>
      </w:pPr>
      <w:r>
        <w:rPr>
          <w:rFonts w:ascii="DejaVu Sans" w:hAnsi="DejaVu Sans" w:eastAsia="DejaVu Sans" w:cs="DejaVu Sans"/>
        </w:rPr>
        <w:t xml:space="preserve">Unit 4 — Overview of Power Pages security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Site visibility; Authentication; Authorization.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39">
        <w:r>
          <w:rPr>
            <w:rStyle w:val="Hyperlink"/>
          </w:rPr>
          <w:t xml:space="preserve">Open Unit 4</w:t>
        </w:r>
      </w:hyperlink>
    </w:p>
    <w:bookmarkEnd w:id="740"/>
    <w:bookmarkStart w:id="742" w:name="m21-u05"/>
    <w:p>
      <w:pPr>
        <w:pStyle w:val="Heading3"/>
        <w:keepNext/>
        <w:widowControl/>
      </w:pPr>
      <w:r>
        <w:rPr>
          <w:rFonts w:ascii="DejaVu Sans" w:hAnsi="DejaVu Sans" w:eastAsia="DejaVu Sans" w:cs="DejaVu Sans"/>
        </w:rPr>
        <w:t xml:space="preserve">Unit 5 — Overview of Power Pages extensibility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View stores query, column, filter, and sorting metadata.</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System, Personal, Lookup, or Quick Find view type and include the required view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does not grant row access.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Integration with other Microsoft Power Platform components; Power Pages Extensibility; Liquid; Web templates; Code editor; JavaScript.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41">
        <w:r>
          <w:rPr>
            <w:rStyle w:val="Hyperlink"/>
          </w:rPr>
          <w:t xml:space="preserve">Open Unit 5</w:t>
        </w:r>
      </w:hyperlink>
    </w:p>
    <w:bookmarkEnd w:id="742"/>
    <w:bookmarkStart w:id="744" w:name="m21-u06"/>
    <w:p>
      <w:pPr>
        <w:pStyle w:val="Heading3"/>
        <w:keepNext/>
        <w:widowControl/>
      </w:pPr>
      <w:r>
        <w:rPr>
          <w:rFonts w:ascii="DejaVu Sans" w:hAnsi="DejaVu Sans" w:eastAsia="DejaVu Sans" w:cs="DejaVu Sans"/>
        </w:rPr>
        <w:t xml:space="preserve">Unit 6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43">
        <w:r>
          <w:rPr>
            <w:rStyle w:val="Hyperlink"/>
          </w:rPr>
          <w:t xml:space="preserve">Open Unit 6</w:t>
        </w:r>
      </w:hyperlink>
    </w:p>
    <w:bookmarkEnd w:id="744"/>
    <w:bookmarkStart w:id="746" w:name="m21-u07"/>
    <w:p>
      <w:pPr>
        <w:pStyle w:val="Heading3"/>
        <w:keepNext/>
        <w:widowControl/>
      </w:pPr>
      <w:r>
        <w:rPr>
          <w:rFonts w:ascii="DejaVu Sans" w:hAnsi="DejaVu Sans" w:eastAsia="DejaVu Sans" w:cs="DejaVu Sans"/>
        </w:rPr>
        <w:t xml:space="preserve">Unit 7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Resources.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45">
        <w:r>
          <w:rPr>
            <w:rStyle w:val="Hyperlink"/>
          </w:rPr>
          <w:t xml:space="preserve">Open Unit 7</w:t>
        </w:r>
      </w:hyperlink>
    </w:p>
    <w:bookmarkEnd w:id="746"/>
    <w:bookmarkStart w:id="750" w:name="X2e14459fa822e0b5dd7aefbe967187a7541b761"/>
    <w:p>
      <w:pPr>
        <w:pStyle w:val="Heading3"/>
        <w:keepNext/>
        <w:widowControl/>
      </w:pPr>
      <w:r>
        <w:rPr>
          <w:rFonts w:ascii="DejaVu Sans" w:hAnsi="DejaVu Sans" w:eastAsia="DejaVu Sans" w:cs="DejaVu Sans"/>
        </w:rPr>
        <w:t xml:space="preserve">Instructor Deep Dive — Power Pages architecture</w:t>
      </w:r>
    </w:p>
    <w:p>
      <w:pPr>
        <w:pStyle w:val="FirstParagraph"/>
        <w:widowControl/>
      </w:pPr>
      <w:r>
        <w:rPr>
          <w:rFonts w:ascii="DejaVu Sans" w:hAnsi="DejaVu Sans" w:eastAsia="DejaVu Sans" w:cs="DejaVu Sans"/>
        </w:rPr>
        <w:t xml:space="preserve">Power Pages is a Dataverse-backed platform for external-facing websites. It combines anonymous visitors, authenticated customers, partners or employees, responsive templates, Forms and Lists, Web Roles, Table and Page Permissions, Liquid, JavaScript and CSS extensibility, and Power Platform integration.</w:t>
      </w:r>
    </w:p>
    <w:bookmarkStart w:id="747" w:name="core-component-map"/>
    <w:p>
      <w:pPr>
        <w:pStyle w:val="Heading4"/>
        <w:keepNext/>
        <w:widowControl/>
      </w:pPr>
      <w:r>
        <w:rPr>
          <w:rFonts w:ascii="DejaVu Sans" w:hAnsi="DejaVu Sans" w:eastAsia="DejaVu Sans" w:cs="DejaVu Sans"/>
        </w:rPr>
        <w:t xml:space="preserve">Core component map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Component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Role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Website/Site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Pages configuration container tied to environment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Web Page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URL/navigation/content page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Page Template / Web Template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Rendering/layout reuse; Liquid for advanced templates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List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Multiple Dataverse rows display/actions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row create/read/update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Multistep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Multi-page conditional data capture process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Web Role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Group of authenticated site users/contacts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Page Permission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Static page visibility/access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Table Permission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data operation/scope authorization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Contact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Authenticated website user representation in Dataverse</w:t>
            </w:r>
          </w:p>
        </w:tc>
      </w:tr>
    </w:tbl>
    <w:p>
      <w:pPr>
        <w:pStyle w:val="BodyText"/>
        <w:widowControl/>
      </w:pPr>
      <w:r>
        <w:rPr>
          <w:rFonts w:ascii="DejaVu Sans" w:hAnsi="DejaVu Sans" w:eastAsia="DejaVu Sans" w:cs="DejaVu Sans"/>
        </w:rPr>
        <w:t xml:space="preserve">Power Pages authorisation is not identical to the internal Dataverse Security Role model. An external user is normally represented by a linked Contact and receives Web Roles, Page Permissions, and Table Permissions. Public or private site visibility is not a substitute for authorisation.</w:t>
      </w:r>
    </w:p>
    <w:bookmarkEnd w:id="747"/>
    <w:bookmarkStart w:id="748" w:name="provisioning-and-templates"/>
    <w:p>
      <w:pPr>
        <w:pStyle w:val="Heading4"/>
        <w:keepNext/>
        <w:widowControl/>
      </w:pPr>
      <w:r>
        <w:rPr>
          <w:rFonts w:ascii="DejaVu Sans" w:hAnsi="DejaVu Sans" w:eastAsia="DejaVu Sans" w:cs="DejaVu Sans"/>
        </w:rPr>
        <w:t xml:space="preserve">Provisioning and templates</w:t>
      </w:r>
    </w:p>
    <w:p>
      <w:pPr>
        <w:pStyle w:val="FirstParagraph"/>
        <w:widowControl/>
      </w:pPr>
      <w:r>
        <w:rPr>
          <w:rFonts w:ascii="DejaVu Sans" w:hAnsi="DejaVu Sans" w:eastAsia="DejaVu Sans" w:cs="DejaVu Sans"/>
        </w:rPr>
        <w:t xml:space="preserve">Blank/design templates and Dynamics 365 scenario templates can accelerate, but generated/site template assets review. Template = starting architecture; it does not decide your final data/security. Copilot site creation is current official content; validate generated pages/forms/data and governance.</w:t>
      </w:r>
    </w:p>
    <w:bookmarkEnd w:id="748"/>
    <w:bookmarkStart w:id="749" w:name="extensibility-order"/>
    <w:p>
      <w:pPr>
        <w:pStyle w:val="Heading4"/>
        <w:keepNext/>
        <w:widowControl/>
      </w:pPr>
      <w:r>
        <w:rPr>
          <w:rFonts w:ascii="DejaVu Sans" w:hAnsi="DejaVu Sans" w:eastAsia="DejaVu Sans" w:cs="DejaVu Sans"/>
        </w:rPr>
        <w:t xml:space="preserve">Extensibility order</w:t>
      </w:r>
    </w:p>
    <w:p>
      <w:pPr>
        <w:pStyle w:val="FirstParagraph"/>
        <w:widowControl/>
      </w:pPr>
      <w:r>
        <w:rPr>
          <w:rFonts w:ascii="DejaVu Sans" w:hAnsi="DejaVu Sans" w:eastAsia="DejaVu Sans" w:cs="DejaVu Sans"/>
        </w:rPr>
        <w:t xml:space="preserve">First Design Studio components/configuration. Then forms/lists metadata. Then Liquid/web templates, JavaScript, CSS only if requirements demand. Pro-code extension must preserve security; never trust client-side filter as authorization.</w:t>
      </w:r>
    </w:p>
    <w:bookmarkEnd w:id="749"/>
    <w:bookmarkEnd w:id="750"/>
    <w:bookmarkStart w:id="751" w:name="pl-200-exam-trap-19"/>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Website page being hidden from navigation does not secure it. Configure Page Permission. Dataverse rows on a form/list need Table Permission—adding component alone should not expose data.</w:t>
      </w:r>
    </w:p>
    <w:bookmarkEnd w:id="751"/>
    <w:bookmarkStart w:id="752" w:name="scenario-based-learning-20"/>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Suppliers outside tenant submit onboarding data and track only their own requests.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Power Pages + authentication + Contact/Web Role + scoped Table Permissions.</w:t>
      </w:r>
      <w:r>
        <w:rPr>
          <w:rFonts w:ascii="DejaVu Sans" w:hAnsi="DejaVu Sans" w:eastAsia="DejaVu Sans" w:cs="DejaVu Sans"/>
        </w:rPr>
        <w:br/>
      </w:r>
      <w:r>
        <w:rPr>
          <w:bCs/>
          <w:rFonts w:ascii="DejaVu Sans" w:hAnsi="DejaVu Sans" w:eastAsia="DejaVu Sans" w:cs="DejaVu Sans"/>
          <w:b/>
        </w:rPr>
        <w:t xml:space="preserve">Why model-driven wrong:</w:t>
      </w:r>
      <w:r>
        <w:rPr>
          <w:rFonts w:ascii="DejaVu Sans" w:hAnsi="DejaVu Sans" w:eastAsia="DejaVu Sans" w:cs="DejaVu Sans"/>
        </w:rPr>
        <w:t xml:space="preserve"> </w:t>
      </w:r>
      <w:r>
        <w:rPr>
          <w:rFonts w:ascii="DejaVu Sans" w:hAnsi="DejaVu Sans" w:eastAsia="DejaVu Sans" w:cs="DejaVu Sans"/>
        </w:rPr>
        <w:t xml:space="preserve">Model-driven is internal Dataverse app access model, not public/external website experience.</w:t>
      </w:r>
    </w:p>
    <w:bookmarkEnd w:id="752"/>
    <w:bookmarkStart w:id="753" w:name="tiny-details-you-should-remember-20"/>
    <w:p>
      <w:pPr>
        <w:pStyle w:val="Heading3"/>
        <w:keepNext/>
        <w:widowControl/>
      </w:pPr>
      <w:r>
        <w:rPr>
          <w:rFonts w:ascii="DejaVu Sans" w:hAnsi="DejaVu Sans" w:eastAsia="DejaVu Sans" w:cs="DejaVu Sans"/>
        </w:rPr>
        <w:t xml:space="preserve">🔍 Tiny Details You Should Remember</w:t>
      </w:r>
    </w:p>
    <w:p>
      <w:pPr>
        <w:widowControl/>
        <w:numPr>
          <w:ilvl w:val="0"/>
          <w:numId w:val="1120"/>
        </w:numPr>
        <w:pStyle w:val="Compact"/>
      </w:pPr>
      <w:r>
        <w:rPr>
          <w:rFonts w:ascii="DejaVu Sans" w:hAnsi="DejaVu Sans" w:eastAsia="DejaVu Sans" w:cs="DejaVu Sans"/>
        </w:rPr>
        <w:t xml:space="preserve">Power Pages is Dataverse-backed.</w:t>
      </w:r>
    </w:p>
    <w:p>
      <w:pPr>
        <w:widowControl/>
        <w:numPr>
          <w:ilvl w:val="0"/>
          <w:numId w:val="1120"/>
        </w:numPr>
        <w:pStyle w:val="Compact"/>
      </w:pPr>
      <w:r>
        <w:rPr>
          <w:rFonts w:ascii="DejaVu Sans" w:hAnsi="DejaVu Sans" w:eastAsia="DejaVu Sans" w:cs="DejaVu Sans"/>
        </w:rPr>
        <w:t xml:space="preserve">Contact represents authenticated site user.</w:t>
      </w:r>
    </w:p>
    <w:p>
      <w:pPr>
        <w:widowControl/>
        <w:numPr>
          <w:ilvl w:val="0"/>
          <w:numId w:val="1120"/>
        </w:numPr>
        <w:pStyle w:val="Compact"/>
      </w:pPr>
      <w:r>
        <w:rPr>
          <w:rFonts w:ascii="DejaVu Sans" w:hAnsi="DejaVu Sans" w:eastAsia="DejaVu Sans" w:cs="DejaVu Sans"/>
        </w:rPr>
        <w:t xml:space="preserve">Page security and data security are separate.</w:t>
      </w:r>
    </w:p>
    <w:p>
      <w:pPr>
        <w:widowControl/>
        <w:numPr>
          <w:ilvl w:val="0"/>
          <w:numId w:val="1120"/>
        </w:numPr>
        <w:pStyle w:val="Compact"/>
      </w:pPr>
      <w:r>
        <w:rPr>
          <w:rFonts w:ascii="DejaVu Sans" w:hAnsi="DejaVu Sans" w:eastAsia="DejaVu Sans" w:cs="DejaVu Sans"/>
        </w:rPr>
        <w:t xml:space="preserve">Liquid/JavaScript/CSS extend; client code is never the security boundary.</w:t>
      </w:r>
    </w:p>
    <w:bookmarkEnd w:id="753"/>
    <w:bookmarkStart w:id="754" w:name="exam-memory-notes-20"/>
    <w:p>
      <w:pPr>
        <w:pStyle w:val="Heading3"/>
        <w:keepNext/>
        <w:widowControl/>
      </w:pPr>
      <w:r>
        <w:rPr>
          <w:rFonts w:ascii="DejaVu Sans" w:hAnsi="DejaVu Sans" w:eastAsia="DejaVu Sans" w:cs="DejaVu Sans"/>
        </w:rPr>
        <w:t xml:space="preserve">🧠 Exam Memory Notes</w:t>
      </w:r>
    </w:p>
    <w:p>
      <w:pPr>
        <w:widowControl/>
        <w:numPr>
          <w:ilvl w:val="0"/>
          <w:numId w:val="1121"/>
        </w:numPr>
        <w:pStyle w:val="Compact"/>
      </w:pPr>
      <w:r>
        <w:rPr>
          <w:rFonts w:ascii="DejaVu Sans" w:hAnsi="DejaVu Sans" w:eastAsia="DejaVu Sans" w:cs="DejaVu Sans"/>
        </w:rPr>
        <w:t xml:space="preserve">External portal → Power Pages.</w:t>
      </w:r>
    </w:p>
    <w:p>
      <w:pPr>
        <w:widowControl/>
        <w:numPr>
          <w:ilvl w:val="0"/>
          <w:numId w:val="1121"/>
        </w:numPr>
        <w:pStyle w:val="Compact"/>
      </w:pPr>
      <w:r>
        <w:rPr>
          <w:rFonts w:ascii="DejaVu Sans" w:hAnsi="DejaVu Sans" w:eastAsia="DejaVu Sans" w:cs="DejaVu Sans"/>
        </w:rPr>
        <w:t xml:space="preserve">Web Role groups site users.</w:t>
      </w:r>
    </w:p>
    <w:p>
      <w:pPr>
        <w:widowControl/>
        <w:numPr>
          <w:ilvl w:val="0"/>
          <w:numId w:val="1121"/>
        </w:numPr>
        <w:pStyle w:val="Compact"/>
      </w:pPr>
      <w:r>
        <w:rPr>
          <w:rFonts w:ascii="DejaVu Sans" w:hAnsi="DejaVu Sans" w:eastAsia="DejaVu Sans" w:cs="DejaVu Sans"/>
        </w:rPr>
        <w:t xml:space="preserve">Page Permission secures page.</w:t>
      </w:r>
    </w:p>
    <w:p>
      <w:pPr>
        <w:widowControl/>
        <w:numPr>
          <w:ilvl w:val="0"/>
          <w:numId w:val="1121"/>
        </w:numPr>
        <w:pStyle w:val="Compact"/>
      </w:pPr>
      <w:r>
        <w:rPr>
          <w:rFonts w:ascii="DejaVu Sans" w:hAnsi="DejaVu Sans" w:eastAsia="DejaVu Sans" w:cs="DejaVu Sans"/>
        </w:rPr>
        <w:t xml:space="preserve">Table Permission secures Dataverse rows/actions.</w:t>
      </w:r>
    </w:p>
    <w:bookmarkEnd w:id="754"/>
    <w:bookmarkStart w:id="755" w:name="module-knowledge-check-questions-20"/>
    <w:p>
      <w:pPr>
        <w:pStyle w:val="Heading3"/>
        <w:keepNext/>
        <w:widowControl/>
      </w:pPr>
      <w:r>
        <w:rPr>
          <w:rFonts w:ascii="DejaVu Sans" w:hAnsi="DejaVu Sans" w:eastAsia="DejaVu Sans" w:cs="DejaVu Sans"/>
        </w:rPr>
        <w:t xml:space="preserve">Module Knowledge Check — Questions</w:t>
      </w:r>
    </w:p>
    <w:p>
      <w:pPr>
        <w:widowControl/>
        <w:numPr>
          <w:ilvl w:val="0"/>
          <w:numId w:val="1122"/>
        </w:numPr>
        <w:pStyle w:val="Compact"/>
      </w:pPr>
      <w:r>
        <w:rPr>
          <w:rFonts w:ascii="DejaVu Sans" w:hAnsi="DejaVu Sans" w:eastAsia="DejaVu Sans" w:cs="DejaVu Sans"/>
        </w:rPr>
        <w:t xml:space="preserve">Which record generally represents an authenticated Power Pages user?</w:t>
      </w:r>
    </w:p>
    <w:p>
      <w:pPr>
        <w:widowControl/>
        <w:numPr>
          <w:ilvl w:val="0"/>
          <w:numId w:val="1122"/>
        </w:numPr>
        <w:pStyle w:val="Compact"/>
      </w:pPr>
      <w:r>
        <w:rPr>
          <w:rFonts w:ascii="DejaVu Sans" w:hAnsi="DejaVu Sans" w:eastAsia="DejaVu Sans" w:cs="DejaVu Sans"/>
        </w:rPr>
        <w:t xml:space="preserve">Which permission protects a Dataverse list’s rows?</w:t>
      </w:r>
    </w:p>
    <w:p>
      <w:pPr>
        <w:widowControl/>
        <w:numPr>
          <w:ilvl w:val="0"/>
          <w:numId w:val="1122"/>
        </w:numPr>
        <w:pStyle w:val="Compact"/>
      </w:pPr>
      <w:r>
        <w:rPr>
          <w:rFonts w:ascii="DejaVu Sans" w:hAnsi="DejaVu Sans" w:eastAsia="DejaVu Sans" w:cs="DejaVu Sans"/>
        </w:rPr>
        <w:t xml:space="preserve">Does removing a page from navigation secure its URL?</w:t>
      </w:r>
    </w:p>
    <w:p>
      <w:pPr>
        <w:widowControl/>
        <w:numPr>
          <w:ilvl w:val="0"/>
          <w:numId w:val="1122"/>
        </w:numPr>
        <w:pStyle w:val="Compact"/>
      </w:pPr>
      <w:r>
        <w:rPr>
          <w:rFonts w:ascii="DejaVu Sans" w:hAnsi="DejaVu Sans" w:eastAsia="DejaVu Sans" w:cs="DejaVu Sans"/>
        </w:rPr>
        <w:t xml:space="preserve">What is a template: final security model or starting point?</w:t>
      </w:r>
    </w:p>
    <w:p>
      <w:pPr>
        <w:widowControl/>
        <w:numPr>
          <w:ilvl w:val="0"/>
          <w:numId w:val="1122"/>
        </w:numPr>
        <w:pStyle w:val="Compact"/>
      </w:pPr>
      <w:r>
        <w:rPr>
          <w:rFonts w:ascii="DejaVu Sans" w:hAnsi="DejaVu Sans" w:eastAsia="DejaVu Sans" w:cs="DejaVu Sans"/>
        </w:rPr>
        <w:t xml:space="preserve">Which language is used for advanced server-rendered templates?</w:t>
      </w:r>
    </w:p>
    <w:bookmarkEnd w:id="755"/>
    <w:bookmarkStart w:id="757" w:name="answers-explanations-20"/>
    <w:p>
      <w:pPr>
        <w:pStyle w:val="Heading3"/>
        <w:keepNext/>
        <w:widowControl/>
      </w:pPr>
      <w:r>
        <w:rPr>
          <w:rFonts w:ascii="DejaVu Sans" w:hAnsi="DejaVu Sans" w:eastAsia="DejaVu Sans" w:cs="DejaVu Sans"/>
        </w:rPr>
        <w:t xml:space="preserve">Answers &amp; Explanations</w:t>
      </w:r>
    </w:p>
    <w:p>
      <w:pPr>
        <w:widowControl/>
        <w:numPr>
          <w:ilvl w:val="0"/>
          <w:numId w:val="1123"/>
        </w:numPr>
        <w:pStyle w:val="Compact"/>
      </w:pPr>
      <w:r>
        <w:rPr>
          <w:bCs/>
          <w:rFonts w:ascii="DejaVu Sans" w:hAnsi="DejaVu Sans" w:eastAsia="DejaVu Sans" w:cs="DejaVu Sans"/>
          <w:b/>
        </w:rPr>
        <w:t xml:space="preserve">Contact.</w:t>
      </w:r>
      <w:r>
        <w:rPr>
          <w:rFonts w:ascii="DejaVu Sans" w:hAnsi="DejaVu Sans" w:eastAsia="DejaVu Sans" w:cs="DejaVu Sans"/>
        </w:rPr>
        <w:t xml:space="preserve"> </w:t>
      </w:r>
      <w:r>
        <w:rPr>
          <w:rFonts w:ascii="DejaVu Sans" w:hAnsi="DejaVu Sans" w:eastAsia="DejaVu Sans" w:cs="DejaVu Sans"/>
        </w:rPr>
        <w:t xml:space="preserve">Authentication identity links to a Contact.</w:t>
      </w:r>
    </w:p>
    <w:p>
      <w:pPr>
        <w:widowControl/>
        <w:numPr>
          <w:ilvl w:val="0"/>
          <w:numId w:val="1123"/>
        </w:numPr>
        <w:pStyle w:val="Compact"/>
      </w:pPr>
      <w:r>
        <w:rPr>
          <w:bCs/>
          <w:rFonts w:ascii="DejaVu Sans" w:hAnsi="DejaVu Sans" w:eastAsia="DejaVu Sans" w:cs="DejaVu Sans"/>
          <w:b/>
        </w:rPr>
        <w:t xml:space="preserve">Table Permission.</w:t>
      </w:r>
      <w:r>
        <w:rPr>
          <w:rFonts w:ascii="DejaVu Sans" w:hAnsi="DejaVu Sans" w:eastAsia="DejaVu Sans" w:cs="DejaVu Sans"/>
        </w:rPr>
        <w:t xml:space="preserve"> </w:t>
      </w:r>
      <w:r>
        <w:rPr>
          <w:rFonts w:ascii="DejaVu Sans" w:hAnsi="DejaVu Sans" w:eastAsia="DejaVu Sans" w:cs="DejaVu Sans"/>
        </w:rPr>
        <w:t xml:space="preserve">Also assign it through Web Roles.</w:t>
      </w:r>
    </w:p>
    <w:p>
      <w:pPr>
        <w:widowControl/>
        <w:numPr>
          <w:ilvl w:val="0"/>
          <w:numId w:val="112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Page Permission/access control.</w:t>
      </w:r>
    </w:p>
    <w:p>
      <w:pPr>
        <w:widowControl/>
        <w:numPr>
          <w:ilvl w:val="0"/>
          <w:numId w:val="1123"/>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starting point</w:t>
      </w:r>
      <w:r>
        <w:rPr>
          <w:rFonts w:ascii="DejaVu Sans" w:hAnsi="DejaVu Sans" w:eastAsia="DejaVu Sans" w:cs="DejaVu Sans"/>
        </w:rPr>
        <w:t xml:space="preserve">; validate/modify components and security.</w:t>
      </w:r>
    </w:p>
    <w:p>
      <w:pPr>
        <w:widowControl/>
        <w:numPr>
          <w:ilvl w:val="0"/>
          <w:numId w:val="1123"/>
        </w:numPr>
        <w:pStyle w:val="Compact"/>
      </w:pPr>
      <w:r>
        <w:rPr>
          <w:bCs/>
          <w:rFonts w:ascii="DejaVu Sans" w:hAnsi="DejaVu Sans" w:eastAsia="DejaVu Sans" w:cs="DejaVu Sans"/>
          <w:b/>
        </w:rPr>
        <w:t xml:space="preserve">Liquid</w:t>
      </w:r>
      <w:r>
        <w:rPr>
          <w:rFonts w:ascii="DejaVu Sans" w:hAnsi="DejaVu Sans" w:eastAsia="DejaVu Sans" w:cs="DejaVu Sans"/>
        </w:rPr>
        <w:t xml:space="preserve"> </w:t>
      </w:r>
      <w:r>
        <w:rPr>
          <w:rFonts w:ascii="DejaVu Sans" w:hAnsi="DejaVu Sans" w:eastAsia="DejaVu Sans" w:cs="DejaVu Sans"/>
        </w:rPr>
        <w:t xml:space="preserve">(with web templates), plus HTML/CSS/JavaScript as applicable.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756">
        <w:r>
          <w:rPr>
            <w:rStyle w:val="Hyperlink"/>
          </w:rPr>
          <w:t xml:space="preserve">Power Pages overview</w:t>
        </w:r>
      </w:hyperlink>
      <w:r>
        <w:rPr>
          <w:rFonts w:ascii="DejaVu Sans" w:hAnsi="DejaVu Sans" w:eastAsia="DejaVu Sans" w:cs="DejaVu Sans"/>
        </w:rPr>
        <w:t xml:space="preserve">.</w:t>
      </w:r>
    </w:p>
    <w:bookmarkEnd w:id="757"/>
    <w:bookmarkEnd w:id="758"/>
    <w:bookmarkStart w:id="784" w:name="module-22"/>
    <w:p>
      <w:pPr>
        <w:pStyle w:val="Heading2"/>
        <w:keepNext/>
        <w:pageBreakBefore/>
        <w:widowControl/>
      </w:pPr>
      <w:r>
        <w:rPr>
          <w:rFonts w:ascii="DejaVu Sans" w:hAnsi="DejaVu Sans" w:eastAsia="DejaVu Sans" w:cs="DejaVu Sans"/>
        </w:rPr>
        <w:t xml:space="preserve">Module 22 — Access Dataverse in Power Pages websites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22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59">
              <w:r>
                <w:rPr>
                  <w:rStyle w:val="Hyperlink"/>
                </w:rPr>
                <w:t xml:space="preserve">Access Dataverse in Power Pages websites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Lists and Forms, modes/actions, View query vs Table Permission authorization.</w:t>
            </w:r>
          </w:p>
        </w:tc>
      </w:tr>
    </w:tbl>
    <w:bookmarkStart w:id="760" w:name="official-unit-by-unit-journey-21"/>
    <w:p>
      <w:pPr>
        <w:pStyle w:val="Heading3"/>
        <w:keepNext/>
        <w:widowControl/>
      </w:pPr>
      <w:r>
        <w:rPr>
          <w:rFonts w:ascii="DejaVu Sans" w:hAnsi="DejaVu Sans" w:eastAsia="DejaVu Sans" w:cs="DejaVu Sans"/>
        </w:rPr>
        <w:t xml:space="preserve">Official Unit-by-Unit Journey</w:t>
      </w:r>
    </w:p>
    <w:bookmarkEnd w:id="760"/>
    <w:bookmarkStart w:id="762" w:name="m22-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Dataverse Lists and Forms, modes/actions, View query vs Table Permission authorization.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61">
        <w:r>
          <w:rPr>
            <w:rStyle w:val="Hyperlink"/>
          </w:rPr>
          <w:t xml:space="preserve">Open Unit 1</w:t>
        </w:r>
      </w:hyperlink>
    </w:p>
    <w:bookmarkEnd w:id="762"/>
    <w:bookmarkStart w:id="764" w:name="m22-u02"/>
    <w:p>
      <w:pPr>
        <w:pStyle w:val="Heading3"/>
        <w:keepNext/>
        <w:widowControl/>
      </w:pPr>
      <w:r>
        <w:rPr>
          <w:rFonts w:ascii="DejaVu Sans" w:hAnsi="DejaVu Sans" w:eastAsia="DejaVu Sans" w:cs="DejaVu Sans"/>
        </w:rPr>
        <w:t xml:space="preserve">Unit 2 — Use lists to display multiple Dataverse records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Pages List renders rows from a Dataverse View and can expose supported actions.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View, search, filtering and actions, target Forms, and Table Permissions.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View filter is not authorization.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list; List rendering; Set up the list; Views; Configuration; Filter and search.</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63">
        <w:r>
          <w:rPr>
            <w:rStyle w:val="Hyperlink"/>
          </w:rPr>
          <w:t xml:space="preserve">Open Unit 2</w:t>
        </w:r>
      </w:hyperlink>
    </w:p>
    <w:bookmarkEnd w:id="764"/>
    <w:bookmarkStart w:id="766" w:name="m22-u03"/>
    <w:p>
      <w:pPr>
        <w:pStyle w:val="Heading3"/>
        <w:keepNext/>
        <w:widowControl/>
      </w:pPr>
      <w:r>
        <w:rPr>
          <w:rFonts w:ascii="DejaVu Sans" w:hAnsi="DejaVu Sans" w:eastAsia="DejaVu Sans" w:cs="DejaVu Sans"/>
        </w:rPr>
        <w:t xml:space="preserve">Unit 3 — Use forms to interact with Dataverse data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Common uses; Create a form; Mode; Set up the form; Form tab; Data tab.</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65">
        <w:r>
          <w:rPr>
            <w:rStyle w:val="Hyperlink"/>
          </w:rPr>
          <w:t xml:space="preserve">Open Unit 3</w:t>
        </w:r>
      </w:hyperlink>
    </w:p>
    <w:bookmarkEnd w:id="766"/>
    <w:bookmarkStart w:id="768" w:name="m22-u04"/>
    <w:p>
      <w:pPr>
        <w:pStyle w:val="Heading3"/>
        <w:keepNext/>
        <w:widowControl/>
      </w:pPr>
      <w:r>
        <w:rPr>
          <w:rFonts w:ascii="DejaVu Sans" w:hAnsi="DejaVu Sans" w:eastAsia="DejaVu Sans" w:cs="DejaVu Sans"/>
        </w:rPr>
        <w:t xml:space="preserve">Unit 4 — Exercise - Use the list and form components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 Scenario; High-level steps; Create a table permission row; Create a webpage for the list.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67">
        <w:r>
          <w:rPr>
            <w:rStyle w:val="Hyperlink"/>
          </w:rPr>
          <w:t xml:space="preserve">Open Unit 4</w:t>
        </w:r>
      </w:hyperlink>
    </w:p>
    <w:bookmarkEnd w:id="768"/>
    <w:bookmarkStart w:id="770" w:name="m22-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69">
        <w:r>
          <w:rPr>
            <w:rStyle w:val="Hyperlink"/>
          </w:rPr>
          <w:t xml:space="preserve">Open Unit 5</w:t>
        </w:r>
      </w:hyperlink>
    </w:p>
    <w:bookmarkEnd w:id="770"/>
    <w:bookmarkStart w:id="772" w:name="m22-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71">
        <w:r>
          <w:rPr>
            <w:rStyle w:val="Hyperlink"/>
          </w:rPr>
          <w:t xml:space="preserve">Open Unit 6</w:t>
        </w:r>
      </w:hyperlink>
    </w:p>
    <w:bookmarkEnd w:id="772"/>
    <w:bookmarkStart w:id="776" w:name="instructor-deep-dive-lists-and-forms"/>
    <w:p>
      <w:pPr>
        <w:pStyle w:val="Heading3"/>
        <w:keepNext/>
        <w:widowControl/>
      </w:pPr>
      <w:r>
        <w:rPr>
          <w:rFonts w:ascii="DejaVu Sans" w:hAnsi="DejaVu Sans" w:eastAsia="DejaVu Sans" w:cs="DejaVu Sans"/>
        </w:rPr>
        <w:t xml:space="preserve">Instructor Deep Dive — Lists and Forms</w:t>
      </w:r>
    </w:p>
    <w:bookmarkStart w:id="773" w:name="list"/>
    <w:p>
      <w:pPr>
        <w:pStyle w:val="Heading4"/>
        <w:keepNext/>
        <w:widowControl/>
      </w:pPr>
      <w:r>
        <w:rPr>
          <w:rFonts w:ascii="DejaVu Sans" w:hAnsi="DejaVu Sans" w:eastAsia="DejaVu Sans" w:cs="DejaVu Sans"/>
        </w:rPr>
        <w:t xml:space="preserve">List</w:t>
      </w:r>
    </w:p>
    <w:p>
      <w:pPr>
        <w:pStyle w:val="FirstParagraph"/>
        <w:widowControl/>
      </w:pPr>
      <w:r>
        <w:rPr>
          <w:rFonts w:ascii="DejaVu Sans" w:hAnsi="DejaVu Sans" w:eastAsia="DejaVu Sans" w:cs="DejaVu Sans"/>
        </w:rPr>
        <w:t xml:space="preserve">List component renders Dataverse view rows. Configure table/view, page size, search/filter, create/read/edit/delete/detail actions, target forms/pages, and styling. The underlying view determines query/columns, while Table Permissions determine which rows/actions visitor can use.</w:t>
      </w:r>
    </w:p>
    <w:bookmarkEnd w:id="773"/>
    <w:bookmarkStart w:id="774" w:name="form"/>
    <w:p>
      <w:pPr>
        <w:pStyle w:val="Heading4"/>
        <w:keepNext/>
        <w:widowControl/>
      </w:pPr>
      <w:r>
        <w:rPr>
          <w:rFonts w:ascii="DejaVu Sans" w:hAnsi="DejaVu Sans" w:eastAsia="DejaVu Sans" w:cs="DejaVu Sans"/>
        </w:rPr>
        <w:t xml:space="preserve">Form</w:t>
      </w:r>
    </w:p>
    <w:p>
      <w:pPr>
        <w:pStyle w:val="FirstParagraph"/>
        <w:widowControl/>
      </w:pPr>
      <w:r>
        <w:rPr>
          <w:rFonts w:ascii="DejaVu Sans" w:hAnsi="DejaVu Sans" w:eastAsia="DejaVu Sans" w:cs="DejaVu Sans"/>
        </w:rPr>
        <w:t xml:space="preserve">Power Pages Form uses a Dataverse model-driven form definition but site metadata config decides mode and behavior:</w:t>
      </w:r>
    </w:p>
    <w:p>
      <w:pPr>
        <w:widowControl/>
        <w:numPr>
          <w:ilvl w:val="0"/>
          <w:numId w:val="1124"/>
        </w:numPr>
        <w:pStyle w:val="Compact"/>
      </w:pPr>
      <w:r>
        <w:rPr>
          <w:rStyle w:val="VerbatimChar"/>
          <w:rFonts w:ascii="DejaVu Sans" w:hAnsi="DejaVu Sans" w:eastAsia="DejaVu Sans" w:cs="DejaVu Sans"/>
        </w:rPr>
        <w:t xml:space="preserve">Insert/Create</w:t>
      </w:r>
      <w:r>
        <w:rPr>
          <w:rFonts w:ascii="DejaVu Sans" w:hAnsi="DejaVu Sans" w:eastAsia="DejaVu Sans" w:cs="DejaVu Sans"/>
        </w:rPr>
        <w:t xml:space="preserve"> </w:t>
      </w:r>
      <w:r>
        <w:rPr>
          <w:rFonts w:ascii="DejaVu Sans" w:hAnsi="DejaVu Sans" w:eastAsia="DejaVu Sans" w:cs="DejaVu Sans"/>
        </w:rPr>
        <w:t xml:space="preserve">mode creates new row.</w:t>
      </w:r>
    </w:p>
    <w:p>
      <w:pPr>
        <w:widowControl/>
        <w:numPr>
          <w:ilvl w:val="0"/>
          <w:numId w:val="1124"/>
        </w:numPr>
        <w:pStyle w:val="Compact"/>
      </w:pPr>
      <w:r>
        <w:rPr>
          <w:rStyle w:val="VerbatimChar"/>
          <w:rFonts w:ascii="DejaVu Sans" w:hAnsi="DejaVu Sans" w:eastAsia="DejaVu Sans" w:cs="DejaVu Sans"/>
        </w:rPr>
        <w:t xml:space="preserve">Edit</w:t>
      </w:r>
      <w:r>
        <w:rPr>
          <w:rFonts w:ascii="DejaVu Sans" w:hAnsi="DejaVu Sans" w:eastAsia="DejaVu Sans" w:cs="DejaVu Sans"/>
        </w:rPr>
        <w:t xml:space="preserve"> </w:t>
      </w:r>
      <w:r>
        <w:rPr>
          <w:rFonts w:ascii="DejaVu Sans" w:hAnsi="DejaVu Sans" w:eastAsia="DejaVu Sans" w:cs="DejaVu Sans"/>
        </w:rPr>
        <w:t xml:space="preserve">updates target row.</w:t>
      </w:r>
    </w:p>
    <w:p>
      <w:pPr>
        <w:widowControl/>
        <w:numPr>
          <w:ilvl w:val="0"/>
          <w:numId w:val="1124"/>
        </w:numPr>
        <w:pStyle w:val="Compact"/>
      </w:pPr>
      <w:r>
        <w:rPr>
          <w:rStyle w:val="VerbatimChar"/>
          <w:rFonts w:ascii="DejaVu Sans" w:hAnsi="DejaVu Sans" w:eastAsia="DejaVu Sans" w:cs="DejaVu Sans"/>
        </w:rPr>
        <w:t xml:space="preserve">Read Only</w:t>
      </w:r>
      <w:r>
        <w:rPr>
          <w:rFonts w:ascii="DejaVu Sans" w:hAnsi="DejaVu Sans" w:eastAsia="DejaVu Sans" w:cs="DejaVu Sans"/>
        </w:rPr>
        <w:t xml:space="preserve"> </w:t>
      </w:r>
      <w:r>
        <w:rPr>
          <w:rFonts w:ascii="DejaVu Sans" w:hAnsi="DejaVu Sans" w:eastAsia="DejaVu Sans" w:cs="DejaVu Sans"/>
        </w:rPr>
        <w:t xml:space="preserve">displays row.</w:t>
      </w:r>
    </w:p>
    <w:p>
      <w:pPr>
        <w:widowControl/>
        <w:numPr>
          <w:ilvl w:val="0"/>
          <w:numId w:val="1124"/>
        </w:numPr>
        <w:pStyle w:val="Compact"/>
      </w:pPr>
      <w:r>
        <w:rPr>
          <w:rFonts w:ascii="DejaVu Sans" w:hAnsi="DejaVu Sans" w:eastAsia="DejaVu Sans" w:cs="DejaVu Sans"/>
        </w:rPr>
        <w:t xml:space="preserve">On submit: success message, redirect, or next action.</w:t>
      </w:r>
    </w:p>
    <w:p>
      <w:pPr>
        <w:widowControl/>
        <w:numPr>
          <w:ilvl w:val="0"/>
          <w:numId w:val="1124"/>
        </w:numPr>
        <w:pStyle w:val="Compact"/>
      </w:pPr>
      <w:r>
        <w:rPr>
          <w:rFonts w:ascii="DejaVu Sans" w:hAnsi="DejaVu Sans" w:eastAsia="DejaVu Sans" w:cs="DejaVu Sans"/>
        </w:rPr>
        <w:t xml:space="preserve">Record source/query-string/relationship association must be secured; never trust arbitrary row ID from URL without Table Permission.</w:t>
      </w:r>
    </w:p>
    <w:p>
      <w:pPr>
        <w:pStyle w:val="FirstParagraph"/>
        <w:widowControl/>
      </w:pPr>
      <w:r>
        <w:rPr>
          <w:rFonts w:ascii="DejaVu Sans" w:hAnsi="DejaVu Sans" w:eastAsia="DejaVu Sans" w:cs="DejaVu Sans"/>
        </w:rPr>
        <w:t xml:space="preserve">Form fields and requiredness may come from Dataverse metadata/form, but website validation should also consider server security. Hidden field/JavaScript cannot grant or deny row access.</w:t>
      </w:r>
    </w:p>
    <w:bookmarkEnd w:id="774"/>
    <w:bookmarkStart w:id="775" w:name="practical-configuration-flow"/>
    <w:p>
      <w:pPr>
        <w:pStyle w:val="Heading4"/>
        <w:keepNext/>
        <w:widowControl/>
      </w:pPr>
      <w:r>
        <w:rPr>
          <w:rFonts w:ascii="DejaVu Sans" w:hAnsi="DejaVu Sans" w:eastAsia="DejaVu Sans" w:cs="DejaVu Sans"/>
        </w:rPr>
        <w:t xml:space="preserve">Practical configuration flow</w:t>
      </w:r>
    </w:p>
    <w:p>
      <w:pPr>
        <w:widowControl/>
        <w:numPr>
          <w:ilvl w:val="0"/>
          <w:numId w:val="1125"/>
        </w:numPr>
        <w:pStyle w:val="Compact"/>
      </w:pPr>
      <w:r>
        <w:rPr>
          <w:rFonts w:ascii="DejaVu Sans" w:hAnsi="DejaVu Sans" w:eastAsia="DejaVu Sans" w:cs="DejaVu Sans"/>
        </w:rPr>
        <w:t xml:space="preserve">Dataverse table, columns, forms, views.</w:t>
      </w:r>
    </w:p>
    <w:p>
      <w:pPr>
        <w:widowControl/>
        <w:numPr>
          <w:ilvl w:val="0"/>
          <w:numId w:val="1125"/>
        </w:numPr>
        <w:pStyle w:val="Compact"/>
      </w:pPr>
      <w:r>
        <w:rPr>
          <w:rFonts w:ascii="DejaVu Sans" w:hAnsi="DejaVu Sans" w:eastAsia="DejaVu Sans" w:cs="DejaVu Sans"/>
        </w:rPr>
        <w:t xml:space="preserve">Web page.</w:t>
      </w:r>
    </w:p>
    <w:p>
      <w:pPr>
        <w:widowControl/>
        <w:numPr>
          <w:ilvl w:val="0"/>
          <w:numId w:val="1125"/>
        </w:numPr>
        <w:pStyle w:val="Compact"/>
      </w:pPr>
      <w:r>
        <w:rPr>
          <w:rFonts w:ascii="DejaVu Sans" w:hAnsi="DejaVu Sans" w:eastAsia="DejaVu Sans" w:cs="DejaVu Sans"/>
        </w:rPr>
        <w:t xml:space="preserve">Add List/Form component.</w:t>
      </w:r>
    </w:p>
    <w:p>
      <w:pPr>
        <w:widowControl/>
        <w:numPr>
          <w:ilvl w:val="0"/>
          <w:numId w:val="1125"/>
        </w:numPr>
        <w:pStyle w:val="Compact"/>
      </w:pPr>
      <w:r>
        <w:rPr>
          <w:rFonts w:ascii="DejaVu Sans" w:hAnsi="DejaVu Sans" w:eastAsia="DejaVu Sans" w:cs="DejaVu Sans"/>
        </w:rPr>
        <w:t xml:space="preserve">Create Table Permission with exact privileges and access type.</w:t>
      </w:r>
    </w:p>
    <w:p>
      <w:pPr>
        <w:widowControl/>
        <w:numPr>
          <w:ilvl w:val="0"/>
          <w:numId w:val="1125"/>
        </w:numPr>
        <w:pStyle w:val="Compact"/>
      </w:pPr>
      <w:r>
        <w:rPr>
          <w:rFonts w:ascii="DejaVu Sans" w:hAnsi="DejaVu Sans" w:eastAsia="DejaVu Sans" w:cs="DejaVu Sans"/>
        </w:rPr>
        <w:t xml:space="preserve">Assign permission to Web Role.</w:t>
      </w:r>
    </w:p>
    <w:p>
      <w:pPr>
        <w:widowControl/>
        <w:numPr>
          <w:ilvl w:val="0"/>
          <w:numId w:val="1125"/>
        </w:numPr>
        <w:pStyle w:val="Compact"/>
      </w:pPr>
      <w:r>
        <w:rPr>
          <w:rFonts w:ascii="DejaVu Sans" w:hAnsi="DejaVu Sans" w:eastAsia="DejaVu Sans" w:cs="DejaVu Sans"/>
        </w:rPr>
        <w:t xml:space="preserve">Test anonymous, authenticated allowed user, and authenticated disallowed user.</w:t>
      </w:r>
    </w:p>
    <w:bookmarkEnd w:id="775"/>
    <w:bookmarkEnd w:id="776"/>
    <w:bookmarkStart w:id="777" w:name="pl-200-exam-trap-20"/>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List uses a View, but View filter alone is not authorization. A user altering URL/query must still be blocked by Table Permission.</w:t>
      </w:r>
    </w:p>
    <w:bookmarkEnd w:id="777"/>
    <w:bookmarkStart w:id="778" w:name="scenario-based-learning-21"/>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Customers see list of their own support cases and open one details form.</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List + detail Form + Contact-scoped Table Permission via customer Web Role.</w:t>
      </w:r>
      <w:r>
        <w:rPr>
          <w:rFonts w:ascii="DejaVu Sans" w:hAnsi="DejaVu Sans" w:eastAsia="DejaVu Sans" w:cs="DejaVu Sans"/>
        </w:rPr>
        <w:br/>
      </w:r>
      <w:r>
        <w:rPr>
          <w:bCs/>
          <w:rFonts w:ascii="DejaVu Sans" w:hAnsi="DejaVu Sans" w:eastAsia="DejaVu Sans" w:cs="DejaVu Sans"/>
          <w:b/>
        </w:rPr>
        <w:t xml:space="preserve">Why Global permission wrong:</w:t>
      </w:r>
      <w:r>
        <w:rPr>
          <w:rFonts w:ascii="DejaVu Sans" w:hAnsi="DejaVu Sans" w:eastAsia="DejaVu Sans" w:cs="DejaVu Sans"/>
        </w:rPr>
        <w:t xml:space="preserve"> </w:t>
      </w:r>
      <w:r>
        <w:rPr>
          <w:rFonts w:ascii="DejaVu Sans" w:hAnsi="DejaVu Sans" w:eastAsia="DejaVu Sans" w:cs="DejaVu Sans"/>
        </w:rPr>
        <w:t xml:space="preserve">It could expose every customer’s rows.</w:t>
      </w:r>
    </w:p>
    <w:bookmarkEnd w:id="778"/>
    <w:bookmarkStart w:id="779" w:name="tiny-details-you-should-remember-21"/>
    <w:p>
      <w:pPr>
        <w:pStyle w:val="Heading3"/>
        <w:keepNext/>
        <w:widowControl/>
      </w:pPr>
      <w:r>
        <w:rPr>
          <w:rFonts w:ascii="DejaVu Sans" w:hAnsi="DejaVu Sans" w:eastAsia="DejaVu Sans" w:cs="DejaVu Sans"/>
        </w:rPr>
        <w:t xml:space="preserve">🔍 Tiny Details You Should Remember</w:t>
      </w:r>
    </w:p>
    <w:p>
      <w:pPr>
        <w:widowControl/>
        <w:numPr>
          <w:ilvl w:val="0"/>
          <w:numId w:val="1126"/>
        </w:numPr>
        <w:pStyle w:val="Compact"/>
      </w:pPr>
      <w:r>
        <w:rPr>
          <w:rFonts w:ascii="DejaVu Sans" w:hAnsi="DejaVu Sans" w:eastAsia="DejaVu Sans" w:cs="DejaVu Sans"/>
        </w:rPr>
        <w:t xml:space="preserve">List = multiple rows; Form = one row.</w:t>
      </w:r>
    </w:p>
    <w:p>
      <w:pPr>
        <w:widowControl/>
        <w:numPr>
          <w:ilvl w:val="0"/>
          <w:numId w:val="1126"/>
        </w:numPr>
        <w:pStyle w:val="Compact"/>
      </w:pPr>
      <w:r>
        <w:rPr>
          <w:rFonts w:ascii="DejaVu Sans" w:hAnsi="DejaVu Sans" w:eastAsia="DejaVu Sans" w:cs="DejaVu Sans"/>
        </w:rPr>
        <w:t xml:space="preserve">Form mode and submit action are separate settings.</w:t>
      </w:r>
    </w:p>
    <w:p>
      <w:pPr>
        <w:widowControl/>
        <w:numPr>
          <w:ilvl w:val="0"/>
          <w:numId w:val="1126"/>
        </w:numPr>
        <w:pStyle w:val="Compact"/>
      </w:pPr>
      <w:r>
        <w:rPr>
          <w:rFonts w:ascii="DejaVu Sans" w:hAnsi="DejaVu Sans" w:eastAsia="DejaVu Sans" w:cs="DejaVu Sans"/>
        </w:rPr>
        <w:t xml:space="preserve">Dataverse form/view reuse does not automatically configure portal authorization.</w:t>
      </w:r>
    </w:p>
    <w:p>
      <w:pPr>
        <w:widowControl/>
        <w:numPr>
          <w:ilvl w:val="0"/>
          <w:numId w:val="1126"/>
        </w:numPr>
        <w:pStyle w:val="Compact"/>
      </w:pPr>
      <w:r>
        <w:rPr>
          <w:rFonts w:ascii="DejaVu Sans" w:hAnsi="DejaVu Sans" w:eastAsia="DejaVu Sans" w:cs="DejaVu Sans"/>
        </w:rPr>
        <w:t xml:space="preserve">Test URL tampering.</w:t>
      </w:r>
    </w:p>
    <w:bookmarkEnd w:id="779"/>
    <w:bookmarkStart w:id="780" w:name="exam-memory-notes-21"/>
    <w:p>
      <w:pPr>
        <w:pStyle w:val="Heading3"/>
        <w:keepNext/>
        <w:widowControl/>
      </w:pPr>
      <w:r>
        <w:rPr>
          <w:rFonts w:ascii="DejaVu Sans" w:hAnsi="DejaVu Sans" w:eastAsia="DejaVu Sans" w:cs="DejaVu Sans"/>
        </w:rPr>
        <w:t xml:space="preserve">🧠 Exam Memory Notes</w:t>
      </w:r>
    </w:p>
    <w:p>
      <w:pPr>
        <w:widowControl/>
        <w:numPr>
          <w:ilvl w:val="0"/>
          <w:numId w:val="1127"/>
        </w:numPr>
        <w:pStyle w:val="Compact"/>
      </w:pPr>
      <w:r>
        <w:rPr>
          <w:rFonts w:ascii="DejaVu Sans" w:hAnsi="DejaVu Sans" w:eastAsia="DejaVu Sans" w:cs="DejaVu Sans"/>
        </w:rPr>
        <w:t xml:space="preserve">List based on View.</w:t>
      </w:r>
    </w:p>
    <w:p>
      <w:pPr>
        <w:widowControl/>
        <w:numPr>
          <w:ilvl w:val="0"/>
          <w:numId w:val="1127"/>
        </w:numPr>
        <w:pStyle w:val="Compact"/>
      </w:pPr>
      <w:r>
        <w:rPr>
          <w:rFonts w:ascii="DejaVu Sans" w:hAnsi="DejaVu Sans" w:eastAsia="DejaVu Sans" w:cs="DejaVu Sans"/>
        </w:rPr>
        <w:t xml:space="preserve">Form based on Dataverse form metadata.</w:t>
      </w:r>
    </w:p>
    <w:p>
      <w:pPr>
        <w:widowControl/>
        <w:numPr>
          <w:ilvl w:val="0"/>
          <w:numId w:val="1127"/>
        </w:numPr>
        <w:pStyle w:val="Compact"/>
      </w:pPr>
      <w:r>
        <w:rPr>
          <w:rFonts w:ascii="DejaVu Sans" w:hAnsi="DejaVu Sans" w:eastAsia="DejaVu Sans" w:cs="DejaVu Sans"/>
        </w:rPr>
        <w:t xml:space="preserve">Table Permission always defines data scope/operations.</w:t>
      </w:r>
    </w:p>
    <w:p>
      <w:pPr>
        <w:widowControl/>
        <w:numPr>
          <w:ilvl w:val="0"/>
          <w:numId w:val="1127"/>
        </w:numPr>
        <w:pStyle w:val="Compact"/>
      </w:pPr>
      <w:r>
        <w:rPr>
          <w:rFonts w:ascii="DejaVu Sans" w:hAnsi="DejaVu Sans" w:eastAsia="DejaVu Sans" w:cs="DejaVu Sans"/>
        </w:rPr>
        <w:t xml:space="preserve">Web Role connects users to permissions.</w:t>
      </w:r>
    </w:p>
    <w:bookmarkEnd w:id="780"/>
    <w:bookmarkStart w:id="781" w:name="module-knowledge-check-questions-21"/>
    <w:p>
      <w:pPr>
        <w:pStyle w:val="Heading3"/>
        <w:keepNext/>
        <w:widowControl/>
      </w:pPr>
      <w:r>
        <w:rPr>
          <w:rFonts w:ascii="DejaVu Sans" w:hAnsi="DejaVu Sans" w:eastAsia="DejaVu Sans" w:cs="DejaVu Sans"/>
        </w:rPr>
        <w:t xml:space="preserve">Module Knowledge Check — Questions</w:t>
      </w:r>
    </w:p>
    <w:p>
      <w:pPr>
        <w:widowControl/>
        <w:numPr>
          <w:ilvl w:val="0"/>
          <w:numId w:val="1128"/>
        </w:numPr>
        <w:pStyle w:val="Compact"/>
      </w:pPr>
      <w:r>
        <w:rPr>
          <w:rFonts w:ascii="DejaVu Sans" w:hAnsi="DejaVu Sans" w:eastAsia="DejaVu Sans" w:cs="DejaVu Sans"/>
        </w:rPr>
        <w:t xml:space="preserve">Which component displays multiple Dataverse records?</w:t>
      </w:r>
    </w:p>
    <w:p>
      <w:pPr>
        <w:widowControl/>
        <w:numPr>
          <w:ilvl w:val="0"/>
          <w:numId w:val="1128"/>
        </w:numPr>
        <w:pStyle w:val="Compact"/>
      </w:pPr>
      <w:r>
        <w:rPr>
          <w:rFonts w:ascii="DejaVu Sans" w:hAnsi="DejaVu Sans" w:eastAsia="DejaVu Sans" w:cs="DejaVu Sans"/>
        </w:rPr>
        <w:t xml:space="preserve">Which Form mode creates a row?</w:t>
      </w:r>
    </w:p>
    <w:p>
      <w:pPr>
        <w:widowControl/>
        <w:numPr>
          <w:ilvl w:val="0"/>
          <w:numId w:val="1128"/>
        </w:numPr>
        <w:pStyle w:val="Compact"/>
      </w:pPr>
      <w:r>
        <w:rPr>
          <w:rFonts w:ascii="DejaVu Sans" w:hAnsi="DejaVu Sans" w:eastAsia="DejaVu Sans" w:cs="DejaVu Sans"/>
        </w:rPr>
        <w:t xml:space="preserve">Does a View filter securely restrict each customer to their rows?</w:t>
      </w:r>
    </w:p>
    <w:p>
      <w:pPr>
        <w:widowControl/>
        <w:numPr>
          <w:ilvl w:val="0"/>
          <w:numId w:val="1128"/>
        </w:numPr>
        <w:pStyle w:val="Compact"/>
      </w:pPr>
      <w:r>
        <w:rPr>
          <w:rFonts w:ascii="DejaVu Sans" w:hAnsi="DejaVu Sans" w:eastAsia="DejaVu Sans" w:cs="DejaVu Sans"/>
        </w:rPr>
        <w:t xml:space="preserve">Where should success redirect be configured?</w:t>
      </w:r>
    </w:p>
    <w:p>
      <w:pPr>
        <w:widowControl/>
        <w:numPr>
          <w:ilvl w:val="0"/>
          <w:numId w:val="1128"/>
        </w:numPr>
        <w:pStyle w:val="Compact"/>
      </w:pPr>
      <w:r>
        <w:rPr>
          <w:rFonts w:ascii="DejaVu Sans" w:hAnsi="DejaVu Sans" w:eastAsia="DejaVu Sans" w:cs="DejaVu Sans"/>
        </w:rPr>
        <w:t xml:space="preserve">What three user types should security testing include?</w:t>
      </w:r>
    </w:p>
    <w:bookmarkEnd w:id="781"/>
    <w:bookmarkStart w:id="783" w:name="answers-explanations-21"/>
    <w:p>
      <w:pPr>
        <w:pStyle w:val="Heading3"/>
        <w:keepNext/>
        <w:widowControl/>
      </w:pPr>
      <w:r>
        <w:rPr>
          <w:rFonts w:ascii="DejaVu Sans" w:hAnsi="DejaVu Sans" w:eastAsia="DejaVu Sans" w:cs="DejaVu Sans"/>
        </w:rPr>
        <w:t xml:space="preserve">Answers &amp; Explanations</w:t>
      </w:r>
    </w:p>
    <w:p>
      <w:pPr>
        <w:widowControl/>
        <w:numPr>
          <w:ilvl w:val="0"/>
          <w:numId w:val="1129"/>
        </w:numPr>
        <w:pStyle w:val="Compact"/>
      </w:pPr>
      <w:r>
        <w:rPr>
          <w:bCs/>
          <w:rFonts w:ascii="DejaVu Sans" w:hAnsi="DejaVu Sans" w:eastAsia="DejaVu Sans" w:cs="DejaVu Sans"/>
          <w:b/>
        </w:rPr>
        <w:t xml:space="preserve">List.</w:t>
      </w:r>
      <w:r>
        <w:rPr>
          <w:rFonts w:ascii="DejaVu Sans" w:hAnsi="DejaVu Sans" w:eastAsia="DejaVu Sans" w:cs="DejaVu Sans"/>
        </w:rPr>
        <w:t xml:space="preserve"> </w:t>
      </w:r>
      <w:r>
        <w:rPr>
          <w:rFonts w:ascii="DejaVu Sans" w:hAnsi="DejaVu Sans" w:eastAsia="DejaVu Sans" w:cs="DejaVu Sans"/>
        </w:rPr>
        <w:t xml:space="preserve">It uses a Dataverse view.</w:t>
      </w:r>
    </w:p>
    <w:p>
      <w:pPr>
        <w:widowControl/>
        <w:numPr>
          <w:ilvl w:val="0"/>
          <w:numId w:val="1129"/>
        </w:numPr>
        <w:pStyle w:val="Compact"/>
      </w:pPr>
      <w:r>
        <w:rPr>
          <w:bCs/>
          <w:rFonts w:ascii="DejaVu Sans" w:hAnsi="DejaVu Sans" w:eastAsia="DejaVu Sans" w:cs="DejaVu Sans"/>
          <w:b/>
        </w:rPr>
        <w:t xml:space="preserve">Insert/Create</w:t>
      </w:r>
      <w:r>
        <w:rPr>
          <w:rFonts w:ascii="DejaVu Sans" w:hAnsi="DejaVu Sans" w:eastAsia="DejaVu Sans" w:cs="DejaVu Sans"/>
        </w:rPr>
        <w:t xml:space="preserve"> </w:t>
      </w:r>
      <w:r>
        <w:rPr>
          <w:rFonts w:ascii="DejaVu Sans" w:hAnsi="DejaVu Sans" w:eastAsia="DejaVu Sans" w:cs="DejaVu Sans"/>
        </w:rPr>
        <w:t xml:space="preserve">mode.</w:t>
      </w:r>
    </w:p>
    <w:p>
      <w:pPr>
        <w:widowControl/>
        <w:numPr>
          <w:ilvl w:val="0"/>
          <w:numId w:val="112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scoped Table Permission.</w:t>
      </w:r>
    </w:p>
    <w:p>
      <w:pPr>
        <w:widowControl/>
        <w:numPr>
          <w:ilvl w:val="0"/>
          <w:numId w:val="1129"/>
        </w:numPr>
        <w:pStyle w:val="Compact"/>
      </w:pPr>
      <w:r>
        <w:rPr>
          <w:rFonts w:ascii="DejaVu Sans" w:hAnsi="DejaVu Sans" w:eastAsia="DejaVu Sans" w:cs="DejaVu Sans"/>
        </w:rPr>
        <w:t xml:space="preserve">In the Power Pages Form/on-submit configuration.</w:t>
      </w:r>
    </w:p>
    <w:p>
      <w:pPr>
        <w:widowControl/>
        <w:numPr>
          <w:ilvl w:val="0"/>
          <w:numId w:val="1129"/>
        </w:numPr>
        <w:pStyle w:val="Compact"/>
      </w:pPr>
      <w:r>
        <w:rPr>
          <w:rFonts w:ascii="DejaVu Sans" w:hAnsi="DejaVu Sans" w:eastAsia="DejaVu Sans" w:cs="DejaVu Sans"/>
        </w:rPr>
        <w:t xml:space="preserve">Anonymous, authenticated allowed, and authenticated disallowed/tampered request.</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782">
        <w:r>
          <w:rPr>
            <w:rStyle w:val="Hyperlink"/>
          </w:rPr>
          <w:t xml:space="preserve">Use lists and forms</w:t>
        </w:r>
      </w:hyperlink>
      <w:r>
        <w:rPr>
          <w:rFonts w:ascii="DejaVu Sans" w:hAnsi="DejaVu Sans" w:eastAsia="DejaVu Sans" w:cs="DejaVu Sans"/>
        </w:rPr>
        <w:t xml:space="preserve">.</w:t>
      </w:r>
    </w:p>
    <w:bookmarkEnd w:id="783"/>
    <w:bookmarkEnd w:id="784"/>
    <w:bookmarkStart w:id="815" w:name="module-23"/>
    <w:p>
      <w:pPr>
        <w:pStyle w:val="Heading2"/>
        <w:keepNext/>
        <w:pageBreakBefore/>
        <w:widowControl/>
      </w:pPr>
      <w:r>
        <w:rPr>
          <w:rFonts w:ascii="DejaVu Sans" w:hAnsi="DejaVu Sans" w:eastAsia="DejaVu Sans" w:cs="DejaVu Sans"/>
        </w:rPr>
        <w:t xml:space="preserve">Module 23 — Explore Power Pages design studio</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23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85">
              <w:r>
                <w:rPr>
                  <w:rStyle w:val="Hyperlink"/>
                </w:rPr>
                <w:t xml:space="preserve">Explore Power Pages design studio</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Design Studio workspaces, responsive styling, Copilot-assisted content, and AI agent governance.</w:t>
            </w:r>
          </w:p>
        </w:tc>
      </w:tr>
    </w:tbl>
    <w:bookmarkStart w:id="786" w:name="official-unit-by-unit-journey-22"/>
    <w:p>
      <w:pPr>
        <w:pStyle w:val="Heading3"/>
        <w:keepNext/>
        <w:widowControl/>
      </w:pPr>
      <w:r>
        <w:rPr>
          <w:rFonts w:ascii="DejaVu Sans" w:hAnsi="DejaVu Sans" w:eastAsia="DejaVu Sans" w:cs="DejaVu Sans"/>
        </w:rPr>
        <w:t xml:space="preserve">Official Unit-by-Unit Journey</w:t>
      </w:r>
    </w:p>
    <w:bookmarkEnd w:id="786"/>
    <w:bookmarkStart w:id="788" w:name="m23-u01"/>
    <w:p>
      <w:pPr>
        <w:pStyle w:val="Heading3"/>
        <w:keepNext/>
        <w:widowControl/>
      </w:pPr>
      <w:r>
        <w:rPr>
          <w:rFonts w:ascii="DejaVu Sans" w:hAnsi="DejaVu Sans" w:eastAsia="DejaVu Sans" w:cs="DejaVu Sans"/>
        </w:rPr>
        <w:t xml:space="preserve">Unit 1 — Introduction to Power Pages design studio</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workspaces, responsive styling, Copilot-assisted content, and AI agent governance.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Power Pages design studio; Ask Copilot questions; Copilot governance.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87">
        <w:r>
          <w:rPr>
            <w:rStyle w:val="Hyperlink"/>
          </w:rPr>
          <w:t xml:space="preserve">Open Unit 1</w:t>
        </w:r>
      </w:hyperlink>
    </w:p>
    <w:bookmarkEnd w:id="788"/>
    <w:bookmarkStart w:id="790" w:name="m23-u02"/>
    <w:p>
      <w:pPr>
        <w:pStyle w:val="Heading3"/>
        <w:keepNext/>
        <w:widowControl/>
      </w:pPr>
      <w:r>
        <w:rPr>
          <w:rFonts w:ascii="DejaVu Sans" w:hAnsi="DejaVu Sans" w:eastAsia="DejaVu Sans" w:cs="DejaVu Sans"/>
        </w:rPr>
        <w:t xml:space="preserve">Unit 2 — Work with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workspaces, responsive styling, Copilot-assisted content, and AI agent governance.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page; Configure site structure; Preview a page.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89">
        <w:r>
          <w:rPr>
            <w:rStyle w:val="Hyperlink"/>
          </w:rPr>
          <w:t xml:space="preserve">Open Unit 2</w:t>
        </w:r>
      </w:hyperlink>
    </w:p>
    <w:bookmarkEnd w:id="790"/>
    <w:bookmarkStart w:id="792" w:name="m23-u03"/>
    <w:p>
      <w:pPr>
        <w:pStyle w:val="Heading3"/>
        <w:keepNext/>
        <w:widowControl/>
      </w:pPr>
      <w:r>
        <w:rPr>
          <w:rFonts w:ascii="DejaVu Sans" w:hAnsi="DejaVu Sans" w:eastAsia="DejaVu Sans" w:cs="DejaVu Sans"/>
        </w:rPr>
        <w:t xml:space="preserve">Unit 3 — Page components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workspaces, responsive styling, Copilot-assisted content, and AI agent governance.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Source code; Copilot in the Pages workspace; AI-generated text; AI-generated form; AI-generated multistep form (preview); AI form fill assistance (preview).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1">
        <w:r>
          <w:rPr>
            <w:rStyle w:val="Hyperlink"/>
          </w:rPr>
          <w:t xml:space="preserve">Open Unit 3</w:t>
        </w:r>
      </w:hyperlink>
    </w:p>
    <w:bookmarkEnd w:id="792"/>
    <w:bookmarkStart w:id="794" w:name="m23-u04"/>
    <w:p>
      <w:pPr>
        <w:pStyle w:val="Heading3"/>
        <w:keepNext/>
        <w:widowControl/>
      </w:pPr>
      <w:r>
        <w:rPr>
          <w:rFonts w:ascii="DejaVu Sans" w:hAnsi="DejaVu Sans" w:eastAsia="DejaVu Sans" w:cs="DejaVu Sans"/>
        </w:rPr>
        <w:t xml:space="preserve">Unit 4 — Site styling and templates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Word or Excel Template merges Dataverse row data into a formatted output.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schema and relationships, document controls or spreadsheet formulas, upload and security, and sharing.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Template ≠ live integration/document management.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Styling; Custom CSS; Templates.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3">
        <w:r>
          <w:rPr>
            <w:rStyle w:val="Hyperlink"/>
          </w:rPr>
          <w:t xml:space="preserve">Open Unit 4</w:t>
        </w:r>
      </w:hyperlink>
    </w:p>
    <w:bookmarkEnd w:id="794"/>
    <w:bookmarkStart w:id="796" w:name="m23-u05"/>
    <w:p>
      <w:pPr>
        <w:pStyle w:val="Heading3"/>
        <w:keepNext/>
        <w:widowControl/>
      </w:pPr>
      <w:r>
        <w:rPr>
          <w:rFonts w:ascii="DejaVu Sans" w:hAnsi="DejaVu Sans" w:eastAsia="DejaVu Sans" w:cs="DejaVu Sans"/>
        </w:rPr>
        <w:t xml:space="preserve">Unit 5 — Secure your Power Pages site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Power Pages security depends on a chain of Page Permission, Table Permission, and Web Role.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scope, allowed operations, relationship paths, and test identities that should be denied as well as identities that should be allowed.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Global scope and URL-tampering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Monitor; Protect; Manage.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5">
        <w:r>
          <w:rPr>
            <w:rStyle w:val="Hyperlink"/>
          </w:rPr>
          <w:t xml:space="preserve">Open Unit 5</w:t>
        </w:r>
      </w:hyperlink>
    </w:p>
    <w:bookmarkEnd w:id="796"/>
    <w:bookmarkStart w:id="798" w:name="m23-u06"/>
    <w:p>
      <w:pPr>
        <w:pStyle w:val="Heading3"/>
        <w:keepNext/>
        <w:widowControl/>
      </w:pPr>
      <w:r>
        <w:rPr>
          <w:rFonts w:ascii="DejaVu Sans" w:hAnsi="DejaVu Sans" w:eastAsia="DejaVu Sans" w:cs="DejaVu Sans"/>
        </w:rPr>
        <w:t xml:space="preserve">Unit 6 — Add an AI-powered agent to your site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workspaces, responsive styling, Copilot-assisted content, and AI agent governance.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Prerequisites; Add an agent from the Set up workspace; Add an existing agent; Extend the agent.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7">
        <w:r>
          <w:rPr>
            <w:rStyle w:val="Hyperlink"/>
          </w:rPr>
          <w:t xml:space="preserve">Open Unit 6</w:t>
        </w:r>
      </w:hyperlink>
    </w:p>
    <w:bookmarkEnd w:id="798"/>
    <w:bookmarkStart w:id="800" w:name="m23-u07"/>
    <w:p>
      <w:pPr>
        <w:pStyle w:val="Heading3"/>
        <w:keepNext/>
        <w:widowControl/>
      </w:pPr>
      <w:r>
        <w:rPr>
          <w:rFonts w:ascii="DejaVu Sans" w:hAnsi="DejaVu Sans" w:eastAsia="DejaVu Sans" w:cs="DejaVu Sans"/>
        </w:rPr>
        <w:t xml:space="preserve">Unit 7 — Exercise - Edit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High-level steps; Detailed steps; Launch Power Pages design studio; Create a web page; Edit page.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799">
        <w:r>
          <w:rPr>
            <w:rStyle w:val="Hyperlink"/>
          </w:rPr>
          <w:t xml:space="preserve">Open Unit 7</w:t>
        </w:r>
      </w:hyperlink>
    </w:p>
    <w:bookmarkEnd w:id="800"/>
    <w:bookmarkStart w:id="802" w:name="m23-u08"/>
    <w:p>
      <w:pPr>
        <w:pStyle w:val="Heading3"/>
        <w:keepNext/>
        <w:widowControl/>
      </w:pPr>
      <w:r>
        <w:rPr>
          <w:rFonts w:ascii="DejaVu Sans" w:hAnsi="DejaVu Sans" w:eastAsia="DejaVu Sans" w:cs="DejaVu Sans"/>
        </w:rPr>
        <w:t xml:space="preserve">Unit 8 — Knowledge check</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01">
        <w:r>
          <w:rPr>
            <w:rStyle w:val="Hyperlink"/>
          </w:rPr>
          <w:t xml:space="preserve">Open Unit 8</w:t>
        </w:r>
      </w:hyperlink>
    </w:p>
    <w:bookmarkEnd w:id="802"/>
    <w:bookmarkStart w:id="804" w:name="m23-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03">
        <w:r>
          <w:rPr>
            <w:rStyle w:val="Hyperlink"/>
          </w:rPr>
          <w:t xml:space="preserve">Open Unit 9</w:t>
        </w:r>
      </w:hyperlink>
    </w:p>
    <w:bookmarkEnd w:id="804"/>
    <w:bookmarkStart w:id="807" w:name="Xcefc857dd5688304f28bc6e6d0ff5e81bbe5a6e"/>
    <w:p>
      <w:pPr>
        <w:pStyle w:val="Heading3"/>
        <w:keepNext/>
        <w:widowControl/>
      </w:pPr>
      <w:r>
        <w:rPr>
          <w:rFonts w:ascii="DejaVu Sans" w:hAnsi="DejaVu Sans" w:eastAsia="DejaVu Sans" w:cs="DejaVu Sans"/>
        </w:rPr>
        <w:t xml:space="preserve">Instructor Deep Dive — Design Studio, pages, styling, AI agent</w:t>
      </w:r>
    </w:p>
    <w:p>
      <w:pPr>
        <w:pStyle w:val="FirstParagraph"/>
        <w:widowControl/>
      </w:pPr>
      <w:r>
        <w:rPr>
          <w:rFonts w:ascii="DejaVu Sans" w:hAnsi="DejaVu Sans" w:eastAsia="DejaVu Sans" w:cs="DejaVu Sans"/>
        </w:rPr>
        <w:t xml:space="preserve">Design Studio workspaces commonly cover Pages, Styling, Data, and Set up/Security areas. Pages workspace builds hierarchy/navigation/sections/components. Styling controls themes/colors/fonts and custom CSS. Data workspace manages relevant Dataverse tables/views/forms. Set up handles site capabilities, identities/integrations.</w:t>
      </w:r>
    </w:p>
    <w:bookmarkStart w:id="805" w:name="page-design"/>
    <w:p>
      <w:pPr>
        <w:pStyle w:val="Heading4"/>
        <w:keepNext/>
        <w:widowControl/>
      </w:pPr>
      <w:r>
        <w:rPr>
          <w:rFonts w:ascii="DejaVu Sans" w:hAnsi="DejaVu Sans" w:eastAsia="DejaVu Sans" w:cs="DejaVu Sans"/>
        </w:rPr>
        <w:t xml:space="preserve">Page design</w:t>
      </w:r>
    </w:p>
    <w:p>
      <w:pPr>
        <w:widowControl/>
        <w:numPr>
          <w:ilvl w:val="0"/>
          <w:numId w:val="1130"/>
        </w:numPr>
        <w:pStyle w:val="Compact"/>
      </w:pPr>
      <w:r>
        <w:rPr>
          <w:rFonts w:ascii="DejaVu Sans" w:hAnsi="DejaVu Sans" w:eastAsia="DejaVu Sans" w:cs="DejaVu Sans"/>
        </w:rPr>
        <w:t xml:space="preserve">Create page, parent/child hierarchy, URL, navigation visibility.</w:t>
      </w:r>
    </w:p>
    <w:p>
      <w:pPr>
        <w:widowControl/>
        <w:numPr>
          <w:ilvl w:val="0"/>
          <w:numId w:val="1130"/>
        </w:numPr>
        <w:pStyle w:val="Compact"/>
      </w:pPr>
      <w:r>
        <w:rPr>
          <w:rFonts w:ascii="DejaVu Sans" w:hAnsi="DejaVu Sans" w:eastAsia="DejaVu Sans" w:cs="DejaVu Sans"/>
        </w:rPr>
        <w:t xml:space="preserve">Use sections/columns/components for responsive layout.</w:t>
      </w:r>
    </w:p>
    <w:p>
      <w:pPr>
        <w:widowControl/>
        <w:numPr>
          <w:ilvl w:val="0"/>
          <w:numId w:val="1130"/>
        </w:numPr>
        <w:pStyle w:val="Compact"/>
      </w:pPr>
      <w:r>
        <w:rPr>
          <w:rFonts w:ascii="DejaVu Sans" w:hAnsi="DejaVu Sans" w:eastAsia="DejaVu Sans" w:cs="DejaVu Sans"/>
        </w:rPr>
        <w:t xml:space="preserve">Preview desktop/tablet/mobile and browse site.</w:t>
      </w:r>
    </w:p>
    <w:p>
      <w:pPr>
        <w:widowControl/>
        <w:numPr>
          <w:ilvl w:val="0"/>
          <w:numId w:val="1130"/>
        </w:numPr>
        <w:pStyle w:val="Compact"/>
      </w:pPr>
      <w:r>
        <w:rPr>
          <w:rFonts w:ascii="DejaVu Sans" w:hAnsi="DejaVu Sans" w:eastAsia="DejaVu Sans" w:cs="DejaVu Sans"/>
        </w:rPr>
        <w:t xml:space="preserve">Code editor/custom CSS only when designer cannot meet requirement.</w:t>
      </w:r>
    </w:p>
    <w:p>
      <w:pPr>
        <w:widowControl/>
        <w:numPr>
          <w:ilvl w:val="0"/>
          <w:numId w:val="1130"/>
        </w:numPr>
        <w:pStyle w:val="Compact"/>
      </w:pPr>
      <w:r>
        <w:rPr>
          <w:rFonts w:ascii="DejaVu Sans" w:hAnsi="DejaVu Sans" w:eastAsia="DejaVu Sans" w:cs="DejaVu Sans"/>
        </w:rPr>
        <w:t xml:space="preserve">Accessibility: semantic headings, labels, alt text, contrast, keyboard use.</w:t>
      </w:r>
    </w:p>
    <w:bookmarkEnd w:id="805"/>
    <w:bookmarkStart w:id="806" w:name="copilot-and-current-modern-units"/>
    <w:p>
      <w:pPr>
        <w:pStyle w:val="Heading4"/>
        <w:keepNext/>
        <w:widowControl/>
      </w:pPr>
      <w:r>
        <w:rPr>
          <w:rFonts w:ascii="DejaVu Sans" w:hAnsi="DejaVu Sans" w:eastAsia="DejaVu Sans" w:cs="DejaVu Sans"/>
        </w:rPr>
        <w:t xml:space="preserve">Copilot and current modern units</w:t>
      </w:r>
    </w:p>
    <w:p>
      <w:pPr>
        <w:pStyle w:val="FirstParagraph"/>
        <w:widowControl/>
      </w:pPr>
      <w:r>
        <w:rPr>
          <w:rFonts w:ascii="DejaVu Sans" w:hAnsi="DejaVu Sans" w:eastAsia="DejaVu Sans" w:cs="DejaVu Sans"/>
        </w:rPr>
        <w:t xml:space="preserve">Current units cover Ask Copilot, AI-generated text/forms/multistep form (some experiences may be Preview), AI form-fill assistance, and AI-powered agent. Microsoft exam guide says Preview can appear if commonly used, but core objective names pages/forms/lists/security/authentication—not these individual AI features.</w:t>
      </w:r>
    </w:p>
    <w:p>
      <w:pPr>
        <w:pStyle w:val="BodyText"/>
        <w:widowControl/>
      </w:pPr>
      <w:r>
        <w:rPr>
          <w:rFonts w:ascii="DejaVu Sans" w:hAnsi="DejaVu Sans" w:eastAsia="DejaVu Sans" w:cs="DejaVu Sans"/>
        </w:rPr>
        <w:t xml:space="preserve">For AI-generated content:</w:t>
      </w:r>
    </w:p>
    <w:p>
      <w:pPr>
        <w:widowControl/>
        <w:numPr>
          <w:ilvl w:val="0"/>
          <w:numId w:val="1131"/>
        </w:numPr>
        <w:pStyle w:val="Compact"/>
      </w:pPr>
      <w:r>
        <w:rPr>
          <w:rFonts w:ascii="DejaVu Sans" w:hAnsi="DejaVu Sans" w:eastAsia="DejaVu Sans" w:cs="DejaVu Sans"/>
        </w:rPr>
        <w:t xml:space="preserve">Verify tenant/region/licensing/availability.</w:t>
      </w:r>
    </w:p>
    <w:p>
      <w:pPr>
        <w:widowControl/>
        <w:numPr>
          <w:ilvl w:val="0"/>
          <w:numId w:val="1131"/>
        </w:numPr>
        <w:pStyle w:val="Compact"/>
      </w:pPr>
      <w:r>
        <w:rPr>
          <w:rFonts w:ascii="DejaVu Sans" w:hAnsi="DejaVu Sans" w:eastAsia="DejaVu Sans" w:cs="DejaVu Sans"/>
        </w:rPr>
        <w:t xml:space="preserve">Review generated Dataverse changes and permissions.</w:t>
      </w:r>
    </w:p>
    <w:p>
      <w:pPr>
        <w:widowControl/>
        <w:numPr>
          <w:ilvl w:val="0"/>
          <w:numId w:val="1131"/>
        </w:numPr>
        <w:pStyle w:val="Compact"/>
      </w:pPr>
      <w:r>
        <w:rPr>
          <w:rFonts w:ascii="DejaVu Sans" w:hAnsi="DejaVu Sans" w:eastAsia="DejaVu Sans" w:cs="DejaVu Sans"/>
        </w:rPr>
        <w:t xml:space="preserve">Validate factual text, privacy, prompt input, and responsible AI.</w:t>
      </w:r>
    </w:p>
    <w:p>
      <w:pPr>
        <w:widowControl/>
        <w:numPr>
          <w:ilvl w:val="0"/>
          <w:numId w:val="1131"/>
        </w:numPr>
        <w:pStyle w:val="Compact"/>
      </w:pPr>
      <w:r>
        <w:rPr>
          <w:rFonts w:ascii="DejaVu Sans" w:hAnsi="DejaVu Sans" w:eastAsia="DejaVu Sans" w:cs="DejaVu Sans"/>
        </w:rPr>
        <w:t xml:space="preserve">Ensure agent knowledge/actions cannot bypass Table Permissions.</w:t>
      </w:r>
    </w:p>
    <w:p>
      <w:pPr>
        <w:widowControl/>
        <w:numPr>
          <w:ilvl w:val="0"/>
          <w:numId w:val="1131"/>
        </w:numPr>
        <w:pStyle w:val="Compact"/>
      </w:pPr>
      <w:r>
        <w:rPr>
          <w:rFonts w:ascii="DejaVu Sans" w:hAnsi="DejaVu Sans" w:eastAsia="DejaVu Sans" w:cs="DejaVu Sans"/>
        </w:rPr>
        <w:t xml:space="preserve">Mark Preview features as higher change risk.</w:t>
      </w:r>
    </w:p>
    <w:bookmarkEnd w:id="806"/>
    <w:bookmarkEnd w:id="807"/>
    <w:bookmarkStart w:id="808" w:name="pl-200-exam-trap-21"/>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Copilot can generate a page or form, but it does not remove Functional Consultant responsibility for data model, security, and ALM.</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Generated successfully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is not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production-ready.</w:t>
      </w:r>
      <w:r>
        <w:rPr>
          <w:rFonts w:ascii="DejaVu Sans" w:hAnsi="DejaVu Sans" w:eastAsia="DejaVu Sans" w:cs="DejaVu Sans"/>
        </w:rPr>
        <w:t xml:space="preserve">”</w:t>
      </w:r>
    </w:p>
    <w:bookmarkEnd w:id="808"/>
    <w:bookmarkStart w:id="809" w:name="scenario-based-learning-22"/>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Marketing needs brand-consistent pages; developers should only code gaps.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Design Studio Styling/Page components first, custom CSS/web templates only for unmet requirements.</w:t>
      </w:r>
    </w:p>
    <w:bookmarkEnd w:id="809"/>
    <w:bookmarkStart w:id="810" w:name="tiny-details-you-should-remember-22"/>
    <w:p>
      <w:pPr>
        <w:pStyle w:val="Heading3"/>
        <w:keepNext/>
        <w:widowControl/>
      </w:pPr>
      <w:r>
        <w:rPr>
          <w:rFonts w:ascii="DejaVu Sans" w:hAnsi="DejaVu Sans" w:eastAsia="DejaVu Sans" w:cs="DejaVu Sans"/>
        </w:rPr>
        <w:t xml:space="preserve">🔍 Tiny Details You Should Remember</w:t>
      </w:r>
    </w:p>
    <w:p>
      <w:pPr>
        <w:widowControl/>
        <w:numPr>
          <w:ilvl w:val="0"/>
          <w:numId w:val="1132"/>
        </w:numPr>
        <w:pStyle w:val="Compact"/>
      </w:pPr>
      <w:r>
        <w:rPr>
          <w:rFonts w:ascii="DejaVu Sans" w:hAnsi="DejaVu Sans" w:eastAsia="DejaVu Sans" w:cs="DejaVu Sans"/>
        </w:rPr>
        <w:t xml:space="preserve">Navigation visibility and Page Permission are different.</w:t>
      </w:r>
    </w:p>
    <w:p>
      <w:pPr>
        <w:widowControl/>
        <w:numPr>
          <w:ilvl w:val="0"/>
          <w:numId w:val="1132"/>
        </w:numPr>
        <w:pStyle w:val="Compact"/>
      </w:pPr>
      <w:r>
        <w:rPr>
          <w:rFonts w:ascii="DejaVu Sans" w:hAnsi="DejaVu Sans" w:eastAsia="DejaVu Sans" w:cs="DejaVu Sans"/>
        </w:rPr>
        <w:t xml:space="preserve">Custom CSS can affect maintainability/responsiveness.</w:t>
      </w:r>
    </w:p>
    <w:p>
      <w:pPr>
        <w:widowControl/>
        <w:numPr>
          <w:ilvl w:val="0"/>
          <w:numId w:val="1132"/>
        </w:numPr>
        <w:pStyle w:val="Compact"/>
      </w:pPr>
      <w:r>
        <w:rPr>
          <w:rFonts w:ascii="DejaVu Sans" w:hAnsi="DejaVu Sans" w:eastAsia="DejaVu Sans" w:cs="DejaVu Sans"/>
        </w:rPr>
        <w:t xml:space="preserve">AI units in current Learn may include Preview labels; recheck before exam.</w:t>
      </w:r>
    </w:p>
    <w:p>
      <w:pPr>
        <w:widowControl/>
        <w:numPr>
          <w:ilvl w:val="0"/>
          <w:numId w:val="1132"/>
        </w:numPr>
        <w:pStyle w:val="Compact"/>
      </w:pPr>
      <w:r>
        <w:rPr>
          <w:rFonts w:ascii="DejaVu Sans" w:hAnsi="DejaVu Sans" w:eastAsia="DejaVu Sans" w:cs="DejaVu Sans"/>
        </w:rPr>
        <w:t xml:space="preserve">Adding an agent requires governance, security, knowledge/action review.</w:t>
      </w:r>
    </w:p>
    <w:bookmarkEnd w:id="810"/>
    <w:bookmarkStart w:id="811" w:name="exam-memory-notes-22"/>
    <w:p>
      <w:pPr>
        <w:pStyle w:val="Heading3"/>
        <w:keepNext/>
        <w:widowControl/>
      </w:pPr>
      <w:r>
        <w:rPr>
          <w:rFonts w:ascii="DejaVu Sans" w:hAnsi="DejaVu Sans" w:eastAsia="DejaVu Sans" w:cs="DejaVu Sans"/>
        </w:rPr>
        <w:t xml:space="preserve">🧠 Exam Memory Notes</w:t>
      </w:r>
    </w:p>
    <w:p>
      <w:pPr>
        <w:widowControl/>
        <w:numPr>
          <w:ilvl w:val="0"/>
          <w:numId w:val="1133"/>
        </w:numPr>
        <w:pStyle w:val="Compact"/>
      </w:pPr>
      <w:r>
        <w:rPr>
          <w:rFonts w:ascii="DejaVu Sans" w:hAnsi="DejaVu Sans" w:eastAsia="DejaVu Sans" w:cs="DejaVu Sans"/>
        </w:rPr>
        <w:t xml:space="preserve">Pages workspace = structure/content.</w:t>
      </w:r>
    </w:p>
    <w:p>
      <w:pPr>
        <w:widowControl/>
        <w:numPr>
          <w:ilvl w:val="0"/>
          <w:numId w:val="1133"/>
        </w:numPr>
        <w:pStyle w:val="Compact"/>
      </w:pPr>
      <w:r>
        <w:rPr>
          <w:rFonts w:ascii="DejaVu Sans" w:hAnsi="DejaVu Sans" w:eastAsia="DejaVu Sans" w:cs="DejaVu Sans"/>
        </w:rPr>
        <w:t xml:space="preserve">Styling = theme/CSS.</w:t>
      </w:r>
    </w:p>
    <w:p>
      <w:pPr>
        <w:widowControl/>
        <w:numPr>
          <w:ilvl w:val="0"/>
          <w:numId w:val="1133"/>
        </w:numPr>
        <w:pStyle w:val="Compact"/>
      </w:pPr>
      <w:r>
        <w:rPr>
          <w:rFonts w:ascii="DejaVu Sans" w:hAnsi="DejaVu Sans" w:eastAsia="DejaVu Sans" w:cs="DejaVu Sans"/>
        </w:rPr>
        <w:t xml:space="preserve">Data = tables/views/forms.</w:t>
      </w:r>
    </w:p>
    <w:p>
      <w:pPr>
        <w:widowControl/>
        <w:numPr>
          <w:ilvl w:val="0"/>
          <w:numId w:val="1133"/>
        </w:numPr>
        <w:pStyle w:val="Compact"/>
      </w:pPr>
      <w:r>
        <w:rPr>
          <w:rFonts w:ascii="DejaVu Sans" w:hAnsi="DejaVu Sans" w:eastAsia="DejaVu Sans" w:cs="DejaVu Sans"/>
        </w:rPr>
        <w:t xml:space="preserve">AI output always review.</w:t>
      </w:r>
    </w:p>
    <w:bookmarkEnd w:id="811"/>
    <w:bookmarkStart w:id="812" w:name="module-knowledge-check-questions-22"/>
    <w:p>
      <w:pPr>
        <w:pStyle w:val="Heading3"/>
        <w:keepNext/>
        <w:widowControl/>
      </w:pPr>
      <w:r>
        <w:rPr>
          <w:rFonts w:ascii="DejaVu Sans" w:hAnsi="DejaVu Sans" w:eastAsia="DejaVu Sans" w:cs="DejaVu Sans"/>
        </w:rPr>
        <w:t xml:space="preserve">Module Knowledge Check — Questions</w:t>
      </w:r>
    </w:p>
    <w:p>
      <w:pPr>
        <w:widowControl/>
        <w:numPr>
          <w:ilvl w:val="0"/>
          <w:numId w:val="1134"/>
        </w:numPr>
        <w:pStyle w:val="Compact"/>
      </w:pPr>
      <w:r>
        <w:rPr>
          <w:rFonts w:ascii="DejaVu Sans" w:hAnsi="DejaVu Sans" w:eastAsia="DejaVu Sans" w:cs="DejaVu Sans"/>
        </w:rPr>
        <w:t xml:space="preserve">Which workspace controls site page hierarchy?</w:t>
      </w:r>
    </w:p>
    <w:p>
      <w:pPr>
        <w:widowControl/>
        <w:numPr>
          <w:ilvl w:val="0"/>
          <w:numId w:val="1134"/>
        </w:numPr>
        <w:pStyle w:val="Compact"/>
      </w:pPr>
      <w:r>
        <w:rPr>
          <w:rFonts w:ascii="DejaVu Sans" w:hAnsi="DejaVu Sans" w:eastAsia="DejaVu Sans" w:cs="DejaVu Sans"/>
        </w:rPr>
        <w:t xml:space="preserve">Does custom CSS authorize data?</w:t>
      </w:r>
    </w:p>
    <w:p>
      <w:pPr>
        <w:widowControl/>
        <w:numPr>
          <w:ilvl w:val="0"/>
          <w:numId w:val="1134"/>
        </w:numPr>
        <w:pStyle w:val="Compact"/>
      </w:pPr>
      <w:r>
        <w:rPr>
          <w:rFonts w:ascii="DejaVu Sans" w:hAnsi="DejaVu Sans" w:eastAsia="DejaVu Sans" w:cs="DejaVu Sans"/>
        </w:rPr>
        <w:t xml:space="preserve">What is the first action after AI generates a form?</w:t>
      </w:r>
    </w:p>
    <w:p>
      <w:pPr>
        <w:widowControl/>
        <w:numPr>
          <w:ilvl w:val="0"/>
          <w:numId w:val="1134"/>
        </w:numPr>
        <w:pStyle w:val="Compact"/>
      </w:pPr>
      <w:r>
        <w:rPr>
          <w:rFonts w:ascii="DejaVu Sans" w:hAnsi="DejaVu Sans" w:eastAsia="DejaVu Sans" w:cs="DejaVu Sans"/>
        </w:rPr>
        <w:t xml:space="preserve">Why prefer standard components before code?</w:t>
      </w:r>
    </w:p>
    <w:p>
      <w:pPr>
        <w:widowControl/>
        <w:numPr>
          <w:ilvl w:val="0"/>
          <w:numId w:val="1134"/>
        </w:numPr>
        <w:pStyle w:val="Compact"/>
      </w:pPr>
      <w:r>
        <w:rPr>
          <w:rFonts w:ascii="DejaVu Sans" w:hAnsi="DejaVu Sans" w:eastAsia="DejaVu Sans" w:cs="DejaVu Sans"/>
        </w:rPr>
        <w:t xml:space="preserve">Is every AI unit a named PL-200 objective?</w:t>
      </w:r>
    </w:p>
    <w:bookmarkEnd w:id="812"/>
    <w:bookmarkStart w:id="814" w:name="answers-explanations-22"/>
    <w:p>
      <w:pPr>
        <w:pStyle w:val="Heading3"/>
        <w:keepNext/>
        <w:widowControl/>
      </w:pPr>
      <w:r>
        <w:rPr>
          <w:rFonts w:ascii="DejaVu Sans" w:hAnsi="DejaVu Sans" w:eastAsia="DejaVu Sans" w:cs="DejaVu Sans"/>
        </w:rPr>
        <w:t xml:space="preserve">Answers &amp; Explanations</w:t>
      </w:r>
    </w:p>
    <w:p>
      <w:pPr>
        <w:widowControl/>
        <w:numPr>
          <w:ilvl w:val="0"/>
          <w:numId w:val="1135"/>
        </w:numPr>
        <w:pStyle w:val="Compact"/>
      </w:pPr>
      <w:r>
        <w:rPr>
          <w:bCs/>
          <w:rFonts w:ascii="DejaVu Sans" w:hAnsi="DejaVu Sans" w:eastAsia="DejaVu Sans" w:cs="DejaVu Sans"/>
          <w:b/>
        </w:rPr>
        <w:t xml:space="preserve">Pages</w:t>
      </w:r>
      <w:r>
        <w:rPr>
          <w:rFonts w:ascii="DejaVu Sans" w:hAnsi="DejaVu Sans" w:eastAsia="DejaVu Sans" w:cs="DejaVu Sans"/>
        </w:rPr>
        <w:t xml:space="preserve"> </w:t>
      </w:r>
      <w:r>
        <w:rPr>
          <w:rFonts w:ascii="DejaVu Sans" w:hAnsi="DejaVu Sans" w:eastAsia="DejaVu Sans" w:cs="DejaVu Sans"/>
        </w:rPr>
        <w:t xml:space="preserve">workspace.</w:t>
      </w:r>
    </w:p>
    <w:p>
      <w:pPr>
        <w:widowControl/>
        <w:numPr>
          <w:ilvl w:val="0"/>
          <w:numId w:val="113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Table/Page permissions enforce security.</w:t>
      </w:r>
    </w:p>
    <w:p>
      <w:pPr>
        <w:widowControl/>
        <w:numPr>
          <w:ilvl w:val="0"/>
          <w:numId w:val="1135"/>
        </w:numPr>
        <w:pStyle w:val="Compact"/>
      </w:pPr>
      <w:r>
        <w:rPr>
          <w:rFonts w:ascii="DejaVu Sans" w:hAnsi="DejaVu Sans" w:eastAsia="DejaVu Sans" w:cs="DejaVu Sans"/>
        </w:rPr>
        <w:t xml:space="preserve">Review data model, fields, validation, Table Permissions, privacy, and availability.</w:t>
      </w:r>
    </w:p>
    <w:p>
      <w:pPr>
        <w:widowControl/>
        <w:numPr>
          <w:ilvl w:val="0"/>
          <w:numId w:val="1135"/>
        </w:numPr>
        <w:pStyle w:val="Compact"/>
      </w:pPr>
      <w:r>
        <w:rPr>
          <w:rFonts w:ascii="DejaVu Sans" w:hAnsi="DejaVu Sans" w:eastAsia="DejaVu Sans" w:cs="DejaVu Sans"/>
        </w:rPr>
        <w:t xml:space="preserve">Better supportability, responsiveness, accessibility, and maintainability.</w:t>
      </w:r>
    </w:p>
    <w:p>
      <w:pPr>
        <w:widowControl/>
        <w:numPr>
          <w:ilvl w:val="0"/>
          <w:numId w:val="113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They are current prep content; the blueprint names broader Power Pages capabilities.</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813">
        <w:r>
          <w:rPr>
            <w:rStyle w:val="Hyperlink"/>
          </w:rPr>
          <w:t xml:space="preserve">Power Pages design studio</w:t>
        </w:r>
      </w:hyperlink>
      <w:r>
        <w:rPr>
          <w:rFonts w:ascii="DejaVu Sans" w:hAnsi="DejaVu Sans" w:eastAsia="DejaVu Sans" w:cs="DejaVu Sans"/>
        </w:rPr>
        <w:t xml:space="preserve">.</w:t>
      </w:r>
    </w:p>
    <w:bookmarkEnd w:id="814"/>
    <w:bookmarkEnd w:id="815"/>
    <w:bookmarkStart w:id="844" w:name="module-24"/>
    <w:p>
      <w:pPr>
        <w:pStyle w:val="Heading2"/>
        <w:keepNext/>
        <w:pageBreakBefore/>
        <w:widowControl/>
      </w:pPr>
      <w:r>
        <w:rPr>
          <w:rFonts w:ascii="DejaVu Sans" w:hAnsi="DejaVu Sans" w:eastAsia="DejaVu Sans" w:cs="DejaVu Sans"/>
        </w:rPr>
        <w:t xml:space="preserve">Module 24 — Integrate Power Pages websites with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24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16">
              <w:r>
                <w:rPr>
                  <w:rStyle w:val="Hyperlink"/>
                </w:rPr>
                <w:t xml:space="preserve">Integrate Power Pages websites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Simple vs Multistep Forms, conditional steps, metadata, subgrids/notes/actions.</w:t>
            </w:r>
          </w:p>
        </w:tc>
      </w:tr>
    </w:tbl>
    <w:bookmarkStart w:id="817" w:name="official-unit-by-unit-journey-23"/>
    <w:p>
      <w:pPr>
        <w:pStyle w:val="Heading3"/>
        <w:keepNext/>
        <w:widowControl/>
      </w:pPr>
      <w:r>
        <w:rPr>
          <w:rFonts w:ascii="DejaVu Sans" w:hAnsi="DejaVu Sans" w:eastAsia="DejaVu Sans" w:cs="DejaVu Sans"/>
        </w:rPr>
        <w:t xml:space="preserve">Official Unit-by-Unit Journey</w:t>
      </w:r>
    </w:p>
    <w:bookmarkEnd w:id="817"/>
    <w:bookmarkStart w:id="819" w:name="m24-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Simple vs Multistep Forms, conditional steps, metadata, subgrids/notes/actions.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Lists; Create a list; Set up the list; Views; Configuration; Actions.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18">
        <w:r>
          <w:rPr>
            <w:rStyle w:val="Hyperlink"/>
          </w:rPr>
          <w:t xml:space="preserve">Open Unit 1</w:t>
        </w:r>
      </w:hyperlink>
    </w:p>
    <w:bookmarkEnd w:id="819"/>
    <w:bookmarkStart w:id="821" w:name="m24-u02"/>
    <w:p>
      <w:pPr>
        <w:pStyle w:val="Heading3"/>
        <w:keepNext/>
        <w:widowControl/>
      </w:pPr>
      <w:r>
        <w:rPr>
          <w:rFonts w:ascii="DejaVu Sans" w:hAnsi="DejaVu Sans" w:eastAsia="DejaVu Sans" w:cs="DejaVu Sans"/>
        </w:rPr>
        <w:t xml:space="preserve">Unit 2 — Basic form configuration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form; Set up the form; Simplify form layout; Add a form to your website.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20">
        <w:r>
          <w:rPr>
            <w:rStyle w:val="Hyperlink"/>
          </w:rPr>
          <w:t xml:space="preserve">Open Unit 2</w:t>
        </w:r>
      </w:hyperlink>
    </w:p>
    <w:bookmarkEnd w:id="821"/>
    <w:bookmarkStart w:id="823" w:name="m24-u03"/>
    <w:p>
      <w:pPr>
        <w:pStyle w:val="Heading3"/>
        <w:keepNext/>
        <w:widowControl/>
      </w:pPr>
      <w:r>
        <w:rPr>
          <w:rFonts w:ascii="DejaVu Sans" w:hAnsi="DejaVu Sans" w:eastAsia="DejaVu Sans" w:cs="DejaVu Sans"/>
        </w:rPr>
        <w:t xml:space="preserve">Unit 3 — Multistep form processes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Surveys; Complex data capture; Common practices; Create a multistep form.</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22">
        <w:r>
          <w:rPr>
            <w:rStyle w:val="Hyperlink"/>
          </w:rPr>
          <w:t xml:space="preserve">Open Unit 3</w:t>
        </w:r>
      </w:hyperlink>
    </w:p>
    <w:bookmarkEnd w:id="823"/>
    <w:bookmarkStart w:id="825" w:name="m24-u04"/>
    <w:p>
      <w:pPr>
        <w:pStyle w:val="Heading3"/>
        <w:keepNext/>
        <w:widowControl/>
      </w:pPr>
      <w:r>
        <w:rPr>
          <w:rFonts w:ascii="DejaVu Sans" w:hAnsi="DejaVu Sans" w:eastAsia="DejaVu Sans" w:cs="DejaVu Sans"/>
        </w:rPr>
        <w:t xml:space="preserve">Unit 4 — Set up multistep forms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Multistep form properties; Multistep form steps; Load Form and Load Tab steps; Redirect step; Condition step; Add a multistep form to your website.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24">
        <w:r>
          <w:rPr>
            <w:rStyle w:val="Hyperlink"/>
          </w:rPr>
          <w:t xml:space="preserve">Open Unit 4</w:t>
        </w:r>
      </w:hyperlink>
    </w:p>
    <w:bookmarkEnd w:id="825"/>
    <w:bookmarkStart w:id="827" w:name="m24-u05"/>
    <w:p>
      <w:pPr>
        <w:pStyle w:val="Heading3"/>
        <w:keepNext/>
        <w:widowControl/>
      </w:pPr>
      <w:r>
        <w:rPr>
          <w:rFonts w:ascii="DejaVu Sans" w:hAnsi="DejaVu Sans" w:eastAsia="DejaVu Sans" w:cs="DejaVu Sans"/>
        </w:rPr>
        <w:t xml:space="preserve">Unit 5 — Extend lists and forms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Canvas Form manages the lifecycle of creating, editing, or displaying one record, including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w:t>
      </w:r>
      <w:r>
        <w:rPr>
          <w:rFonts w:ascii="DejaVu Sans" w:hAnsi="DejaVu Sans" w:eastAsia="DejaVu Sans" w:cs="DejaVu Sans"/>
        </w:rPr>
        <w:t xml:space="preserve"> </w:t>
      </w:r>
      <w:r>
        <w:rPr>
          <w:rStyle w:val="VerbatimChar"/>
          <w:rFonts w:ascii="DejaVu Sans" w:hAnsi="DejaVu Sans" w:eastAsia="DejaVu Sans" w:cs="DejaVu Sans"/>
        </w:rPr>
        <w:t xml:space="preserve">Item</w:t>
      </w:r>
      <w:r>
        <w:rPr>
          <w:rFonts w:ascii="DejaVu Sans" w:hAnsi="DejaVu Sans" w:eastAsia="DejaVu Sans" w:cs="DejaVu Sans"/>
        </w:rPr>
        <w:t xml:space="preserve">, form mode, Data Cards,</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OnSuccess</w:t>
      </w:r>
      <w:r>
        <w:rPr>
          <w:rFonts w:ascii="DejaVu Sans" w:hAnsi="DejaVu Sans" w:eastAsia="DejaVu Sans" w:cs="DejaVu Sans"/>
        </w:rPr>
        <w:t xml:space="preserve">, and</w:t>
      </w:r>
      <w:r>
        <w:rPr>
          <w:rFonts w:ascii="DejaVu Sans" w:hAnsi="DejaVu Sans" w:eastAsia="DejaVu Sans" w:cs="DejaVu Sans"/>
        </w:rPr>
        <w:t xml:space="preserve"> </w:t>
      </w:r>
      <w:r>
        <w:rPr>
          <w:rStyle w:val="VerbatimChar"/>
          <w:rFonts w:ascii="DejaVu Sans" w:hAnsi="DejaVu Sans" w:eastAsia="DejaVu Sans" w:cs="DejaVu Sans"/>
        </w:rPr>
        <w:t xml:space="preserve">OnFailure</w:t>
      </w:r>
      <w:r>
        <w:rPr>
          <w:rFonts w:ascii="DejaVu Sans" w:hAnsi="DejaVu Sans" w:eastAsia="DejaVu Sans" w:cs="DejaVu Sans"/>
        </w:rPr>
        <w:t xml:space="preserv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SubmitForm vs Patch.</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Link lists and forms; Advanced settings; Commands; Form metadata; Form subgrids; Notes.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26">
        <w:r>
          <w:rPr>
            <w:rStyle w:val="Hyperlink"/>
          </w:rPr>
          <w:t xml:space="preserve">Open Unit 5</w:t>
        </w:r>
      </w:hyperlink>
    </w:p>
    <w:bookmarkEnd w:id="827"/>
    <w:bookmarkStart w:id="829" w:name="m24-u06"/>
    <w:p>
      <w:pPr>
        <w:pStyle w:val="Heading3"/>
        <w:keepNext/>
        <w:widowControl/>
      </w:pPr>
      <w:r>
        <w:rPr>
          <w:rFonts w:ascii="DejaVu Sans" w:hAnsi="DejaVu Sans" w:eastAsia="DejaVu Sans" w:cs="DejaVu Sans"/>
        </w:rPr>
        <w:t xml:space="preserve">Unit 6 — Exercise - Extend forms with more actions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 Scenario; Create a workflow process; Create an action button; Test.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28">
        <w:r>
          <w:rPr>
            <w:rStyle w:val="Hyperlink"/>
          </w:rPr>
          <w:t xml:space="preserve">Open Unit 6</w:t>
        </w:r>
      </w:hyperlink>
    </w:p>
    <w:bookmarkEnd w:id="829"/>
    <w:bookmarkStart w:id="831" w:name="m24-u07"/>
    <w:p>
      <w:pPr>
        <w:pStyle w:val="Heading3"/>
        <w:keepNext/>
        <w:widowControl/>
      </w:pPr>
      <w:r>
        <w:rPr>
          <w:rFonts w:ascii="DejaVu Sans" w:hAnsi="DejaVu Sans" w:eastAsia="DejaVu Sans" w:cs="DejaVu Sans"/>
        </w:rPr>
        <w:t xml:space="preserve">Unit 7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30">
        <w:r>
          <w:rPr>
            <w:rStyle w:val="Hyperlink"/>
          </w:rPr>
          <w:t xml:space="preserve">Open Unit 7</w:t>
        </w:r>
      </w:hyperlink>
    </w:p>
    <w:bookmarkEnd w:id="831"/>
    <w:bookmarkStart w:id="833" w:name="m24-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32">
        <w:r>
          <w:rPr>
            <w:rStyle w:val="Hyperlink"/>
          </w:rPr>
          <w:t xml:space="preserve">Open Unit 8</w:t>
        </w:r>
      </w:hyperlink>
    </w:p>
    <w:bookmarkEnd w:id="833"/>
    <w:bookmarkStart w:id="836" w:name="X8f76ee028edd13c0532d0175b464602cde17ef3"/>
    <w:p>
      <w:pPr>
        <w:pStyle w:val="Heading3"/>
        <w:keepNext/>
        <w:widowControl/>
      </w:pPr>
      <w:r>
        <w:rPr>
          <w:rFonts w:ascii="DejaVu Sans" w:hAnsi="DejaVu Sans" w:eastAsia="DejaVu Sans" w:cs="DejaVu Sans"/>
        </w:rPr>
        <w:t xml:space="preserve">Instructor Deep Dive — Forms, multistep forms, metadata, actions</w:t>
      </w:r>
    </w:p>
    <w:bookmarkStart w:id="834" w:name="multistep-form"/>
    <w:p>
      <w:pPr>
        <w:pStyle w:val="Heading4"/>
        <w:keepNext/>
        <w:widowControl/>
      </w:pPr>
      <w:r>
        <w:rPr>
          <w:rFonts w:ascii="DejaVu Sans" w:hAnsi="DejaVu Sans" w:eastAsia="DejaVu Sans" w:cs="DejaVu Sans"/>
        </w:rPr>
        <w:t xml:space="preserve">Multistep Form</w:t>
      </w:r>
    </w:p>
    <w:p>
      <w:pPr>
        <w:pStyle w:val="FirstParagraph"/>
        <w:widowControl/>
      </w:pPr>
      <w:r>
        <w:rPr>
          <w:rFonts w:ascii="DejaVu Sans" w:hAnsi="DejaVu Sans" w:eastAsia="DejaVu Sans" w:cs="DejaVu Sans"/>
        </w:rPr>
        <w:t xml:space="preserve">Use when data capture spans stages/pages, conditional branching, multiple related tables, or resumable process. It consists of Multistep Form definition + Steps such as Load Form/Load Tab, Redirect, or Condition, with session/record behavior.</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Simple Form</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Multistep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One page/record operation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Several steps/pages/conditions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Lower configuration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More metadata, state, security testing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Best for short create/edit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Complex applications/surveys/onboarding</w:t>
            </w:r>
          </w:p>
        </w:tc>
      </w:tr>
    </w:tbl>
    <w:p>
      <w:pPr>
        <w:pStyle w:val="BodyText"/>
        <w:widowControl/>
      </w:pPr>
      <w:r>
        <w:rPr>
          <w:rFonts w:ascii="DejaVu Sans" w:hAnsi="DejaVu Sans" w:eastAsia="DejaVu Sans" w:cs="DejaVu Sans"/>
        </w:rPr>
        <w:t xml:space="preserve">Common practices: ask minimal data per step, preserve record identity securely, validate each stage, prevent skipping via URL, and configure Table Permissions for every table/relationship touched.</w:t>
      </w:r>
    </w:p>
    <w:bookmarkEnd w:id="834"/>
    <w:bookmarkStart w:id="835" w:name="extend-listsforms"/>
    <w:p>
      <w:pPr>
        <w:pStyle w:val="Heading4"/>
        <w:keepNext/>
        <w:widowControl/>
      </w:pPr>
      <w:r>
        <w:rPr>
          <w:rFonts w:ascii="DejaVu Sans" w:hAnsi="DejaVu Sans" w:eastAsia="DejaVu Sans" w:cs="DejaVu Sans"/>
        </w:rPr>
        <w:t xml:space="preserve">Extend lists/forms</w:t>
      </w:r>
    </w:p>
    <w:p>
      <w:pPr>
        <w:widowControl/>
        <w:numPr>
          <w:ilvl w:val="0"/>
          <w:numId w:val="1136"/>
        </w:numPr>
        <w:pStyle w:val="Compact"/>
      </w:pPr>
      <w:r>
        <w:rPr>
          <w:rFonts w:ascii="DejaVu Sans" w:hAnsi="DejaVu Sans" w:eastAsia="DejaVu Sans" w:cs="DejaVu Sans"/>
        </w:rPr>
        <w:t xml:space="preserve">Link List row actions to Form/detail page.</w:t>
      </w:r>
    </w:p>
    <w:p>
      <w:pPr>
        <w:widowControl/>
        <w:numPr>
          <w:ilvl w:val="0"/>
          <w:numId w:val="1136"/>
        </w:numPr>
        <w:pStyle w:val="Compact"/>
      </w:pPr>
      <w:r>
        <w:rPr>
          <w:rFonts w:ascii="DejaVu Sans" w:hAnsi="DejaVu Sans" w:eastAsia="DejaVu Sans" w:cs="DejaVu Sans"/>
        </w:rPr>
        <w:t xml:space="preserve">Configure commands/actions such as create/edit/delete/workflow where supported.</w:t>
      </w:r>
    </w:p>
    <w:p>
      <w:pPr>
        <w:widowControl/>
        <w:numPr>
          <w:ilvl w:val="0"/>
          <w:numId w:val="1136"/>
        </w:numPr>
        <w:pStyle w:val="Compact"/>
      </w:pPr>
      <w:r>
        <w:rPr>
          <w:rFonts w:ascii="DejaVu Sans" w:hAnsi="DejaVu Sans" w:eastAsia="DejaVu Sans" w:cs="DejaVu Sans"/>
        </w:rPr>
        <w:t xml:space="preserve">Form metadata changes field labels, instructions, visibility, validation, subgrid/notes behavior at portal layer.</w:t>
      </w:r>
    </w:p>
    <w:p>
      <w:pPr>
        <w:widowControl/>
        <w:numPr>
          <w:ilvl w:val="0"/>
          <w:numId w:val="1136"/>
        </w:numPr>
        <w:pStyle w:val="Compact"/>
      </w:pPr>
      <w:r>
        <w:rPr>
          <w:rFonts w:ascii="DejaVu Sans" w:hAnsi="DejaVu Sans" w:eastAsia="DejaVu Sans" w:cs="DejaVu Sans"/>
        </w:rPr>
        <w:t xml:space="preserve">Notes/attachments and subgrids need related Table Permissions and document/security review.</w:t>
      </w:r>
    </w:p>
    <w:p>
      <w:pPr>
        <w:widowControl/>
        <w:numPr>
          <w:ilvl w:val="0"/>
          <w:numId w:val="1136"/>
        </w:numPr>
        <w:pStyle w:val="Compact"/>
      </w:pPr>
      <w:r>
        <w:rPr>
          <w:rFonts w:ascii="DejaVu Sans" w:hAnsi="DejaVu Sans" w:eastAsia="DejaVu Sans" w:cs="DejaVu Sans"/>
        </w:rPr>
        <w:t xml:space="preserve">Legacy workflow action may appear in current modules, but Cloud Flow is modern cross-service approach; classic workflow remains an explicit exam objective.</w:t>
      </w:r>
    </w:p>
    <w:bookmarkEnd w:id="835"/>
    <w:bookmarkEnd w:id="836"/>
    <w:bookmarkStart w:id="837" w:name="pl-200-exam-trap-22"/>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Multistep Form is not BPF. Both have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steps,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but Multistep Form is website data capture navigation; BPF is Dataverse/model-driven guided business process with a process table.</w:t>
      </w:r>
    </w:p>
    <w:bookmarkEnd w:id="837"/>
    <w:bookmarkStart w:id="838" w:name="scenario-based-learning-23"/>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Grant application has Applicant, Project, Documents, Review screens with conditional extra evidence.</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Multistep Form with conditional steps and Table Permissions for all rows.</w:t>
      </w:r>
    </w:p>
    <w:bookmarkEnd w:id="838"/>
    <w:bookmarkStart w:id="839" w:name="tiny-details-you-should-remember-23"/>
    <w:p>
      <w:pPr>
        <w:pStyle w:val="Heading3"/>
        <w:keepNext/>
        <w:widowControl/>
      </w:pPr>
      <w:r>
        <w:rPr>
          <w:rFonts w:ascii="DejaVu Sans" w:hAnsi="DejaVu Sans" w:eastAsia="DejaVu Sans" w:cs="DejaVu Sans"/>
        </w:rPr>
        <w:t xml:space="preserve">🔍 Tiny Details You Should Remember</w:t>
      </w:r>
    </w:p>
    <w:p>
      <w:pPr>
        <w:widowControl/>
        <w:numPr>
          <w:ilvl w:val="0"/>
          <w:numId w:val="1137"/>
        </w:numPr>
        <w:pStyle w:val="Compact"/>
      </w:pPr>
      <w:r>
        <w:rPr>
          <w:rFonts w:ascii="DejaVu Sans" w:hAnsi="DejaVu Sans" w:eastAsia="DejaVu Sans" w:cs="DejaVu Sans"/>
        </w:rPr>
        <w:t xml:space="preserve">Form metadata customizes portal rendering; underlying Dataverse form still matters.</w:t>
      </w:r>
    </w:p>
    <w:p>
      <w:pPr>
        <w:widowControl/>
        <w:numPr>
          <w:ilvl w:val="0"/>
          <w:numId w:val="1137"/>
        </w:numPr>
        <w:pStyle w:val="Compact"/>
      </w:pPr>
      <w:r>
        <w:rPr>
          <w:rFonts w:ascii="DejaVu Sans" w:hAnsi="DejaVu Sans" w:eastAsia="DejaVu Sans" w:cs="DejaVu Sans"/>
        </w:rPr>
        <w:t xml:space="preserve">Related subgrid/notes need privileges on related tables.</w:t>
      </w:r>
    </w:p>
    <w:p>
      <w:pPr>
        <w:widowControl/>
        <w:numPr>
          <w:ilvl w:val="0"/>
          <w:numId w:val="1137"/>
        </w:numPr>
        <w:pStyle w:val="Compact"/>
      </w:pPr>
      <w:r>
        <w:rPr>
          <w:rFonts w:ascii="DejaVu Sans" w:hAnsi="DejaVu Sans" w:eastAsia="DejaVu Sans" w:cs="DejaVu Sans"/>
        </w:rPr>
        <w:t xml:space="preserve">Redirect and Condition are step types, not data security.</w:t>
      </w:r>
    </w:p>
    <w:p>
      <w:pPr>
        <w:widowControl/>
        <w:numPr>
          <w:ilvl w:val="0"/>
          <w:numId w:val="1137"/>
        </w:numPr>
        <w:pStyle w:val="Compact"/>
      </w:pPr>
      <w:r>
        <w:rPr>
          <w:rFonts w:ascii="DejaVu Sans" w:hAnsi="DejaVu Sans" w:eastAsia="DejaVu Sans" w:cs="DejaVu Sans"/>
        </w:rPr>
        <w:t xml:space="preserve">Users should not bypass a required step by direct URL.</w:t>
      </w:r>
    </w:p>
    <w:bookmarkEnd w:id="839"/>
    <w:bookmarkStart w:id="840" w:name="exam-memory-notes-23"/>
    <w:p>
      <w:pPr>
        <w:pStyle w:val="Heading3"/>
        <w:keepNext/>
        <w:widowControl/>
      </w:pPr>
      <w:r>
        <w:rPr>
          <w:rFonts w:ascii="DejaVu Sans" w:hAnsi="DejaVu Sans" w:eastAsia="DejaVu Sans" w:cs="DejaVu Sans"/>
        </w:rPr>
        <w:t xml:space="preserve">🧠 Exam Memory Notes</w:t>
      </w:r>
    </w:p>
    <w:p>
      <w:pPr>
        <w:widowControl/>
        <w:numPr>
          <w:ilvl w:val="0"/>
          <w:numId w:val="1138"/>
        </w:numPr>
        <w:pStyle w:val="Compact"/>
      </w:pPr>
      <w:r>
        <w:rPr>
          <w:rFonts w:ascii="DejaVu Sans" w:hAnsi="DejaVu Sans" w:eastAsia="DejaVu Sans" w:cs="DejaVu Sans"/>
        </w:rPr>
        <w:t xml:space="preserve">One page → Form.</w:t>
      </w:r>
    </w:p>
    <w:p>
      <w:pPr>
        <w:widowControl/>
        <w:numPr>
          <w:ilvl w:val="0"/>
          <w:numId w:val="1138"/>
        </w:numPr>
        <w:pStyle w:val="Compact"/>
      </w:pPr>
      <w:r>
        <w:rPr>
          <w:rFonts w:ascii="DejaVu Sans" w:hAnsi="DejaVu Sans" w:eastAsia="DejaVu Sans" w:cs="DejaVu Sans"/>
        </w:rPr>
        <w:t xml:space="preserve">Multi-page/branching → Multistep Form.</w:t>
      </w:r>
    </w:p>
    <w:p>
      <w:pPr>
        <w:widowControl/>
        <w:numPr>
          <w:ilvl w:val="0"/>
          <w:numId w:val="1138"/>
        </w:numPr>
        <w:pStyle w:val="Compact"/>
      </w:pPr>
      <w:r>
        <w:rPr>
          <w:rFonts w:ascii="DejaVu Sans" w:hAnsi="DejaVu Sans" w:eastAsia="DejaVu Sans" w:cs="DejaVu Sans"/>
        </w:rPr>
        <w:t xml:space="preserve">BPF ≠ Multistep Form.</w:t>
      </w:r>
    </w:p>
    <w:p>
      <w:pPr>
        <w:widowControl/>
        <w:numPr>
          <w:ilvl w:val="0"/>
          <w:numId w:val="1138"/>
        </w:numPr>
        <w:pStyle w:val="Compact"/>
      </w:pPr>
      <w:r>
        <w:rPr>
          <w:rFonts w:ascii="DejaVu Sans" w:hAnsi="DejaVu Sans" w:eastAsia="DejaVu Sans" w:cs="DejaVu Sans"/>
        </w:rPr>
        <w:t xml:space="preserve">Every touched table needs permission design.</w:t>
      </w:r>
    </w:p>
    <w:bookmarkEnd w:id="840"/>
    <w:bookmarkStart w:id="841" w:name="module-knowledge-check-questions-23"/>
    <w:p>
      <w:pPr>
        <w:pStyle w:val="Heading3"/>
        <w:keepNext/>
        <w:widowControl/>
      </w:pPr>
      <w:r>
        <w:rPr>
          <w:rFonts w:ascii="DejaVu Sans" w:hAnsi="DejaVu Sans" w:eastAsia="DejaVu Sans" w:cs="DejaVu Sans"/>
        </w:rPr>
        <w:t xml:space="preserve">Module Knowledge Check — Questions</w:t>
      </w:r>
    </w:p>
    <w:p>
      <w:pPr>
        <w:widowControl/>
        <w:numPr>
          <w:ilvl w:val="0"/>
          <w:numId w:val="1139"/>
        </w:numPr>
        <w:pStyle w:val="Compact"/>
      </w:pPr>
      <w:r>
        <w:rPr>
          <w:rFonts w:ascii="DejaVu Sans" w:hAnsi="DejaVu Sans" w:eastAsia="DejaVu Sans" w:cs="DejaVu Sans"/>
        </w:rPr>
        <w:t xml:space="preserve">Which feature suits a four-page external application?</w:t>
      </w:r>
    </w:p>
    <w:p>
      <w:pPr>
        <w:widowControl/>
        <w:numPr>
          <w:ilvl w:val="0"/>
          <w:numId w:val="1139"/>
        </w:numPr>
        <w:pStyle w:val="Compact"/>
      </w:pPr>
      <w:r>
        <w:rPr>
          <w:rFonts w:ascii="DejaVu Sans" w:hAnsi="DejaVu Sans" w:eastAsia="DejaVu Sans" w:cs="DejaVu Sans"/>
        </w:rPr>
        <w:t xml:space="preserve">Is a Power Pages Multistep Form a BPF?</w:t>
      </w:r>
    </w:p>
    <w:p>
      <w:pPr>
        <w:widowControl/>
        <w:numPr>
          <w:ilvl w:val="0"/>
          <w:numId w:val="1139"/>
        </w:numPr>
        <w:pStyle w:val="Compact"/>
      </w:pPr>
      <w:r>
        <w:rPr>
          <w:rFonts w:ascii="DejaVu Sans" w:hAnsi="DejaVu Sans" w:eastAsia="DejaVu Sans" w:cs="DejaVu Sans"/>
        </w:rPr>
        <w:t xml:space="preserve">What protects a related Notes/Attachment table?</w:t>
      </w:r>
    </w:p>
    <w:p>
      <w:pPr>
        <w:widowControl/>
        <w:numPr>
          <w:ilvl w:val="0"/>
          <w:numId w:val="1139"/>
        </w:numPr>
        <w:pStyle w:val="Compact"/>
      </w:pPr>
      <w:r>
        <w:rPr>
          <w:rFonts w:ascii="DejaVu Sans" w:hAnsi="DejaVu Sans" w:eastAsia="DejaVu Sans" w:cs="DejaVu Sans"/>
        </w:rPr>
        <w:t xml:space="preserve">Which step can route user after completion?</w:t>
      </w:r>
    </w:p>
    <w:p>
      <w:pPr>
        <w:widowControl/>
        <w:numPr>
          <w:ilvl w:val="0"/>
          <w:numId w:val="1139"/>
        </w:numPr>
        <w:pStyle w:val="Compact"/>
      </w:pPr>
      <w:r>
        <w:rPr>
          <w:rFonts w:ascii="DejaVu Sans" w:hAnsi="DejaVu Sans" w:eastAsia="DejaVu Sans" w:cs="DejaVu Sans"/>
        </w:rPr>
        <w:t xml:space="preserve">Why test direct URLs to later steps?</w:t>
      </w:r>
    </w:p>
    <w:bookmarkEnd w:id="841"/>
    <w:bookmarkStart w:id="843" w:name="answers-explanations-23"/>
    <w:p>
      <w:pPr>
        <w:pStyle w:val="Heading3"/>
        <w:keepNext/>
        <w:widowControl/>
      </w:pPr>
      <w:r>
        <w:rPr>
          <w:rFonts w:ascii="DejaVu Sans" w:hAnsi="DejaVu Sans" w:eastAsia="DejaVu Sans" w:cs="DejaVu Sans"/>
        </w:rPr>
        <w:t xml:space="preserve">Answers &amp; Explanations</w:t>
      </w:r>
    </w:p>
    <w:p>
      <w:pPr>
        <w:widowControl/>
        <w:numPr>
          <w:ilvl w:val="0"/>
          <w:numId w:val="1140"/>
        </w:numPr>
        <w:pStyle w:val="Compact"/>
      </w:pPr>
      <w:r>
        <w:rPr>
          <w:bCs/>
          <w:rFonts w:ascii="DejaVu Sans" w:hAnsi="DejaVu Sans" w:eastAsia="DejaVu Sans" w:cs="DejaVu Sans"/>
          <w:b/>
        </w:rPr>
        <w:t xml:space="preserve">Multistep Form.</w:t>
      </w:r>
      <w:r>
        <w:rPr>
          <w:rFonts w:ascii="DejaVu Sans" w:hAnsi="DejaVu Sans" w:eastAsia="DejaVu Sans" w:cs="DejaVu Sans"/>
        </w:rPr>
        <w:t xml:space="preserve"> </w:t>
      </w:r>
      <w:r>
        <w:rPr>
          <w:rFonts w:ascii="DejaVu Sans" w:hAnsi="DejaVu Sans" w:eastAsia="DejaVu Sans" w:cs="DejaVu Sans"/>
        </w:rPr>
        <w:t xml:space="preserve">It supports staged data capture.</w:t>
      </w:r>
    </w:p>
    <w:p>
      <w:pPr>
        <w:widowControl/>
        <w:numPr>
          <w:ilvl w:val="0"/>
          <w:numId w:val="114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Different component/runtime/purpose.</w:t>
      </w:r>
    </w:p>
    <w:p>
      <w:pPr>
        <w:widowControl/>
        <w:numPr>
          <w:ilvl w:val="0"/>
          <w:numId w:val="1140"/>
        </w:numPr>
        <w:pStyle w:val="Compact"/>
      </w:pPr>
      <w:r>
        <w:rPr>
          <w:rFonts w:ascii="DejaVu Sans" w:hAnsi="DejaVu Sans" w:eastAsia="DejaVu Sans" w:cs="DejaVu Sans"/>
        </w:rPr>
        <w:t xml:space="preserve">Appropriate</w:t>
      </w:r>
      <w:r>
        <w:rPr>
          <w:rFonts w:ascii="DejaVu Sans" w:hAnsi="DejaVu Sans" w:eastAsia="DejaVu Sans" w:cs="DejaVu Sans"/>
        </w:rPr>
        <w:t xml:space="preserve"> </w:t>
      </w:r>
      <w:r>
        <w:rPr>
          <w:bCs/>
          <w:rFonts w:ascii="DejaVu Sans" w:hAnsi="DejaVu Sans" w:eastAsia="DejaVu Sans" w:cs="DejaVu Sans"/>
          <w:b/>
        </w:rPr>
        <w:t xml:space="preserve">Table Permissions</w:t>
      </w:r>
      <w:r>
        <w:rPr>
          <w:rFonts w:ascii="DejaVu Sans" w:hAnsi="DejaVu Sans" w:eastAsia="DejaVu Sans" w:cs="DejaVu Sans"/>
        </w:rPr>
        <w:t xml:space="preserve"> </w:t>
      </w:r>
      <w:r>
        <w:rPr>
          <w:rFonts w:ascii="DejaVu Sans" w:hAnsi="DejaVu Sans" w:eastAsia="DejaVu Sans" w:cs="DejaVu Sans"/>
        </w:rPr>
        <w:t xml:space="preserve">and storage/document security.</w:t>
      </w:r>
    </w:p>
    <w:p>
      <w:pPr>
        <w:widowControl/>
        <w:numPr>
          <w:ilvl w:val="0"/>
          <w:numId w:val="1140"/>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Redirect</w:t>
      </w:r>
      <w:r>
        <w:rPr>
          <w:rFonts w:ascii="DejaVu Sans" w:hAnsi="DejaVu Sans" w:eastAsia="DejaVu Sans" w:cs="DejaVu Sans"/>
        </w:rPr>
        <w:t xml:space="preserve"> </w:t>
      </w:r>
      <w:r>
        <w:rPr>
          <w:rFonts w:ascii="DejaVu Sans" w:hAnsi="DejaVu Sans" w:eastAsia="DejaVu Sans" w:cs="DejaVu Sans"/>
        </w:rPr>
        <w:t xml:space="preserve">step/configuration.</w:t>
      </w:r>
    </w:p>
    <w:p>
      <w:pPr>
        <w:widowControl/>
        <w:numPr>
          <w:ilvl w:val="0"/>
          <w:numId w:val="1140"/>
        </w:numPr>
        <w:pStyle w:val="Compact"/>
      </w:pPr>
      <w:r>
        <w:rPr>
          <w:rFonts w:ascii="DejaVu Sans" w:hAnsi="DejaVu Sans" w:eastAsia="DejaVu Sans" w:cs="DejaVu Sans"/>
        </w:rPr>
        <w:t xml:space="preserve">To ensure authorization/state prevents step bypass and unauthorized row access.</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842">
        <w:r>
          <w:rPr>
            <w:rStyle w:val="Hyperlink"/>
          </w:rPr>
          <w:t xml:space="preserve">Multistep forms</w:t>
        </w:r>
      </w:hyperlink>
      <w:r>
        <w:rPr>
          <w:rFonts w:ascii="DejaVu Sans" w:hAnsi="DejaVu Sans" w:eastAsia="DejaVu Sans" w:cs="DejaVu Sans"/>
        </w:rPr>
        <w:t xml:space="preserve">.</w:t>
      </w:r>
    </w:p>
    <w:bookmarkEnd w:id="843"/>
    <w:bookmarkEnd w:id="844"/>
    <w:bookmarkStart w:id="872" w:name="module-25"/>
    <w:p>
      <w:pPr>
        <w:pStyle w:val="Heading2"/>
        <w:keepNext/>
        <w:pageBreakBefore/>
        <w:widowControl/>
      </w:pPr>
      <w:r>
        <w:rPr>
          <w:rFonts w:ascii="DejaVu Sans" w:hAnsi="DejaVu Sans" w:eastAsia="DejaVu Sans" w:cs="DejaVu Sans"/>
        </w:rPr>
        <w:t xml:space="preserve">Module 25 — Integrate Power Pages with web-based technologies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25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45">
              <w:r>
                <w:rPr>
                  <w:rStyle w:val="Hyperlink"/>
                </w:rPr>
                <w:t xml:space="preserve">Integrate Power Pages with web-based technologies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SharePoint documents, Power BI, charts, search, Liquid/JavaScript integration and separate security.</w:t>
            </w:r>
          </w:p>
        </w:tc>
      </w:tr>
    </w:tbl>
    <w:bookmarkStart w:id="846" w:name="official-unit-by-unit-journey-24"/>
    <w:p>
      <w:pPr>
        <w:pStyle w:val="Heading3"/>
        <w:keepNext/>
        <w:widowControl/>
      </w:pPr>
      <w:r>
        <w:rPr>
          <w:rFonts w:ascii="DejaVu Sans" w:hAnsi="DejaVu Sans" w:eastAsia="DejaVu Sans" w:cs="DejaVu Sans"/>
        </w:rPr>
        <w:t xml:space="preserve">Official Unit-by-Unit Journey</w:t>
      </w:r>
    </w:p>
    <w:bookmarkEnd w:id="846"/>
    <w:bookmarkStart w:id="848" w:name="m25-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SharePoint documents, Power BI, charts, search, Liquid/JavaScript integration and separate security.</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47">
        <w:r>
          <w:rPr>
            <w:rStyle w:val="Hyperlink"/>
          </w:rPr>
          <w:t xml:space="preserve">Open Unit 1</w:t>
        </w:r>
      </w:hyperlink>
    </w:p>
    <w:bookmarkEnd w:id="848"/>
    <w:bookmarkStart w:id="850" w:name="m25-u02"/>
    <w:p>
      <w:pPr>
        <w:pStyle w:val="Heading3"/>
        <w:keepNext/>
        <w:widowControl/>
      </w:pPr>
      <w:r>
        <w:rPr>
          <w:rFonts w:ascii="DejaVu Sans" w:hAnsi="DejaVu Sans" w:eastAsia="DejaVu Sans" w:cs="DejaVu Sans"/>
        </w:rPr>
        <w:t xml:space="preserve">Unit 2 — Document management with SharePoint in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SharePoint integration exposes related collaborative documents and document libraries.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server-based integration, SharePoint sites, enabled tables, document locations, and permissions.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Dataverse access ≠ SharePoint file access.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49">
        <w:r>
          <w:rPr>
            <w:rStyle w:val="Hyperlink"/>
          </w:rPr>
          <w:t xml:space="preserve">Open Unit 2</w:t>
        </w:r>
      </w:hyperlink>
    </w:p>
    <w:bookmarkEnd w:id="850"/>
    <w:bookmarkStart w:id="852" w:name="m25-u03"/>
    <w:p>
      <w:pPr>
        <w:pStyle w:val="Heading3"/>
        <w:keepNext/>
        <w:widowControl/>
      </w:pPr>
      <w:r>
        <w:rPr>
          <w:rFonts w:ascii="DejaVu Sans" w:hAnsi="DejaVu Sans" w:eastAsia="DejaVu Sans" w:cs="DejaVu Sans"/>
        </w:rPr>
        <w:t xml:space="preserve">Unit 3 — Integration with Power BI in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BI semantic model, report, or dashboard provides rich analytics.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workspace and content sharing, semantic-model or dataset Row-Level Security, refresh or gateway, and any host embedding.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Embed does not grant dataset permission.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Enable Power BI visualization; Parameters; Enable the Power BI Embedded service.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51">
        <w:r>
          <w:rPr>
            <w:rStyle w:val="Hyperlink"/>
          </w:rPr>
          <w:t xml:space="preserve">Open Unit 3</w:t>
        </w:r>
      </w:hyperlink>
    </w:p>
    <w:bookmarkEnd w:id="852"/>
    <w:bookmarkStart w:id="854" w:name="m25-u04"/>
    <w:p>
      <w:pPr>
        <w:pStyle w:val="Heading3"/>
        <w:keepNext/>
        <w:widowControl/>
      </w:pPr>
      <w:r>
        <w:rPr>
          <w:rFonts w:ascii="DejaVu Sans" w:hAnsi="DejaVu Sans" w:eastAsia="DejaVu Sans" w:cs="DejaVu Sans"/>
        </w:rPr>
        <w:t xml:space="preserve">Unit 4 — Model-driven charts in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Charts aggregate operational view data; dashboards combine multiple visuals/lists.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Choose System or Personal, select the source View and filters, and include the required component in the app.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Power BI vs native chart/dashboard.</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Parameters.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53">
        <w:r>
          <w:rPr>
            <w:rStyle w:val="Hyperlink"/>
          </w:rPr>
          <w:t xml:space="preserve">Open Unit 4</w:t>
        </w:r>
      </w:hyperlink>
    </w:p>
    <w:bookmarkEnd w:id="854"/>
    <w:bookmarkStart w:id="856" w:name="m25-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55">
        <w:r>
          <w:rPr>
            <w:rStyle w:val="Hyperlink"/>
          </w:rPr>
          <w:t xml:space="preserve">Open Unit 5</w:t>
        </w:r>
      </w:hyperlink>
    </w:p>
    <w:bookmarkEnd w:id="856"/>
    <w:bookmarkStart w:id="858" w:name="m25-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57">
        <w:r>
          <w:rPr>
            <w:rStyle w:val="Hyperlink"/>
          </w:rPr>
          <w:t xml:space="preserve">Open Unit 6</w:t>
        </w:r>
      </w:hyperlink>
    </w:p>
    <w:bookmarkEnd w:id="858"/>
    <w:bookmarkStart w:id="863" w:name="X2791ff72f2c87d0993562aefce6557c3612f372"/>
    <w:p>
      <w:pPr>
        <w:pStyle w:val="Heading3"/>
        <w:keepNext/>
        <w:widowControl/>
      </w:pPr>
      <w:r>
        <w:rPr>
          <w:rFonts w:ascii="DejaVu Sans" w:hAnsi="DejaVu Sans" w:eastAsia="DejaVu Sans" w:cs="DejaVu Sans"/>
        </w:rPr>
        <w:t xml:space="preserve">Instructor Deep Dive — SharePoint, Power BI, charts, search, web technologies</w:t>
      </w:r>
    </w:p>
    <w:bookmarkStart w:id="859" w:name="sharepoint-document-management"/>
    <w:p>
      <w:pPr>
        <w:pStyle w:val="Heading4"/>
        <w:keepNext/>
        <w:widowControl/>
      </w:pPr>
      <w:r>
        <w:rPr>
          <w:rFonts w:ascii="DejaVu Sans" w:hAnsi="DejaVu Sans" w:eastAsia="DejaVu Sans" w:cs="DejaVu Sans"/>
        </w:rPr>
        <w:t xml:space="preserve">SharePoint document management</w:t>
      </w:r>
    </w:p>
    <w:p>
      <w:pPr>
        <w:pStyle w:val="FirstParagraph"/>
        <w:widowControl/>
      </w:pPr>
      <w:r>
        <w:rPr>
          <w:rFonts w:ascii="DejaVu Sans" w:hAnsi="DejaVu Sans" w:eastAsia="DejaVu Sans" w:cs="DejaVu Sans"/>
        </w:rPr>
        <w:t xml:space="preserve">Power Pages can surface Dataverse record-related SharePoint documents when server-based SharePoint integration/document management is configured. Dataverse stores document location metadata; files live in SharePoint. User must pass Power Pages authorization and underlying integration/configuration. Do not assume a Dataverse File column, Note attachment, and SharePoint document library are interchangeable.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Data location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SharePoint document management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SharePoint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Collaborative document libraries/versioning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File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file storage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File tied directly to row/column and Dataverse API</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Note attachment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annotation/attachment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Simple note-related files; not full document management</w:t>
            </w:r>
          </w:p>
        </w:tc>
      </w:tr>
    </w:tbl>
    <w:bookmarkEnd w:id="859"/>
    <w:bookmarkStart w:id="860" w:name="power-bi-integration"/>
    <w:p>
      <w:pPr>
        <w:pStyle w:val="Heading4"/>
        <w:keepNext/>
        <w:widowControl/>
      </w:pPr>
      <w:r>
        <w:rPr>
          <w:rFonts w:ascii="DejaVu Sans" w:hAnsi="DejaVu Sans" w:eastAsia="DejaVu Sans" w:cs="DejaVu Sans"/>
        </w:rPr>
        <w:t xml:space="preserve">Power BI integration</w:t>
      </w:r>
    </w:p>
    <w:p>
      <w:pPr>
        <w:pStyle w:val="FirstParagraph"/>
        <w:widowControl/>
      </w:pPr>
      <w:r>
        <w:rPr>
          <w:rFonts w:ascii="DejaVu Sans" w:hAnsi="DejaVu Sans" w:eastAsia="DejaVu Sans" w:cs="DejaVu Sans"/>
        </w:rPr>
        <w:t xml:space="preserve">Power Pages can embed Power BI visualization. Configure enablement, component/report, parameters/filter context, and appropriate authentication/embedding model. Power BI content permission/licensing/embedded capacity decisions are separate from Power Pages Web Roles. Never expose confidential report through insecure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publish</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method.</w:t>
      </w:r>
    </w:p>
    <w:bookmarkEnd w:id="860"/>
    <w:bookmarkStart w:id="861" w:name="model-driven-charts-and-site-search"/>
    <w:p>
      <w:pPr>
        <w:pStyle w:val="Heading4"/>
        <w:keepNext/>
        <w:widowControl/>
      </w:pPr>
      <w:r>
        <w:rPr>
          <w:rFonts w:ascii="DejaVu Sans" w:hAnsi="DejaVu Sans" w:eastAsia="DejaVu Sans" w:cs="DejaVu Sans"/>
        </w:rPr>
        <w:t xml:space="preserve">Model-driven charts and site search</w:t>
      </w:r>
    </w:p>
    <w:p>
      <w:pPr>
        <w:pStyle w:val="FirstParagraph"/>
        <w:widowControl/>
      </w:pPr>
      <w:r>
        <w:rPr>
          <w:rFonts w:ascii="DejaVu Sans" w:hAnsi="DejaVu Sans" w:eastAsia="DejaVu Sans" w:cs="DejaVu Sans"/>
        </w:rPr>
        <w:t xml:space="preserve">Model-driven charts can be surfaced with supported component/parameters for operational visualization. Power Pages search indexes configured website content; relevance and table/list search configuration should be tested. Search result visibility must respect page/data permissions; hiding from navigation alone is not security.</w:t>
      </w:r>
    </w:p>
    <w:bookmarkEnd w:id="861"/>
    <w:bookmarkStart w:id="862" w:name="web-technologies"/>
    <w:p>
      <w:pPr>
        <w:pStyle w:val="Heading4"/>
        <w:keepNext/>
        <w:widowControl/>
      </w:pPr>
      <w:r>
        <w:rPr>
          <w:rFonts w:ascii="DejaVu Sans" w:hAnsi="DejaVu Sans" w:eastAsia="DejaVu Sans" w:cs="DejaVu Sans"/>
        </w:rPr>
        <w:t xml:space="preserve">Web technologies</w:t>
      </w:r>
    </w:p>
    <w:p>
      <w:pPr>
        <w:pStyle w:val="FirstParagraph"/>
        <w:widowControl/>
      </w:pPr>
      <w:r>
        <w:rPr>
          <w:rFonts w:ascii="DejaVu Sans" w:hAnsi="DejaVu Sans" w:eastAsia="DejaVu Sans" w:cs="DejaVu Sans"/>
        </w:rPr>
        <w:t xml:space="preserve">Liquid runs server-side template logic; JavaScript runs client-side; CSS styles; Web API lets supported site operations against Dataverse within Power Pages security/CORS/configuration. Client-side checks are UX only; server-side Table Permissions remain enforcement.</w:t>
      </w:r>
    </w:p>
    <w:bookmarkEnd w:id="862"/>
    <w:bookmarkEnd w:id="863"/>
    <w:bookmarkStart w:id="864" w:name="pl-200-exam-trap-23"/>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Embedding Power BI does not automatically share dataset/report access. Dataverse Web Role does not equal Power BI workspace role.</w:t>
      </w:r>
    </w:p>
    <w:bookmarkEnd w:id="864"/>
    <w:bookmarkStart w:id="865" w:name="scenario-based-learning-24"/>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Partner page shows report filtered to partner Account.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Secure Power BI embedding configuration + reliable identity/filter model + Power Pages authorization.</w:t>
      </w:r>
      <w:r>
        <w:rPr>
          <w:rFonts w:ascii="DejaVu Sans" w:hAnsi="DejaVu Sans" w:eastAsia="DejaVu Sans" w:cs="DejaVu Sans"/>
        </w:rPr>
        <w:br/>
      </w:r>
      <w:r>
        <w:rPr>
          <w:bCs/>
          <w:rFonts w:ascii="DejaVu Sans" w:hAnsi="DejaVu Sans" w:eastAsia="DejaVu Sans" w:cs="DejaVu Sans"/>
          <w:b/>
        </w:rPr>
        <w:t xml:space="preserve">Wrong:</w:t>
      </w:r>
      <w:r>
        <w:rPr>
          <w:rFonts w:ascii="DejaVu Sans" w:hAnsi="DejaVu Sans" w:eastAsia="DejaVu Sans" w:cs="DejaVu Sans"/>
        </w:rPr>
        <w:t xml:space="preserve"> </w:t>
      </w:r>
      <w:r>
        <w:rPr>
          <w:rFonts w:ascii="DejaVu Sans" w:hAnsi="DejaVu Sans" w:eastAsia="DejaVu Sans" w:cs="DejaVu Sans"/>
        </w:rPr>
        <w:t xml:space="preserve">URL parameter alone as security; user could alter it.</w:t>
      </w:r>
    </w:p>
    <w:bookmarkEnd w:id="865"/>
    <w:bookmarkStart w:id="866" w:name="tiny-details-you-should-remember-24"/>
    <w:p>
      <w:pPr>
        <w:pStyle w:val="Heading3"/>
        <w:keepNext/>
        <w:widowControl/>
      </w:pPr>
      <w:r>
        <w:rPr>
          <w:rFonts w:ascii="DejaVu Sans" w:hAnsi="DejaVu Sans" w:eastAsia="DejaVu Sans" w:cs="DejaVu Sans"/>
        </w:rPr>
        <w:t xml:space="preserve">🔍 Tiny Details You Should Remember</w:t>
      </w:r>
    </w:p>
    <w:p>
      <w:pPr>
        <w:widowControl/>
        <w:numPr>
          <w:ilvl w:val="0"/>
          <w:numId w:val="1141"/>
        </w:numPr>
        <w:pStyle w:val="Compact"/>
      </w:pPr>
      <w:r>
        <w:rPr>
          <w:rFonts w:ascii="DejaVu Sans" w:hAnsi="DejaVu Sans" w:eastAsia="DejaVu Sans" w:cs="DejaVu Sans"/>
        </w:rPr>
        <w:t xml:space="preserve">SharePoint integration needs document management configuration, not only a link.</w:t>
      </w:r>
    </w:p>
    <w:p>
      <w:pPr>
        <w:widowControl/>
        <w:numPr>
          <w:ilvl w:val="0"/>
          <w:numId w:val="1141"/>
        </w:numPr>
        <w:pStyle w:val="Compact"/>
      </w:pPr>
      <w:r>
        <w:rPr>
          <w:rFonts w:ascii="DejaVu Sans" w:hAnsi="DejaVu Sans" w:eastAsia="DejaVu Sans" w:cs="DejaVu Sans"/>
        </w:rPr>
        <w:t xml:space="preserve">Power BI and Power Pages have separate permission layers.</w:t>
      </w:r>
    </w:p>
    <w:p>
      <w:pPr>
        <w:widowControl/>
        <w:numPr>
          <w:ilvl w:val="0"/>
          <w:numId w:val="1141"/>
        </w:numPr>
        <w:pStyle w:val="Compact"/>
      </w:pPr>
      <w:r>
        <w:rPr>
          <w:rFonts w:ascii="DejaVu Sans" w:hAnsi="DejaVu Sans" w:eastAsia="DejaVu Sans" w:cs="DejaVu Sans"/>
        </w:rPr>
        <w:t xml:space="preserve">JavaScript filtering is not authorization.</w:t>
      </w:r>
    </w:p>
    <w:p>
      <w:pPr>
        <w:widowControl/>
        <w:numPr>
          <w:ilvl w:val="0"/>
          <w:numId w:val="1141"/>
        </w:numPr>
        <w:pStyle w:val="Compact"/>
      </w:pPr>
      <w:r>
        <w:rPr>
          <w:rFonts w:ascii="DejaVu Sans" w:hAnsi="DejaVu Sans" w:eastAsia="DejaVu Sans" w:cs="DejaVu Sans"/>
        </w:rPr>
        <w:t xml:space="preserve">Site search configuration and security both matter.</w:t>
      </w:r>
    </w:p>
    <w:bookmarkEnd w:id="866"/>
    <w:bookmarkStart w:id="867" w:name="exam-memory-notes-24"/>
    <w:p>
      <w:pPr>
        <w:pStyle w:val="Heading3"/>
        <w:keepNext/>
        <w:widowControl/>
      </w:pPr>
      <w:r>
        <w:rPr>
          <w:rFonts w:ascii="DejaVu Sans" w:hAnsi="DejaVu Sans" w:eastAsia="DejaVu Sans" w:cs="DejaVu Sans"/>
        </w:rPr>
        <w:t xml:space="preserve">🧠 Exam Memory Notes</w:t>
      </w:r>
    </w:p>
    <w:p>
      <w:pPr>
        <w:widowControl/>
        <w:numPr>
          <w:ilvl w:val="0"/>
          <w:numId w:val="1142"/>
        </w:numPr>
        <w:pStyle w:val="Compact"/>
      </w:pPr>
      <w:r>
        <w:rPr>
          <w:rFonts w:ascii="DejaVu Sans" w:hAnsi="DejaVu Sans" w:eastAsia="DejaVu Sans" w:cs="DejaVu Sans"/>
        </w:rPr>
        <w:t xml:space="preserve">Collaborative docs → SharePoint integration.</w:t>
      </w:r>
    </w:p>
    <w:p>
      <w:pPr>
        <w:widowControl/>
        <w:numPr>
          <w:ilvl w:val="0"/>
          <w:numId w:val="1142"/>
        </w:numPr>
        <w:pStyle w:val="Compact"/>
      </w:pPr>
      <w:r>
        <w:rPr>
          <w:rFonts w:ascii="DejaVu Sans" w:hAnsi="DejaVu Sans" w:eastAsia="DejaVu Sans" w:cs="DejaVu Sans"/>
        </w:rPr>
        <w:t xml:space="preserve">Rich analytics → Power BI.</w:t>
      </w:r>
    </w:p>
    <w:p>
      <w:pPr>
        <w:widowControl/>
        <w:numPr>
          <w:ilvl w:val="0"/>
          <w:numId w:val="1142"/>
        </w:numPr>
        <w:pStyle w:val="Compact"/>
      </w:pPr>
      <w:r>
        <w:rPr>
          <w:rFonts w:ascii="DejaVu Sans" w:hAnsi="DejaVu Sans" w:eastAsia="DejaVu Sans" w:cs="DejaVu Sans"/>
        </w:rPr>
        <w:t xml:space="preserve">Server template → Liquid.</w:t>
      </w:r>
    </w:p>
    <w:p>
      <w:pPr>
        <w:widowControl/>
        <w:numPr>
          <w:ilvl w:val="0"/>
          <w:numId w:val="1142"/>
        </w:numPr>
        <w:pStyle w:val="Compact"/>
      </w:pPr>
      <w:r>
        <w:rPr>
          <w:rFonts w:ascii="DejaVu Sans" w:hAnsi="DejaVu Sans" w:eastAsia="DejaVu Sans" w:cs="DejaVu Sans"/>
        </w:rPr>
        <w:t xml:space="preserve">Client behavior → JavaScript; never trust for security.</w:t>
      </w:r>
    </w:p>
    <w:bookmarkEnd w:id="867"/>
    <w:bookmarkStart w:id="868" w:name="module-knowledge-check-questions-24"/>
    <w:p>
      <w:pPr>
        <w:pStyle w:val="Heading3"/>
        <w:keepNext/>
        <w:widowControl/>
      </w:pPr>
      <w:r>
        <w:rPr>
          <w:rFonts w:ascii="DejaVu Sans" w:hAnsi="DejaVu Sans" w:eastAsia="DejaVu Sans" w:cs="DejaVu Sans"/>
        </w:rPr>
        <w:t xml:space="preserve">Module Knowledge Check — Questions</w:t>
      </w:r>
    </w:p>
    <w:p>
      <w:pPr>
        <w:widowControl/>
        <w:numPr>
          <w:ilvl w:val="0"/>
          <w:numId w:val="1143"/>
        </w:numPr>
        <w:pStyle w:val="Compact"/>
      </w:pPr>
      <w:r>
        <w:rPr>
          <w:rFonts w:ascii="DejaVu Sans" w:hAnsi="DejaVu Sans" w:eastAsia="DejaVu Sans" w:cs="DejaVu Sans"/>
        </w:rPr>
        <w:t xml:space="preserve">Where are files stored in SharePoint document management?</w:t>
      </w:r>
    </w:p>
    <w:p>
      <w:pPr>
        <w:widowControl/>
        <w:numPr>
          <w:ilvl w:val="0"/>
          <w:numId w:val="1143"/>
        </w:numPr>
        <w:pStyle w:val="Compact"/>
      </w:pPr>
      <w:r>
        <w:rPr>
          <w:rFonts w:ascii="DejaVu Sans" w:hAnsi="DejaVu Sans" w:eastAsia="DejaVu Sans" w:cs="DejaVu Sans"/>
        </w:rPr>
        <w:t xml:space="preserve">Does a Web Role grant Power BI dataset permission?</w:t>
      </w:r>
    </w:p>
    <w:p>
      <w:pPr>
        <w:widowControl/>
        <w:numPr>
          <w:ilvl w:val="0"/>
          <w:numId w:val="1143"/>
        </w:numPr>
        <w:pStyle w:val="Compact"/>
      </w:pPr>
      <w:r>
        <w:rPr>
          <w:rFonts w:ascii="DejaVu Sans" w:hAnsi="DejaVu Sans" w:eastAsia="DejaVu Sans" w:cs="DejaVu Sans"/>
        </w:rPr>
        <w:t xml:space="preserve">Can a URL filter be the only row-level security?</w:t>
      </w:r>
    </w:p>
    <w:p>
      <w:pPr>
        <w:widowControl/>
        <w:numPr>
          <w:ilvl w:val="0"/>
          <w:numId w:val="1143"/>
        </w:numPr>
        <w:pStyle w:val="Compact"/>
      </w:pPr>
      <w:r>
        <w:rPr>
          <w:rFonts w:ascii="DejaVu Sans" w:hAnsi="DejaVu Sans" w:eastAsia="DejaVu Sans" w:cs="DejaVu Sans"/>
        </w:rPr>
        <w:t xml:space="preserve">Which language handles Power Pages server templates?</w:t>
      </w:r>
    </w:p>
    <w:p>
      <w:pPr>
        <w:widowControl/>
        <w:numPr>
          <w:ilvl w:val="0"/>
          <w:numId w:val="1143"/>
        </w:numPr>
        <w:pStyle w:val="Compact"/>
      </w:pPr>
      <w:r>
        <w:rPr>
          <w:rFonts w:ascii="DejaVu Sans" w:hAnsi="DejaVu Sans" w:eastAsia="DejaVu Sans" w:cs="DejaVu Sans"/>
        </w:rPr>
        <w:t xml:space="preserve">Which file option is directly a Dataverse column?</w:t>
      </w:r>
    </w:p>
    <w:bookmarkEnd w:id="868"/>
    <w:bookmarkStart w:id="871" w:name="answers-explanations-24"/>
    <w:p>
      <w:pPr>
        <w:pStyle w:val="Heading3"/>
        <w:keepNext/>
        <w:widowControl/>
      </w:pPr>
      <w:r>
        <w:rPr>
          <w:rFonts w:ascii="DejaVu Sans" w:hAnsi="DejaVu Sans" w:eastAsia="DejaVu Sans" w:cs="DejaVu Sans"/>
        </w:rPr>
        <w:t xml:space="preserve">Answers &amp; Explanations</w:t>
      </w:r>
    </w:p>
    <w:p>
      <w:pPr>
        <w:widowControl/>
        <w:numPr>
          <w:ilvl w:val="0"/>
          <w:numId w:val="1144"/>
        </w:numPr>
        <w:pStyle w:val="Compact"/>
      </w:pPr>
      <w:r>
        <w:rPr>
          <w:rFonts w:ascii="DejaVu Sans" w:hAnsi="DejaVu Sans" w:eastAsia="DejaVu Sans" w:cs="DejaVu Sans"/>
        </w:rPr>
        <w:t xml:space="preserve">In</w:t>
      </w:r>
      <w:r>
        <w:rPr>
          <w:rFonts w:ascii="DejaVu Sans" w:hAnsi="DejaVu Sans" w:eastAsia="DejaVu Sans" w:cs="DejaVu Sans"/>
        </w:rPr>
        <w:t xml:space="preserve"> </w:t>
      </w:r>
      <w:r>
        <w:rPr>
          <w:bCs/>
          <w:rFonts w:ascii="DejaVu Sans" w:hAnsi="DejaVu Sans" w:eastAsia="DejaVu Sans" w:cs="DejaVu Sans"/>
          <w:b/>
        </w:rPr>
        <w:t xml:space="preserve">SharePoint</w:t>
      </w:r>
      <w:r>
        <w:rPr>
          <w:rFonts w:ascii="DejaVu Sans" w:hAnsi="DejaVu Sans" w:eastAsia="DejaVu Sans" w:cs="DejaVu Sans"/>
        </w:rPr>
        <w:t xml:space="preserve">; Dataverse keeps related location metadata.</w:t>
      </w:r>
    </w:p>
    <w:p>
      <w:pPr>
        <w:widowControl/>
        <w:numPr>
          <w:ilvl w:val="0"/>
          <w:numId w:val="114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Configure Power BI permission/embedding separately.</w:t>
      </w:r>
    </w:p>
    <w:p>
      <w:pPr>
        <w:widowControl/>
        <w:numPr>
          <w:ilvl w:val="0"/>
          <w:numId w:val="1144"/>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Enforce with secure identity/RLS/permissions; parameters are not authorization.</w:t>
      </w:r>
    </w:p>
    <w:p>
      <w:pPr>
        <w:widowControl/>
        <w:numPr>
          <w:ilvl w:val="0"/>
          <w:numId w:val="1144"/>
        </w:numPr>
        <w:pStyle w:val="Compact"/>
      </w:pPr>
      <w:r>
        <w:rPr>
          <w:bCs/>
          <w:rFonts w:ascii="DejaVu Sans" w:hAnsi="DejaVu Sans" w:eastAsia="DejaVu Sans" w:cs="DejaVu Sans"/>
          <w:b/>
        </w:rPr>
        <w:t xml:space="preserve">Liquid.</w:t>
      </w:r>
      <w:r>
        <w:rPr>
          <w:rFonts w:ascii="DejaVu Sans" w:hAnsi="DejaVu Sans" w:eastAsia="DejaVu Sans" w:cs="DejaVu Sans"/>
        </w:rPr>
        <w:t xml:space="preserve"> </w:t>
      </w:r>
      <w:r>
        <w:rPr>
          <w:rFonts w:ascii="DejaVu Sans" w:hAnsi="DejaVu Sans" w:eastAsia="DejaVu Sans" w:cs="DejaVu Sans"/>
        </w:rPr>
        <w:t xml:space="preserve">JavaScript is client-side.</w:t>
      </w:r>
    </w:p>
    <w:p>
      <w:pPr>
        <w:widowControl/>
        <w:numPr>
          <w:ilvl w:val="0"/>
          <w:numId w:val="1144"/>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Dataverse File column</w:t>
      </w:r>
      <w:r>
        <w:rPr>
          <w:rFonts w:ascii="DejaVu Sans" w:hAnsi="DejaVu Sans" w:eastAsia="DejaVu Sans" w:cs="DejaVu Sans"/>
        </w:rPr>
        <w:t xml:space="preserve">.</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869">
        <w:r>
          <w:rPr>
            <w:rStyle w:val="Hyperlink"/>
          </w:rPr>
          <w:t xml:space="preserve">SharePoint integration for Power Pages</w:t>
        </w:r>
      </w:hyperlink>
      <w:r>
        <w:rPr>
          <w:rFonts w:ascii="DejaVu Sans" w:hAnsi="DejaVu Sans" w:eastAsia="DejaVu Sans" w:cs="DejaVu Sans"/>
        </w:rPr>
        <w:t xml:space="preserve">,</w:t>
      </w:r>
      <w:r>
        <w:rPr>
          <w:rFonts w:ascii="DejaVu Sans" w:hAnsi="DejaVu Sans" w:eastAsia="DejaVu Sans" w:cs="DejaVu Sans"/>
        </w:rPr>
        <w:t xml:space="preserve"> </w:t>
      </w:r>
      <w:hyperlink r:id="rId870">
        <w:r>
          <w:rPr>
            <w:rStyle w:val="Hyperlink"/>
          </w:rPr>
          <w:t xml:space="preserve">Power BI integration</w:t>
        </w:r>
      </w:hyperlink>
      <w:r>
        <w:rPr>
          <w:rFonts w:ascii="DejaVu Sans" w:hAnsi="DejaVu Sans" w:eastAsia="DejaVu Sans" w:cs="DejaVu Sans"/>
        </w:rPr>
        <w:t xml:space="preserve">.</w:t>
      </w:r>
    </w:p>
    <w:bookmarkEnd w:id="871"/>
    <w:bookmarkEnd w:id="872"/>
    <w:bookmarkStart w:id="896" w:name="module-26"/>
    <w:p>
      <w:pPr>
        <w:pStyle w:val="Heading2"/>
        <w:keepNext/>
        <w:pageBreakBefore/>
        <w:widowControl/>
      </w:pPr>
      <w:r>
        <w:rPr>
          <w:rFonts w:ascii="DejaVu Sans" w:hAnsi="DejaVu Sans" w:eastAsia="DejaVu Sans" w:cs="DejaVu Sans"/>
        </w:rPr>
        <w:t xml:space="preserve">Module 26 — Explore Power Pages design studio data and security features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26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73">
              <w:r>
                <w:rPr>
                  <w:rStyle w:val="Hyperlink"/>
                </w:rPr>
                <w:t xml:space="preserve">Explore Power Pages design studio data and security features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Design Studio Data/Security configuration and negative security testing.</w:t>
            </w:r>
          </w:p>
        </w:tc>
      </w:tr>
    </w:tbl>
    <w:bookmarkStart w:id="874" w:name="official-unit-by-unit-journey-25"/>
    <w:p>
      <w:pPr>
        <w:pStyle w:val="Heading3"/>
        <w:keepNext/>
        <w:widowControl/>
      </w:pPr>
      <w:r>
        <w:rPr>
          <w:rFonts w:ascii="DejaVu Sans" w:hAnsi="DejaVu Sans" w:eastAsia="DejaVu Sans" w:cs="DejaVu Sans"/>
        </w:rPr>
        <w:t xml:space="preserve">Official Unit-by-Unit Journey</w:t>
      </w:r>
    </w:p>
    <w:bookmarkEnd w:id="874"/>
    <w:bookmarkStart w:id="876" w:name="m26-u01"/>
    <w:p>
      <w:pPr>
        <w:pStyle w:val="Heading3"/>
        <w:keepNext/>
        <w:widowControl/>
      </w:pPr>
      <w:r>
        <w:rPr>
          <w:rFonts w:ascii="DejaVu Sans" w:hAnsi="DejaVu Sans" w:eastAsia="DejaVu Sans" w:cs="DejaVu Sans"/>
        </w:rPr>
        <w:t xml:space="preserve">Unit 1 — Introduction into Power Pages design studio data and security features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Data/Security configuration and negative security testing.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75">
        <w:r>
          <w:rPr>
            <w:rStyle w:val="Hyperlink"/>
          </w:rPr>
          <w:t xml:space="preserve">Open Unit 1</w:t>
        </w:r>
      </w:hyperlink>
    </w:p>
    <w:bookmarkEnd w:id="876"/>
    <w:bookmarkStart w:id="878" w:name="m26-u02"/>
    <w:p>
      <w:pPr>
        <w:pStyle w:val="Heading3"/>
        <w:keepNext/>
        <w:widowControl/>
      </w:pPr>
      <w:r>
        <w:rPr>
          <w:rFonts w:ascii="DejaVu Sans" w:hAnsi="DejaVu Sans" w:eastAsia="DejaVu Sans" w:cs="DejaVu Sans"/>
        </w:rPr>
        <w:t xml:space="preserve">Unit 2 — Data workspace in Power Pages design studio</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Design Studio Data/Security configuration and negative security testing.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Tables; Views; Forms.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77">
        <w:r>
          <w:rPr>
            <w:rStyle w:val="Hyperlink"/>
          </w:rPr>
          <w:t xml:space="preserve">Open Unit 2</w:t>
        </w:r>
      </w:hyperlink>
    </w:p>
    <w:bookmarkEnd w:id="878"/>
    <w:bookmarkStart w:id="880" w:name="m26-u03"/>
    <w:p>
      <w:pPr>
        <w:pStyle w:val="Heading3"/>
        <w:keepNext/>
        <w:widowControl/>
      </w:pPr>
      <w:r>
        <w:rPr>
          <w:rFonts w:ascii="DejaVu Sans" w:hAnsi="DejaVu Sans" w:eastAsia="DejaVu Sans" w:cs="DejaVu Sans"/>
        </w:rPr>
        <w:t xml:space="preserve">Unit 3 — Power Pages security features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Power Pages security depends on a chain of Page Permission, Table Permission, and Web Role.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scope, allowed operations, relationship paths, and test identities that should be denied as well as identities that should be allowed.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Global scope and URL-tampering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Page permissions; Table permissions.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79">
        <w:r>
          <w:rPr>
            <w:rStyle w:val="Hyperlink"/>
          </w:rPr>
          <w:t xml:space="preserve">Open Unit 3</w:t>
        </w:r>
      </w:hyperlink>
    </w:p>
    <w:bookmarkEnd w:id="880"/>
    <w:bookmarkStart w:id="882" w:name="m26-u04"/>
    <w:p>
      <w:pPr>
        <w:pStyle w:val="Heading3"/>
        <w:keepNext/>
        <w:widowControl/>
      </w:pPr>
      <w:r>
        <w:rPr>
          <w:rFonts w:ascii="DejaVu Sans" w:hAnsi="DejaVu Sans" w:eastAsia="DejaVu Sans" w:cs="DejaVu Sans"/>
        </w:rPr>
        <w:t xml:space="preserve">Unit 4 — Exercise - secure Dataverse data access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High-level steps; Detailed steps; Launch Power Pages design studio; Table modifications; Create a web page.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81">
        <w:r>
          <w:rPr>
            <w:rStyle w:val="Hyperlink"/>
          </w:rPr>
          <w:t xml:space="preserve">Open Unit 4</w:t>
        </w:r>
      </w:hyperlink>
    </w:p>
    <w:bookmarkEnd w:id="882"/>
    <w:bookmarkStart w:id="884" w:name="m26-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83">
        <w:r>
          <w:rPr>
            <w:rStyle w:val="Hyperlink"/>
          </w:rPr>
          <w:t xml:space="preserve">Open Unit 5</w:t>
        </w:r>
      </w:hyperlink>
    </w:p>
    <w:bookmarkEnd w:id="884"/>
    <w:bookmarkStart w:id="886" w:name="m26-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85">
        <w:r>
          <w:rPr>
            <w:rStyle w:val="Hyperlink"/>
          </w:rPr>
          <w:t xml:space="preserve">Open Unit 6</w:t>
        </w:r>
      </w:hyperlink>
    </w:p>
    <w:bookmarkEnd w:id="886"/>
    <w:bookmarkStart w:id="888" w:name="X24fff3eea774b038a5bed1177298c15d242c36e"/>
    <w:p>
      <w:pPr>
        <w:pStyle w:val="Heading3"/>
        <w:keepNext/>
        <w:widowControl/>
      </w:pPr>
      <w:r>
        <w:rPr>
          <w:rFonts w:ascii="DejaVu Sans" w:hAnsi="DejaVu Sans" w:eastAsia="DejaVu Sans" w:cs="DejaVu Sans"/>
        </w:rPr>
        <w:t xml:space="preserve">Instructor Deep Dive — Design Studio Data and Security workspaces</w:t>
      </w:r>
    </w:p>
    <w:p>
      <w:pPr>
        <w:pStyle w:val="FirstParagraph"/>
        <w:widowControl/>
      </w:pPr>
      <w:r>
        <w:rPr>
          <w:rFonts w:ascii="DejaVu Sans" w:hAnsi="DejaVu Sans" w:eastAsia="DejaVu Sans" w:cs="DejaVu Sans"/>
        </w:rPr>
        <w:t xml:space="preserve">Data workspace lets maker inspect/create relevant tables, columns, views, and forms without leaving site design flow. Changes are real Dataverse metadata and can affect apps/solutions; use correct publisher/Solution and avoid uncontrolled production edits.</w:t>
      </w:r>
    </w:p>
    <w:p>
      <w:pPr>
        <w:pStyle w:val="BodyText"/>
        <w:widowControl/>
      </w:pPr>
      <w:r>
        <w:rPr>
          <w:rFonts w:ascii="DejaVu Sans" w:hAnsi="DejaVu Sans" w:eastAsia="DejaVu Sans" w:cs="DejaVu Sans"/>
        </w:rPr>
        <w:t xml:space="preserve">Security capabilities in Design Studio surface Page Permissions and Table Permissions. Convenience UI does not change underlying model:</w:t>
      </w:r>
    </w:p>
    <w:p>
      <w:pPr>
        <w:widowControl/>
        <w:numPr>
          <w:ilvl w:val="0"/>
          <w:numId w:val="1145"/>
        </w:numPr>
        <w:pStyle w:val="Compact"/>
      </w:pPr>
      <w:r>
        <w:rPr>
          <w:rFonts w:ascii="DejaVu Sans" w:hAnsi="DejaVu Sans" w:eastAsia="DejaVu Sans" w:cs="DejaVu Sans"/>
        </w:rPr>
        <w:t xml:space="preserve">Identify authenticated/anonymous audience.</w:t>
      </w:r>
    </w:p>
    <w:p>
      <w:pPr>
        <w:widowControl/>
        <w:numPr>
          <w:ilvl w:val="0"/>
          <w:numId w:val="1145"/>
        </w:numPr>
        <w:pStyle w:val="Compact"/>
      </w:pPr>
      <w:r>
        <w:rPr>
          <w:rFonts w:ascii="DejaVu Sans" w:hAnsi="DejaVu Sans" w:eastAsia="DejaVu Sans" w:cs="DejaVu Sans"/>
        </w:rPr>
        <w:t xml:space="preserve">Create Web Role.</w:t>
      </w:r>
    </w:p>
    <w:p>
      <w:pPr>
        <w:widowControl/>
        <w:numPr>
          <w:ilvl w:val="0"/>
          <w:numId w:val="1145"/>
        </w:numPr>
        <w:pStyle w:val="Compact"/>
      </w:pPr>
      <w:r>
        <w:rPr>
          <w:rFonts w:ascii="DejaVu Sans" w:hAnsi="DejaVu Sans" w:eastAsia="DejaVu Sans" w:cs="DejaVu Sans"/>
        </w:rPr>
        <w:t xml:space="preserve">Configure Page Permission for page tree/static access.</w:t>
      </w:r>
    </w:p>
    <w:p>
      <w:pPr>
        <w:widowControl/>
        <w:numPr>
          <w:ilvl w:val="0"/>
          <w:numId w:val="1145"/>
        </w:numPr>
        <w:pStyle w:val="Compact"/>
      </w:pPr>
      <w:r>
        <w:rPr>
          <w:rFonts w:ascii="DejaVu Sans" w:hAnsi="DejaVu Sans" w:eastAsia="DejaVu Sans" w:cs="DejaVu Sans"/>
        </w:rPr>
        <w:t xml:space="preserve">Configure Table Permission with operation and access scope.</w:t>
      </w:r>
    </w:p>
    <w:p>
      <w:pPr>
        <w:widowControl/>
        <w:numPr>
          <w:ilvl w:val="0"/>
          <w:numId w:val="1145"/>
        </w:numPr>
        <w:pStyle w:val="Compact"/>
      </w:pPr>
      <w:r>
        <w:rPr>
          <w:rFonts w:ascii="DejaVu Sans" w:hAnsi="DejaVu Sans" w:eastAsia="DejaVu Sans" w:cs="DejaVu Sans"/>
        </w:rPr>
        <w:t xml:space="preserve">Associate permission to Web Role; create parent permissions if related scope.</w:t>
      </w:r>
    </w:p>
    <w:p>
      <w:pPr>
        <w:widowControl/>
        <w:numPr>
          <w:ilvl w:val="0"/>
          <w:numId w:val="1145"/>
        </w:numPr>
        <w:pStyle w:val="Compact"/>
      </w:pPr>
      <w:r>
        <w:rPr>
          <w:rFonts w:ascii="DejaVu Sans" w:hAnsi="DejaVu Sans" w:eastAsia="DejaVu Sans" w:cs="DejaVu Sans"/>
        </w:rPr>
        <w:t xml:space="preserve">Clear site cache/restart where current behavior requires and test every identity.</w:t>
      </w:r>
    </w:p>
    <w:bookmarkStart w:id="887" w:name="least-privilege-testing-matrix"/>
    <w:p>
      <w:pPr>
        <w:pStyle w:val="Heading4"/>
        <w:keepNext/>
        <w:widowControl/>
      </w:pPr>
      <w:r>
        <w:rPr>
          <w:rFonts w:ascii="DejaVu Sans" w:hAnsi="DejaVu Sans" w:eastAsia="DejaVu Sans" w:cs="DejaVu Sans"/>
        </w:rPr>
        <w:t xml:space="preserve">Least privilege testing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Test identity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Expected test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Anonymous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Public pages only; no unauthorized table 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Authenticated no Web Role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Sign-in works but protected data/page denied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Correct Web Role / owns relationship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Allowed exact Create/Read/Write/Delete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Wrong Account/Contact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Cannot change URL to read another user’s row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Site admin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Admin capability works; does not hide ordinary-user defect</w:t>
            </w:r>
          </w:p>
        </w:tc>
      </w:tr>
    </w:tbl>
    <w:bookmarkEnd w:id="887"/>
    <w:bookmarkEnd w:id="888"/>
    <w:bookmarkStart w:id="889" w:name="pl-200-exam-trap-24"/>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Data workspace can create a Table Permission quickly, but selecting</w:t>
      </w:r>
      <w:r>
        <w:rPr>
          <w:rFonts w:ascii="DejaVu Sans" w:hAnsi="DejaVu Sans" w:eastAsia="DejaVu Sans" w:cs="DejaVu Sans"/>
        </w:rPr>
        <w:t xml:space="preserve"> </w:t>
      </w:r>
      <w:r>
        <w:rPr>
          <w:rStyle w:val="VerbatimChar"/>
          <w:rFonts w:ascii="DejaVu Sans" w:hAnsi="DejaVu Sans" w:eastAsia="DejaVu Sans" w:cs="DejaVu Sans"/>
        </w:rPr>
        <w:t xml:space="preserve">Global</w:t>
      </w:r>
      <w:r>
        <w:rPr>
          <w:rFonts w:ascii="DejaVu Sans" w:hAnsi="DejaVu Sans" w:eastAsia="DejaVu Sans" w:cs="DejaVu Sans"/>
        </w:rPr>
        <w:t xml:space="preserve"> </w:t>
      </w:r>
      <w:r>
        <w:rPr>
          <w:rFonts w:ascii="DejaVu Sans" w:hAnsi="DejaVu Sans" w:eastAsia="DejaVu Sans" w:cs="DejaVu Sans"/>
        </w:rPr>
        <w:t xml:space="preserve">just to</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make it work</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is a classic data-leak trap. Choose narrow scope.</w:t>
      </w:r>
    </w:p>
    <w:bookmarkEnd w:id="889"/>
    <w:bookmarkStart w:id="890" w:name="scenario-based-learning-25"/>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Test site works for maker but all visitors see authorization error.</w:t>
      </w:r>
      <w:r>
        <w:rPr>
          <w:rFonts w:ascii="DejaVu Sans" w:hAnsi="DejaVu Sans" w:eastAsia="DejaVu Sans" w:cs="DejaVu Sans"/>
        </w:rPr>
        <w:br/>
      </w:r>
      <w:r>
        <w:rPr>
          <w:bCs/>
          <w:rFonts w:ascii="DejaVu Sans" w:hAnsi="DejaVu Sans" w:eastAsia="DejaVu Sans" w:cs="DejaVu Sans"/>
          <w:b/>
        </w:rPr>
        <w:t xml:space="preserve">Reasoning:</w:t>
      </w:r>
      <w:r>
        <w:rPr>
          <w:rFonts w:ascii="DejaVu Sans" w:hAnsi="DejaVu Sans" w:eastAsia="DejaVu Sans" w:cs="DejaVu Sans"/>
        </w:rPr>
        <w:t xml:space="preserve"> </w:t>
      </w:r>
      <w:r>
        <w:rPr>
          <w:rFonts w:ascii="DejaVu Sans" w:hAnsi="DejaVu Sans" w:eastAsia="DejaVu Sans" w:cs="DejaVu Sans"/>
        </w:rPr>
        <w:t xml:space="preserve">Maker/admin has broad rights. Verify Web Role assignment, Table Permission operations/access type, Contact relationships, Page Permission, and site cache/config—not Dataverse internal role alone.</w:t>
      </w:r>
    </w:p>
    <w:bookmarkEnd w:id="890"/>
    <w:bookmarkStart w:id="891" w:name="tiny-details-you-should-remember-25"/>
    <w:p>
      <w:pPr>
        <w:pStyle w:val="Heading3"/>
        <w:keepNext/>
        <w:widowControl/>
      </w:pPr>
      <w:r>
        <w:rPr>
          <w:rFonts w:ascii="DejaVu Sans" w:hAnsi="DejaVu Sans" w:eastAsia="DejaVu Sans" w:cs="DejaVu Sans"/>
        </w:rPr>
        <w:t xml:space="preserve">🔍 Tiny Details You Should Remember</w:t>
      </w:r>
    </w:p>
    <w:p>
      <w:pPr>
        <w:widowControl/>
        <w:numPr>
          <w:ilvl w:val="0"/>
          <w:numId w:val="1146"/>
        </w:numPr>
        <w:pStyle w:val="Compact"/>
      </w:pPr>
      <w:r>
        <w:rPr>
          <w:rFonts w:ascii="DejaVu Sans" w:hAnsi="DejaVu Sans" w:eastAsia="DejaVu Sans" w:cs="DejaVu Sans"/>
        </w:rPr>
        <w:t xml:space="preserve">Design Studio security UI maps to persisted Power Pages configuration.</w:t>
      </w:r>
    </w:p>
    <w:p>
      <w:pPr>
        <w:widowControl/>
        <w:numPr>
          <w:ilvl w:val="0"/>
          <w:numId w:val="1146"/>
        </w:numPr>
        <w:pStyle w:val="Compact"/>
      </w:pPr>
      <w:r>
        <w:rPr>
          <w:rFonts w:ascii="DejaVu Sans" w:hAnsi="DejaVu Sans" w:eastAsia="DejaVu Sans" w:cs="DejaVu Sans"/>
        </w:rPr>
        <w:t xml:space="preserve">Maker/admin test is insufficient.</w:t>
      </w:r>
    </w:p>
    <w:p>
      <w:pPr>
        <w:widowControl/>
        <w:numPr>
          <w:ilvl w:val="0"/>
          <w:numId w:val="1146"/>
        </w:numPr>
        <w:pStyle w:val="Compact"/>
      </w:pPr>
      <w:r>
        <w:rPr>
          <w:rFonts w:ascii="DejaVu Sans" w:hAnsi="DejaVu Sans" w:eastAsia="DejaVu Sans" w:cs="DejaVu Sans"/>
        </w:rPr>
        <w:t xml:space="preserve">Page tree permission and table data permission solve different layers.</w:t>
      </w:r>
    </w:p>
    <w:p>
      <w:pPr>
        <w:widowControl/>
        <w:numPr>
          <w:ilvl w:val="0"/>
          <w:numId w:val="1146"/>
        </w:numPr>
        <w:pStyle w:val="Compact"/>
      </w:pPr>
      <w:r>
        <w:rPr>
          <w:rFonts w:ascii="DejaVu Sans" w:hAnsi="DejaVu Sans" w:eastAsia="DejaVu Sans" w:cs="DejaVu Sans"/>
        </w:rPr>
        <w:t xml:space="preserve">Solution/ALM context matters for portal configuration and Dataverse metadata.</w:t>
      </w:r>
    </w:p>
    <w:bookmarkEnd w:id="891"/>
    <w:bookmarkStart w:id="892" w:name="exam-memory-notes-25"/>
    <w:p>
      <w:pPr>
        <w:pStyle w:val="Heading3"/>
        <w:keepNext/>
        <w:widowControl/>
      </w:pPr>
      <w:r>
        <w:rPr>
          <w:rFonts w:ascii="DejaVu Sans" w:hAnsi="DejaVu Sans" w:eastAsia="DejaVu Sans" w:cs="DejaVu Sans"/>
        </w:rPr>
        <w:t xml:space="preserve">🧠 Exam Memory Notes</w:t>
      </w:r>
    </w:p>
    <w:p>
      <w:pPr>
        <w:widowControl/>
        <w:numPr>
          <w:ilvl w:val="0"/>
          <w:numId w:val="1147"/>
        </w:numPr>
        <w:pStyle w:val="Compact"/>
      </w:pPr>
      <w:r>
        <w:rPr>
          <w:rFonts w:ascii="DejaVu Sans" w:hAnsi="DejaVu Sans" w:eastAsia="DejaVu Sans" w:cs="DejaVu Sans"/>
        </w:rPr>
        <w:t xml:space="preserve">Secure page + secure table.</w:t>
      </w:r>
    </w:p>
    <w:p>
      <w:pPr>
        <w:widowControl/>
        <w:numPr>
          <w:ilvl w:val="0"/>
          <w:numId w:val="1147"/>
        </w:numPr>
        <w:pStyle w:val="Compact"/>
      </w:pPr>
      <w:r>
        <w:rPr>
          <w:rFonts w:ascii="DejaVu Sans" w:hAnsi="DejaVu Sans" w:eastAsia="DejaVu Sans" w:cs="DejaVu Sans"/>
        </w:rPr>
        <w:t xml:space="preserve">Web Role binds permission to site user.</w:t>
      </w:r>
    </w:p>
    <w:p>
      <w:pPr>
        <w:widowControl/>
        <w:numPr>
          <w:ilvl w:val="0"/>
          <w:numId w:val="1147"/>
        </w:numPr>
        <w:pStyle w:val="Compact"/>
      </w:pPr>
      <w:r>
        <w:rPr>
          <w:rFonts w:ascii="DejaVu Sans" w:hAnsi="DejaVu Sans" w:eastAsia="DejaVu Sans" w:cs="DejaVu Sans"/>
        </w:rPr>
        <w:t xml:space="preserve">Test negative identities and URL tampering.</w:t>
      </w:r>
    </w:p>
    <w:p>
      <w:pPr>
        <w:widowControl/>
        <w:numPr>
          <w:ilvl w:val="0"/>
          <w:numId w:val="1147"/>
        </w:numPr>
        <w:pStyle w:val="Compact"/>
      </w:pPr>
      <w:r>
        <w:rPr>
          <w:rFonts w:ascii="DejaVu Sans" w:hAnsi="DejaVu Sans" w:eastAsia="DejaVu Sans" w:cs="DejaVu Sans"/>
        </w:rPr>
        <w:t xml:space="preserve">Never choose Global only to fix an error.</w:t>
      </w:r>
    </w:p>
    <w:bookmarkEnd w:id="892"/>
    <w:bookmarkStart w:id="893" w:name="module-knowledge-check-questions-25"/>
    <w:p>
      <w:pPr>
        <w:pStyle w:val="Heading3"/>
        <w:keepNext/>
        <w:widowControl/>
      </w:pPr>
      <w:r>
        <w:rPr>
          <w:rFonts w:ascii="DejaVu Sans" w:hAnsi="DejaVu Sans" w:eastAsia="DejaVu Sans" w:cs="DejaVu Sans"/>
        </w:rPr>
        <w:t xml:space="preserve">Module Knowledge Check — Questions</w:t>
      </w:r>
    </w:p>
    <w:p>
      <w:pPr>
        <w:widowControl/>
        <w:numPr>
          <w:ilvl w:val="0"/>
          <w:numId w:val="1148"/>
        </w:numPr>
        <w:pStyle w:val="Compact"/>
      </w:pPr>
      <w:r>
        <w:rPr>
          <w:rFonts w:ascii="DejaVu Sans" w:hAnsi="DejaVu Sans" w:eastAsia="DejaVu Sans" w:cs="DejaVu Sans"/>
        </w:rPr>
        <w:t xml:space="preserve">Which scope is riskiest when only own rows are required?</w:t>
      </w:r>
    </w:p>
    <w:p>
      <w:pPr>
        <w:widowControl/>
        <w:numPr>
          <w:ilvl w:val="0"/>
          <w:numId w:val="1148"/>
        </w:numPr>
        <w:pStyle w:val="Compact"/>
      </w:pPr>
      <w:r>
        <w:rPr>
          <w:rFonts w:ascii="DejaVu Sans" w:hAnsi="DejaVu Sans" w:eastAsia="DejaVu Sans" w:cs="DejaVu Sans"/>
        </w:rPr>
        <w:t xml:space="preserve">Why can a maker test pass while customer test fails?</w:t>
      </w:r>
    </w:p>
    <w:p>
      <w:pPr>
        <w:widowControl/>
        <w:numPr>
          <w:ilvl w:val="0"/>
          <w:numId w:val="1148"/>
        </w:numPr>
        <w:pStyle w:val="Compact"/>
      </w:pPr>
      <w:r>
        <w:rPr>
          <w:rFonts w:ascii="DejaVu Sans" w:hAnsi="DejaVu Sans" w:eastAsia="DejaVu Sans" w:cs="DejaVu Sans"/>
        </w:rPr>
        <w:t xml:space="preserve">What secures static page content?</w:t>
      </w:r>
    </w:p>
    <w:p>
      <w:pPr>
        <w:widowControl/>
        <w:numPr>
          <w:ilvl w:val="0"/>
          <w:numId w:val="1148"/>
        </w:numPr>
        <w:pStyle w:val="Compact"/>
      </w:pPr>
      <w:r>
        <w:rPr>
          <w:rFonts w:ascii="DejaVu Sans" w:hAnsi="DejaVu Sans" w:eastAsia="DejaVu Sans" w:cs="DejaVu Sans"/>
        </w:rPr>
        <w:t xml:space="preserve">What secures row operations?</w:t>
      </w:r>
    </w:p>
    <w:p>
      <w:pPr>
        <w:widowControl/>
        <w:numPr>
          <w:ilvl w:val="0"/>
          <w:numId w:val="1148"/>
        </w:numPr>
        <w:pStyle w:val="Compact"/>
      </w:pPr>
      <w:r>
        <w:rPr>
          <w:rFonts w:ascii="DejaVu Sans" w:hAnsi="DejaVu Sans" w:eastAsia="DejaVu Sans" w:cs="DejaVu Sans"/>
        </w:rPr>
        <w:t xml:space="preserve">Which test detects insecure direct object reference?</w:t>
      </w:r>
    </w:p>
    <w:bookmarkEnd w:id="893"/>
    <w:bookmarkStart w:id="895" w:name="answers-explanations-25"/>
    <w:p>
      <w:pPr>
        <w:pStyle w:val="Heading3"/>
        <w:keepNext/>
        <w:widowControl/>
      </w:pPr>
      <w:r>
        <w:rPr>
          <w:rFonts w:ascii="DejaVu Sans" w:hAnsi="DejaVu Sans" w:eastAsia="DejaVu Sans" w:cs="DejaVu Sans"/>
        </w:rPr>
        <w:t xml:space="preserve">Answers &amp; Explanations</w:t>
      </w:r>
    </w:p>
    <w:p>
      <w:pPr>
        <w:widowControl/>
        <w:numPr>
          <w:ilvl w:val="0"/>
          <w:numId w:val="1149"/>
        </w:numPr>
        <w:pStyle w:val="Compact"/>
      </w:pPr>
      <w:r>
        <w:rPr>
          <w:bCs/>
          <w:rFonts w:ascii="DejaVu Sans" w:hAnsi="DejaVu Sans" w:eastAsia="DejaVu Sans" w:cs="DejaVu Sans"/>
          <w:b/>
        </w:rPr>
        <w:t xml:space="preserve">Global</w:t>
      </w:r>
      <w:r>
        <w:rPr>
          <w:rFonts w:ascii="DejaVu Sans" w:hAnsi="DejaVu Sans" w:eastAsia="DejaVu Sans" w:cs="DejaVu Sans"/>
        </w:rPr>
        <w:t xml:space="preserve"> </w:t>
      </w:r>
      <w:r>
        <w:rPr>
          <w:rFonts w:ascii="DejaVu Sans" w:hAnsi="DejaVu Sans" w:eastAsia="DejaVu Sans" w:cs="DejaVu Sans"/>
        </w:rPr>
        <w:t xml:space="preserve">Table Permission.</w:t>
      </w:r>
    </w:p>
    <w:p>
      <w:pPr>
        <w:widowControl/>
        <w:numPr>
          <w:ilvl w:val="0"/>
          <w:numId w:val="1149"/>
        </w:numPr>
        <w:pStyle w:val="Compact"/>
      </w:pPr>
      <w:r>
        <w:rPr>
          <w:rFonts w:ascii="DejaVu Sans" w:hAnsi="DejaVu Sans" w:eastAsia="DejaVu Sans" w:cs="DejaVu Sans"/>
        </w:rPr>
        <w:t xml:space="preserve">Maker/admin has broader privileges or admin Web Role; ordinary user path is different.</w:t>
      </w:r>
    </w:p>
    <w:p>
      <w:pPr>
        <w:widowControl/>
        <w:numPr>
          <w:ilvl w:val="0"/>
          <w:numId w:val="1149"/>
        </w:numPr>
        <w:pStyle w:val="Compact"/>
      </w:pPr>
      <w:r>
        <w:rPr>
          <w:bCs/>
          <w:rFonts w:ascii="DejaVu Sans" w:hAnsi="DejaVu Sans" w:eastAsia="DejaVu Sans" w:cs="DejaVu Sans"/>
          <w:b/>
        </w:rPr>
        <w:t xml:space="preserve">Page Permission</w:t>
      </w:r>
      <w:r>
        <w:rPr>
          <w:rFonts w:ascii="DejaVu Sans" w:hAnsi="DejaVu Sans" w:eastAsia="DejaVu Sans" w:cs="DejaVu Sans"/>
        </w:rPr>
        <w:t xml:space="preserve">.</w:t>
      </w:r>
    </w:p>
    <w:p>
      <w:pPr>
        <w:widowControl/>
        <w:numPr>
          <w:ilvl w:val="0"/>
          <w:numId w:val="1149"/>
        </w:numPr>
        <w:pStyle w:val="Compact"/>
      </w:pPr>
      <w:r>
        <w:rPr>
          <w:bCs/>
          <w:rFonts w:ascii="DejaVu Sans" w:hAnsi="DejaVu Sans" w:eastAsia="DejaVu Sans" w:cs="DejaVu Sans"/>
          <w:b/>
        </w:rPr>
        <w:t xml:space="preserve">Table Permission</w:t>
      </w:r>
      <w:r>
        <w:rPr>
          <w:rFonts w:ascii="DejaVu Sans" w:hAnsi="DejaVu Sans" w:eastAsia="DejaVu Sans" w:cs="DejaVu Sans"/>
        </w:rPr>
        <w:t xml:space="preserve"> </w:t>
      </w:r>
      <w:r>
        <w:rPr>
          <w:rFonts w:ascii="DejaVu Sans" w:hAnsi="DejaVu Sans" w:eastAsia="DejaVu Sans" w:cs="DejaVu Sans"/>
        </w:rPr>
        <w:t xml:space="preserve">with exact privileges/scope.</w:t>
      </w:r>
    </w:p>
    <w:p>
      <w:pPr>
        <w:widowControl/>
        <w:numPr>
          <w:ilvl w:val="0"/>
          <w:numId w:val="1149"/>
        </w:numPr>
        <w:pStyle w:val="Compact"/>
      </w:pPr>
      <w:r>
        <w:rPr>
          <w:rFonts w:ascii="DejaVu Sans" w:hAnsi="DejaVu Sans" w:eastAsia="DejaVu Sans" w:cs="DejaVu Sans"/>
        </w:rPr>
        <w:t xml:space="preserve">Change row ID/URL while signed in as another Contact and confirm denial.</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894">
        <w:r>
          <w:rPr>
            <w:rStyle w:val="Hyperlink"/>
          </w:rPr>
          <w:t xml:space="preserve">Power Pages security overview</w:t>
        </w:r>
      </w:hyperlink>
      <w:r>
        <w:rPr>
          <w:rFonts w:ascii="DejaVu Sans" w:hAnsi="DejaVu Sans" w:eastAsia="DejaVu Sans" w:cs="DejaVu Sans"/>
        </w:rPr>
        <w:t xml:space="preserve">.</w:t>
      </w:r>
    </w:p>
    <w:bookmarkEnd w:id="895"/>
    <w:bookmarkEnd w:id="896"/>
    <w:bookmarkStart w:id="925" w:name="module-27"/>
    <w:p>
      <w:pPr>
        <w:pStyle w:val="Heading2"/>
        <w:keepNext/>
        <w:pageBreakBefore/>
        <w:widowControl/>
      </w:pPr>
      <w:r>
        <w:rPr>
          <w:rFonts w:ascii="DejaVu Sans" w:hAnsi="DejaVu Sans" w:eastAsia="DejaVu Sans" w:cs="DejaVu Sans"/>
        </w:rPr>
        <w:t xml:space="preserve">Module 27 — Set up Power Pages security</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27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97">
              <w:r>
                <w:rPr>
                  <w:rStyle w:val="Hyperlink"/>
                </w:rPr>
                <w:t xml:space="preserve">Set up Power Pages security</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Web Roles, Page Permissions, Table/Column Permissions and Global/Contact/Account/Self/Parent scopes.</w:t>
            </w:r>
          </w:p>
        </w:tc>
      </w:tr>
    </w:tbl>
    <w:bookmarkStart w:id="898" w:name="official-unit-by-unit-journey-26"/>
    <w:p>
      <w:pPr>
        <w:pStyle w:val="Heading3"/>
        <w:keepNext/>
        <w:widowControl/>
      </w:pPr>
      <w:r>
        <w:rPr>
          <w:rFonts w:ascii="DejaVu Sans" w:hAnsi="DejaVu Sans" w:eastAsia="DejaVu Sans" w:cs="DejaVu Sans"/>
        </w:rPr>
        <w:t xml:space="preserve">Official Unit-by-Unit Journey</w:t>
      </w:r>
    </w:p>
    <w:bookmarkEnd w:id="898"/>
    <w:bookmarkStart w:id="900" w:name="m27-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Web Roles, Page Permissions, Table/Column Permissions and Global/Contact/Account/Self/Parent scopes.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Microsoft Dataverse customer tables; Contact; Accounts; Web role.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899">
        <w:r>
          <w:rPr>
            <w:rStyle w:val="Hyperlink"/>
          </w:rPr>
          <w:t xml:space="preserve">Open Unit 1</w:t>
        </w:r>
      </w:hyperlink>
    </w:p>
    <w:bookmarkEnd w:id="900"/>
    <w:bookmarkStart w:id="902" w:name="m27-u02"/>
    <w:p>
      <w:pPr>
        <w:pStyle w:val="Heading3"/>
        <w:keepNext/>
        <w:widowControl/>
      </w:pPr>
      <w:r>
        <w:rPr>
          <w:rFonts w:ascii="DejaVu Sans" w:hAnsi="DejaVu Sans" w:eastAsia="DejaVu Sans" w:cs="DejaVu Sans"/>
        </w:rPr>
        <w:t xml:space="preserve">Unit 2 — Secure static content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Power Pages security depends on a chain of Page Permission, Table Permission, and Web Role.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scope, allowed operations, relationship paths, and test identities that should be denied as well as identities that should be allowed.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Global scope and URL-tampering traps.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Webpage content; Webpage access control rule; Access management in Power Pages design studio.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01">
        <w:r>
          <w:rPr>
            <w:rStyle w:val="Hyperlink"/>
          </w:rPr>
          <w:t xml:space="preserve">Open Unit 2</w:t>
        </w:r>
      </w:hyperlink>
    </w:p>
    <w:bookmarkEnd w:id="902"/>
    <w:bookmarkStart w:id="904" w:name="m27-u03"/>
    <w:p>
      <w:pPr>
        <w:pStyle w:val="Heading3"/>
        <w:keepNext/>
        <w:widowControl/>
      </w:pPr>
      <w:r>
        <w:rPr>
          <w:rFonts w:ascii="DejaVu Sans" w:hAnsi="DejaVu Sans" w:eastAsia="DejaVu Sans" w:cs="DejaVu Sans"/>
        </w:rPr>
        <w:t xml:space="preserve">Unit 3 — Table permissions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Security Role is a cumulative set of privileges that grants table actions at defined access depths.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Create, Read, Write, Delete, Append, Append To, Assign, and Share privileges and their access depths.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 or Medium — Having a privilege does not prove that the user can reach a particular row.</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table permission; Use Power Pages design studio; Column permissions.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03">
        <w:r>
          <w:rPr>
            <w:rStyle w:val="Hyperlink"/>
          </w:rPr>
          <w:t xml:space="preserve">Open Unit 3</w:t>
        </w:r>
      </w:hyperlink>
    </w:p>
    <w:bookmarkEnd w:id="904"/>
    <w:bookmarkStart w:id="906" w:name="m27-u04"/>
    <w:p>
      <w:pPr>
        <w:pStyle w:val="Heading3"/>
        <w:keepNext/>
        <w:widowControl/>
      </w:pPr>
      <w:r>
        <w:rPr>
          <w:rFonts w:ascii="DejaVu Sans" w:hAnsi="DejaVu Sans" w:eastAsia="DejaVu Sans" w:cs="DejaVu Sans"/>
        </w:rPr>
        <w:t xml:space="preserve">Unit 4 — Exercise - Apply table permissions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 Scenario; High-level steps; Detailed steps; Launch Power Pages design studio.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05">
        <w:r>
          <w:rPr>
            <w:rStyle w:val="Hyperlink"/>
          </w:rPr>
          <w:t xml:space="preserve">Open Unit 4</w:t>
        </w:r>
      </w:hyperlink>
    </w:p>
    <w:bookmarkEnd w:id="906"/>
    <w:bookmarkStart w:id="908" w:name="m27-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07">
        <w:r>
          <w:rPr>
            <w:rStyle w:val="Hyperlink"/>
          </w:rPr>
          <w:t xml:space="preserve">Open Unit 5</w:t>
        </w:r>
      </w:hyperlink>
    </w:p>
    <w:bookmarkEnd w:id="908"/>
    <w:bookmarkStart w:id="910" w:name="m27-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09">
        <w:r>
          <w:rPr>
            <w:rStyle w:val="Hyperlink"/>
          </w:rPr>
          <w:t xml:space="preserve">Open Unit 6</w:t>
        </w:r>
      </w:hyperlink>
    </w:p>
    <w:bookmarkEnd w:id="910"/>
    <w:bookmarkStart w:id="915" w:name="X2912a5876d7dac4e1c00a81cd049ced63c7667b"/>
    <w:p>
      <w:pPr>
        <w:pStyle w:val="Heading3"/>
        <w:keepNext/>
        <w:widowControl/>
      </w:pPr>
      <w:r>
        <w:rPr>
          <w:rFonts w:ascii="DejaVu Sans" w:hAnsi="DejaVu Sans" w:eastAsia="DejaVu Sans" w:cs="DejaVu Sans"/>
        </w:rPr>
        <w:t xml:space="preserve">Instructor Deep Dive — Web Roles, Page Permissions, Table Permissions, Column Permissions</w:t>
      </w:r>
    </w:p>
    <w:bookmarkStart w:id="911" w:name="authorization-chain"/>
    <w:p>
      <w:pPr>
        <w:pStyle w:val="Heading4"/>
        <w:keepNext/>
        <w:widowControl/>
      </w:pPr>
      <w:r>
        <w:rPr>
          <w:rFonts w:ascii="DejaVu Sans" w:hAnsi="DejaVu Sans" w:eastAsia="DejaVu Sans" w:cs="DejaVu Sans"/>
        </w:rPr>
        <w:t xml:space="preserve">Authorization chain</w:t>
      </w:r>
    </w:p>
    <w:p>
      <w:pPr>
        <w:pStyle w:val="FirstParagraph"/>
        <w:widowControl/>
      </w:pPr>
      <w:r>
        <w:rPr>
          <w:rStyle w:val="VerbatimChar"/>
          <w:rFonts w:ascii="DejaVu Sans" w:hAnsi="DejaVu Sans" w:eastAsia="DejaVu Sans" w:cs="DejaVu Sans"/>
        </w:rPr>
        <w:t xml:space="preserve">Identity provider</w:t>
      </w:r>
      <w:r>
        <w:rPr>
          <w:rFonts w:ascii="DejaVu Sans" w:hAnsi="DejaVu Sans" w:eastAsia="DejaVu Sans" w:cs="DejaVu Sans"/>
        </w:rPr>
        <w:t xml:space="preserve"> </w:t>
      </w:r>
      <w:r>
        <w:rPr>
          <w:rFonts w:ascii="DejaVu Sans" w:hAnsi="DejaVu Sans" w:eastAsia="DejaVu Sans" w:cs="DejaVu Sans"/>
        </w:rPr>
        <w:t xml:space="preserve">authenticates → Dataverse</w:t>
      </w:r>
      <w:r>
        <w:rPr>
          <w:rFonts w:ascii="DejaVu Sans" w:hAnsi="DejaVu Sans" w:eastAsia="DejaVu Sans" w:cs="DejaVu Sans"/>
        </w:rPr>
        <w:t xml:space="preserve"> </w:t>
      </w:r>
      <w:r>
        <w:rPr>
          <w:rStyle w:val="VerbatimChar"/>
          <w:rFonts w:ascii="DejaVu Sans" w:hAnsi="DejaVu Sans" w:eastAsia="DejaVu Sans" w:cs="DejaVu Sans"/>
        </w:rPr>
        <w:t xml:space="preserve">Contact</w:t>
      </w:r>
      <w:r>
        <w:rPr>
          <w:rFonts w:ascii="DejaVu Sans" w:hAnsi="DejaVu Sans" w:eastAsia="DejaVu Sans" w:cs="DejaVu Sans"/>
        </w:rPr>
        <w:t xml:space="preserve"> </w:t>
      </w:r>
      <w:r>
        <w:rPr>
          <w:rFonts w:ascii="DejaVu Sans" w:hAnsi="DejaVu Sans" w:eastAsia="DejaVu Sans" w:cs="DejaVu Sans"/>
        </w:rPr>
        <w:t xml:space="preserve">identifies site user →</w:t>
      </w:r>
      <w:r>
        <w:rPr>
          <w:rFonts w:ascii="DejaVu Sans" w:hAnsi="DejaVu Sans" w:eastAsia="DejaVu Sans" w:cs="DejaVu Sans"/>
        </w:rPr>
        <w:t xml:space="preserve"> </w:t>
      </w:r>
      <w:r>
        <w:rPr>
          <w:rStyle w:val="VerbatimChar"/>
          <w:rFonts w:ascii="DejaVu Sans" w:hAnsi="DejaVu Sans" w:eastAsia="DejaVu Sans" w:cs="DejaVu Sans"/>
        </w:rPr>
        <w:t xml:space="preserve">Web Role</w:t>
      </w:r>
      <w:r>
        <w:rPr>
          <w:rFonts w:ascii="DejaVu Sans" w:hAnsi="DejaVu Sans" w:eastAsia="DejaVu Sans" w:cs="DejaVu Sans"/>
        </w:rPr>
        <w:t xml:space="preserve"> </w:t>
      </w:r>
      <w:r>
        <w:rPr>
          <w:rFonts w:ascii="DejaVu Sans" w:hAnsi="DejaVu Sans" w:eastAsia="DejaVu Sans" w:cs="DejaVu Sans"/>
        </w:rPr>
        <w:t xml:space="preserve">groups user →</w:t>
      </w:r>
      <w:r>
        <w:rPr>
          <w:rFonts w:ascii="DejaVu Sans" w:hAnsi="DejaVu Sans" w:eastAsia="DejaVu Sans" w:cs="DejaVu Sans"/>
        </w:rPr>
        <w:t xml:space="preserve"> </w:t>
      </w:r>
      <w:r>
        <w:rPr>
          <w:rStyle w:val="VerbatimChar"/>
          <w:rFonts w:ascii="DejaVu Sans" w:hAnsi="DejaVu Sans" w:eastAsia="DejaVu Sans" w:cs="DejaVu Sans"/>
        </w:rPr>
        <w:t xml:space="preserve">Page Permission</w:t>
      </w:r>
      <w:r>
        <w:rPr>
          <w:rFonts w:ascii="DejaVu Sans" w:hAnsi="DejaVu Sans" w:eastAsia="DejaVu Sans" w:cs="DejaVu Sans"/>
        </w:rPr>
        <w:t xml:space="preserve"> </w:t>
      </w:r>
      <w:r>
        <w:rPr>
          <w:rFonts w:ascii="DejaVu Sans" w:hAnsi="DejaVu Sans" w:eastAsia="DejaVu Sans" w:cs="DejaVu Sans"/>
        </w:rPr>
        <w:t xml:space="preserve">grants page access and/or</w:t>
      </w:r>
      <w:r>
        <w:rPr>
          <w:rFonts w:ascii="DejaVu Sans" w:hAnsi="DejaVu Sans" w:eastAsia="DejaVu Sans" w:cs="DejaVu Sans"/>
        </w:rPr>
        <w:t xml:space="preserve"> </w:t>
      </w:r>
      <w:r>
        <w:rPr>
          <w:rStyle w:val="VerbatimChar"/>
          <w:rFonts w:ascii="DejaVu Sans" w:hAnsi="DejaVu Sans" w:eastAsia="DejaVu Sans" w:cs="DejaVu Sans"/>
        </w:rPr>
        <w:t xml:space="preserve">Table Permission</w:t>
      </w:r>
      <w:r>
        <w:rPr>
          <w:rFonts w:ascii="DejaVu Sans" w:hAnsi="DejaVu Sans" w:eastAsia="DejaVu Sans" w:cs="DejaVu Sans"/>
        </w:rPr>
        <w:t xml:space="preserve"> </w:t>
      </w:r>
      <w:r>
        <w:rPr>
          <w:rFonts w:ascii="DejaVu Sans" w:hAnsi="DejaVu Sans" w:eastAsia="DejaVu Sans" w:cs="DejaVu Sans"/>
        </w:rPr>
        <w:t xml:space="preserve">grants data operations/scope.</w:t>
      </w:r>
    </w:p>
    <w:bookmarkEnd w:id="911"/>
    <w:bookmarkStart w:id="912" w:name="page-permissions"/>
    <w:p>
      <w:pPr>
        <w:pStyle w:val="Heading4"/>
        <w:keepNext/>
        <w:widowControl/>
      </w:pPr>
      <w:r>
        <w:rPr>
          <w:rFonts w:ascii="DejaVu Sans" w:hAnsi="DejaVu Sans" w:eastAsia="DejaVu Sans" w:cs="DejaVu Sans"/>
        </w:rPr>
        <w:t xml:space="preserve">Page Permissions</w:t>
      </w:r>
    </w:p>
    <w:p>
      <w:pPr>
        <w:pStyle w:val="FirstParagraph"/>
        <w:widowControl/>
      </w:pPr>
      <w:r>
        <w:rPr>
          <w:rFonts w:ascii="DejaVu Sans" w:hAnsi="DejaVu Sans" w:eastAsia="DejaVu Sans" w:cs="DejaVu Sans"/>
        </w:rPr>
        <w:t xml:space="preserve">Use for webpage access: restrict read, allow change/manage where supported, apply to children/inheritance according to configuration. Hidden navigation does not replace. Anonymous Users or Authenticated Users special/default web role patterns may apply; scope precisely.</w:t>
      </w:r>
    </w:p>
    <w:bookmarkEnd w:id="912"/>
    <w:bookmarkStart w:id="913" w:name="table-permission-access-types"/>
    <w:p>
      <w:pPr>
        <w:pStyle w:val="Heading4"/>
        <w:keepNext/>
        <w:widowControl/>
      </w:pPr>
      <w:r>
        <w:rPr>
          <w:rFonts w:ascii="DejaVu Sans" w:hAnsi="DejaVu Sans" w:eastAsia="DejaVu Sans" w:cs="DejaVu Sans"/>
        </w:rPr>
        <w:t xml:space="preserve">Table Permission access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Access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Row 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Typical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Global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All rows in table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Public/reference data only after risk review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Contact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Rows related to current Contact through selected relationship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w:t>
            </w:r>
            <w:r>
              <w:rPr>
                <w:rFonts w:ascii="DejaVu Sans" w:hAnsi="DejaVu Sans" w:eastAsia="DejaVu Sans" w:cs="DejaVu Sans"/>
                <w:color w:val="1F2D3D"/>
                <w:sz w:val="17"/>
              </w:rPr>
              <w:t xml:space="preserve">My cases/requests</w:t>
            </w:r>
            <w:r>
              <w:rPr>
                <w:rFonts w:ascii="DejaVu Sans" w:hAnsi="DejaVu Sans" w:eastAsia="DejaVu Sans" w:cs="DejaVu Sans"/>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Account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Rows related to Contact’s Account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Partner organization sees its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Self</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Current Contact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Profile self-service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Parent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Scope derived through parent Table Permission/relationship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Related child rows under an already scoped parent</w:t>
            </w:r>
          </w:p>
        </w:tc>
      </w:tr>
    </w:tbl>
    <w:p>
      <w:pPr>
        <w:pStyle w:val="BodyText"/>
        <w:widowControl/>
      </w:pPr>
      <w:r>
        <w:rPr>
          <w:rFonts w:ascii="DejaVu Sans" w:hAnsi="DejaVu Sans" w:eastAsia="DejaVu Sans" w:cs="DejaVu Sans"/>
        </w:rPr>
        <w:t xml:space="preserve">Privileges</w:t>
      </w:r>
      <w:r>
        <w:rPr>
          <w:rFonts w:ascii="DejaVu Sans" w:hAnsi="DejaVu Sans" w:eastAsia="DejaVu Sans" w:cs="DejaVu Sans"/>
        </w:rPr>
        <w:t xml:space="preserve"> </w:t>
      </w:r>
      <w:r>
        <w:rPr>
          <w:rStyle w:val="VerbatimChar"/>
          <w:rFonts w:ascii="DejaVu Sans" w:hAnsi="DejaVu Sans" w:eastAsia="DejaVu Sans" w:cs="DejaVu Sans"/>
        </w:rPr>
        <w:t xml:space="preserve">Create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Read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Write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Delete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Append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Append To</w:t>
      </w:r>
      <w:r>
        <w:rPr>
          <w:rFonts w:ascii="DejaVu Sans" w:hAnsi="DejaVu Sans" w:eastAsia="DejaVu Sans" w:cs="DejaVu Sans"/>
        </w:rPr>
        <w:t xml:space="preserve"> </w:t>
      </w:r>
      <w:r>
        <w:rPr>
          <w:rFonts w:ascii="DejaVu Sans" w:hAnsi="DejaVu Sans" w:eastAsia="DejaVu Sans" w:cs="DejaVu Sans"/>
        </w:rPr>
        <w:t xml:space="preserve">as exposed by portal permission configuration. Give only needed operations. Related create/attach requires matching permissions on both sides. Parent permission builds a chain; wrong relationship can expose or deny data.</w:t>
      </w:r>
    </w:p>
    <w:bookmarkEnd w:id="913"/>
    <w:bookmarkStart w:id="914" w:name="column-permissions"/>
    <w:p>
      <w:pPr>
        <w:pStyle w:val="Heading4"/>
        <w:keepNext/>
        <w:widowControl/>
      </w:pPr>
      <w:r>
        <w:rPr>
          <w:rFonts w:ascii="DejaVu Sans" w:hAnsi="DejaVu Sans" w:eastAsia="DejaVu Sans" w:cs="DejaVu Sans"/>
        </w:rPr>
        <w:t xml:space="preserve">Column Permissions</w:t>
      </w:r>
    </w:p>
    <w:p>
      <w:pPr>
        <w:pStyle w:val="FirstParagraph"/>
        <w:widowControl/>
      </w:pPr>
      <w:r>
        <w:rPr>
          <w:rFonts w:ascii="DejaVu Sans" w:hAnsi="DejaVu Sans" w:eastAsia="DejaVu Sans" w:cs="DejaVu Sans"/>
        </w:rPr>
        <w:t xml:space="preserve">Where current Power Pages Column Permissions apply, use to further control individual column operations for portal; they supplement Table Permission and Dataverse model. Do not confuse with Dataverse Column Security Profiles for internal users—they are different configuration layers/audiences. Test Web API/forms/lists.</w:t>
      </w:r>
    </w:p>
    <w:bookmarkEnd w:id="914"/>
    <w:bookmarkEnd w:id="915"/>
    <w:bookmarkStart w:id="916" w:name="pl-200-exam-trap-25"/>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Authenticated users can read their own Contact only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Self, not Global.</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Employees of partner Account see all orders belonging to that Account</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Account access type.</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Contact can see cases directly related to them</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Contact access type.</w:t>
      </w:r>
      <w:r>
        <w:rPr>
          <w:rFonts w:ascii="DejaVu Sans" w:hAnsi="DejaVu Sans" w:eastAsia="DejaVu Sans" w:cs="DejaVu Sans"/>
        </w:rPr>
        <w:br/>
      </w:r>
      <w:r>
        <w:rPr>
          <w:rFonts w:ascii="DejaVu Sans" w:hAnsi="DejaVu Sans" w:eastAsia="DejaVu Sans" w:cs="DejaVu Sans"/>
        </w:rPr>
        <w:t xml:space="preserve">Always choose relationship path explicitly.</w:t>
      </w:r>
    </w:p>
    <w:bookmarkEnd w:id="916"/>
    <w:bookmarkStart w:id="917" w:name="scenario-based-learning-26"/>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A partner’s staff need Account’s Orders and Order Lines.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Account-scoped Order permission; Parent-scoped Order Line permission via relationship; exact privileges; Web Role.</w:t>
      </w:r>
      <w:r>
        <w:rPr>
          <w:rFonts w:ascii="DejaVu Sans" w:hAnsi="DejaVu Sans" w:eastAsia="DejaVu Sans" w:cs="DejaVu Sans"/>
        </w:rPr>
        <w:br/>
      </w:r>
      <w:r>
        <w:rPr>
          <w:bCs/>
          <w:rFonts w:ascii="DejaVu Sans" w:hAnsi="DejaVu Sans" w:eastAsia="DejaVu Sans" w:cs="DejaVu Sans"/>
          <w:b/>
        </w:rPr>
        <w:t xml:space="preserve">Why Global wrong:</w:t>
      </w:r>
      <w:r>
        <w:rPr>
          <w:rFonts w:ascii="DejaVu Sans" w:hAnsi="DejaVu Sans" w:eastAsia="DejaVu Sans" w:cs="DejaVu Sans"/>
        </w:rPr>
        <w:t xml:space="preserve"> </w:t>
      </w:r>
      <w:r>
        <w:rPr>
          <w:rFonts w:ascii="DejaVu Sans" w:hAnsi="DejaVu Sans" w:eastAsia="DejaVu Sans" w:cs="DejaVu Sans"/>
        </w:rPr>
        <w:t xml:space="preserve">Cross-partner data leak.</w:t>
      </w:r>
    </w:p>
    <w:bookmarkEnd w:id="917"/>
    <w:bookmarkStart w:id="918" w:name="tiny-details-you-should-remember-26"/>
    <w:p>
      <w:pPr>
        <w:pStyle w:val="Heading3"/>
        <w:keepNext/>
        <w:widowControl/>
      </w:pPr>
      <w:r>
        <w:rPr>
          <w:rFonts w:ascii="DejaVu Sans" w:hAnsi="DejaVu Sans" w:eastAsia="DejaVu Sans" w:cs="DejaVu Sans"/>
        </w:rPr>
        <w:t xml:space="preserve">🔍 Tiny Details You Should Remember</w:t>
      </w:r>
    </w:p>
    <w:p>
      <w:pPr>
        <w:widowControl/>
        <w:numPr>
          <w:ilvl w:val="0"/>
          <w:numId w:val="1150"/>
        </w:numPr>
        <w:pStyle w:val="Compact"/>
      </w:pPr>
      <w:r>
        <w:rPr>
          <w:rFonts w:ascii="DejaVu Sans" w:hAnsi="DejaVu Sans" w:eastAsia="DejaVu Sans" w:cs="DejaVu Sans"/>
        </w:rPr>
        <w:t xml:space="preserve">Authentication does not equal authorization.</w:t>
      </w:r>
    </w:p>
    <w:p>
      <w:pPr>
        <w:widowControl/>
        <w:numPr>
          <w:ilvl w:val="0"/>
          <w:numId w:val="1150"/>
        </w:numPr>
        <w:pStyle w:val="Compact"/>
      </w:pPr>
      <w:r>
        <w:rPr>
          <w:rFonts w:ascii="DejaVu Sans" w:hAnsi="DejaVu Sans" w:eastAsia="DejaVu Sans" w:cs="DejaVu Sans"/>
        </w:rPr>
        <w:t xml:space="preserve">Table Permission must be associated to Web Role.</w:t>
      </w:r>
    </w:p>
    <w:p>
      <w:pPr>
        <w:widowControl/>
        <w:numPr>
          <w:ilvl w:val="0"/>
          <w:numId w:val="1150"/>
        </w:numPr>
        <w:pStyle w:val="Compact"/>
      </w:pPr>
      <w:r>
        <w:rPr>
          <w:rFonts w:ascii="DejaVu Sans" w:hAnsi="DejaVu Sans" w:eastAsia="DejaVu Sans" w:cs="DejaVu Sans"/>
        </w:rPr>
        <w:t xml:space="preserve">Parent access depends on parent permission + relationship.</w:t>
      </w:r>
    </w:p>
    <w:p>
      <w:pPr>
        <w:widowControl/>
        <w:numPr>
          <w:ilvl w:val="0"/>
          <w:numId w:val="1150"/>
        </w:numPr>
        <w:pStyle w:val="Compact"/>
      </w:pPr>
      <w:r>
        <w:rPr>
          <w:rFonts w:ascii="DejaVu Sans" w:hAnsi="DejaVu Sans" w:eastAsia="DejaVu Sans" w:cs="DejaVu Sans"/>
        </w:rPr>
        <w:t xml:space="preserve">Create may need Append/Append To for related record association.</w:t>
      </w:r>
    </w:p>
    <w:p>
      <w:pPr>
        <w:widowControl/>
        <w:numPr>
          <w:ilvl w:val="0"/>
          <w:numId w:val="1150"/>
        </w:numPr>
        <w:pStyle w:val="Compact"/>
      </w:pPr>
      <w:r>
        <w:rPr>
          <w:rFonts w:ascii="DejaVu Sans" w:hAnsi="DejaVu Sans" w:eastAsia="DejaVu Sans" w:cs="DejaVu Sans"/>
        </w:rPr>
        <w:t xml:space="preserve">Dataverse role and Web Role are different.</w:t>
      </w:r>
    </w:p>
    <w:bookmarkEnd w:id="918"/>
    <w:bookmarkStart w:id="919" w:name="exam-memory-notes-26"/>
    <w:p>
      <w:pPr>
        <w:pStyle w:val="Heading3"/>
        <w:keepNext/>
        <w:widowControl/>
      </w:pPr>
      <w:r>
        <w:rPr>
          <w:rFonts w:ascii="DejaVu Sans" w:hAnsi="DejaVu Sans" w:eastAsia="DejaVu Sans" w:cs="DejaVu Sans"/>
        </w:rPr>
        <w:t xml:space="preserve">🧠 Exam Memory Notes</w:t>
      </w:r>
    </w:p>
    <w:p>
      <w:pPr>
        <w:widowControl/>
        <w:numPr>
          <w:ilvl w:val="0"/>
          <w:numId w:val="1151"/>
        </w:numPr>
        <w:pStyle w:val="Compact"/>
      </w:pPr>
      <w:r>
        <w:rPr>
          <w:rFonts w:ascii="DejaVu Sans" w:hAnsi="DejaVu Sans" w:eastAsia="DejaVu Sans" w:cs="DejaVu Sans"/>
        </w:rPr>
        <w:t xml:space="preserve">Global = all.</w:t>
      </w:r>
    </w:p>
    <w:p>
      <w:pPr>
        <w:widowControl/>
        <w:numPr>
          <w:ilvl w:val="0"/>
          <w:numId w:val="1151"/>
        </w:numPr>
        <w:pStyle w:val="Compact"/>
      </w:pPr>
      <w:r>
        <w:rPr>
          <w:rFonts w:ascii="DejaVu Sans" w:hAnsi="DejaVu Sans" w:eastAsia="DejaVu Sans" w:cs="DejaVu Sans"/>
        </w:rPr>
        <w:t xml:space="preserve">Contact = current Contact-related.</w:t>
      </w:r>
    </w:p>
    <w:p>
      <w:pPr>
        <w:widowControl/>
        <w:numPr>
          <w:ilvl w:val="0"/>
          <w:numId w:val="1151"/>
        </w:numPr>
        <w:pStyle w:val="Compact"/>
      </w:pPr>
      <w:r>
        <w:rPr>
          <w:rFonts w:ascii="DejaVu Sans" w:hAnsi="DejaVu Sans" w:eastAsia="DejaVu Sans" w:cs="DejaVu Sans"/>
        </w:rPr>
        <w:t xml:space="preserve">Account = Contact’s Account-related.</w:t>
      </w:r>
    </w:p>
    <w:p>
      <w:pPr>
        <w:widowControl/>
        <w:numPr>
          <w:ilvl w:val="0"/>
          <w:numId w:val="1151"/>
        </w:numPr>
        <w:pStyle w:val="Compact"/>
      </w:pPr>
      <w:r>
        <w:rPr>
          <w:rFonts w:ascii="DejaVu Sans" w:hAnsi="DejaVu Sans" w:eastAsia="DejaVu Sans" w:cs="DejaVu Sans"/>
        </w:rPr>
        <w:t xml:space="preserve">Self = current Contact row.</w:t>
      </w:r>
    </w:p>
    <w:p>
      <w:pPr>
        <w:widowControl/>
        <w:numPr>
          <w:ilvl w:val="0"/>
          <w:numId w:val="1151"/>
        </w:numPr>
        <w:pStyle w:val="Compact"/>
      </w:pPr>
      <w:r>
        <w:rPr>
          <w:rFonts w:ascii="DejaVu Sans" w:hAnsi="DejaVu Sans" w:eastAsia="DejaVu Sans" w:cs="DejaVu Sans"/>
        </w:rPr>
        <w:t xml:space="preserve">Parent = child scope inherited through relationship.</w:t>
      </w:r>
    </w:p>
    <w:bookmarkEnd w:id="919"/>
    <w:bookmarkStart w:id="920" w:name="module-knowledge-check-questions-26"/>
    <w:p>
      <w:pPr>
        <w:pStyle w:val="Heading3"/>
        <w:keepNext/>
        <w:widowControl/>
      </w:pPr>
      <w:r>
        <w:rPr>
          <w:rFonts w:ascii="DejaVu Sans" w:hAnsi="DejaVu Sans" w:eastAsia="DejaVu Sans" w:cs="DejaVu Sans"/>
        </w:rPr>
        <w:t xml:space="preserve">Module Knowledge Check — Questions</w:t>
      </w:r>
    </w:p>
    <w:p>
      <w:pPr>
        <w:widowControl/>
        <w:numPr>
          <w:ilvl w:val="0"/>
          <w:numId w:val="1152"/>
        </w:numPr>
        <w:pStyle w:val="Compact"/>
      </w:pPr>
      <w:r>
        <w:rPr>
          <w:rFonts w:ascii="DejaVu Sans" w:hAnsi="DejaVu Sans" w:eastAsia="DejaVu Sans" w:cs="DejaVu Sans"/>
        </w:rPr>
        <w:t xml:space="preserve">Which access type gives a signed-in user their own Contact row?</w:t>
      </w:r>
    </w:p>
    <w:p>
      <w:pPr>
        <w:widowControl/>
        <w:numPr>
          <w:ilvl w:val="0"/>
          <w:numId w:val="1152"/>
        </w:numPr>
        <w:pStyle w:val="Compact"/>
      </w:pPr>
      <w:r>
        <w:rPr>
          <w:rFonts w:ascii="DejaVu Sans" w:hAnsi="DejaVu Sans" w:eastAsia="DejaVu Sans" w:cs="DejaVu Sans"/>
        </w:rPr>
        <w:t xml:space="preserve">Which access type lets partner employees see rows for their Account?</w:t>
      </w:r>
    </w:p>
    <w:p>
      <w:pPr>
        <w:widowControl/>
        <w:numPr>
          <w:ilvl w:val="0"/>
          <w:numId w:val="1152"/>
        </w:numPr>
        <w:pStyle w:val="Compact"/>
      </w:pPr>
      <w:r>
        <w:rPr>
          <w:rFonts w:ascii="DejaVu Sans" w:hAnsi="DejaVu Sans" w:eastAsia="DejaVu Sans" w:cs="DejaVu Sans"/>
        </w:rPr>
        <w:t xml:space="preserve">What connects a Table Permission to users?</w:t>
      </w:r>
    </w:p>
    <w:p>
      <w:pPr>
        <w:widowControl/>
        <w:numPr>
          <w:ilvl w:val="0"/>
          <w:numId w:val="1152"/>
        </w:numPr>
        <w:pStyle w:val="Compact"/>
      </w:pPr>
      <w:r>
        <w:rPr>
          <w:rFonts w:ascii="DejaVu Sans" w:hAnsi="DejaVu Sans" w:eastAsia="DejaVu Sans" w:cs="DejaVu Sans"/>
        </w:rPr>
        <w:t xml:space="preserve">Is sign-in alone enough to Read a Dataverse list?</w:t>
      </w:r>
    </w:p>
    <w:p>
      <w:pPr>
        <w:widowControl/>
        <w:numPr>
          <w:ilvl w:val="0"/>
          <w:numId w:val="1152"/>
        </w:numPr>
        <w:pStyle w:val="Compact"/>
      </w:pPr>
      <w:r>
        <w:rPr>
          <w:rFonts w:ascii="DejaVu Sans" w:hAnsi="DejaVu Sans" w:eastAsia="DejaVu Sans" w:cs="DejaVu Sans"/>
        </w:rPr>
        <w:t xml:space="preserve">What is needed for Order Line rows scoped through an allowed Order?</w:t>
      </w:r>
    </w:p>
    <w:p>
      <w:pPr>
        <w:widowControl/>
        <w:numPr>
          <w:ilvl w:val="0"/>
          <w:numId w:val="1152"/>
        </w:numPr>
        <w:pStyle w:val="Compact"/>
      </w:pPr>
      <w:r>
        <w:rPr>
          <w:rFonts w:ascii="DejaVu Sans" w:hAnsi="DejaVu Sans" w:eastAsia="DejaVu Sans" w:cs="DejaVu Sans"/>
        </w:rPr>
        <w:t xml:space="preserve">Are Power Pages Web Roles Dataverse Security Roles?</w:t>
      </w:r>
    </w:p>
    <w:bookmarkEnd w:id="920"/>
    <w:bookmarkStart w:id="924" w:name="answers-explanations-26"/>
    <w:p>
      <w:pPr>
        <w:pStyle w:val="Heading3"/>
        <w:keepNext/>
        <w:widowControl/>
      </w:pPr>
      <w:r>
        <w:rPr>
          <w:rFonts w:ascii="DejaVu Sans" w:hAnsi="DejaVu Sans" w:eastAsia="DejaVu Sans" w:cs="DejaVu Sans"/>
        </w:rPr>
        <w:t xml:space="preserve">Answers &amp; Explanations</w:t>
      </w:r>
    </w:p>
    <w:p>
      <w:pPr>
        <w:widowControl/>
        <w:numPr>
          <w:ilvl w:val="0"/>
          <w:numId w:val="1153"/>
        </w:numPr>
        <w:pStyle w:val="Compact"/>
      </w:pPr>
      <w:r>
        <w:rPr>
          <w:bCs/>
          <w:rFonts w:ascii="DejaVu Sans" w:hAnsi="DejaVu Sans" w:eastAsia="DejaVu Sans" w:cs="DejaVu Sans"/>
          <w:b/>
        </w:rPr>
        <w:t xml:space="preserve">Self</w:t>
      </w:r>
      <w:r>
        <w:rPr>
          <w:rFonts w:ascii="DejaVu Sans" w:hAnsi="DejaVu Sans" w:eastAsia="DejaVu Sans" w:cs="DejaVu Sans"/>
        </w:rPr>
        <w:t xml:space="preserve">.</w:t>
      </w:r>
    </w:p>
    <w:p>
      <w:pPr>
        <w:widowControl/>
        <w:numPr>
          <w:ilvl w:val="0"/>
          <w:numId w:val="1153"/>
        </w:numPr>
        <w:pStyle w:val="Compact"/>
      </w:pPr>
      <w:r>
        <w:rPr>
          <w:bCs/>
          <w:rFonts w:ascii="DejaVu Sans" w:hAnsi="DejaVu Sans" w:eastAsia="DejaVu Sans" w:cs="DejaVu Sans"/>
          <w:b/>
        </w:rPr>
        <w:t xml:space="preserve">Account</w:t>
      </w:r>
      <w:r>
        <w:rPr>
          <w:rFonts w:ascii="DejaVu Sans" w:hAnsi="DejaVu Sans" w:eastAsia="DejaVu Sans" w:cs="DejaVu Sans"/>
        </w:rPr>
        <w:t xml:space="preserve">.</w:t>
      </w:r>
    </w:p>
    <w:p>
      <w:pPr>
        <w:widowControl/>
        <w:numPr>
          <w:ilvl w:val="0"/>
          <w:numId w:val="1153"/>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Web Role</w:t>
      </w:r>
      <w:r>
        <w:rPr>
          <w:rFonts w:ascii="DejaVu Sans" w:hAnsi="DejaVu Sans" w:eastAsia="DejaVu Sans" w:cs="DejaVu Sans"/>
        </w:rPr>
        <w:t xml:space="preserve"> </w:t>
      </w:r>
      <w:r>
        <w:rPr>
          <w:rFonts w:ascii="DejaVu Sans" w:hAnsi="DejaVu Sans" w:eastAsia="DejaVu Sans" w:cs="DejaVu Sans"/>
        </w:rPr>
        <w:t xml:space="preserve">assignment.</w:t>
      </w:r>
    </w:p>
    <w:p>
      <w:pPr>
        <w:widowControl/>
        <w:numPr>
          <w:ilvl w:val="0"/>
          <w:numId w:val="115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Configure Web Role/Table Permission.</w:t>
      </w:r>
    </w:p>
    <w:p>
      <w:pPr>
        <w:widowControl/>
        <w:numPr>
          <w:ilvl w:val="0"/>
          <w:numId w:val="1153"/>
        </w:numPr>
        <w:pStyle w:val="Compact"/>
      </w:pPr>
      <w:r>
        <w:rPr>
          <w:rFonts w:ascii="DejaVu Sans" w:hAnsi="DejaVu Sans" w:eastAsia="DejaVu Sans" w:cs="DejaVu Sans"/>
        </w:rPr>
        <w:t xml:space="preserve">A</w:t>
      </w:r>
      <w:r>
        <w:rPr>
          <w:rFonts w:ascii="DejaVu Sans" w:hAnsi="DejaVu Sans" w:eastAsia="DejaVu Sans" w:cs="DejaVu Sans"/>
        </w:rPr>
        <w:t xml:space="preserve"> </w:t>
      </w:r>
      <w:r>
        <w:rPr>
          <w:bCs/>
          <w:rFonts w:ascii="DejaVu Sans" w:hAnsi="DejaVu Sans" w:eastAsia="DejaVu Sans" w:cs="DejaVu Sans"/>
          <w:b/>
        </w:rPr>
        <w:t xml:space="preserve">Parent</w:t>
      </w:r>
      <w:r>
        <w:rPr>
          <w:rFonts w:ascii="DejaVu Sans" w:hAnsi="DejaVu Sans" w:eastAsia="DejaVu Sans" w:cs="DejaVu Sans"/>
        </w:rPr>
        <w:t xml:space="preserve"> </w:t>
      </w:r>
      <w:r>
        <w:rPr>
          <w:rFonts w:ascii="DejaVu Sans" w:hAnsi="DejaVu Sans" w:eastAsia="DejaVu Sans" w:cs="DejaVu Sans"/>
        </w:rPr>
        <w:t xml:space="preserve">Table Permission using correct relationship and parent permission.</w:t>
      </w:r>
    </w:p>
    <w:p>
      <w:pPr>
        <w:widowControl/>
        <w:numPr>
          <w:ilvl w:val="0"/>
          <w:numId w:val="115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Separate authorization systems for external site vs internal Dataverse users.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921">
        <w:r>
          <w:rPr>
            <w:rStyle w:val="Hyperlink"/>
          </w:rPr>
          <w:t xml:space="preserve">Table permissions</w:t>
        </w:r>
      </w:hyperlink>
      <w:r>
        <w:rPr>
          <w:rFonts w:ascii="DejaVu Sans" w:hAnsi="DejaVu Sans" w:eastAsia="DejaVu Sans" w:cs="DejaVu Sans"/>
        </w:rPr>
        <w:t xml:space="preserve">,</w:t>
      </w:r>
      <w:r>
        <w:rPr>
          <w:rFonts w:ascii="DejaVu Sans" w:hAnsi="DejaVu Sans" w:eastAsia="DejaVu Sans" w:cs="DejaVu Sans"/>
        </w:rPr>
        <w:t xml:space="preserve"> </w:t>
      </w:r>
      <w:hyperlink r:id="rId922">
        <w:r>
          <w:rPr>
            <w:rStyle w:val="Hyperlink"/>
          </w:rPr>
          <w:t xml:space="preserve">Page permissions</w:t>
        </w:r>
      </w:hyperlink>
      <w:r>
        <w:rPr>
          <w:rFonts w:ascii="DejaVu Sans" w:hAnsi="DejaVu Sans" w:eastAsia="DejaVu Sans" w:cs="DejaVu Sans"/>
        </w:rPr>
        <w:t xml:space="preserve">,</w:t>
      </w:r>
      <w:r>
        <w:rPr>
          <w:rFonts w:ascii="DejaVu Sans" w:hAnsi="DejaVu Sans" w:eastAsia="DejaVu Sans" w:cs="DejaVu Sans"/>
        </w:rPr>
        <w:t xml:space="preserve"> </w:t>
      </w:r>
      <w:hyperlink r:id="rId923">
        <w:r>
          <w:rPr>
            <w:rStyle w:val="Hyperlink"/>
          </w:rPr>
          <w:t xml:space="preserve">Web roles</w:t>
        </w:r>
      </w:hyperlink>
      <w:r>
        <w:rPr>
          <w:rFonts w:ascii="DejaVu Sans" w:hAnsi="DejaVu Sans" w:eastAsia="DejaVu Sans" w:cs="DejaVu Sans"/>
        </w:rPr>
        <w:t xml:space="preserve">.</w:t>
      </w:r>
    </w:p>
    <w:bookmarkEnd w:id="924"/>
    <w:bookmarkEnd w:id="925"/>
    <w:bookmarkStart w:id="957" w:name="module-28"/>
    <w:p>
      <w:pPr>
        <w:pStyle w:val="Heading2"/>
        <w:keepNext/>
        <w:pageBreakBefore/>
        <w:widowControl/>
      </w:pPr>
      <w:r>
        <w:rPr>
          <w:rFonts w:ascii="DejaVu Sans" w:hAnsi="DejaVu Sans" w:eastAsia="DejaVu Sans" w:cs="DejaVu Sans"/>
        </w:rPr>
        <w:t xml:space="preserve">Module 28 — Authentication and user management in Power Pages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IV — Microsoft Power Pages → Module 28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26">
              <w:r>
                <w:rPr>
                  <w:rStyle w:val="Hyperlink"/>
                </w:rPr>
                <w:t xml:space="preserve">Authentication and user management in Power Pages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Authentication provider, Contact linking, open vs invitation registration, and authorization troubleshooting.</w:t>
            </w:r>
          </w:p>
        </w:tc>
      </w:tr>
    </w:tbl>
    <w:bookmarkStart w:id="927" w:name="official-unit-by-unit-journey-27"/>
    <w:p>
      <w:pPr>
        <w:pStyle w:val="Heading3"/>
        <w:keepNext/>
        <w:widowControl/>
      </w:pPr>
      <w:r>
        <w:rPr>
          <w:rFonts w:ascii="DejaVu Sans" w:hAnsi="DejaVu Sans" w:eastAsia="DejaVu Sans" w:cs="DejaVu Sans"/>
        </w:rPr>
        <w:t xml:space="preserve">Official Unit-by-Unit Journey</w:t>
      </w:r>
    </w:p>
    <w:bookmarkEnd w:id="927"/>
    <w:bookmarkStart w:id="929" w:name="m28-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Authentication provider, Contact linking, open vs invitation registration, and authorization troubleshooting.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Track users as contacts; Contact extensions; Administrator as a website user.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28">
        <w:r>
          <w:rPr>
            <w:rStyle w:val="Hyperlink"/>
          </w:rPr>
          <w:t xml:space="preserve">Open Unit 1</w:t>
        </w:r>
      </w:hyperlink>
    </w:p>
    <w:bookmarkEnd w:id="929"/>
    <w:bookmarkStart w:id="931" w:name="m28-u02"/>
    <w:p>
      <w:pPr>
        <w:pStyle w:val="Heading3"/>
        <w:keepNext/>
        <w:widowControl/>
      </w:pPr>
      <w:r>
        <w:rPr>
          <w:rFonts w:ascii="DejaVu Sans" w:hAnsi="DejaVu Sans" w:eastAsia="DejaVu Sans" w:cs="DejaVu Sans"/>
        </w:rPr>
        <w:t xml:space="preserve">Unit 2 — Power Pages authentication settings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Authentication proves an identity and links it to a Contact; authorisation is decided by Web Roles and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identity provider, registration or invitation process, Contact linking, redirects and settings, and Web Role assignment.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Sign-in success but 403 → authorization.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Example of a setting; Authentication settings categories.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0">
        <w:r>
          <w:rPr>
            <w:rStyle w:val="Hyperlink"/>
          </w:rPr>
          <w:t xml:space="preserve">Open Unit 2</w:t>
        </w:r>
      </w:hyperlink>
    </w:p>
    <w:bookmarkEnd w:id="931"/>
    <w:bookmarkStart w:id="933" w:name="m28-u03"/>
    <w:p>
      <w:pPr>
        <w:pStyle w:val="Heading3"/>
        <w:keepNext/>
        <w:widowControl/>
      </w:pPr>
      <w:r>
        <w:rPr>
          <w:rFonts w:ascii="DejaVu Sans" w:hAnsi="DejaVu Sans" w:eastAsia="DejaVu Sans" w:cs="DejaVu Sans"/>
        </w:rPr>
        <w:t xml:space="preserve">Unit 3 — User registration in Power Pages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Authentication proves an identity and links it to a Contact; authorisation is decided by Web Roles and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identity provider, registration or invitation process, Contact linking, redirects and settings, and Web Role assignment.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Sign-in success but 403 → authorization.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Open registration; Invitation-based registration; Set up automation; Create Invitation; Redeem Invitation; Register user.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2">
        <w:r>
          <w:rPr>
            <w:rStyle w:val="Hyperlink"/>
          </w:rPr>
          <w:t xml:space="preserve">Open Unit 3</w:t>
        </w:r>
      </w:hyperlink>
    </w:p>
    <w:bookmarkEnd w:id="933"/>
    <w:bookmarkStart w:id="935" w:name="m28-u04"/>
    <w:p>
      <w:pPr>
        <w:pStyle w:val="Heading3"/>
        <w:keepNext/>
        <w:widowControl/>
      </w:pPr>
      <w:r>
        <w:rPr>
          <w:rFonts w:ascii="DejaVu Sans" w:hAnsi="DejaVu Sans" w:eastAsia="DejaVu Sans" w:cs="DejaVu Sans"/>
        </w:rPr>
        <w:t xml:space="preserve">Unit 4 — Authentication management for Power Pages users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Authentication proves an identity and links it to a Contact; authorisation is decided by Web Roles and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identity provider, registration or invitation process, Contact linking, redirects and settings, and Web Role assignment.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Sign-in success but 403 → authorization.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External Identities.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4">
        <w:r>
          <w:rPr>
            <w:rStyle w:val="Hyperlink"/>
          </w:rPr>
          <w:t xml:space="preserve">Open Unit 4</w:t>
        </w:r>
      </w:hyperlink>
    </w:p>
    <w:bookmarkEnd w:id="935"/>
    <w:bookmarkStart w:id="937" w:name="m28-u05"/>
    <w:p>
      <w:pPr>
        <w:pStyle w:val="Heading3"/>
        <w:keepNext/>
        <w:widowControl/>
      </w:pPr>
      <w:r>
        <w:rPr>
          <w:rFonts w:ascii="DejaVu Sans" w:hAnsi="DejaVu Sans" w:eastAsia="DejaVu Sans" w:cs="DejaVu Sans"/>
        </w:rPr>
        <w:t xml:space="preserve">Unit 5 — Power Pages authentication providers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Authentication proves an identity and links it to a Contact; authorisation is decided by Web Roles and permissions.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identity provider, registration or invitation process, Contact linking, redirects and settings, and Web Role assignment.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Sign-in success but 403 → authorization.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Local authentication; External authentication; Authentication and provider configuration; Azure Active Directory B2C; Migration to Microsoft Entra ID B2C.</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6">
        <w:r>
          <w:rPr>
            <w:rStyle w:val="Hyperlink"/>
          </w:rPr>
          <w:t xml:space="preserve">Open Unit 5</w:t>
        </w:r>
      </w:hyperlink>
    </w:p>
    <w:bookmarkEnd w:id="937"/>
    <w:bookmarkStart w:id="939" w:name="m28-u06"/>
    <w:p>
      <w:pPr>
        <w:pStyle w:val="Heading3"/>
        <w:keepNext/>
        <w:widowControl/>
      </w:pPr>
      <w:r>
        <w:rPr>
          <w:rFonts w:ascii="DejaVu Sans" w:hAnsi="DejaVu Sans" w:eastAsia="DejaVu Sans" w:cs="DejaVu Sans"/>
        </w:rPr>
        <w:t xml:space="preserve">Unit 6 — Exercise - Use an invitation to register users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 Scenario; High-level steps; Create a test contact; Create an invitation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38">
        <w:r>
          <w:rPr>
            <w:rStyle w:val="Hyperlink"/>
          </w:rPr>
          <w:t xml:space="preserve">Open Unit 6</w:t>
        </w:r>
      </w:hyperlink>
    </w:p>
    <w:bookmarkEnd w:id="939"/>
    <w:bookmarkStart w:id="941" w:name="m28-u07"/>
    <w:p>
      <w:pPr>
        <w:pStyle w:val="Heading3"/>
        <w:keepNext/>
        <w:widowControl/>
      </w:pPr>
      <w:r>
        <w:rPr>
          <w:rFonts w:ascii="DejaVu Sans" w:hAnsi="DejaVu Sans" w:eastAsia="DejaVu Sans" w:cs="DejaVu Sans"/>
        </w:rPr>
        <w:t xml:space="preserve">Unit 7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40">
        <w:r>
          <w:rPr>
            <w:rStyle w:val="Hyperlink"/>
          </w:rPr>
          <w:t xml:space="preserve">Open Unit 7</w:t>
        </w:r>
      </w:hyperlink>
    </w:p>
    <w:bookmarkEnd w:id="941"/>
    <w:bookmarkStart w:id="943" w:name="m28-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42">
        <w:r>
          <w:rPr>
            <w:rStyle w:val="Hyperlink"/>
          </w:rPr>
          <w:t xml:space="preserve">Open Unit 8</w:t>
        </w:r>
      </w:hyperlink>
    </w:p>
    <w:bookmarkEnd w:id="943"/>
    <w:bookmarkStart w:id="947" w:name="X5426d393f2f5933a96f89b191f658685062facc"/>
    <w:p>
      <w:pPr>
        <w:pStyle w:val="Heading3"/>
        <w:keepNext/>
        <w:widowControl/>
      </w:pPr>
      <w:r>
        <w:rPr>
          <w:rFonts w:ascii="DejaVu Sans" w:hAnsi="DejaVu Sans" w:eastAsia="DejaVu Sans" w:cs="DejaVu Sans"/>
        </w:rPr>
        <w:t xml:space="preserve">Instructor Deep Dive — Authentication and user management</w:t>
      </w:r>
    </w:p>
    <w:p>
      <w:pPr>
        <w:pStyle w:val="FirstParagraph"/>
        <w:widowControl/>
      </w:pPr>
      <w:r>
        <w:rPr>
          <w:rFonts w:ascii="DejaVu Sans" w:hAnsi="DejaVu Sans" w:eastAsia="DejaVu Sans" w:cs="DejaVu Sans"/>
        </w:rPr>
        <w:t xml:space="preserve">Authentication proves identity; authorization decides access. Power Pages links external identity to Contact. Registration can be open/self-service or invitation-based depending business risk. External identity providers use standards/providers such as Microsoft Entra ID/B2C/external identity options current product supports; local authentication is legacy/not preferred in many modern designs—follow current Microsoft recommendations.</w:t>
      </w:r>
    </w:p>
    <w:bookmarkStart w:id="944" w:name="registration-patterns"/>
    <w:p>
      <w:pPr>
        <w:pStyle w:val="Heading4"/>
        <w:keepNext/>
        <w:widowControl/>
      </w:pPr>
      <w:r>
        <w:rPr>
          <w:rFonts w:ascii="DejaVu Sans" w:hAnsi="DejaVu Sans" w:eastAsia="DejaVu Sans" w:cs="DejaVu Sans"/>
        </w:rPr>
        <w:t xml:space="preserve">Registration patterns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Pattern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Risk/control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Open registration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Public community/low-friction sign-up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Spam/identity assurance; minimal role by default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Invitation-based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Controlled partners/customers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Pre-create Contact/invitation, assign intended role/account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External provider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Enterprise/social/federated identity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Configure app registration, redirect URI, claims, secrets/certs, lifecycle</w:t>
            </w:r>
          </w:p>
        </w:tc>
      </w:tr>
    </w:tbl>
    <w:p>
      <w:pPr>
        <w:pStyle w:val="BodyText"/>
        <w:widowControl/>
      </w:pPr>
      <w:r>
        <w:rPr>
          <w:rFonts w:ascii="DejaVu Sans" w:hAnsi="DejaVu Sans" w:eastAsia="DejaVu Sans" w:cs="DejaVu Sans"/>
        </w:rPr>
        <w:t xml:space="preserve">Invitation redemption should link correct Contact and Web Roles. Never assign privileged Web Role purely from untrusted self-asserted claim without validation. Provider sign-in may create/link Contact according to settings.</w:t>
      </w:r>
    </w:p>
    <w:bookmarkEnd w:id="944"/>
    <w:bookmarkStart w:id="945" w:name="authentication-settings-and-migration"/>
    <w:p>
      <w:pPr>
        <w:pStyle w:val="Heading4"/>
        <w:keepNext/>
        <w:widowControl/>
      </w:pPr>
      <w:r>
        <w:rPr>
          <w:rFonts w:ascii="DejaVu Sans" w:hAnsi="DejaVu Sans" w:eastAsia="DejaVu Sans" w:cs="DejaVu Sans"/>
        </w:rPr>
        <w:t xml:space="preserve">Authentication settings and migration</w:t>
      </w:r>
    </w:p>
    <w:p>
      <w:pPr>
        <w:pStyle w:val="FirstParagraph"/>
        <w:widowControl/>
      </w:pPr>
      <w:r>
        <w:rPr>
          <w:rFonts w:ascii="DejaVu Sans" w:hAnsi="DejaVu Sans" w:eastAsia="DejaVu Sans" w:cs="DejaVu Sans"/>
        </w:rPr>
        <w:t xml:space="preserve">Site settings/provider configuration control registration, confirmation, password reset, identity provider behavior. Azure AD naming in older pages may now be Microsoft Entra ID; current Learn Module 28 references Microsoft Entra ID B2C migration terminology. Treat deprecated local/provider settings carefully and follow current provider docs.</w:t>
      </w:r>
    </w:p>
    <w:bookmarkEnd w:id="945"/>
    <w:bookmarkStart w:id="946" w:name="user-managementtroubleshooting"/>
    <w:p>
      <w:pPr>
        <w:pStyle w:val="Heading4"/>
        <w:keepNext/>
        <w:widowControl/>
      </w:pPr>
      <w:r>
        <w:rPr>
          <w:rFonts w:ascii="DejaVu Sans" w:hAnsi="DejaVu Sans" w:eastAsia="DejaVu Sans" w:cs="DejaVu Sans"/>
        </w:rPr>
        <w:t xml:space="preserve">User management/troubleshooting</w:t>
      </w:r>
    </w:p>
    <w:p>
      <w:pPr>
        <w:widowControl/>
        <w:numPr>
          <w:ilvl w:val="0"/>
          <w:numId w:val="1154"/>
        </w:numPr>
        <w:pStyle w:val="Compact"/>
      </w:pPr>
      <w:r>
        <w:rPr>
          <w:rFonts w:ascii="DejaVu Sans" w:hAnsi="DejaVu Sans" w:eastAsia="DejaVu Sans" w:cs="DejaVu Sans"/>
        </w:rPr>
        <w:t xml:space="preserve">Verify Contact not disabled and external identity link correct.</w:t>
      </w:r>
    </w:p>
    <w:p>
      <w:pPr>
        <w:widowControl/>
        <w:numPr>
          <w:ilvl w:val="0"/>
          <w:numId w:val="1154"/>
        </w:numPr>
        <w:pStyle w:val="Compact"/>
      </w:pPr>
      <w:r>
        <w:rPr>
          <w:rFonts w:ascii="DejaVu Sans" w:hAnsi="DejaVu Sans" w:eastAsia="DejaVu Sans" w:cs="DejaVu Sans"/>
        </w:rPr>
        <w:t xml:space="preserve">Verify invitation status/expiry/redemption and Account relationship.</w:t>
      </w:r>
    </w:p>
    <w:p>
      <w:pPr>
        <w:widowControl/>
        <w:numPr>
          <w:ilvl w:val="0"/>
          <w:numId w:val="1154"/>
        </w:numPr>
        <w:pStyle w:val="Compact"/>
      </w:pPr>
      <w:r>
        <w:rPr>
          <w:rFonts w:ascii="DejaVu Sans" w:hAnsi="DejaVu Sans" w:eastAsia="DejaVu Sans" w:cs="DejaVu Sans"/>
        </w:rPr>
        <w:t xml:space="preserve">Verify Web Role assignments.</w:t>
      </w:r>
    </w:p>
    <w:p>
      <w:pPr>
        <w:widowControl/>
        <w:numPr>
          <w:ilvl w:val="0"/>
          <w:numId w:val="1154"/>
        </w:numPr>
        <w:pStyle w:val="Compact"/>
      </w:pPr>
      <w:r>
        <w:rPr>
          <w:rFonts w:ascii="DejaVu Sans" w:hAnsi="DejaVu Sans" w:eastAsia="DejaVu Sans" w:cs="DejaVu Sans"/>
        </w:rPr>
        <w:t xml:space="preserve">Verify provider app registration/redirect URI/secret validity.</w:t>
      </w:r>
    </w:p>
    <w:p>
      <w:pPr>
        <w:widowControl/>
        <w:numPr>
          <w:ilvl w:val="0"/>
          <w:numId w:val="1154"/>
        </w:numPr>
        <w:pStyle w:val="Compact"/>
      </w:pPr>
      <w:r>
        <w:rPr>
          <w:rFonts w:ascii="DejaVu Sans" w:hAnsi="DejaVu Sans" w:eastAsia="DejaVu Sans" w:cs="DejaVu Sans"/>
        </w:rPr>
        <w:t xml:space="preserve">Sign out/private session to avoid admin cache.</w:t>
      </w:r>
    </w:p>
    <w:p>
      <w:pPr>
        <w:widowControl/>
        <w:numPr>
          <w:ilvl w:val="0"/>
          <w:numId w:val="1154"/>
        </w:numPr>
        <w:pStyle w:val="Compact"/>
      </w:pPr>
      <w:r>
        <w:rPr>
          <w:rFonts w:ascii="DejaVu Sans" w:hAnsi="DejaVu Sans" w:eastAsia="DejaVu Sans" w:cs="DejaVu Sans"/>
        </w:rPr>
        <w:t xml:space="preserve">Authentication success + 403 indicates authorization layer, not necessarily provider failure.</w:t>
      </w:r>
    </w:p>
    <w:bookmarkEnd w:id="946"/>
    <w:bookmarkEnd w:id="947"/>
    <w:bookmarkStart w:id="948" w:name="pl-200-exam-trap-26"/>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User can sign in but sees</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not authorized</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do not reconfigure identity provider first. Check Web Role, Page Permission, Table Permission, Contact/Account relationship.</w:t>
      </w:r>
    </w:p>
    <w:bookmarkEnd w:id="948"/>
    <w:bookmarkStart w:id="949" w:name="scenario-based-learning-27"/>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Only vetted distributors should access pricing portal; each belongs to an Account.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Invitation-based registration, Contact linked to Account, Distributor Web Role, Account-scoped permissions.</w:t>
      </w:r>
      <w:r>
        <w:rPr>
          <w:rFonts w:ascii="DejaVu Sans" w:hAnsi="DejaVu Sans" w:eastAsia="DejaVu Sans" w:cs="DejaVu Sans"/>
        </w:rPr>
        <w:br/>
      </w:r>
      <w:r>
        <w:rPr>
          <w:bCs/>
          <w:rFonts w:ascii="DejaVu Sans" w:hAnsi="DejaVu Sans" w:eastAsia="DejaVu Sans" w:cs="DejaVu Sans"/>
          <w:b/>
        </w:rPr>
        <w:t xml:space="preserve">Why open registration wrong:</w:t>
      </w:r>
      <w:r>
        <w:rPr>
          <w:rFonts w:ascii="DejaVu Sans" w:hAnsi="DejaVu Sans" w:eastAsia="DejaVu Sans" w:cs="DejaVu Sans"/>
        </w:rPr>
        <w:t xml:space="preserve"> </w:t>
      </w:r>
      <w:r>
        <w:rPr>
          <w:rFonts w:ascii="DejaVu Sans" w:hAnsi="DejaVu Sans" w:eastAsia="DejaVu Sans" w:cs="DejaVu Sans"/>
        </w:rPr>
        <w:t xml:space="preserve">Anyone could create identity; authorization still needed and vetting requirement unmet.</w:t>
      </w:r>
    </w:p>
    <w:bookmarkEnd w:id="949"/>
    <w:bookmarkStart w:id="950" w:name="tiny-details-you-should-remember-27"/>
    <w:p>
      <w:pPr>
        <w:pStyle w:val="Heading3"/>
        <w:keepNext/>
        <w:widowControl/>
      </w:pPr>
      <w:r>
        <w:rPr>
          <w:rFonts w:ascii="DejaVu Sans" w:hAnsi="DejaVu Sans" w:eastAsia="DejaVu Sans" w:cs="DejaVu Sans"/>
        </w:rPr>
        <w:t xml:space="preserve">🔍 Tiny Details You Should Remember</w:t>
      </w:r>
    </w:p>
    <w:p>
      <w:pPr>
        <w:widowControl/>
        <w:numPr>
          <w:ilvl w:val="0"/>
          <w:numId w:val="1155"/>
        </w:numPr>
        <w:pStyle w:val="Compact"/>
      </w:pPr>
      <w:r>
        <w:rPr>
          <w:rFonts w:ascii="DejaVu Sans" w:hAnsi="DejaVu Sans" w:eastAsia="DejaVu Sans" w:cs="DejaVu Sans"/>
        </w:rPr>
        <w:t xml:space="preserve">Authenticated site user is tracked as Contact.</w:t>
      </w:r>
    </w:p>
    <w:p>
      <w:pPr>
        <w:widowControl/>
        <w:numPr>
          <w:ilvl w:val="0"/>
          <w:numId w:val="1155"/>
        </w:numPr>
        <w:pStyle w:val="Compact"/>
      </w:pPr>
      <w:r>
        <w:rPr>
          <w:rFonts w:ascii="DejaVu Sans" w:hAnsi="DejaVu Sans" w:eastAsia="DejaVu Sans" w:cs="DejaVu Sans"/>
        </w:rPr>
        <w:t xml:space="preserve">Invitation controls onboarding, not all subsequent authorization.</w:t>
      </w:r>
    </w:p>
    <w:p>
      <w:pPr>
        <w:widowControl/>
        <w:numPr>
          <w:ilvl w:val="0"/>
          <w:numId w:val="1155"/>
        </w:numPr>
        <w:pStyle w:val="Compact"/>
      </w:pPr>
      <w:r>
        <w:rPr>
          <w:rFonts w:ascii="DejaVu Sans" w:hAnsi="DejaVu Sans" w:eastAsia="DejaVu Sans" w:cs="DejaVu Sans"/>
        </w:rPr>
        <w:t xml:space="preserve">Provider naming/features can be deprecated/renamed; use current docs.</w:t>
      </w:r>
    </w:p>
    <w:p>
      <w:pPr>
        <w:widowControl/>
        <w:numPr>
          <w:ilvl w:val="0"/>
          <w:numId w:val="1155"/>
        </w:numPr>
        <w:pStyle w:val="Compact"/>
      </w:pPr>
      <w:r>
        <w:rPr>
          <w:rFonts w:ascii="DejaVu Sans" w:hAnsi="DejaVu Sans" w:eastAsia="DejaVu Sans" w:cs="DejaVu Sans"/>
        </w:rPr>
        <w:t xml:space="preserve">401/sign-in failure and 403/authorization failure imply different troubleshooting paths.</w:t>
      </w:r>
    </w:p>
    <w:bookmarkEnd w:id="950"/>
    <w:bookmarkStart w:id="951" w:name="exam-memory-notes-27"/>
    <w:p>
      <w:pPr>
        <w:pStyle w:val="Heading3"/>
        <w:keepNext/>
        <w:widowControl/>
      </w:pPr>
      <w:r>
        <w:rPr>
          <w:rFonts w:ascii="DejaVu Sans" w:hAnsi="DejaVu Sans" w:eastAsia="DejaVu Sans" w:cs="DejaVu Sans"/>
        </w:rPr>
        <w:t xml:space="preserve">🧠 Exam Memory Notes</w:t>
      </w:r>
    </w:p>
    <w:p>
      <w:pPr>
        <w:widowControl/>
        <w:numPr>
          <w:ilvl w:val="0"/>
          <w:numId w:val="1156"/>
        </w:numPr>
        <w:pStyle w:val="Compact"/>
      </w:pPr>
      <w:r>
        <w:rPr>
          <w:rFonts w:ascii="DejaVu Sans" w:hAnsi="DejaVu Sans" w:eastAsia="DejaVu Sans" w:cs="DejaVu Sans"/>
        </w:rPr>
        <w:t xml:space="preserve">Authentication = who.</w:t>
      </w:r>
    </w:p>
    <w:p>
      <w:pPr>
        <w:widowControl/>
        <w:numPr>
          <w:ilvl w:val="0"/>
          <w:numId w:val="1156"/>
        </w:numPr>
        <w:pStyle w:val="Compact"/>
      </w:pPr>
      <w:r>
        <w:rPr>
          <w:rFonts w:ascii="DejaVu Sans" w:hAnsi="DejaVu Sans" w:eastAsia="DejaVu Sans" w:cs="DejaVu Sans"/>
        </w:rPr>
        <w:t xml:space="preserve">Authorization = what.</w:t>
      </w:r>
    </w:p>
    <w:p>
      <w:pPr>
        <w:widowControl/>
        <w:numPr>
          <w:ilvl w:val="0"/>
          <w:numId w:val="1156"/>
        </w:numPr>
        <w:pStyle w:val="Compact"/>
      </w:pPr>
      <w:r>
        <w:rPr>
          <w:rFonts w:ascii="DejaVu Sans" w:hAnsi="DejaVu Sans" w:eastAsia="DejaVu Sans" w:cs="DejaVu Sans"/>
        </w:rPr>
        <w:t xml:space="preserve">Controlled partner onboarding → Invitation.</w:t>
      </w:r>
    </w:p>
    <w:p>
      <w:pPr>
        <w:widowControl/>
        <w:numPr>
          <w:ilvl w:val="0"/>
          <w:numId w:val="1156"/>
        </w:numPr>
        <w:pStyle w:val="Compact"/>
      </w:pPr>
      <w:r>
        <w:rPr>
          <w:rFonts w:ascii="DejaVu Sans" w:hAnsi="DejaVu Sans" w:eastAsia="DejaVu Sans" w:cs="DejaVu Sans"/>
        </w:rPr>
        <w:t xml:space="preserve">Web Roles/permissions after sign-in.</w:t>
      </w:r>
    </w:p>
    <w:p>
      <w:pPr>
        <w:widowControl/>
        <w:numPr>
          <w:ilvl w:val="0"/>
          <w:numId w:val="1156"/>
        </w:numPr>
        <w:pStyle w:val="Compact"/>
      </w:pPr>
      <w:r>
        <w:rPr>
          <w:rFonts w:ascii="DejaVu Sans" w:hAnsi="DejaVu Sans" w:eastAsia="DejaVu Sans" w:cs="DejaVu Sans"/>
        </w:rPr>
        <w:t xml:space="preserve">Contact/Account relationship drives scoped access.</w:t>
      </w:r>
    </w:p>
    <w:bookmarkEnd w:id="951"/>
    <w:bookmarkStart w:id="952" w:name="module-knowledge-check-questions-27"/>
    <w:p>
      <w:pPr>
        <w:pStyle w:val="Heading3"/>
        <w:keepNext/>
        <w:widowControl/>
      </w:pPr>
      <w:r>
        <w:rPr>
          <w:rFonts w:ascii="DejaVu Sans" w:hAnsi="DejaVu Sans" w:eastAsia="DejaVu Sans" w:cs="DejaVu Sans"/>
        </w:rPr>
        <w:t xml:space="preserve">Module Knowledge Check — Questions</w:t>
      </w:r>
    </w:p>
    <w:p>
      <w:pPr>
        <w:widowControl/>
        <w:numPr>
          <w:ilvl w:val="0"/>
          <w:numId w:val="1157"/>
        </w:numPr>
        <w:pStyle w:val="Compact"/>
      </w:pPr>
      <w:r>
        <w:rPr>
          <w:rFonts w:ascii="DejaVu Sans" w:hAnsi="DejaVu Sans" w:eastAsia="DejaVu Sans" w:cs="DejaVu Sans"/>
        </w:rPr>
        <w:t xml:space="preserve">Which pattern best controls partner onboarding?</w:t>
      </w:r>
    </w:p>
    <w:p>
      <w:pPr>
        <w:widowControl/>
        <w:numPr>
          <w:ilvl w:val="0"/>
          <w:numId w:val="1157"/>
        </w:numPr>
        <w:pStyle w:val="Compact"/>
      </w:pPr>
      <w:r>
        <w:rPr>
          <w:rFonts w:ascii="DejaVu Sans" w:hAnsi="DejaVu Sans" w:eastAsia="DejaVu Sans" w:cs="DejaVu Sans"/>
        </w:rPr>
        <w:t xml:space="preserve">A user signs in but cannot open protected page. Which layer first?</w:t>
      </w:r>
    </w:p>
    <w:p>
      <w:pPr>
        <w:widowControl/>
        <w:numPr>
          <w:ilvl w:val="0"/>
          <w:numId w:val="1157"/>
        </w:numPr>
        <w:pStyle w:val="Compact"/>
      </w:pPr>
      <w:r>
        <w:rPr>
          <w:rFonts w:ascii="DejaVu Sans" w:hAnsi="DejaVu Sans" w:eastAsia="DejaVu Sans" w:cs="DejaVu Sans"/>
        </w:rPr>
        <w:t xml:space="preserve">What Dataverse row represents the site user?</w:t>
      </w:r>
    </w:p>
    <w:p>
      <w:pPr>
        <w:widowControl/>
        <w:numPr>
          <w:ilvl w:val="0"/>
          <w:numId w:val="1157"/>
        </w:numPr>
        <w:pStyle w:val="Compact"/>
      </w:pPr>
      <w:r>
        <w:rPr>
          <w:rFonts w:ascii="DejaVu Sans" w:hAnsi="DejaVu Sans" w:eastAsia="DejaVu Sans" w:cs="DejaVu Sans"/>
        </w:rPr>
        <w:t xml:space="preserve">Does invitation redemption alone grant all table data?</w:t>
      </w:r>
    </w:p>
    <w:p>
      <w:pPr>
        <w:widowControl/>
        <w:numPr>
          <w:ilvl w:val="0"/>
          <w:numId w:val="1157"/>
        </w:numPr>
        <w:pStyle w:val="Compact"/>
      </w:pPr>
      <w:r>
        <w:rPr>
          <w:rFonts w:ascii="DejaVu Sans" w:hAnsi="DejaVu Sans" w:eastAsia="DejaVu Sans" w:cs="DejaVu Sans"/>
        </w:rPr>
        <w:t xml:space="preserve">Which items must match for external provider sign-in?</w:t>
      </w:r>
    </w:p>
    <w:bookmarkEnd w:id="952"/>
    <w:bookmarkStart w:id="956" w:name="answers-explanations-27"/>
    <w:p>
      <w:pPr>
        <w:pStyle w:val="Heading3"/>
        <w:keepNext/>
        <w:widowControl/>
      </w:pPr>
      <w:r>
        <w:rPr>
          <w:rFonts w:ascii="DejaVu Sans" w:hAnsi="DejaVu Sans" w:eastAsia="DejaVu Sans" w:cs="DejaVu Sans"/>
        </w:rPr>
        <w:t xml:space="preserve">Answers &amp; Explanations</w:t>
      </w:r>
    </w:p>
    <w:p>
      <w:pPr>
        <w:widowControl/>
        <w:numPr>
          <w:ilvl w:val="0"/>
          <w:numId w:val="1158"/>
        </w:numPr>
        <w:pStyle w:val="Compact"/>
      </w:pPr>
      <w:r>
        <w:rPr>
          <w:bCs/>
          <w:rFonts w:ascii="DejaVu Sans" w:hAnsi="DejaVu Sans" w:eastAsia="DejaVu Sans" w:cs="DejaVu Sans"/>
          <w:b/>
        </w:rPr>
        <w:t xml:space="preserve">Invitation-based registration.</w:t>
      </w:r>
      <w:r>
        <w:rPr>
          <w:rFonts w:ascii="DejaVu Sans" w:hAnsi="DejaVu Sans" w:eastAsia="DejaVu Sans" w:cs="DejaVu Sans"/>
        </w:rPr>
        <w:t xml:space="preserve"> </w:t>
      </w:r>
      <w:r>
        <w:rPr>
          <w:rFonts w:ascii="DejaVu Sans" w:hAnsi="DejaVu Sans" w:eastAsia="DejaVu Sans" w:cs="DejaVu Sans"/>
        </w:rPr>
        <w:t xml:space="preserve">It ties vetted identity to intended Contact/account.</w:t>
      </w:r>
    </w:p>
    <w:p>
      <w:pPr>
        <w:widowControl/>
        <w:numPr>
          <w:ilvl w:val="0"/>
          <w:numId w:val="1158"/>
        </w:numPr>
        <w:pStyle w:val="Compact"/>
      </w:pPr>
      <w:r>
        <w:rPr>
          <w:bCs/>
          <w:rFonts w:ascii="DejaVu Sans" w:hAnsi="DejaVu Sans" w:eastAsia="DejaVu Sans" w:cs="DejaVu Sans"/>
          <w:b/>
        </w:rPr>
        <w:t xml:space="preserve">Authorization:</w:t>
      </w:r>
      <w:r>
        <w:rPr>
          <w:rFonts w:ascii="DejaVu Sans" w:hAnsi="DejaVu Sans" w:eastAsia="DejaVu Sans" w:cs="DejaVu Sans"/>
        </w:rPr>
        <w:t xml:space="preserve"> </w:t>
      </w:r>
      <w:r>
        <w:rPr>
          <w:rFonts w:ascii="DejaVu Sans" w:hAnsi="DejaVu Sans" w:eastAsia="DejaVu Sans" w:cs="DejaVu Sans"/>
        </w:rPr>
        <w:t xml:space="preserve">Web Role, Page/Table Permission, relationships.</w:t>
      </w:r>
    </w:p>
    <w:p>
      <w:pPr>
        <w:widowControl/>
        <w:numPr>
          <w:ilvl w:val="0"/>
          <w:numId w:val="1158"/>
        </w:numPr>
        <w:pStyle w:val="Compact"/>
      </w:pPr>
      <w:r>
        <w:rPr>
          <w:bCs/>
          <w:rFonts w:ascii="DejaVu Sans" w:hAnsi="DejaVu Sans" w:eastAsia="DejaVu Sans" w:cs="DejaVu Sans"/>
          <w:b/>
        </w:rPr>
        <w:t xml:space="preserve">Contact</w:t>
      </w:r>
      <w:r>
        <w:rPr>
          <w:rFonts w:ascii="DejaVu Sans" w:hAnsi="DejaVu Sans" w:eastAsia="DejaVu Sans" w:cs="DejaVu Sans"/>
        </w:rPr>
        <w:t xml:space="preserve">.</w:t>
      </w:r>
    </w:p>
    <w:p>
      <w:pPr>
        <w:widowControl/>
        <w:numPr>
          <w:ilvl w:val="0"/>
          <w:numId w:val="1158"/>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Web Roles and permissions govern access.</w:t>
      </w:r>
    </w:p>
    <w:p>
      <w:pPr>
        <w:widowControl/>
        <w:numPr>
          <w:ilvl w:val="0"/>
          <w:numId w:val="1158"/>
        </w:numPr>
        <w:pStyle w:val="Compact"/>
      </w:pPr>
      <w:r>
        <w:rPr>
          <w:rFonts w:ascii="DejaVu Sans" w:hAnsi="DejaVu Sans" w:eastAsia="DejaVu Sans" w:cs="DejaVu Sans"/>
        </w:rPr>
        <w:t xml:space="preserve">Provider/app registration, redirect URI, credentials, claims/configuration, and site settings per provider documentation.</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953">
        <w:r>
          <w:rPr>
            <w:rStyle w:val="Hyperlink"/>
          </w:rPr>
          <w:t xml:space="preserve">Power Pages authentication</w:t>
        </w:r>
      </w:hyperlink>
      <w:r>
        <w:rPr>
          <w:rFonts w:ascii="DejaVu Sans" w:hAnsi="DejaVu Sans" w:eastAsia="DejaVu Sans" w:cs="DejaVu Sans"/>
        </w:rPr>
        <w:t xml:space="preserve">,</w:t>
      </w:r>
      <w:r>
        <w:rPr>
          <w:rFonts w:ascii="DejaVu Sans" w:hAnsi="DejaVu Sans" w:eastAsia="DejaVu Sans" w:cs="DejaVu Sans"/>
        </w:rPr>
        <w:t xml:space="preserve"> </w:t>
      </w:r>
      <w:hyperlink r:id="rId954">
        <w:r>
          <w:rPr>
            <w:rStyle w:val="Hyperlink"/>
          </w:rPr>
          <w:t xml:space="preserve">Authentication providers</w:t>
        </w:r>
      </w:hyperlink>
      <w:r>
        <w:rPr>
          <w:rFonts w:ascii="DejaVu Sans" w:hAnsi="DejaVu Sans" w:eastAsia="DejaVu Sans" w:cs="DejaVu Sans"/>
        </w:rPr>
        <w:t xml:space="preserve">,</w:t>
      </w:r>
      <w:r>
        <w:rPr>
          <w:rFonts w:ascii="DejaVu Sans" w:hAnsi="DejaVu Sans" w:eastAsia="DejaVu Sans" w:cs="DejaVu Sans"/>
        </w:rPr>
        <w:t xml:space="preserve"> </w:t>
      </w:r>
      <w:hyperlink r:id="rId955">
        <w:r>
          <w:rPr>
            <w:rStyle w:val="Hyperlink"/>
          </w:rPr>
          <w:t xml:space="preserve">Invite contacts</w:t>
        </w:r>
      </w:hyperlink>
      <w:r>
        <w:rPr>
          <w:rFonts w:ascii="DejaVu Sans" w:hAnsi="DejaVu Sans" w:eastAsia="DejaVu Sans" w:cs="DejaVu Sans"/>
        </w:rPr>
        <w:t xml:space="preserve">.</w:t>
      </w:r>
    </w:p>
    <w:bookmarkEnd w:id="956"/>
    <w:bookmarkEnd w:id="957"/>
    <w:bookmarkEnd w:id="958"/>
    <w:bookmarkStart w:id="1140" w:name="part-29"/>
    <w:p>
      <w:pPr>
        <w:pStyle w:val="Heading1"/>
        <w:keepNext/>
        <w:pageBreakBefore/>
        <w:widowControl/>
      </w:pPr>
      <w:r>
        <w:rPr>
          <w:rFonts w:ascii="DejaVu Sans" w:hAnsi="DejaVu Sans" w:eastAsia="DejaVu Sans" w:cs="DejaVu Sans"/>
        </w:rPr>
        <w:t xml:space="preserve">Part V — Logic and Process Automation</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29–34. Sequence intentionally preserved from the current exam catalog.</w:t>
      </w:r>
    </w:p>
    <w:bookmarkStart w:id="983" w:name="module-29"/>
    <w:p>
      <w:pPr>
        <w:pStyle w:val="Heading2"/>
        <w:keepNext/>
        <w:pageBreakBefore/>
        <w:widowControl/>
      </w:pPr>
      <w:r>
        <w:rPr>
          <w:rFonts w:ascii="DejaVu Sans" w:hAnsi="DejaVu Sans" w:eastAsia="DejaVu Sans" w:cs="DejaVu Sans"/>
        </w:rPr>
        <w:t xml:space="preserve">Module 29 — Best practices for error handling in Power Automate flows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29 → 5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59">
              <w:r>
                <w:rPr>
                  <w:rStyle w:val="Hyperlink"/>
                </w:rPr>
                <w:t xml:space="preserve">Best practices for error handling in Power Automate flows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Run After, Scopes, retry/idempotency, Run History, analytics and failure diagnosis.</w:t>
            </w:r>
          </w:p>
        </w:tc>
      </w:tr>
    </w:tbl>
    <w:bookmarkStart w:id="960" w:name="official-unit-by-unit-journey-28"/>
    <w:p>
      <w:pPr>
        <w:pStyle w:val="Heading3"/>
        <w:keepNext/>
        <w:widowControl/>
      </w:pPr>
      <w:r>
        <w:rPr>
          <w:rFonts w:ascii="DejaVu Sans" w:hAnsi="DejaVu Sans" w:eastAsia="DejaVu Sans" w:cs="DejaVu Sans"/>
        </w:rPr>
        <w:t xml:space="preserve">Official Unit-by-Unit Journey</w:t>
      </w:r>
    </w:p>
    <w:bookmarkEnd w:id="960"/>
    <w:bookmarkStart w:id="962" w:name="m29-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Run After, Scopes, retry/idempotency, Run History, analytics and failure diagnosis.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Basic concepts; Key features and capabilities.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61">
        <w:r>
          <w:rPr>
            <w:rStyle w:val="Hyperlink"/>
          </w:rPr>
          <w:t xml:space="preserve">Open Unit 1</w:t>
        </w:r>
      </w:hyperlink>
    </w:p>
    <w:bookmarkEnd w:id="962"/>
    <w:bookmarkStart w:id="964" w:name="m29-u02"/>
    <w:p>
      <w:pPr>
        <w:pStyle w:val="Heading3"/>
        <w:keepNext/>
        <w:widowControl/>
      </w:pPr>
      <w:r>
        <w:rPr>
          <w:rFonts w:ascii="DejaVu Sans" w:hAnsi="DejaVu Sans" w:eastAsia="DejaVu Sans" w:cs="DejaVu Sans"/>
        </w:rPr>
        <w:t xml:space="preserve">Unit 2 — Configure run after option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Run After, Scopes, retry/idempotency, Run History, analytics and failure diagnosis.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the Run after option to handle errors; Add a parallel branch for immediate notification; Use Parse JSON to get the current flow run information.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63">
        <w:r>
          <w:rPr>
            <w:rStyle w:val="Hyperlink"/>
          </w:rPr>
          <w:t xml:space="preserve">Open Unit 2</w:t>
        </w:r>
      </w:hyperlink>
    </w:p>
    <w:bookmarkEnd w:id="964"/>
    <w:bookmarkStart w:id="966" w:name="m29-u03"/>
    <w:p>
      <w:pPr>
        <w:pStyle w:val="Heading3"/>
        <w:keepNext/>
        <w:widowControl/>
      </w:pPr>
      <w:r>
        <w:rPr>
          <w:rFonts w:ascii="DejaVu Sans" w:hAnsi="DejaVu Sans" w:eastAsia="DejaVu Sans" w:cs="DejaVu Sans"/>
        </w:rPr>
        <w:t xml:space="preserve">Unit 3 — Power Automate analytics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Run After, Scopes, retry/idempotency, Run History, analytics and failure diagnosis.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Built-in errors dashboard.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65">
        <w:r>
          <w:rPr>
            <w:rStyle w:val="Hyperlink"/>
          </w:rPr>
          <w:t xml:space="preserve">Open Unit 3</w:t>
        </w:r>
      </w:hyperlink>
    </w:p>
    <w:bookmarkEnd w:id="966"/>
    <w:bookmarkStart w:id="968" w:name="m29-u04"/>
    <w:p>
      <w:pPr>
        <w:pStyle w:val="Heading3"/>
        <w:keepNext/>
        <w:widowControl/>
      </w:pPr>
      <w:r>
        <w:rPr>
          <w:rFonts w:ascii="DejaVu Sans" w:hAnsi="DejaVu Sans" w:eastAsia="DejaVu Sans" w:cs="DejaVu Sans"/>
        </w:rPr>
        <w:t xml:space="preserve">Unit 4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67">
        <w:r>
          <w:rPr>
            <w:rStyle w:val="Hyperlink"/>
          </w:rPr>
          <w:t xml:space="preserve">Open Unit 4</w:t>
        </w:r>
      </w:hyperlink>
    </w:p>
    <w:bookmarkEnd w:id="968"/>
    <w:bookmarkStart w:id="970" w:name="m29-u05"/>
    <w:p>
      <w:pPr>
        <w:pStyle w:val="Heading3"/>
        <w:keepNext/>
        <w:widowControl/>
      </w:pPr>
      <w:r>
        <w:rPr>
          <w:rFonts w:ascii="DejaVu Sans" w:hAnsi="DejaVu Sans" w:eastAsia="DejaVu Sans" w:cs="DejaVu Sans"/>
        </w:rPr>
        <w:t xml:space="preserve">Unit 5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69">
        <w:r>
          <w:rPr>
            <w:rStyle w:val="Hyperlink"/>
          </w:rPr>
          <w:t xml:space="preserve">Open Unit 5</w:t>
        </w:r>
      </w:hyperlink>
    </w:p>
    <w:bookmarkEnd w:id="970"/>
    <w:bookmarkStart w:id="974" w:name="X3e08b09584d43e5b26c591f4ec2f3d5eaf73093"/>
    <w:p>
      <w:pPr>
        <w:pStyle w:val="Heading3"/>
        <w:keepNext/>
        <w:widowControl/>
      </w:pPr>
      <w:r>
        <w:rPr>
          <w:rFonts w:ascii="DejaVu Sans" w:hAnsi="DejaVu Sans" w:eastAsia="DejaVu Sans" w:cs="DejaVu Sans"/>
        </w:rPr>
        <w:t xml:space="preserve">Instructor Deep Dive — Flow error handling and troubleshooting</w:t>
      </w:r>
    </w:p>
    <w:p>
      <w:pPr>
        <w:pStyle w:val="FirstParagraph"/>
        <w:widowControl/>
      </w:pPr>
      <w:r>
        <w:rPr>
          <w:rFonts w:ascii="DejaVu Sans" w:hAnsi="DejaVu Sans" w:eastAsia="DejaVu Sans" w:cs="DejaVu Sans"/>
        </w:rPr>
        <w:t xml:space="preserve">A production Cloud Flow must handle more than the successful path. Plan for failures, timeouts, skipped actions, retries, authentication problems, data conflicts, and partial completion.</w:t>
      </w:r>
    </w:p>
    <w:bookmarkStart w:id="971" w:name="configure-run-after"/>
    <w:p>
      <w:pPr>
        <w:pStyle w:val="Heading4"/>
        <w:keepNext/>
        <w:widowControl/>
      </w:pPr>
      <w:r>
        <w:rPr>
          <w:rFonts w:ascii="DejaVu Sans" w:hAnsi="DejaVu Sans" w:eastAsia="DejaVu Sans" w:cs="DejaVu Sans"/>
        </w:rPr>
        <w:t xml:space="preserve">Configure run after</w:t>
      </w:r>
    </w:p>
    <w:p>
      <w:pPr>
        <w:pStyle w:val="FirstParagraph"/>
        <w:widowControl/>
      </w:pPr>
      <w:r>
        <w:rPr>
          <w:rFonts w:ascii="DejaVu Sans" w:hAnsi="DejaVu Sans" w:eastAsia="DejaVu Sans" w:cs="DejaVu Sans"/>
        </w:rPr>
        <w:t xml:space="preserve">You can configure an Action or Scope to run according to the outcome of its predecessor:</w:t>
      </w:r>
    </w:p>
    <w:p>
      <w:pPr>
        <w:widowControl/>
        <w:numPr>
          <w:ilvl w:val="0"/>
          <w:numId w:val="1159"/>
        </w:numPr>
        <w:pStyle w:val="Compact"/>
      </w:pPr>
      <w:r>
        <w:rPr>
          <w:rFonts w:ascii="DejaVu Sans" w:hAnsi="DejaVu Sans" w:eastAsia="DejaVu Sans" w:cs="DejaVu Sans"/>
        </w:rPr>
        <w:t xml:space="preserve">is successful</w:t>
      </w:r>
    </w:p>
    <w:p>
      <w:pPr>
        <w:widowControl/>
        <w:numPr>
          <w:ilvl w:val="0"/>
          <w:numId w:val="1159"/>
        </w:numPr>
        <w:pStyle w:val="Compact"/>
      </w:pPr>
      <w:r>
        <w:rPr>
          <w:rFonts w:ascii="DejaVu Sans" w:hAnsi="DejaVu Sans" w:eastAsia="DejaVu Sans" w:cs="DejaVu Sans"/>
        </w:rPr>
        <w:t xml:space="preserve">has failed</w:t>
      </w:r>
    </w:p>
    <w:p>
      <w:pPr>
        <w:widowControl/>
        <w:numPr>
          <w:ilvl w:val="0"/>
          <w:numId w:val="1159"/>
        </w:numPr>
        <w:pStyle w:val="Compact"/>
      </w:pPr>
      <w:r>
        <w:rPr>
          <w:rFonts w:ascii="DejaVu Sans" w:hAnsi="DejaVu Sans" w:eastAsia="DejaVu Sans" w:cs="DejaVu Sans"/>
        </w:rPr>
        <w:t xml:space="preserve">is skipped</w:t>
      </w:r>
    </w:p>
    <w:p>
      <w:pPr>
        <w:widowControl/>
        <w:numPr>
          <w:ilvl w:val="0"/>
          <w:numId w:val="1159"/>
        </w:numPr>
        <w:pStyle w:val="Compact"/>
      </w:pPr>
      <w:r>
        <w:rPr>
          <w:rFonts w:ascii="DejaVu Sans" w:hAnsi="DejaVu Sans" w:eastAsia="DejaVu Sans" w:cs="DejaVu Sans"/>
        </w:rPr>
        <w:t xml:space="preserve">has timed out</w:t>
      </w:r>
    </w:p>
    <w:p>
      <w:pPr>
        <w:pStyle w:val="FirstParagraph"/>
        <w:widowControl/>
      </w:pPr>
      <w:r>
        <w:rPr>
          <w:rFonts w:ascii="DejaVu Sans" w:hAnsi="DejaVu Sans" w:eastAsia="DejaVu Sans" w:cs="DejaVu Sans"/>
        </w:rPr>
        <w:t xml:space="preserve">Use Scopes for a</w:t>
      </w:r>
      <w:r>
        <w:rPr>
          <w:rFonts w:ascii="DejaVu Sans" w:hAnsi="DejaVu Sans" w:eastAsia="DejaVu Sans" w:cs="DejaVu Sans"/>
        </w:rPr>
        <w:t xml:space="preserve"> </w:t>
      </w:r>
      <w:r>
        <w:rPr>
          <w:rStyle w:val="VerbatimChar"/>
          <w:rFonts w:ascii="DejaVu Sans" w:hAnsi="DejaVu Sans" w:eastAsia="DejaVu Sans" w:cs="DejaVu Sans"/>
        </w:rPr>
        <w:t xml:space="preserve">Try / Catch / Finally</w:t>
      </w:r>
      <w:r>
        <w:rPr>
          <w:rFonts w:ascii="DejaVu Sans" w:hAnsi="DejaVu Sans" w:eastAsia="DejaVu Sans" w:cs="DejaVu Sans"/>
        </w:rPr>
        <w:t xml:space="preserve"> </w:t>
      </w:r>
      <w:r>
        <w:rPr>
          <w:rFonts w:ascii="DejaVu Sans" w:hAnsi="DejaVu Sans" w:eastAsia="DejaVu Sans" w:cs="DejaVu Sans"/>
        </w:rPr>
        <w:t xml:space="preserve">pattern. Put normal actions in Try; configure Catch to run after failure or timeout; configure Finally to run after all relevant outcomes. A notification or logging action can capture the flow-run URL and a safe version of the error body. Use secure inputs and outputs to hide sensitive payloads, while understanding that this reduces troubleshooting visibility.</w:t>
      </w:r>
    </w:p>
    <w:bookmarkEnd w:id="971"/>
    <w:bookmarkStart w:id="972" w:name="retry-and-idempotency"/>
    <w:p>
      <w:pPr>
        <w:pStyle w:val="Heading4"/>
        <w:keepNext/>
        <w:widowControl/>
      </w:pPr>
      <w:r>
        <w:rPr>
          <w:rFonts w:ascii="DejaVu Sans" w:hAnsi="DejaVu Sans" w:eastAsia="DejaVu Sans" w:cs="DejaVu Sans"/>
        </w:rPr>
        <w:t xml:space="preserve">Retry and idempotency</w:t>
      </w:r>
    </w:p>
    <w:p>
      <w:pPr>
        <w:pStyle w:val="FirstParagraph"/>
        <w:widowControl/>
      </w:pPr>
      <w:r>
        <w:rPr>
          <w:rFonts w:ascii="DejaVu Sans" w:hAnsi="DejaVu Sans" w:eastAsia="DejaVu Sans" w:cs="DejaVu Sans"/>
        </w:rPr>
        <w:t xml:space="preserve">Retry policies can handle transient 429 and 5xx errors. Blindly retrying a permanent 400 data-validation error is not useful. A retry can repeat side effects, so design for idempotency with unique keys, an</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already processed</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marker, and safe upsert behaviour. Parallel branches and</w:t>
      </w:r>
      <w:r>
        <w:rPr>
          <w:rFonts w:ascii="DejaVu Sans" w:hAnsi="DejaVu Sans" w:eastAsia="DejaVu Sans" w:cs="DejaVu Sans"/>
        </w:rPr>
        <w:t xml:space="preserve"> </w:t>
      </w:r>
      <w:r>
        <w:rPr>
          <w:rStyle w:val="VerbatimChar"/>
          <w:rFonts w:ascii="DejaVu Sans" w:hAnsi="DejaVu Sans" w:eastAsia="DejaVu Sans" w:cs="DejaVu Sans"/>
        </w:rPr>
        <w:t xml:space="preserve">Apply to each</w:t>
      </w:r>
      <w:r>
        <w:rPr>
          <w:rFonts w:ascii="DejaVu Sans" w:hAnsi="DejaVu Sans" w:eastAsia="DejaVu Sans" w:cs="DejaVu Sans"/>
        </w:rPr>
        <w:t xml:space="preserve"> </w:t>
      </w:r>
      <w:r>
        <w:rPr>
          <w:rFonts w:ascii="DejaVu Sans" w:hAnsi="DejaVu Sans" w:eastAsia="DejaVu Sans" w:cs="DejaVu Sans"/>
        </w:rPr>
        <w:t xml:space="preserve">concurrency can also create race conditions.</w:t>
      </w:r>
    </w:p>
    <w:bookmarkEnd w:id="972"/>
    <w:bookmarkStart w:id="973" w:name="monitoring"/>
    <w:p>
      <w:pPr>
        <w:pStyle w:val="Heading4"/>
        <w:keepNext/>
        <w:widowControl/>
      </w:pPr>
      <w:r>
        <w:rPr>
          <w:rFonts w:ascii="DejaVu Sans" w:hAnsi="DejaVu Sans" w:eastAsia="DejaVu Sans" w:cs="DejaVu Sans"/>
        </w:rPr>
        <w:t xml:space="preserve">Monitoring</w:t>
      </w:r>
    </w:p>
    <w:p>
      <w:pPr>
        <w:widowControl/>
        <w:numPr>
          <w:ilvl w:val="0"/>
          <w:numId w:val="1160"/>
        </w:numPr>
        <w:pStyle w:val="Compact"/>
      </w:pPr>
      <w:r>
        <w:rPr>
          <w:rFonts w:ascii="DejaVu Sans" w:hAnsi="DejaVu Sans" w:eastAsia="DejaVu Sans" w:cs="DejaVu Sans"/>
        </w:rPr>
        <w:t xml:space="preserve">Run History: trigger inputs/outputs, action status, duration, error.</w:t>
      </w:r>
    </w:p>
    <w:p>
      <w:pPr>
        <w:widowControl/>
        <w:numPr>
          <w:ilvl w:val="0"/>
          <w:numId w:val="1160"/>
        </w:numPr>
        <w:pStyle w:val="Compact"/>
      </w:pPr>
      <w:r>
        <w:rPr>
          <w:rFonts w:ascii="DejaVu Sans" w:hAnsi="DejaVu Sans" w:eastAsia="DejaVu Sans" w:cs="DejaVu Sans"/>
        </w:rPr>
        <w:t xml:space="preserve">Analytics/errors dashboard: trend and failure patterns.</w:t>
      </w:r>
    </w:p>
    <w:p>
      <w:pPr>
        <w:widowControl/>
        <w:numPr>
          <w:ilvl w:val="0"/>
          <w:numId w:val="1160"/>
        </w:numPr>
        <w:pStyle w:val="Compact"/>
      </w:pPr>
      <w:r>
        <w:rPr>
          <w:rFonts w:ascii="DejaVu Sans" w:hAnsi="DejaVu Sans" w:eastAsia="DejaVu Sans" w:cs="DejaVu Sans"/>
        </w:rPr>
        <w:t xml:space="preserve">Connection health/authentication.</w:t>
      </w:r>
    </w:p>
    <w:p>
      <w:pPr>
        <w:widowControl/>
        <w:numPr>
          <w:ilvl w:val="0"/>
          <w:numId w:val="1160"/>
        </w:numPr>
        <w:pStyle w:val="Compact"/>
      </w:pPr>
      <w:r>
        <w:rPr>
          <w:rFonts w:ascii="DejaVu Sans" w:hAnsi="DejaVu Sans" w:eastAsia="DejaVu Sans" w:cs="DejaVu Sans"/>
        </w:rPr>
        <w:t xml:space="preserve">Trigger condition/filter and skipped runs.</w:t>
      </w:r>
    </w:p>
    <w:p>
      <w:pPr>
        <w:widowControl/>
        <w:numPr>
          <w:ilvl w:val="0"/>
          <w:numId w:val="1160"/>
        </w:numPr>
        <w:pStyle w:val="Compact"/>
      </w:pPr>
      <w:r>
        <w:rPr>
          <w:rFonts w:ascii="DejaVu Sans" w:hAnsi="DejaVu Sans" w:eastAsia="DejaVu Sans" w:cs="DejaVu Sans"/>
        </w:rPr>
        <w:t xml:space="preserve">Dataverse/System Jobs for related classic processes separately.</w:t>
      </w:r>
    </w:p>
    <w:p>
      <w:pPr>
        <w:pStyle w:val="FirstParagraph"/>
        <w:widowControl/>
      </w:pPr>
      <w:r>
        <w:rPr>
          <w:rFonts w:ascii="DejaVu Sans" w:hAnsi="DejaVu Sans" w:eastAsia="DejaVu Sans" w:cs="DejaVu Sans"/>
        </w:rPr>
        <w:t xml:space="preserve">Current troubleshoot documentation mentions 28-day Cloud Flow run history in relevant experiences; retention/licensing can evolve, so verify actual environment. Do not promise permanent audit from run history.</w:t>
      </w:r>
    </w:p>
    <w:bookmarkEnd w:id="973"/>
    <w:bookmarkEnd w:id="974"/>
    <w:bookmarkStart w:id="975" w:name="pl-200-exam-trap-27"/>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Email action after failed Create step will be skipped by default because default Run After is success. Explicitly configure failed/timed out path.</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Retry everything</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can create duplicates.</w:t>
      </w:r>
    </w:p>
    <w:bookmarkEnd w:id="975"/>
    <w:bookmarkStart w:id="976" w:name="scenario-based-learning-28"/>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Invoice creation succeeds, email fails, and rerun creates duplicate invoice.</w:t>
      </w:r>
      <w:r>
        <w:rPr>
          <w:rFonts w:ascii="DejaVu Sans" w:hAnsi="DejaVu Sans" w:eastAsia="DejaVu Sans" w:cs="DejaVu Sans"/>
        </w:rPr>
        <w:br/>
      </w:r>
      <w:r>
        <w:rPr>
          <w:bCs/>
          <w:rFonts w:ascii="DejaVu Sans" w:hAnsi="DejaVu Sans" w:eastAsia="DejaVu Sans" w:cs="DejaVu Sans"/>
          <w:b/>
        </w:rPr>
        <w:t xml:space="preserve">Correct reasoning:</w:t>
      </w:r>
      <w:r>
        <w:rPr>
          <w:rFonts w:ascii="DejaVu Sans" w:hAnsi="DejaVu Sans" w:eastAsia="DejaVu Sans" w:cs="DejaVu Sans"/>
        </w:rPr>
        <w:t xml:space="preserve"> </w:t>
      </w:r>
      <w:r>
        <w:rPr>
          <w:rFonts w:ascii="DejaVu Sans" w:hAnsi="DejaVu Sans" w:eastAsia="DejaVu Sans" w:cs="DejaVu Sans"/>
        </w:rPr>
        <w:t xml:space="preserve">Separate idempotent transaction/state, use alternate key/upsert or processed flag, Scope error handling, retry only email or resubmit from safe point.</w:t>
      </w:r>
    </w:p>
    <w:bookmarkEnd w:id="976"/>
    <w:bookmarkStart w:id="977" w:name="tiny-details-you-should-remember-28"/>
    <w:p>
      <w:pPr>
        <w:pStyle w:val="Heading3"/>
        <w:keepNext/>
        <w:widowControl/>
      </w:pPr>
      <w:r>
        <w:rPr>
          <w:rFonts w:ascii="DejaVu Sans" w:hAnsi="DejaVu Sans" w:eastAsia="DejaVu Sans" w:cs="DejaVu Sans"/>
        </w:rPr>
        <w:t xml:space="preserve">🔍 Tiny Details You Should Remember</w:t>
      </w:r>
    </w:p>
    <w:p>
      <w:pPr>
        <w:widowControl/>
        <w:numPr>
          <w:ilvl w:val="0"/>
          <w:numId w:val="1161"/>
        </w:numPr>
        <w:pStyle w:val="Compact"/>
      </w:pPr>
      <w:r>
        <w:rPr>
          <w:rFonts w:ascii="DejaVu Sans" w:hAnsi="DejaVu Sans" w:eastAsia="DejaVu Sans" w:cs="DejaVu Sans"/>
        </w:rPr>
        <w:t xml:space="preserve">Default next action normally runs after success.</w:t>
      </w:r>
    </w:p>
    <w:p>
      <w:pPr>
        <w:widowControl/>
        <w:numPr>
          <w:ilvl w:val="0"/>
          <w:numId w:val="1161"/>
        </w:numPr>
        <w:pStyle w:val="Compact"/>
      </w:pPr>
      <w:r>
        <w:rPr>
          <w:rStyle w:val="VerbatimChar"/>
          <w:rFonts w:ascii="DejaVu Sans" w:hAnsi="DejaVu Sans" w:eastAsia="DejaVu Sans" w:cs="DejaVu Sans"/>
        </w:rPr>
        <w:t xml:space="preserve">Skipped</w:t>
      </w:r>
      <w:r>
        <w:rPr>
          <w:rFonts w:ascii="DejaVu Sans" w:hAnsi="DejaVu Sans" w:eastAsia="DejaVu Sans" w:cs="DejaVu Sans"/>
        </w:rPr>
        <w:t xml:space="preserve"> </w:t>
      </w:r>
      <w:r>
        <w:rPr>
          <w:rFonts w:ascii="DejaVu Sans" w:hAnsi="DejaVu Sans" w:eastAsia="DejaVu Sans" w:cs="DejaVu Sans"/>
        </w:rPr>
        <w:t xml:space="preserve">may be consequence, not root failure; trace upstream.</w:t>
      </w:r>
    </w:p>
    <w:p>
      <w:pPr>
        <w:widowControl/>
        <w:numPr>
          <w:ilvl w:val="0"/>
          <w:numId w:val="1161"/>
        </w:numPr>
        <w:pStyle w:val="Compact"/>
      </w:pPr>
      <w:r>
        <w:rPr>
          <w:rFonts w:ascii="DejaVu Sans" w:hAnsi="DejaVu Sans" w:eastAsia="DejaVu Sans" w:cs="DejaVu Sans"/>
        </w:rPr>
        <w:t xml:space="preserve">Secure Inputs/Outputs can hide data from run history.</w:t>
      </w:r>
    </w:p>
    <w:p>
      <w:pPr>
        <w:widowControl/>
        <w:numPr>
          <w:ilvl w:val="0"/>
          <w:numId w:val="1161"/>
        </w:numPr>
        <w:pStyle w:val="Compact"/>
      </w:pPr>
      <w:r>
        <w:rPr>
          <w:rFonts w:ascii="DejaVu Sans" w:hAnsi="DejaVu Sans" w:eastAsia="DejaVu Sans" w:cs="DejaVu Sans"/>
        </w:rPr>
        <w:t xml:space="preserve">Authentication errors often require connection repair, not formula change.</w:t>
      </w:r>
    </w:p>
    <w:bookmarkEnd w:id="977"/>
    <w:bookmarkStart w:id="978" w:name="exam-memory-notes-28"/>
    <w:p>
      <w:pPr>
        <w:pStyle w:val="Heading3"/>
        <w:keepNext/>
        <w:widowControl/>
      </w:pPr>
      <w:r>
        <w:rPr>
          <w:rFonts w:ascii="DejaVu Sans" w:hAnsi="DejaVu Sans" w:eastAsia="DejaVu Sans" w:cs="DejaVu Sans"/>
        </w:rPr>
        <w:t xml:space="preserve">🧠 Exam Memory Notes</w:t>
      </w:r>
    </w:p>
    <w:p>
      <w:pPr>
        <w:widowControl/>
        <w:numPr>
          <w:ilvl w:val="0"/>
          <w:numId w:val="1162"/>
        </w:numPr>
        <w:pStyle w:val="Compact"/>
      </w:pPr>
      <w:r>
        <w:rPr>
          <w:rFonts w:ascii="DejaVu Sans" w:hAnsi="DejaVu Sans" w:eastAsia="DejaVu Sans" w:cs="DejaVu Sans"/>
        </w:rPr>
        <w:t xml:space="preserve">Try/Catch/Finally → Scopes + Run After.</w:t>
      </w:r>
    </w:p>
    <w:p>
      <w:pPr>
        <w:widowControl/>
        <w:numPr>
          <w:ilvl w:val="0"/>
          <w:numId w:val="1162"/>
        </w:numPr>
        <w:pStyle w:val="Compact"/>
      </w:pPr>
      <w:r>
        <w:rPr>
          <w:rFonts w:ascii="DejaVu Sans" w:hAnsi="DejaVu Sans" w:eastAsia="DejaVu Sans" w:cs="DejaVu Sans"/>
        </w:rPr>
        <w:t xml:space="preserve">429/5xx → transient/retry consideration.</w:t>
      </w:r>
    </w:p>
    <w:p>
      <w:pPr>
        <w:widowControl/>
        <w:numPr>
          <w:ilvl w:val="0"/>
          <w:numId w:val="1162"/>
        </w:numPr>
        <w:pStyle w:val="Compact"/>
      </w:pPr>
      <w:r>
        <w:rPr>
          <w:rFonts w:ascii="DejaVu Sans" w:hAnsi="DejaVu Sans" w:eastAsia="DejaVu Sans" w:cs="DejaVu Sans"/>
        </w:rPr>
        <w:t xml:space="preserve">400 → request/data problem.</w:t>
      </w:r>
    </w:p>
    <w:p>
      <w:pPr>
        <w:widowControl/>
        <w:numPr>
          <w:ilvl w:val="0"/>
          <w:numId w:val="1162"/>
        </w:numPr>
        <w:pStyle w:val="Compact"/>
      </w:pPr>
      <w:r>
        <w:rPr>
          <w:rFonts w:ascii="DejaVu Sans" w:hAnsi="DejaVu Sans" w:eastAsia="DejaVu Sans" w:cs="DejaVu Sans"/>
        </w:rPr>
        <w:t xml:space="preserve">Design retries to be idempotent.</w:t>
      </w:r>
    </w:p>
    <w:bookmarkEnd w:id="978"/>
    <w:bookmarkStart w:id="979" w:name="module-knowledge-check-questions-28"/>
    <w:p>
      <w:pPr>
        <w:pStyle w:val="Heading3"/>
        <w:keepNext/>
        <w:widowControl/>
      </w:pPr>
      <w:r>
        <w:rPr>
          <w:rFonts w:ascii="DejaVu Sans" w:hAnsi="DejaVu Sans" w:eastAsia="DejaVu Sans" w:cs="DejaVu Sans"/>
        </w:rPr>
        <w:t xml:space="preserve">Module Knowledge Check — Questions</w:t>
      </w:r>
    </w:p>
    <w:p>
      <w:pPr>
        <w:widowControl/>
        <w:numPr>
          <w:ilvl w:val="0"/>
          <w:numId w:val="1163"/>
        </w:numPr>
        <w:pStyle w:val="Compact"/>
      </w:pPr>
      <w:r>
        <w:rPr>
          <w:rFonts w:ascii="DejaVu Sans" w:hAnsi="DejaVu Sans" w:eastAsia="DejaVu Sans" w:cs="DejaVu Sans"/>
        </w:rPr>
        <w:t xml:space="preserve">Which setting makes an alert run only after failure?</w:t>
      </w:r>
    </w:p>
    <w:p>
      <w:pPr>
        <w:widowControl/>
        <w:numPr>
          <w:ilvl w:val="0"/>
          <w:numId w:val="1163"/>
        </w:numPr>
        <w:pStyle w:val="Compact"/>
      </w:pPr>
      <w:r>
        <w:rPr>
          <w:rFonts w:ascii="DejaVu Sans" w:hAnsi="DejaVu Sans" w:eastAsia="DejaVu Sans" w:cs="DejaVu Sans"/>
        </w:rPr>
        <w:t xml:space="preserve">Why can blind retry create duplicate records?</w:t>
      </w:r>
    </w:p>
    <w:p>
      <w:pPr>
        <w:widowControl/>
        <w:numPr>
          <w:ilvl w:val="0"/>
          <w:numId w:val="1163"/>
        </w:numPr>
        <w:pStyle w:val="Compact"/>
      </w:pPr>
      <w:r>
        <w:rPr>
          <w:rFonts w:ascii="DejaVu Sans" w:hAnsi="DejaVu Sans" w:eastAsia="DejaVu Sans" w:cs="DejaVu Sans"/>
        </w:rPr>
        <w:t xml:space="preserve">Where do you inspect action inputs/outputs?</w:t>
      </w:r>
    </w:p>
    <w:p>
      <w:pPr>
        <w:widowControl/>
        <w:numPr>
          <w:ilvl w:val="0"/>
          <w:numId w:val="1163"/>
        </w:numPr>
        <w:pStyle w:val="Compact"/>
      </w:pPr>
      <w:r>
        <w:rPr>
          <w:rFonts w:ascii="DejaVu Sans" w:hAnsi="DejaVu Sans" w:eastAsia="DejaVu Sans" w:cs="DejaVu Sans"/>
        </w:rPr>
        <w:t xml:space="preserve">What does</w:t>
      </w:r>
      <w:r>
        <w:rPr>
          <w:rFonts w:ascii="DejaVu Sans" w:hAnsi="DejaVu Sans" w:eastAsia="DejaVu Sans" w:cs="DejaVu Sans"/>
        </w:rPr>
        <w:t xml:space="preserve"> </w:t>
      </w:r>
      <w:r>
        <w:rPr>
          <w:rStyle w:val="VerbatimChar"/>
          <w:rFonts w:ascii="DejaVu Sans" w:hAnsi="DejaVu Sans" w:eastAsia="DejaVu Sans" w:cs="DejaVu Sans"/>
        </w:rPr>
        <w:t xml:space="preserve">skipped</w:t>
      </w:r>
      <w:r>
        <w:rPr>
          <w:rFonts w:ascii="DejaVu Sans" w:hAnsi="DejaVu Sans" w:eastAsia="DejaVu Sans" w:cs="DejaVu Sans"/>
        </w:rPr>
        <w:t xml:space="preserve"> </w:t>
      </w:r>
      <w:r>
        <w:rPr>
          <w:rFonts w:ascii="DejaVu Sans" w:hAnsi="DejaVu Sans" w:eastAsia="DejaVu Sans" w:cs="DejaVu Sans"/>
        </w:rPr>
        <w:t xml:space="preserve">often indicate?</w:t>
      </w:r>
    </w:p>
    <w:p>
      <w:pPr>
        <w:widowControl/>
        <w:numPr>
          <w:ilvl w:val="0"/>
          <w:numId w:val="1163"/>
        </w:numPr>
        <w:pStyle w:val="Compact"/>
      </w:pPr>
      <w:r>
        <w:rPr>
          <w:rFonts w:ascii="DejaVu Sans" w:hAnsi="DejaVu Sans" w:eastAsia="DejaVu Sans" w:cs="DejaVu Sans"/>
        </w:rPr>
        <w:t xml:space="preserve">Which pattern groups error logic cleanly?</w:t>
      </w:r>
    </w:p>
    <w:bookmarkEnd w:id="979"/>
    <w:bookmarkStart w:id="982" w:name="answers-explanations-28"/>
    <w:p>
      <w:pPr>
        <w:pStyle w:val="Heading3"/>
        <w:keepNext/>
        <w:widowControl/>
      </w:pPr>
      <w:r>
        <w:rPr>
          <w:rFonts w:ascii="DejaVu Sans" w:hAnsi="DejaVu Sans" w:eastAsia="DejaVu Sans" w:cs="DejaVu Sans"/>
        </w:rPr>
        <w:t xml:space="preserve">Answers &amp; Explanations</w:t>
      </w:r>
    </w:p>
    <w:p>
      <w:pPr>
        <w:widowControl/>
        <w:numPr>
          <w:ilvl w:val="0"/>
          <w:numId w:val="1164"/>
        </w:numPr>
        <w:pStyle w:val="Compact"/>
      </w:pPr>
      <w:r>
        <w:rPr>
          <w:bCs/>
          <w:rFonts w:ascii="DejaVu Sans" w:hAnsi="DejaVu Sans" w:eastAsia="DejaVu Sans" w:cs="DejaVu Sans"/>
          <w:b/>
        </w:rPr>
        <w:t xml:space="preserve">Configure Run After</w:t>
      </w:r>
      <w:r>
        <w:rPr>
          <w:rFonts w:ascii="DejaVu Sans" w:hAnsi="DejaVu Sans" w:eastAsia="DejaVu Sans" w:cs="DejaVu Sans"/>
        </w:rPr>
        <w:t xml:space="preserve"> </w:t>
      </w:r>
      <w:r>
        <w:rPr>
          <w:rFonts w:ascii="DejaVu Sans" w:hAnsi="DejaVu Sans" w:eastAsia="DejaVu Sans" w:cs="DejaVu Sans"/>
        </w:rPr>
        <w:t xml:space="preserve">with</w:t>
      </w:r>
      <w:r>
        <w:rPr>
          <w:rFonts w:ascii="DejaVu Sans" w:hAnsi="DejaVu Sans" w:eastAsia="DejaVu Sans" w:cs="DejaVu Sans"/>
        </w:rPr>
        <w:t xml:space="preserve"> </w:t>
      </w:r>
      <w:r>
        <w:rPr>
          <w:rStyle w:val="VerbatimChar"/>
          <w:rFonts w:ascii="DejaVu Sans" w:hAnsi="DejaVu Sans" w:eastAsia="DejaVu Sans" w:cs="DejaVu Sans"/>
        </w:rPr>
        <w:t xml:space="preserve">has failed</w:t>
      </w:r>
      <w:r>
        <w:rPr>
          <w:rFonts w:ascii="DejaVu Sans" w:hAnsi="DejaVu Sans" w:eastAsia="DejaVu Sans" w:cs="DejaVu Sans"/>
        </w:rPr>
        <w:t xml:space="preserve">/</w:t>
      </w:r>
      <w:r>
        <w:rPr>
          <w:rStyle w:val="VerbatimChar"/>
          <w:rFonts w:ascii="DejaVu Sans" w:hAnsi="DejaVu Sans" w:eastAsia="DejaVu Sans" w:cs="DejaVu Sans"/>
        </w:rPr>
        <w:t xml:space="preserve">timed out</w:t>
      </w:r>
      <w:r>
        <w:rPr>
          <w:rFonts w:ascii="DejaVu Sans" w:hAnsi="DejaVu Sans" w:eastAsia="DejaVu Sans" w:cs="DejaVu Sans"/>
        </w:rPr>
        <w:t xml:space="preserve"> </w:t>
      </w:r>
      <w:r>
        <w:rPr>
          <w:rFonts w:ascii="DejaVu Sans" w:hAnsi="DejaVu Sans" w:eastAsia="DejaVu Sans" w:cs="DejaVu Sans"/>
        </w:rPr>
        <w:t xml:space="preserve">as needed.</w:t>
      </w:r>
    </w:p>
    <w:p>
      <w:pPr>
        <w:widowControl/>
        <w:numPr>
          <w:ilvl w:val="0"/>
          <w:numId w:val="1164"/>
        </w:numPr>
        <w:pStyle w:val="Compact"/>
      </w:pPr>
      <w:r>
        <w:rPr>
          <w:rFonts w:ascii="DejaVu Sans" w:hAnsi="DejaVu Sans" w:eastAsia="DejaVu Sans" w:cs="DejaVu Sans"/>
        </w:rPr>
        <w:t xml:space="preserve">Previous side effect may have succeeded before failure; rerun repeats it.</w:t>
      </w:r>
    </w:p>
    <w:p>
      <w:pPr>
        <w:widowControl/>
        <w:numPr>
          <w:ilvl w:val="0"/>
          <w:numId w:val="1164"/>
        </w:numPr>
        <w:pStyle w:val="Compact"/>
      </w:pPr>
      <w:r>
        <w:rPr>
          <w:bCs/>
          <w:rFonts w:ascii="DejaVu Sans" w:hAnsi="DejaVu Sans" w:eastAsia="DejaVu Sans" w:cs="DejaVu Sans"/>
          <w:b/>
        </w:rPr>
        <w:t xml:space="preserve">Run History</w:t>
      </w:r>
      <w:r>
        <w:rPr>
          <w:rFonts w:ascii="DejaVu Sans" w:hAnsi="DejaVu Sans" w:eastAsia="DejaVu Sans" w:cs="DejaVu Sans"/>
        </w:rPr>
        <w:t xml:space="preserve"> </w:t>
      </w:r>
      <w:r>
        <w:rPr>
          <w:rFonts w:ascii="DejaVu Sans" w:hAnsi="DejaVu Sans" w:eastAsia="DejaVu Sans" w:cs="DejaVu Sans"/>
        </w:rPr>
        <w:t xml:space="preserve">(unless secure settings hide them).</w:t>
      </w:r>
    </w:p>
    <w:p>
      <w:pPr>
        <w:widowControl/>
        <w:numPr>
          <w:ilvl w:val="0"/>
          <w:numId w:val="1164"/>
        </w:numPr>
        <w:pStyle w:val="Compact"/>
      </w:pPr>
      <w:r>
        <w:rPr>
          <w:rFonts w:ascii="DejaVu Sans" w:hAnsi="DejaVu Sans" w:eastAsia="DejaVu Sans" w:cs="DejaVu Sans"/>
        </w:rPr>
        <w:t xml:space="preserve">An upstream branch/action did not meet condition or failed; find the root action.</w:t>
      </w:r>
    </w:p>
    <w:p>
      <w:pPr>
        <w:widowControl/>
        <w:numPr>
          <w:ilvl w:val="0"/>
          <w:numId w:val="1164"/>
        </w:numPr>
        <w:pStyle w:val="Compact"/>
      </w:pPr>
      <w:r>
        <w:rPr>
          <w:bCs/>
          <w:rFonts w:ascii="DejaVu Sans" w:hAnsi="DejaVu Sans" w:eastAsia="DejaVu Sans" w:cs="DejaVu Sans"/>
          <w:b/>
        </w:rPr>
        <w:t xml:space="preserve">Scope-based Try/Catch/Finally</w:t>
      </w:r>
      <w:r>
        <w:rPr>
          <w:rFonts w:ascii="DejaVu Sans" w:hAnsi="DejaVu Sans" w:eastAsia="DejaVu Sans" w:cs="DejaVu Sans"/>
        </w:rPr>
        <w:t xml:space="preserve">.</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980">
        <w:r>
          <w:rPr>
            <w:rStyle w:val="Hyperlink"/>
          </w:rPr>
          <w:t xml:space="preserve">Fix flow failures</w:t>
        </w:r>
      </w:hyperlink>
      <w:r>
        <w:rPr>
          <w:rFonts w:ascii="DejaVu Sans" w:hAnsi="DejaVu Sans" w:eastAsia="DejaVu Sans" w:cs="DejaVu Sans"/>
        </w:rPr>
        <w:t xml:space="preserve">,</w:t>
      </w:r>
      <w:r>
        <w:rPr>
          <w:rFonts w:ascii="DejaVu Sans" w:hAnsi="DejaVu Sans" w:eastAsia="DejaVu Sans" w:cs="DejaVu Sans"/>
        </w:rPr>
        <w:t xml:space="preserve"> </w:t>
      </w:r>
      <w:hyperlink r:id="rId981">
        <w:r>
          <w:rPr>
            <w:rStyle w:val="Hyperlink"/>
          </w:rPr>
          <w:t xml:space="preserve">Error handling best practices</w:t>
        </w:r>
      </w:hyperlink>
      <w:r>
        <w:rPr>
          <w:rFonts w:ascii="DejaVu Sans" w:hAnsi="DejaVu Sans" w:eastAsia="DejaVu Sans" w:cs="DejaVu Sans"/>
        </w:rPr>
        <w:t xml:space="preserve">.</w:t>
      </w:r>
    </w:p>
    <w:bookmarkEnd w:id="982"/>
    <w:bookmarkEnd w:id="983"/>
    <w:bookmarkStart w:id="1012" w:name="module-30"/>
    <w:p>
      <w:pPr>
        <w:pStyle w:val="Heading2"/>
        <w:keepNext/>
        <w:pageBreakBefore/>
        <w:widowControl/>
      </w:pPr>
      <w:r>
        <w:rPr>
          <w:rFonts w:ascii="DejaVu Sans" w:hAnsi="DejaVu Sans" w:eastAsia="DejaVu Sans" w:cs="DejaVu Sans"/>
        </w:rPr>
        <w:t xml:space="preserve">Module 30 — Use Dataverse triggers and actions in Power Automate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30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84">
              <w:r>
                <w:rPr>
                  <w:rStyle w:val="Hyperlink"/>
                </w:rPr>
                <w:t xml:space="preserve">Use Dataverse triggers and actions in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row trigger filters/scope, query/actions, Lookups/relationships, pagination and loop prevention.</w:t>
            </w:r>
          </w:p>
        </w:tc>
      </w:tr>
    </w:tbl>
    <w:bookmarkStart w:id="985" w:name="official-unit-by-unit-journey-29"/>
    <w:p>
      <w:pPr>
        <w:pStyle w:val="Heading3"/>
        <w:keepNext/>
        <w:widowControl/>
      </w:pPr>
      <w:r>
        <w:rPr>
          <w:rFonts w:ascii="DejaVu Sans" w:hAnsi="DejaVu Sans" w:eastAsia="DejaVu Sans" w:cs="DejaVu Sans"/>
        </w:rPr>
        <w:t xml:space="preserve">Official Unit-by-Unit Journey</w:t>
      </w:r>
    </w:p>
    <w:bookmarkEnd w:id="985"/>
    <w:bookmarkStart w:id="987" w:name="m30-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Dataverse row trigger filters/scope, query/actions, Lookups/relationships, pagination and loop prevention.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 Authenticate; Set up the Dataverse environment; Name your flow steps.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86">
        <w:r>
          <w:rPr>
            <w:rStyle w:val="Hyperlink"/>
          </w:rPr>
          <w:t xml:space="preserve">Open Unit 1</w:t>
        </w:r>
      </w:hyperlink>
    </w:p>
    <w:bookmarkEnd w:id="987"/>
    <w:bookmarkStart w:id="989" w:name="m30-u02"/>
    <w:p>
      <w:pPr>
        <w:pStyle w:val="Heading3"/>
        <w:keepNext/>
        <w:widowControl/>
      </w:pPr>
      <w:r>
        <w:rPr>
          <w:rFonts w:ascii="DejaVu Sans" w:hAnsi="DejaVu Sans" w:eastAsia="DejaVu Sans" w:cs="DejaVu Sans"/>
        </w:rPr>
        <w:t xml:space="preserve">Unit 2 — Dataverse triggers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Trigger starts a Flow because of an event, manual request, or schedule condition.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scope, Select columns, Filter rows or trigger conditions, and the connection identity.</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Filter at source; avoid loops.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When a row is added, modified or deleted; Change type; Table name; Scope; Select columns; Filter rows.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88">
        <w:r>
          <w:rPr>
            <w:rStyle w:val="Hyperlink"/>
          </w:rPr>
          <w:t xml:space="preserve">Open Unit 2</w:t>
        </w:r>
      </w:hyperlink>
    </w:p>
    <w:bookmarkEnd w:id="989"/>
    <w:bookmarkStart w:id="991" w:name="m30-u03"/>
    <w:p>
      <w:pPr>
        <w:pStyle w:val="Heading3"/>
        <w:keepNext/>
        <w:widowControl/>
      </w:pPr>
      <w:r>
        <w:rPr>
          <w:rFonts w:ascii="DejaVu Sans" w:hAnsi="DejaVu Sans" w:eastAsia="DejaVu Sans" w:cs="DejaVu Sans"/>
        </w:rPr>
        <w:t xml:space="preserve">Unit 3 — Query data</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Dataverse row trigger filters/scope, query/actions, Lookups/relationships, pagination and loop prevention.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Select columns; Expand query; Use the Get a row by ID action; Use the List rows action; Retrieve more than 5,000 rows; Use OData style criteria.</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0">
        <w:r>
          <w:rPr>
            <w:rStyle w:val="Hyperlink"/>
          </w:rPr>
          <w:t xml:space="preserve">Open Unit 3</w:t>
        </w:r>
      </w:hyperlink>
    </w:p>
    <w:bookmarkEnd w:id="991"/>
    <w:bookmarkStart w:id="993" w:name="m30-u04"/>
    <w:p>
      <w:pPr>
        <w:pStyle w:val="Heading3"/>
        <w:keepNext/>
        <w:widowControl/>
      </w:pPr>
      <w:r>
        <w:rPr>
          <w:rFonts w:ascii="DejaVu Sans" w:hAnsi="DejaVu Sans" w:eastAsia="DejaVu Sans" w:cs="DejaVu Sans"/>
        </w:rPr>
        <w:t xml:space="preserve">Unit 4 — Create, update, delete, and relate actions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Dataverse row trigger filters/scope, query/actions, Lookups/relationships, pagination and loop prevention.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new rows; Update rows; Upsert rows; Relate data; Specify the ID for each row; Set lookup fields in the Add a new row and Update a row actions.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2">
        <w:r>
          <w:rPr>
            <w:rStyle w:val="Hyperlink"/>
          </w:rPr>
          <w:t xml:space="preserve">Open Unit 4</w:t>
        </w:r>
      </w:hyperlink>
    </w:p>
    <w:bookmarkEnd w:id="993"/>
    <w:bookmarkStart w:id="995" w:name="m30-u05"/>
    <w:p>
      <w:pPr>
        <w:pStyle w:val="Heading3"/>
        <w:keepNext/>
        <w:widowControl/>
      </w:pPr>
      <w:r>
        <w:rPr>
          <w:rFonts w:ascii="DejaVu Sans" w:hAnsi="DejaVu Sans" w:eastAsia="DejaVu Sans" w:cs="DejaVu Sans"/>
        </w:rPr>
        <w:t xml:space="preserve">Unit 5 — Exercise - Create a cloud flow with a Dataverse connector</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Set up the contacts table (skip if table already exists); Create the cloud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4">
        <w:r>
          <w:rPr>
            <w:rStyle w:val="Hyperlink"/>
          </w:rPr>
          <w:t xml:space="preserve">Open Unit 5</w:t>
        </w:r>
      </w:hyperlink>
    </w:p>
    <w:bookmarkEnd w:id="995"/>
    <w:bookmarkStart w:id="997" w:name="m30-u06"/>
    <w:p>
      <w:pPr>
        <w:pStyle w:val="Heading3"/>
        <w:keepNext/>
        <w:widowControl/>
      </w:pPr>
      <w:r>
        <w:rPr>
          <w:rFonts w:ascii="DejaVu Sans" w:hAnsi="DejaVu Sans" w:eastAsia="DejaVu Sans" w:cs="DejaVu Sans"/>
        </w:rPr>
        <w:t xml:space="preserve">Unit 6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6">
        <w:r>
          <w:rPr>
            <w:rStyle w:val="Hyperlink"/>
          </w:rPr>
          <w:t xml:space="preserve">Open Unit 6</w:t>
        </w:r>
      </w:hyperlink>
    </w:p>
    <w:bookmarkEnd w:id="997"/>
    <w:bookmarkStart w:id="999" w:name="m30-u07"/>
    <w:p>
      <w:pPr>
        <w:pStyle w:val="Heading3"/>
        <w:keepNext/>
        <w:widowControl/>
      </w:pPr>
      <w:r>
        <w:rPr>
          <w:rFonts w:ascii="DejaVu Sans" w:hAnsi="DejaVu Sans" w:eastAsia="DejaVu Sans" w:cs="DejaVu Sans"/>
        </w:rPr>
        <w:t xml:space="preserve">Unit 7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998">
        <w:r>
          <w:rPr>
            <w:rStyle w:val="Hyperlink"/>
          </w:rPr>
          <w:t xml:space="preserve">Open Unit 7</w:t>
        </w:r>
      </w:hyperlink>
    </w:p>
    <w:bookmarkEnd w:id="999"/>
    <w:bookmarkStart w:id="1004" w:name="X81a4fac064ae36df10ddc91f91c6c36ac7de816"/>
    <w:p>
      <w:pPr>
        <w:pStyle w:val="Heading3"/>
        <w:keepNext/>
        <w:widowControl/>
      </w:pPr>
      <w:r>
        <w:rPr>
          <w:rFonts w:ascii="DejaVu Sans" w:hAnsi="DejaVu Sans" w:eastAsia="DejaVu Sans" w:cs="DejaVu Sans"/>
        </w:rPr>
        <w:t xml:space="preserve">Instructor Deep Dive — Dataverse triggers, queries, actions</w:t>
      </w:r>
    </w:p>
    <w:bookmarkStart w:id="1000" w:name="trigger-configuration"/>
    <w:p>
      <w:pPr>
        <w:pStyle w:val="Heading4"/>
        <w:keepNext/>
        <w:widowControl/>
      </w:pPr>
      <w:r>
        <w:rPr>
          <w:rFonts w:ascii="DejaVu Sans" w:hAnsi="DejaVu Sans" w:eastAsia="DejaVu Sans" w:cs="DejaVu Sans"/>
        </w:rPr>
        <w:t xml:space="preserve">Trigger configuration</w:t>
      </w:r>
    </w:p>
    <w:p>
      <w:pPr>
        <w:pStyle w:val="FirstParagraph"/>
        <w:widowControl/>
      </w:pPr>
      <w:r>
        <w:rPr>
          <w:rStyle w:val="VerbatimChar"/>
          <w:rFonts w:ascii="DejaVu Sans" w:hAnsi="DejaVu Sans" w:eastAsia="DejaVu Sans" w:cs="DejaVu Sans"/>
        </w:rPr>
        <w:t xml:space="preserve">When a row is added, modified or deleted</w:t>
      </w:r>
      <w:r>
        <w:rPr>
          <w:rFonts w:ascii="DejaVu Sans" w:hAnsi="DejaVu Sans" w:eastAsia="DejaVu Sans" w:cs="DejaVu Sans"/>
        </w:rPr>
        <w:t xml:space="preserve"> </w:t>
      </w:r>
      <w:r>
        <w:rPr>
          <w:rFonts w:ascii="DejaVu Sans" w:hAnsi="DejaVu Sans" w:eastAsia="DejaVu Sans" w:cs="DejaVu Sans"/>
        </w:rPr>
        <w:t xml:space="preserve">includes:</w:t>
      </w:r>
    </w:p>
    <w:p>
      <w:pPr>
        <w:widowControl/>
        <w:numPr>
          <w:ilvl w:val="0"/>
          <w:numId w:val="1165"/>
        </w:numPr>
        <w:pStyle w:val="Compact"/>
      </w:pPr>
      <w:r>
        <w:rPr>
          <w:rFonts w:ascii="DejaVu Sans" w:hAnsi="DejaVu Sans" w:eastAsia="DejaVu Sans" w:cs="DejaVu Sans"/>
        </w:rPr>
        <w:t xml:space="preserve">Change type: Added, Modified, Deleted.</w:t>
      </w:r>
    </w:p>
    <w:p>
      <w:pPr>
        <w:widowControl/>
        <w:numPr>
          <w:ilvl w:val="0"/>
          <w:numId w:val="1165"/>
        </w:numPr>
        <w:pStyle w:val="Compact"/>
      </w:pPr>
      <w:r>
        <w:rPr>
          <w:rFonts w:ascii="DejaVu Sans" w:hAnsi="DejaVu Sans" w:eastAsia="DejaVu Sans" w:cs="DejaVu Sans"/>
        </w:rPr>
        <w:t xml:space="preserve">Table name.</w:t>
      </w:r>
    </w:p>
    <w:p>
      <w:pPr>
        <w:widowControl/>
        <w:numPr>
          <w:ilvl w:val="0"/>
          <w:numId w:val="1165"/>
        </w:numPr>
        <w:pStyle w:val="Compact"/>
      </w:pPr>
      <w:r>
        <w:rPr>
          <w:rFonts w:ascii="DejaVu Sans" w:hAnsi="DejaVu Sans" w:eastAsia="DejaVu Sans" w:cs="DejaVu Sans"/>
        </w:rPr>
        <w:t xml:space="preserve">Scope: User, Business Unit, Parent:Child Business Units, Organization.</w:t>
      </w:r>
    </w:p>
    <w:p>
      <w:pPr>
        <w:widowControl/>
        <w:numPr>
          <w:ilvl w:val="0"/>
          <w:numId w:val="1165"/>
        </w:numPr>
        <w:pStyle w:val="Compact"/>
      </w:pPr>
      <w:r>
        <w:rPr>
          <w:rFonts w:ascii="DejaVu Sans" w:hAnsi="DejaVu Sans" w:eastAsia="DejaVu Sans" w:cs="DejaVu Sans"/>
        </w:rPr>
        <w:t xml:space="preserve">Select columns: update trigger only; logical names; trigger if listed column included in update request even if same value is sent.</w:t>
      </w:r>
    </w:p>
    <w:p>
      <w:pPr>
        <w:widowControl/>
        <w:numPr>
          <w:ilvl w:val="0"/>
          <w:numId w:val="1165"/>
        </w:numPr>
        <w:pStyle w:val="Compact"/>
      </w:pPr>
      <w:r>
        <w:rPr>
          <w:rFonts w:ascii="DejaVu Sans" w:hAnsi="DejaVu Sans" w:eastAsia="DejaVu Sans" w:cs="DejaVu Sans"/>
        </w:rPr>
        <w:t xml:space="preserve">Filter rows: OData condition evaluated after row saved; reduces flow runs.</w:t>
      </w:r>
    </w:p>
    <w:p>
      <w:pPr>
        <w:widowControl/>
        <w:numPr>
          <w:ilvl w:val="0"/>
          <w:numId w:val="1165"/>
        </w:numPr>
        <w:pStyle w:val="Compact"/>
      </w:pPr>
      <w:r>
        <w:rPr>
          <w:rFonts w:ascii="DejaVu Sans" w:hAnsi="DejaVu Sans" w:eastAsia="DejaVu Sans" w:cs="DejaVu Sans"/>
        </w:rPr>
        <w:t xml:space="preserve">Delay until where relevant.</w:t>
      </w:r>
    </w:p>
    <w:p>
      <w:pPr>
        <w:pStyle w:val="FirstParagraph"/>
        <w:widowControl/>
      </w:pPr>
      <w:r>
        <w:rPr>
          <w:rFonts w:ascii="DejaVu Sans" w:hAnsi="DejaVu Sans" w:eastAsia="DejaVu Sans" w:cs="DejaVu Sans"/>
        </w:rPr>
        <w:t xml:space="preserve">Relationship-only 1:N/N:N association changes do not trigger this row trigger as an ordinary row update per current docs; use supported relationship/action/event design.</w:t>
      </w:r>
    </w:p>
    <w:bookmarkEnd w:id="1000"/>
    <w:bookmarkStart w:id="1001" w:name="query-actions"/>
    <w:p>
      <w:pPr>
        <w:pStyle w:val="Heading4"/>
        <w:keepNext/>
        <w:widowControl/>
      </w:pPr>
      <w:r>
        <w:rPr>
          <w:rFonts w:ascii="DejaVu Sans" w:hAnsi="DejaVu Sans" w:eastAsia="DejaVu Sans" w:cs="DejaVu Sans"/>
        </w:rPr>
        <w:t xml:space="preserve">Query actions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Action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Get a row by ID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One known GUID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List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Filter/project/order/page multiple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Add a new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Update a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Update by 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Delete a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Delete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Upsert a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or update based on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Relate/Unrelate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Establish/remove relationship association</w:t>
            </w:r>
          </w:p>
        </w:tc>
      </w:tr>
    </w:tbl>
    <w:p>
      <w:pPr>
        <w:pStyle w:val="BodyText"/>
        <w:widowControl/>
      </w:pPr>
      <w:r>
        <w:rPr>
          <w:rFonts w:ascii="DejaVu Sans" w:hAnsi="DejaVu Sans" w:eastAsia="DejaVu Sans" w:cs="DejaVu Sans"/>
        </w:rPr>
        <w:t xml:space="preserve">Use</w:t>
      </w:r>
      <w:r>
        <w:rPr>
          <w:rFonts w:ascii="DejaVu Sans" w:hAnsi="DejaVu Sans" w:eastAsia="DejaVu Sans" w:cs="DejaVu Sans"/>
        </w:rPr>
        <w:t xml:space="preserve"> </w:t>
      </w:r>
      <w:r>
        <w:rPr>
          <w:rStyle w:val="VerbatimChar"/>
          <w:rFonts w:ascii="DejaVu Sans" w:hAnsi="DejaVu Sans" w:eastAsia="DejaVu Sans" w:cs="DejaVu Sans"/>
        </w:rPr>
        <w:t xml:space="preserve">Select columns</w:t>
      </w:r>
      <w:r>
        <w:rPr>
          <w:rFonts w:ascii="DejaVu Sans" w:hAnsi="DejaVu Sans" w:eastAsia="DejaVu Sans" w:cs="DejaVu Sans"/>
        </w:rPr>
        <w:t xml:space="preserve"> </w:t>
      </w:r>
      <w:r>
        <w:rPr>
          <w:rFonts w:ascii="DejaVu Sans" w:hAnsi="DejaVu Sans" w:eastAsia="DejaVu Sans" w:cs="DejaVu Sans"/>
        </w:rPr>
        <w:t xml:space="preserve">to minimize payload;</w:t>
      </w:r>
      <w:r>
        <w:rPr>
          <w:rFonts w:ascii="DejaVu Sans" w:hAnsi="DejaVu Sans" w:eastAsia="DejaVu Sans" w:cs="DejaVu Sans"/>
        </w:rPr>
        <w:t xml:space="preserve"> </w:t>
      </w:r>
      <w:r>
        <w:rPr>
          <w:rStyle w:val="VerbatimChar"/>
          <w:rFonts w:ascii="DejaVu Sans" w:hAnsi="DejaVu Sans" w:eastAsia="DejaVu Sans" w:cs="DejaVu Sans"/>
        </w:rPr>
        <w:t xml:space="preserve">Filter rows</w:t>
      </w:r>
      <w:r>
        <w:rPr>
          <w:rFonts w:ascii="DejaVu Sans" w:hAnsi="DejaVu Sans" w:eastAsia="DejaVu Sans" w:cs="DejaVu Sans"/>
        </w:rPr>
        <w:t xml:space="preserve"> </w:t>
      </w:r>
      <w:r>
        <w:rPr>
          <w:rFonts w:ascii="DejaVu Sans" w:hAnsi="DejaVu Sans" w:eastAsia="DejaVu Sans" w:cs="DejaVu Sans"/>
        </w:rPr>
        <w:t xml:space="preserve">OData;</w:t>
      </w:r>
      <w:r>
        <w:rPr>
          <w:rFonts w:ascii="DejaVu Sans" w:hAnsi="DejaVu Sans" w:eastAsia="DejaVu Sans" w:cs="DejaVu Sans"/>
        </w:rPr>
        <w:t xml:space="preserve"> </w:t>
      </w:r>
      <w:r>
        <w:rPr>
          <w:rStyle w:val="VerbatimChar"/>
          <w:rFonts w:ascii="DejaVu Sans" w:hAnsi="DejaVu Sans" w:eastAsia="DejaVu Sans" w:cs="DejaVu Sans"/>
        </w:rPr>
        <w:t xml:space="preserve">Expand query</w:t>
      </w:r>
      <w:r>
        <w:rPr>
          <w:rFonts w:ascii="DejaVu Sans" w:hAnsi="DejaVu Sans" w:eastAsia="DejaVu Sans" w:cs="DejaVu Sans"/>
        </w:rPr>
        <w:t xml:space="preserve"> </w:t>
      </w:r>
      <w:r>
        <w:rPr>
          <w:rFonts w:ascii="DejaVu Sans" w:hAnsi="DejaVu Sans" w:eastAsia="DejaVu Sans" w:cs="DejaVu Sans"/>
        </w:rPr>
        <w:t xml:space="preserve">retrieves related data; FetchXML where supported for more complex query. Pagination settings are needed beyond default action result set; current Module mentions retrieving over 5,000 rows. Avoid hardcoding GUIDs; use dynamic content/Environment Variables.</w:t>
      </w:r>
    </w:p>
    <w:bookmarkEnd w:id="1001"/>
    <w:bookmarkStart w:id="1002" w:name="lookups"/>
    <w:p>
      <w:pPr>
        <w:pStyle w:val="Heading4"/>
        <w:keepNext/>
        <w:widowControl/>
      </w:pPr>
      <w:r>
        <w:rPr>
          <w:rFonts w:ascii="DejaVu Sans" w:hAnsi="DejaVu Sans" w:eastAsia="DejaVu Sans" w:cs="DejaVu Sans"/>
        </w:rPr>
        <w:t xml:space="preserve">Lookups</w:t>
      </w:r>
    </w:p>
    <w:p>
      <w:pPr>
        <w:pStyle w:val="FirstParagraph"/>
        <w:widowControl/>
      </w:pPr>
      <w:r>
        <w:rPr>
          <w:rFonts w:ascii="DejaVu Sans" w:hAnsi="DejaVu Sans" w:eastAsia="DejaVu Sans" w:cs="DejaVu Sans"/>
        </w:rPr>
        <w:t xml:space="preserve">Set Lookup with expected OData bind/reference or connector field syntax; use correct related table plural/entity set and GUID.</w:t>
      </w:r>
      <w:r>
        <w:rPr>
          <w:rFonts w:ascii="DejaVu Sans" w:hAnsi="DejaVu Sans" w:eastAsia="DejaVu Sans" w:cs="DejaVu Sans"/>
        </w:rPr>
        <w:t xml:space="preserve"> </w:t>
      </w:r>
      <w:r>
        <w:rPr>
          <w:rStyle w:val="VerbatimChar"/>
          <w:rFonts w:ascii="DejaVu Sans" w:hAnsi="DejaVu Sans" w:eastAsia="DejaVu Sans" w:cs="DejaVu Sans"/>
        </w:rPr>
        <w:t xml:space="preserve">Relate rows</w:t>
      </w:r>
      <w:r>
        <w:rPr>
          <w:rFonts w:ascii="DejaVu Sans" w:hAnsi="DejaVu Sans" w:eastAsia="DejaVu Sans" w:cs="DejaVu Sans"/>
        </w:rPr>
        <w:t xml:space="preserve"> </w:t>
      </w:r>
      <w:r>
        <w:rPr>
          <w:rFonts w:ascii="DejaVu Sans" w:hAnsi="DejaVu Sans" w:eastAsia="DejaVu Sans" w:cs="DejaVu Sans"/>
        </w:rPr>
        <w:t xml:space="preserve">establishes relationship; setting lookup and relating are not always the same for N:N.</w:t>
      </w:r>
    </w:p>
    <w:bookmarkEnd w:id="1002"/>
    <w:bookmarkStart w:id="1003" w:name="trigger-loops"/>
    <w:p>
      <w:pPr>
        <w:pStyle w:val="Heading4"/>
        <w:keepNext/>
        <w:widowControl/>
      </w:pPr>
      <w:r>
        <w:rPr>
          <w:rFonts w:ascii="DejaVu Sans" w:hAnsi="DejaVu Sans" w:eastAsia="DejaVu Sans" w:cs="DejaVu Sans"/>
        </w:rPr>
        <w:t xml:space="preserve">Trigger loops</w:t>
      </w:r>
    </w:p>
    <w:p>
      <w:pPr>
        <w:pStyle w:val="FirstParagraph"/>
        <w:widowControl/>
      </w:pPr>
      <w:r>
        <w:rPr>
          <w:rFonts w:ascii="DejaVu Sans" w:hAnsi="DejaVu Sans" w:eastAsia="DejaVu Sans" w:cs="DejaVu Sans"/>
        </w:rPr>
        <w:t xml:space="preserve">Flow triggers on update and then updates same row → infinite/duplicate loop risk. Use trigger conditions, Select columns, status flag, compare values, or separate table/action. Concurrency control and ownership connection identity matter.</w:t>
      </w:r>
    </w:p>
    <w:bookmarkEnd w:id="1003"/>
    <w:bookmarkEnd w:id="1004"/>
    <w:bookmarkStart w:id="1005" w:name="pl-200-exam-trap-28"/>
    <w:p>
      <w:pPr>
        <w:pStyle w:val="Heading3"/>
        <w:keepNext/>
        <w:widowControl/>
      </w:pPr>
      <w:r>
        <w:rPr>
          <w:rFonts w:ascii="DejaVu Sans" w:hAnsi="DejaVu Sans" w:eastAsia="DejaVu Sans" w:cs="DejaVu Sans"/>
        </w:rPr>
        <w:t xml:space="preserve">⚠️ PL-200 Exam Trap</w:t>
      </w:r>
    </w:p>
    <w:p>
      <w:pPr>
        <w:widowControl/>
        <w:numPr>
          <w:ilvl w:val="0"/>
          <w:numId w:val="1166"/>
        </w:numPr>
        <w:pStyle w:val="Compact"/>
      </w:pPr>
      <w:r>
        <w:rPr>
          <w:rFonts w:ascii="DejaVu Sans" w:hAnsi="DejaVu Sans" w:eastAsia="DejaVu Sans" w:cs="DejaVu Sans"/>
        </w:rPr>
        <w:t xml:space="preserve">Select columns uses</w:t>
      </w:r>
      <w:r>
        <w:rPr>
          <w:rFonts w:ascii="DejaVu Sans" w:hAnsi="DejaVu Sans" w:eastAsia="DejaVu Sans" w:cs="DejaVu Sans"/>
        </w:rPr>
        <w:t xml:space="preserve"> </w:t>
      </w:r>
      <w:r>
        <w:rPr>
          <w:bCs/>
          <w:rFonts w:ascii="DejaVu Sans" w:hAnsi="DejaVu Sans" w:eastAsia="DejaVu Sans" w:cs="DejaVu Sans"/>
          <w:b/>
        </w:rPr>
        <w:t xml:space="preserve">logical names</w:t>
      </w:r>
      <w:r>
        <w:rPr>
          <w:rFonts w:ascii="DejaVu Sans" w:hAnsi="DejaVu Sans" w:eastAsia="DejaVu Sans" w:cs="DejaVu Sans"/>
        </w:rPr>
        <w:t xml:space="preserve">, not display labels.</w:t>
      </w:r>
    </w:p>
    <w:p>
      <w:pPr>
        <w:widowControl/>
        <w:numPr>
          <w:ilvl w:val="0"/>
          <w:numId w:val="1166"/>
        </w:numPr>
        <w:pStyle w:val="Compact"/>
      </w:pPr>
      <w:r>
        <w:rPr>
          <w:rFonts w:ascii="DejaVu Sans" w:hAnsi="DejaVu Sans" w:eastAsia="DejaVu Sans" w:cs="DejaVu Sans"/>
        </w:rPr>
        <w:t xml:space="preserve">Select columns triggers on presence in update request, not necessarily value difference.</w:t>
      </w:r>
    </w:p>
    <w:p>
      <w:pPr>
        <w:widowControl/>
        <w:numPr>
          <w:ilvl w:val="0"/>
          <w:numId w:val="1166"/>
        </w:numPr>
        <w:pStyle w:val="Compact"/>
      </w:pPr>
      <w:r>
        <w:rPr>
          <w:rFonts w:ascii="DejaVu Sans" w:hAnsi="DejaVu Sans" w:eastAsia="DejaVu Sans" w:cs="DejaVu Sans"/>
        </w:rPr>
        <w:t xml:space="preserve">Filter rows reduces trigger runs; Condition after trigger still consumes a run.</w:t>
      </w:r>
    </w:p>
    <w:p>
      <w:pPr>
        <w:widowControl/>
        <w:numPr>
          <w:ilvl w:val="0"/>
          <w:numId w:val="1166"/>
        </w:numPr>
        <w:pStyle w:val="Compact"/>
      </w:pPr>
      <w:r>
        <w:rPr>
          <w:rFonts w:ascii="DejaVu Sans" w:hAnsi="DejaVu Sans" w:eastAsia="DejaVu Sans" w:cs="DejaVu Sans"/>
        </w:rPr>
        <w:t xml:space="preserve">Scope in flow trigger is about changes visible under connection/user scope, not Dataverse Security Role replacement.</w:t>
      </w:r>
    </w:p>
    <w:bookmarkEnd w:id="1005"/>
    <w:bookmarkStart w:id="1006" w:name="scenario-based-learning-29"/>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Flow should run only when</w:t>
      </w:r>
      <w:r>
        <w:rPr>
          <w:rFonts w:ascii="DejaVu Sans" w:hAnsi="DejaVu Sans" w:eastAsia="DejaVu Sans" w:cs="DejaVu Sans"/>
        </w:rPr>
        <w:t xml:space="preserve"> </w:t>
      </w:r>
      <w:r>
        <w:rPr>
          <w:rStyle w:val="VerbatimChar"/>
          <w:rFonts w:ascii="DejaVu Sans" w:hAnsi="DejaVu Sans" w:eastAsia="DejaVu Sans" w:cs="DejaVu Sans"/>
        </w:rPr>
        <w:t xml:space="preserve">statuscode</w:t>
      </w:r>
      <w:r>
        <w:rPr>
          <w:rFonts w:ascii="DejaVu Sans" w:hAnsi="DejaVu Sans" w:eastAsia="DejaVu Sans" w:cs="DejaVu Sans"/>
        </w:rPr>
        <w:t xml:space="preserve"> </w:t>
      </w:r>
      <w:r>
        <w:rPr>
          <w:rFonts w:ascii="DejaVu Sans" w:hAnsi="DejaVu Sans" w:eastAsia="DejaVu Sans" w:cs="DejaVu Sans"/>
        </w:rPr>
        <w:t xml:space="preserve">changes to Approved, not every edit.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Select columns/status logical name + Filter rows/trigger condition for Approved; loop guard if flow updates row.</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Integrate customer by ExternalId, create if new/update if present.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Alternate Key + Upsert action/pattern.</w:t>
      </w:r>
      <w:r>
        <w:rPr>
          <w:rFonts w:ascii="DejaVu Sans" w:hAnsi="DejaVu Sans" w:eastAsia="DejaVu Sans" w:cs="DejaVu Sans"/>
        </w:rPr>
        <w:br/>
      </w:r>
      <w:r>
        <w:rPr>
          <w:bCs/>
          <w:rFonts w:ascii="DejaVu Sans" w:hAnsi="DejaVu Sans" w:eastAsia="DejaVu Sans" w:cs="DejaVu Sans"/>
          <w:b/>
        </w:rPr>
        <w:t xml:space="preserve">Why Get then Add/Update weaker:</w:t>
      </w:r>
      <w:r>
        <w:rPr>
          <w:rFonts w:ascii="DejaVu Sans" w:hAnsi="DejaVu Sans" w:eastAsia="DejaVu Sans" w:cs="DejaVu Sans"/>
        </w:rPr>
        <w:t xml:space="preserve"> </w:t>
      </w:r>
      <w:r>
        <w:rPr>
          <w:rFonts w:ascii="DejaVu Sans" w:hAnsi="DejaVu Sans" w:eastAsia="DejaVu Sans" w:cs="DejaVu Sans"/>
        </w:rPr>
        <w:t xml:space="preserve">Race conditions and extra calls.</w:t>
      </w:r>
    </w:p>
    <w:bookmarkEnd w:id="1006"/>
    <w:bookmarkStart w:id="1007" w:name="tiny-details-you-should-remember-29"/>
    <w:p>
      <w:pPr>
        <w:pStyle w:val="Heading3"/>
        <w:keepNext/>
        <w:widowControl/>
      </w:pPr>
      <w:r>
        <w:rPr>
          <w:rFonts w:ascii="DejaVu Sans" w:hAnsi="DejaVu Sans" w:eastAsia="DejaVu Sans" w:cs="DejaVu Sans"/>
        </w:rPr>
        <w:t xml:space="preserve">🔍 Tiny Details You Should Remember</w:t>
      </w:r>
    </w:p>
    <w:p>
      <w:pPr>
        <w:widowControl/>
        <w:numPr>
          <w:ilvl w:val="0"/>
          <w:numId w:val="1167"/>
        </w:numPr>
        <w:pStyle w:val="Compact"/>
      </w:pPr>
      <w:r>
        <w:rPr>
          <w:rFonts w:ascii="DejaVu Sans" w:hAnsi="DejaVu Sans" w:eastAsia="DejaVu Sans" w:cs="DejaVu Sans"/>
        </w:rPr>
        <w:t xml:space="preserve">Trigger scope values mirror user/BU hierarchy concepts.</w:t>
      </w:r>
    </w:p>
    <w:p>
      <w:pPr>
        <w:widowControl/>
        <w:numPr>
          <w:ilvl w:val="0"/>
          <w:numId w:val="1167"/>
        </w:numPr>
        <w:pStyle w:val="Compact"/>
      </w:pPr>
      <w:r>
        <w:rPr>
          <w:rFonts w:ascii="DejaVu Sans" w:hAnsi="DejaVu Sans" w:eastAsia="DejaVu Sans" w:cs="DejaVu Sans"/>
        </w:rPr>
        <w:t xml:space="preserve">Select columns applies to update behavior.</w:t>
      </w:r>
    </w:p>
    <w:p>
      <w:pPr>
        <w:widowControl/>
        <w:numPr>
          <w:ilvl w:val="0"/>
          <w:numId w:val="1167"/>
        </w:numPr>
        <w:pStyle w:val="Compact"/>
      </w:pPr>
      <w:r>
        <w:rPr>
          <w:rFonts w:ascii="DejaVu Sans" w:hAnsi="DejaVu Sans" w:eastAsia="DejaVu Sans" w:cs="DejaVu Sans"/>
        </w:rPr>
        <w:t xml:space="preserve">N:N association changes may need a relationship-specific design.</w:t>
      </w:r>
    </w:p>
    <w:p>
      <w:pPr>
        <w:widowControl/>
        <w:numPr>
          <w:ilvl w:val="0"/>
          <w:numId w:val="1167"/>
        </w:numPr>
        <w:pStyle w:val="Compact"/>
      </w:pPr>
      <w:r>
        <w:rPr>
          <w:rFonts w:ascii="DejaVu Sans" w:hAnsi="DejaVu Sans" w:eastAsia="DejaVu Sans" w:cs="DejaVu Sans"/>
        </w:rPr>
        <w:t xml:space="preserve">List rows projection/filter/pagination improve scale.</w:t>
      </w:r>
    </w:p>
    <w:p>
      <w:pPr>
        <w:widowControl/>
        <w:numPr>
          <w:ilvl w:val="0"/>
          <w:numId w:val="1167"/>
        </w:numPr>
        <w:pStyle w:val="Compact"/>
      </w:pPr>
      <w:r>
        <w:rPr>
          <w:rFonts w:ascii="DejaVu Sans" w:hAnsi="DejaVu Sans" w:eastAsia="DejaVu Sans" w:cs="DejaVu Sans"/>
        </w:rPr>
        <w:t xml:space="preserve">Flow connection identity determines connector authorization.</w:t>
      </w:r>
    </w:p>
    <w:bookmarkEnd w:id="1007"/>
    <w:bookmarkStart w:id="1008" w:name="exam-memory-notes-29"/>
    <w:p>
      <w:pPr>
        <w:pStyle w:val="Heading3"/>
        <w:keepNext/>
        <w:widowControl/>
      </w:pPr>
      <w:r>
        <w:rPr>
          <w:rFonts w:ascii="DejaVu Sans" w:hAnsi="DejaVu Sans" w:eastAsia="DejaVu Sans" w:cs="DejaVu Sans"/>
        </w:rPr>
        <w:t xml:space="preserve">🧠 Exam Memory Notes</w:t>
      </w:r>
    </w:p>
    <w:p>
      <w:pPr>
        <w:widowControl/>
        <w:numPr>
          <w:ilvl w:val="0"/>
          <w:numId w:val="1168"/>
        </w:numPr>
        <w:pStyle w:val="Compact"/>
      </w:pPr>
      <w:r>
        <w:rPr>
          <w:rFonts w:ascii="DejaVu Sans" w:hAnsi="DejaVu Sans" w:eastAsia="DejaVu Sans" w:cs="DejaVu Sans"/>
        </w:rPr>
        <w:t xml:space="preserve">Known GUID → Get row.</w:t>
      </w:r>
    </w:p>
    <w:p>
      <w:pPr>
        <w:widowControl/>
        <w:numPr>
          <w:ilvl w:val="0"/>
          <w:numId w:val="1168"/>
        </w:numPr>
        <w:pStyle w:val="Compact"/>
      </w:pPr>
      <w:r>
        <w:rPr>
          <w:rFonts w:ascii="DejaVu Sans" w:hAnsi="DejaVu Sans" w:eastAsia="DejaVu Sans" w:cs="DejaVu Sans"/>
        </w:rPr>
        <w:t xml:space="preserve">Many rows → List rows.</w:t>
      </w:r>
    </w:p>
    <w:p>
      <w:pPr>
        <w:widowControl/>
        <w:numPr>
          <w:ilvl w:val="0"/>
          <w:numId w:val="1168"/>
        </w:numPr>
        <w:pStyle w:val="Compact"/>
      </w:pPr>
      <w:r>
        <w:rPr>
          <w:rFonts w:ascii="DejaVu Sans" w:hAnsi="DejaVu Sans" w:eastAsia="DejaVu Sans" w:cs="DejaVu Sans"/>
        </w:rPr>
        <w:t xml:space="preserve">Business key create/update → Upsert.</w:t>
      </w:r>
    </w:p>
    <w:p>
      <w:pPr>
        <w:widowControl/>
        <w:numPr>
          <w:ilvl w:val="0"/>
          <w:numId w:val="1168"/>
        </w:numPr>
        <w:pStyle w:val="Compact"/>
      </w:pPr>
      <w:r>
        <w:rPr>
          <w:rFonts w:ascii="DejaVu Sans" w:hAnsi="DejaVu Sans" w:eastAsia="DejaVu Sans" w:cs="DejaVu Sans"/>
        </w:rPr>
        <w:t xml:space="preserve">Relationship → Relate rows.</w:t>
      </w:r>
    </w:p>
    <w:p>
      <w:pPr>
        <w:widowControl/>
        <w:numPr>
          <w:ilvl w:val="0"/>
          <w:numId w:val="1168"/>
        </w:numPr>
        <w:pStyle w:val="Compact"/>
      </w:pPr>
      <w:r>
        <w:rPr>
          <w:rFonts w:ascii="DejaVu Sans" w:hAnsi="DejaVu Sans" w:eastAsia="DejaVu Sans" w:cs="DejaVu Sans"/>
        </w:rPr>
        <w:t xml:space="preserve">Filter early at trigger/query.</w:t>
      </w:r>
    </w:p>
    <w:bookmarkEnd w:id="1008"/>
    <w:bookmarkStart w:id="1009" w:name="module-knowledge-check-questions-29"/>
    <w:p>
      <w:pPr>
        <w:pStyle w:val="Heading3"/>
        <w:keepNext/>
        <w:widowControl/>
      </w:pPr>
      <w:r>
        <w:rPr>
          <w:rFonts w:ascii="DejaVu Sans" w:hAnsi="DejaVu Sans" w:eastAsia="DejaVu Sans" w:cs="DejaVu Sans"/>
        </w:rPr>
        <w:t xml:space="preserve">Module Knowledge Check — Questions</w:t>
      </w:r>
    </w:p>
    <w:p>
      <w:pPr>
        <w:widowControl/>
        <w:numPr>
          <w:ilvl w:val="0"/>
          <w:numId w:val="1169"/>
        </w:numPr>
        <w:pStyle w:val="Compact"/>
      </w:pPr>
      <w:r>
        <w:rPr>
          <w:rFonts w:ascii="DejaVu Sans" w:hAnsi="DejaVu Sans" w:eastAsia="DejaVu Sans" w:cs="DejaVu Sans"/>
        </w:rPr>
        <w:t xml:space="preserve">Which trigger field limits Update events to specified logical columns?</w:t>
      </w:r>
    </w:p>
    <w:p>
      <w:pPr>
        <w:widowControl/>
        <w:numPr>
          <w:ilvl w:val="0"/>
          <w:numId w:val="1169"/>
        </w:numPr>
        <w:pStyle w:val="Compact"/>
      </w:pPr>
      <w:r>
        <w:rPr>
          <w:rFonts w:ascii="DejaVu Sans" w:hAnsi="DejaVu Sans" w:eastAsia="DejaVu Sans" w:cs="DejaVu Sans"/>
        </w:rPr>
        <w:t xml:space="preserve">Which action retrieves one known GUID?</w:t>
      </w:r>
    </w:p>
    <w:p>
      <w:pPr>
        <w:widowControl/>
        <w:numPr>
          <w:ilvl w:val="0"/>
          <w:numId w:val="1169"/>
        </w:numPr>
        <w:pStyle w:val="Compact"/>
      </w:pPr>
      <w:r>
        <w:rPr>
          <w:rFonts w:ascii="DejaVu Sans" w:hAnsi="DejaVu Sans" w:eastAsia="DejaVu Sans" w:cs="DejaVu Sans"/>
        </w:rPr>
        <w:t xml:space="preserve">Which action safely supports create-or-update by key?</w:t>
      </w:r>
    </w:p>
    <w:p>
      <w:pPr>
        <w:widowControl/>
        <w:numPr>
          <w:ilvl w:val="0"/>
          <w:numId w:val="1169"/>
        </w:numPr>
        <w:pStyle w:val="Compact"/>
      </w:pPr>
      <w:r>
        <w:rPr>
          <w:rFonts w:ascii="DejaVu Sans" w:hAnsi="DejaVu Sans" w:eastAsia="DejaVu Sans" w:cs="DejaVu Sans"/>
        </w:rPr>
        <w:t xml:space="preserve">Why is a Condition after trigger less efficient than Filter rows?</w:t>
      </w:r>
    </w:p>
    <w:p>
      <w:pPr>
        <w:widowControl/>
        <w:numPr>
          <w:ilvl w:val="0"/>
          <w:numId w:val="1169"/>
        </w:numPr>
        <w:pStyle w:val="Compact"/>
      </w:pPr>
      <w:r>
        <w:rPr>
          <w:rFonts w:ascii="DejaVu Sans" w:hAnsi="DejaVu Sans" w:eastAsia="DejaVu Sans" w:cs="DejaVu Sans"/>
        </w:rPr>
        <w:t xml:space="preserve">Can updating the same row cause a trigger loop?</w:t>
      </w:r>
    </w:p>
    <w:p>
      <w:pPr>
        <w:widowControl/>
        <w:numPr>
          <w:ilvl w:val="0"/>
          <w:numId w:val="1169"/>
        </w:numPr>
        <w:pStyle w:val="Compact"/>
      </w:pPr>
      <w:r>
        <w:rPr>
          <w:rFonts w:ascii="DejaVu Sans" w:hAnsi="DejaVu Sans" w:eastAsia="DejaVu Sans" w:cs="DejaVu Sans"/>
        </w:rPr>
        <w:t xml:space="preserve">Does an N:N association always fire the ordinary row update trigger?</w:t>
      </w:r>
    </w:p>
    <w:bookmarkEnd w:id="1009"/>
    <w:bookmarkStart w:id="1011" w:name="answers-explanations-29"/>
    <w:p>
      <w:pPr>
        <w:pStyle w:val="Heading3"/>
        <w:keepNext/>
        <w:widowControl/>
      </w:pPr>
      <w:r>
        <w:rPr>
          <w:rFonts w:ascii="DejaVu Sans" w:hAnsi="DejaVu Sans" w:eastAsia="DejaVu Sans" w:cs="DejaVu Sans"/>
        </w:rPr>
        <w:t xml:space="preserve">Answers &amp; Explanations</w:t>
      </w:r>
    </w:p>
    <w:p>
      <w:pPr>
        <w:widowControl/>
        <w:numPr>
          <w:ilvl w:val="0"/>
          <w:numId w:val="1170"/>
        </w:numPr>
        <w:pStyle w:val="Compact"/>
      </w:pPr>
      <w:r>
        <w:rPr>
          <w:bCs/>
          <w:rFonts w:ascii="DejaVu Sans" w:hAnsi="DejaVu Sans" w:eastAsia="DejaVu Sans" w:cs="DejaVu Sans"/>
          <w:b/>
        </w:rPr>
        <w:t xml:space="preserve">Select columns</w:t>
      </w:r>
      <w:r>
        <w:rPr>
          <w:rFonts w:ascii="DejaVu Sans" w:hAnsi="DejaVu Sans" w:eastAsia="DejaVu Sans" w:cs="DejaVu Sans"/>
        </w:rPr>
        <w:t xml:space="preserve">.</w:t>
      </w:r>
    </w:p>
    <w:p>
      <w:pPr>
        <w:widowControl/>
        <w:numPr>
          <w:ilvl w:val="0"/>
          <w:numId w:val="1170"/>
        </w:numPr>
        <w:pStyle w:val="Compact"/>
      </w:pPr>
      <w:r>
        <w:rPr>
          <w:bCs/>
          <w:rFonts w:ascii="DejaVu Sans" w:hAnsi="DejaVu Sans" w:eastAsia="DejaVu Sans" w:cs="DejaVu Sans"/>
          <w:b/>
        </w:rPr>
        <w:t xml:space="preserve">Get a row by ID</w:t>
      </w:r>
      <w:r>
        <w:rPr>
          <w:rFonts w:ascii="DejaVu Sans" w:hAnsi="DejaVu Sans" w:eastAsia="DejaVu Sans" w:cs="DejaVu Sans"/>
        </w:rPr>
        <w:t xml:space="preserve">.</w:t>
      </w:r>
    </w:p>
    <w:p>
      <w:pPr>
        <w:widowControl/>
        <w:numPr>
          <w:ilvl w:val="0"/>
          <w:numId w:val="1170"/>
        </w:numPr>
        <w:pStyle w:val="Compact"/>
      </w:pPr>
      <w:r>
        <w:rPr>
          <w:bCs/>
          <w:rFonts w:ascii="DejaVu Sans" w:hAnsi="DejaVu Sans" w:eastAsia="DejaVu Sans" w:cs="DejaVu Sans"/>
          <w:b/>
        </w:rPr>
        <w:t xml:space="preserve">Upsert a row</w:t>
      </w:r>
      <w:r>
        <w:rPr>
          <w:rFonts w:ascii="DejaVu Sans" w:hAnsi="DejaVu Sans" w:eastAsia="DejaVu Sans" w:cs="DejaVu Sans"/>
        </w:rPr>
        <w:t xml:space="preserve"> </w:t>
      </w:r>
      <w:r>
        <w:rPr>
          <w:rFonts w:ascii="DejaVu Sans" w:hAnsi="DejaVu Sans" w:eastAsia="DejaVu Sans" w:cs="DejaVu Sans"/>
        </w:rPr>
        <w:t xml:space="preserve">with an Alternate Key/design.</w:t>
      </w:r>
    </w:p>
    <w:p>
      <w:pPr>
        <w:widowControl/>
        <w:numPr>
          <w:ilvl w:val="0"/>
          <w:numId w:val="1170"/>
        </w:numPr>
        <w:pStyle w:val="Compact"/>
      </w:pPr>
      <w:r>
        <w:rPr>
          <w:rFonts w:ascii="DejaVu Sans" w:hAnsi="DejaVu Sans" w:eastAsia="DejaVu Sans" w:cs="DejaVu Sans"/>
        </w:rPr>
        <w:t xml:space="preserve">The flow already started/consumed a run before the Condition.</w:t>
      </w:r>
    </w:p>
    <w:p>
      <w:pPr>
        <w:widowControl/>
        <w:numPr>
          <w:ilvl w:val="0"/>
          <w:numId w:val="1170"/>
        </w:numPr>
        <w:pStyle w:val="Compact"/>
      </w:pPr>
      <w:r>
        <w:rPr>
          <w:bCs/>
          <w:rFonts w:ascii="DejaVu Sans" w:hAnsi="DejaVu Sans" w:eastAsia="DejaVu Sans" w:cs="DejaVu Sans"/>
          <w:b/>
        </w:rPr>
        <w:t xml:space="preserve">Yes.</w:t>
      </w:r>
      <w:r>
        <w:rPr>
          <w:rFonts w:ascii="DejaVu Sans" w:hAnsi="DejaVu Sans" w:eastAsia="DejaVu Sans" w:cs="DejaVu Sans"/>
        </w:rPr>
        <w:t xml:space="preserve"> </w:t>
      </w:r>
      <w:r>
        <w:rPr>
          <w:rFonts w:ascii="DejaVu Sans" w:hAnsi="DejaVu Sans" w:eastAsia="DejaVu Sans" w:cs="DejaVu Sans"/>
        </w:rPr>
        <w:t xml:space="preserve">Add a trigger condition/flag/value comparison.</w:t>
      </w:r>
    </w:p>
    <w:p>
      <w:pPr>
        <w:widowControl/>
        <w:numPr>
          <w:ilvl w:val="0"/>
          <w:numId w:val="1170"/>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docs state relationship changes do not trigger that row trigger as ordinary updates.</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010">
        <w:r>
          <w:rPr>
            <w:rStyle w:val="Hyperlink"/>
          </w:rPr>
          <w:t xml:space="preserve">Dataverse triggers/actions</w:t>
        </w:r>
      </w:hyperlink>
      <w:r>
        <w:rPr>
          <w:rFonts w:ascii="DejaVu Sans" w:hAnsi="DejaVu Sans" w:eastAsia="DejaVu Sans" w:cs="DejaVu Sans"/>
        </w:rPr>
        <w:t xml:space="preserve">.</w:t>
      </w:r>
    </w:p>
    <w:bookmarkEnd w:id="1011"/>
    <w:bookmarkEnd w:id="1012"/>
    <w:bookmarkStart w:id="1043" w:name="module-31"/>
    <w:p>
      <w:pPr>
        <w:pStyle w:val="Heading2"/>
        <w:keepNext/>
        <w:pageBreakBefore/>
        <w:widowControl/>
      </w:pPr>
      <w:r>
        <w:rPr>
          <w:rFonts w:ascii="DejaVu Sans" w:hAnsi="DejaVu Sans" w:eastAsia="DejaVu Sans" w:cs="DejaVu Sans"/>
        </w:rPr>
        <w:t xml:space="preserve">Module 31 — Introduction to expressions in Power Automate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31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13">
              <w:r>
                <w:rPr>
                  <w:rStyle w:val="Hyperlink"/>
                </w:rPr>
                <w:t xml:space="preserve">Introduction to expressions in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Dynamic Content, Workflow expressions, variables, Condition/Switch/loops, null/date handling.</w:t>
            </w:r>
          </w:p>
        </w:tc>
      </w:tr>
    </w:tbl>
    <w:bookmarkStart w:id="1014" w:name="official-unit-by-unit-journey-30"/>
    <w:p>
      <w:pPr>
        <w:pStyle w:val="Heading3"/>
        <w:keepNext/>
        <w:widowControl/>
      </w:pPr>
      <w:r>
        <w:rPr>
          <w:rFonts w:ascii="DejaVu Sans" w:hAnsi="DejaVu Sans" w:eastAsia="DejaVu Sans" w:cs="DejaVu Sans"/>
        </w:rPr>
        <w:t xml:space="preserve">Official Unit-by-Unit Journey</w:t>
      </w:r>
    </w:p>
    <w:bookmarkEnd w:id="1014"/>
    <w:bookmarkStart w:id="1016" w:name="m31-u01"/>
    <w:p>
      <w:pPr>
        <w:pStyle w:val="Heading3"/>
        <w:keepNext/>
        <w:widowControl/>
      </w:pPr>
      <w:r>
        <w:rPr>
          <w:rFonts w:ascii="DejaVu Sans" w:hAnsi="DejaVu Sans" w:eastAsia="DejaVu Sans" w:cs="DejaVu Sans"/>
        </w:rPr>
        <w:t xml:space="preserve">Unit 1 — Introduction to expressions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Dynamic Content, Workflow expressions, variables, Condition/Switch/loops, null/date handling.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15">
        <w:r>
          <w:rPr>
            <w:rStyle w:val="Hyperlink"/>
          </w:rPr>
          <w:t xml:space="preserve">Open Unit 1</w:t>
        </w:r>
      </w:hyperlink>
    </w:p>
    <w:bookmarkEnd w:id="1016"/>
    <w:bookmarkStart w:id="1018" w:name="m31-u02"/>
    <w:p>
      <w:pPr>
        <w:pStyle w:val="Heading3"/>
        <w:keepNext/>
        <w:widowControl/>
      </w:pPr>
      <w:r>
        <w:rPr>
          <w:rFonts w:ascii="DejaVu Sans" w:hAnsi="DejaVu Sans" w:eastAsia="DejaVu Sans" w:cs="DejaVu Sans"/>
        </w:rPr>
        <w:t xml:space="preserve">Unit 2 — Get started with expressions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An Expression uses workflow function syntax to transform or compose dynamic output.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Choose the function family, handle nulls, arrays, and Date and Time values, use Compose for clarity, and test representative cases.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Dynamic Content vs expression; array vs record.</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Auto suggest, hints, and links in the formula bar.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17">
        <w:r>
          <w:rPr>
            <w:rStyle w:val="Hyperlink"/>
          </w:rPr>
          <w:t xml:space="preserve">Open Unit 2</w:t>
        </w:r>
      </w:hyperlink>
    </w:p>
    <w:bookmarkEnd w:id="1018"/>
    <w:bookmarkStart w:id="1020" w:name="m31-u03"/>
    <w:p>
      <w:pPr>
        <w:pStyle w:val="Heading3"/>
        <w:keepNext/>
        <w:widowControl/>
      </w:pPr>
      <w:r>
        <w:rPr>
          <w:rFonts w:ascii="DejaVu Sans" w:hAnsi="DejaVu Sans" w:eastAsia="DejaVu Sans" w:cs="DejaVu Sans"/>
        </w:rPr>
        <w:t xml:space="preserve">Unit 3 — Notes make things easier</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Dynamic Content, Workflow expressions, variables, Condition/Switch/loops, null/date handling.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Defining text.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19">
        <w:r>
          <w:rPr>
            <w:rStyle w:val="Hyperlink"/>
          </w:rPr>
          <w:t xml:space="preserve">Open Unit 3</w:t>
        </w:r>
      </w:hyperlink>
    </w:p>
    <w:bookmarkEnd w:id="1020"/>
    <w:bookmarkStart w:id="1022" w:name="m31-u04"/>
    <w:p>
      <w:pPr>
        <w:pStyle w:val="Heading3"/>
        <w:keepNext/>
        <w:widowControl/>
      </w:pPr>
      <w:r>
        <w:rPr>
          <w:rFonts w:ascii="DejaVu Sans" w:hAnsi="DejaVu Sans" w:eastAsia="DejaVu Sans" w:cs="DejaVu Sans"/>
        </w:rPr>
        <w:t xml:space="preserve">Unit 4 — Types of functions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Dynamic Content, Workflow expressions, variables, Condition/Switch/loops, null/date handling.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String functions; Collection functions; Logical functions; Conversion functions; Math functions; Date and time functions.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21">
        <w:r>
          <w:rPr>
            <w:rStyle w:val="Hyperlink"/>
          </w:rPr>
          <w:t xml:space="preserve">Open Unit 4</w:t>
        </w:r>
      </w:hyperlink>
    </w:p>
    <w:bookmarkEnd w:id="1022"/>
    <w:bookmarkStart w:id="1024" w:name="m31-u05"/>
    <w:p>
      <w:pPr>
        <w:pStyle w:val="Heading3"/>
        <w:keepNext/>
        <w:widowControl/>
      </w:pPr>
      <w:r>
        <w:rPr>
          <w:rFonts w:ascii="DejaVu Sans" w:hAnsi="DejaVu Sans" w:eastAsia="DejaVu Sans" w:cs="DejaVu Sans"/>
        </w:rPr>
        <w:t xml:space="preserve">Unit 5 — Write complex expressions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An Expression uses workflow function syntax to transform or compose dynamic output.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Choose the function family, handle nulls, arrays, and Date and Time values, use Compose for clarity, and test representative cases.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Dynamic Content vs expression; array vs record.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23">
        <w:r>
          <w:rPr>
            <w:rStyle w:val="Hyperlink"/>
          </w:rPr>
          <w:t xml:space="preserve">Open Unit 5</w:t>
        </w:r>
      </w:hyperlink>
    </w:p>
    <w:bookmarkEnd w:id="1024"/>
    <w:bookmarkStart w:id="1026" w:name="m31-u06"/>
    <w:p>
      <w:pPr>
        <w:pStyle w:val="Heading3"/>
        <w:keepNext/>
        <w:widowControl/>
      </w:pPr>
      <w:r>
        <w:rPr>
          <w:rFonts w:ascii="DejaVu Sans" w:hAnsi="DejaVu Sans" w:eastAsia="DejaVu Sans" w:cs="DejaVu Sans"/>
        </w:rPr>
        <w:t xml:space="preserve">Unit 6 — Exercise - Creating a manual flow and using expressions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25">
        <w:r>
          <w:rPr>
            <w:rStyle w:val="Hyperlink"/>
          </w:rPr>
          <w:t xml:space="preserve">Open Unit 6</w:t>
        </w:r>
      </w:hyperlink>
    </w:p>
    <w:bookmarkEnd w:id="1026"/>
    <w:bookmarkStart w:id="1028" w:name="m31-u07"/>
    <w:p>
      <w:pPr>
        <w:pStyle w:val="Heading3"/>
        <w:keepNext/>
        <w:widowControl/>
      </w:pPr>
      <w:r>
        <w:rPr>
          <w:rFonts w:ascii="DejaVu Sans" w:hAnsi="DejaVu Sans" w:eastAsia="DejaVu Sans" w:cs="DejaVu Sans"/>
        </w:rPr>
        <w:t xml:space="preserve">Unit 7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27">
        <w:r>
          <w:rPr>
            <w:rStyle w:val="Hyperlink"/>
          </w:rPr>
          <w:t xml:space="preserve">Open Unit 7</w:t>
        </w:r>
      </w:hyperlink>
    </w:p>
    <w:bookmarkEnd w:id="1028"/>
    <w:bookmarkStart w:id="1030" w:name="m31-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29">
        <w:r>
          <w:rPr>
            <w:rStyle w:val="Hyperlink"/>
          </w:rPr>
          <w:t xml:space="preserve">Open Unit 8</w:t>
        </w:r>
      </w:hyperlink>
    </w:p>
    <w:bookmarkEnd w:id="1030"/>
    <w:bookmarkStart w:id="1034" w:name="X81860ea518e53ea905efaca0629e80be58b516a"/>
    <w:p>
      <w:pPr>
        <w:pStyle w:val="Heading3"/>
        <w:keepNext/>
        <w:widowControl/>
      </w:pPr>
      <w:r>
        <w:rPr>
          <w:rFonts w:ascii="DejaVu Sans" w:hAnsi="DejaVu Sans" w:eastAsia="DejaVu Sans" w:cs="DejaVu Sans"/>
        </w:rPr>
        <w:t xml:space="preserve">Instructor Deep Dive — Expressions, dynamic content, variables, loops</w:t>
      </w:r>
    </w:p>
    <w:p>
      <w:pPr>
        <w:pStyle w:val="FirstParagraph"/>
        <w:widowControl/>
      </w:pPr>
      <w:r>
        <w:rPr>
          <w:rFonts w:ascii="DejaVu Sans" w:hAnsi="DejaVu Sans" w:eastAsia="DejaVu Sans" w:cs="DejaVu Sans"/>
        </w:rPr>
        <w:t xml:space="preserve">Dynamic Content inserts outputs from prior trigger/actions. Expression (</w:t>
      </w:r>
      <w:r>
        <w:rPr>
          <w:rStyle w:val="VerbatimChar"/>
          <w:rFonts w:ascii="DejaVu Sans" w:hAnsi="DejaVu Sans" w:eastAsia="DejaVu Sans" w:cs="DejaVu Sans"/>
        </w:rPr>
        <w:t xml:space="preserve">fx</w:t>
      </w:r>
      <w:r>
        <w:rPr>
          <w:rFonts w:ascii="DejaVu Sans" w:hAnsi="DejaVu Sans" w:eastAsia="DejaVu Sans" w:cs="DejaVu Sans"/>
        </w:rPr>
        <w:t xml:space="preserve">) composes functions and references when simple token insufficient.</w:t>
      </w:r>
    </w:p>
    <w:bookmarkStart w:id="1031" w:name="function-families"/>
    <w:p>
      <w:pPr>
        <w:pStyle w:val="Heading4"/>
        <w:keepNext/>
        <w:widowControl/>
      </w:pPr>
      <w:r>
        <w:rPr>
          <w:rFonts w:ascii="DejaVu Sans" w:hAnsi="DejaVu Sans" w:eastAsia="DejaVu Sans" w:cs="DejaVu Sans"/>
        </w:rPr>
        <w:t xml:space="preserve">Function families</w:t>
      </w:r>
    </w:p>
    <w:p>
      <w:pPr>
        <w:widowControl/>
        <w:numPr>
          <w:ilvl w:val="0"/>
          <w:numId w:val="1171"/>
        </w:numPr>
        <w:pStyle w:val="Compact"/>
      </w:pPr>
      <w:r>
        <w:rPr>
          <w:rFonts w:ascii="DejaVu Sans" w:hAnsi="DejaVu Sans" w:eastAsia="DejaVu Sans" w:cs="DejaVu Sans"/>
        </w:rPr>
        <w:t xml:space="preserve">String:</w:t>
      </w:r>
      <w:r>
        <w:rPr>
          <w:rFonts w:ascii="DejaVu Sans" w:hAnsi="DejaVu Sans" w:eastAsia="DejaVu Sans" w:cs="DejaVu Sans"/>
        </w:rPr>
        <w:t xml:space="preserve"> </w:t>
      </w:r>
      <w:r>
        <w:rPr>
          <w:rStyle w:val="VerbatimChar"/>
          <w:rFonts w:ascii="DejaVu Sans" w:hAnsi="DejaVu Sans" w:eastAsia="DejaVu Sans" w:cs="DejaVu Sans"/>
        </w:rPr>
        <w:t xml:space="preserve">concat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substring</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replace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toLower</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trim</w:t>
      </w:r>
      <w:r>
        <w:rPr>
          <w:rFonts w:ascii="DejaVu Sans" w:hAnsi="DejaVu Sans" w:eastAsia="DejaVu Sans" w:cs="DejaVu Sans"/>
        </w:rPr>
        <w:t xml:space="preserve">.</w:t>
      </w:r>
    </w:p>
    <w:p>
      <w:pPr>
        <w:widowControl/>
        <w:numPr>
          <w:ilvl w:val="0"/>
          <w:numId w:val="1171"/>
        </w:numPr>
        <w:pStyle w:val="Compact"/>
      </w:pPr>
      <w:r>
        <w:rPr>
          <w:rFonts w:ascii="DejaVu Sans" w:hAnsi="DejaVu Sans" w:eastAsia="DejaVu Sans" w:cs="DejaVu Sans"/>
        </w:rPr>
        <w:t xml:space="preserve">Collection:</w:t>
      </w:r>
      <w:r>
        <w:rPr>
          <w:rFonts w:ascii="DejaVu Sans" w:hAnsi="DejaVu Sans" w:eastAsia="DejaVu Sans" w:cs="DejaVu Sans"/>
        </w:rPr>
        <w:t xml:space="preserve"> </w:t>
      </w:r>
      <w:r>
        <w:rPr>
          <w:rStyle w:val="VerbatimChar"/>
          <w:rFonts w:ascii="DejaVu Sans" w:hAnsi="DejaVu Sans" w:eastAsia="DejaVu Sans" w:cs="DejaVu Sans"/>
        </w:rPr>
        <w:t xml:space="preserve">first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last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length</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join</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contains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union</w:t>
      </w:r>
      <w:r>
        <w:rPr>
          <w:rFonts w:ascii="DejaVu Sans" w:hAnsi="DejaVu Sans" w:eastAsia="DejaVu Sans" w:cs="DejaVu Sans"/>
        </w:rPr>
        <w:t xml:space="preserve">.</w:t>
      </w:r>
    </w:p>
    <w:p>
      <w:pPr>
        <w:widowControl/>
        <w:numPr>
          <w:ilvl w:val="0"/>
          <w:numId w:val="1171"/>
        </w:numPr>
        <w:pStyle w:val="Compact"/>
      </w:pPr>
      <w:r>
        <w:rPr>
          <w:rFonts w:ascii="DejaVu Sans" w:hAnsi="DejaVu Sans" w:eastAsia="DejaVu Sans" w:cs="DejaVu Sans"/>
        </w:rPr>
        <w:t xml:space="preserve">Logical:</w:t>
      </w:r>
      <w:r>
        <w:rPr>
          <w:rFonts w:ascii="DejaVu Sans" w:hAnsi="DejaVu Sans" w:eastAsia="DejaVu Sans" w:cs="DejaVu Sans"/>
        </w:rPr>
        <w:t xml:space="preserve"> </w:t>
      </w:r>
      <w:r>
        <w:rPr>
          <w:rStyle w:val="VerbatimChar"/>
          <w:rFonts w:ascii="DejaVu Sans" w:hAnsi="DejaVu Sans" w:eastAsia="DejaVu Sans" w:cs="DejaVu Sans"/>
        </w:rPr>
        <w:t xml:space="preserve">if</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equals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and</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or</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not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coalesce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empty</w:t>
      </w:r>
      <w:r>
        <w:rPr>
          <w:rFonts w:ascii="DejaVu Sans" w:hAnsi="DejaVu Sans" w:eastAsia="DejaVu Sans" w:cs="DejaVu Sans"/>
        </w:rPr>
        <w:t xml:space="preserve">.</w:t>
      </w:r>
    </w:p>
    <w:p>
      <w:pPr>
        <w:widowControl/>
        <w:numPr>
          <w:ilvl w:val="0"/>
          <w:numId w:val="1171"/>
        </w:numPr>
        <w:pStyle w:val="Compact"/>
      </w:pPr>
      <w:r>
        <w:rPr>
          <w:rFonts w:ascii="DejaVu Sans" w:hAnsi="DejaVu Sans" w:eastAsia="DejaVu Sans" w:cs="DejaVu Sans"/>
        </w:rPr>
        <w:t xml:space="preserve">Conversion:</w:t>
      </w:r>
      <w:r>
        <w:rPr>
          <w:rFonts w:ascii="DejaVu Sans" w:hAnsi="DejaVu Sans" w:eastAsia="DejaVu Sans" w:cs="DejaVu Sans"/>
        </w:rPr>
        <w:t xml:space="preserve"> </w:t>
      </w:r>
      <w:r>
        <w:rPr>
          <w:rStyle w:val="VerbatimChar"/>
          <w:rFonts w:ascii="DejaVu Sans" w:hAnsi="DejaVu Sans" w:eastAsia="DejaVu Sans" w:cs="DejaVu Sans"/>
        </w:rPr>
        <w:t xml:space="preserve">string</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int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float</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bool</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json</w:t>
      </w:r>
      <w:r>
        <w:rPr>
          <w:rFonts w:ascii="DejaVu Sans" w:hAnsi="DejaVu Sans" w:eastAsia="DejaVu Sans" w:cs="DejaVu Sans"/>
        </w:rPr>
        <w:t xml:space="preserve">.</w:t>
      </w:r>
    </w:p>
    <w:p>
      <w:pPr>
        <w:widowControl/>
        <w:numPr>
          <w:ilvl w:val="0"/>
          <w:numId w:val="1171"/>
        </w:numPr>
        <w:pStyle w:val="Compact"/>
      </w:pPr>
      <w:r>
        <w:rPr>
          <w:rFonts w:ascii="DejaVu Sans" w:hAnsi="DejaVu Sans" w:eastAsia="DejaVu Sans" w:cs="DejaVu Sans"/>
        </w:rPr>
        <w:t xml:space="preserve">Date/time:</w:t>
      </w:r>
      <w:r>
        <w:rPr>
          <w:rFonts w:ascii="DejaVu Sans" w:hAnsi="DejaVu Sans" w:eastAsia="DejaVu Sans" w:cs="DejaVu Sans"/>
        </w:rPr>
        <w:t xml:space="preserve"> </w:t>
      </w:r>
      <w:r>
        <w:rPr>
          <w:rStyle w:val="VerbatimChar"/>
          <w:rFonts w:ascii="DejaVu Sans" w:hAnsi="DejaVu Sans" w:eastAsia="DejaVu Sans" w:cs="DejaVu Sans"/>
        </w:rPr>
        <w:t xml:space="preserve">utcNow</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formatDateTime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addDays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convertTimeZone</w:t>
      </w:r>
      <w:r>
        <w:rPr>
          <w:rFonts w:ascii="DejaVu Sans" w:hAnsi="DejaVu Sans" w:eastAsia="DejaVu Sans" w:cs="DejaVu Sans"/>
        </w:rPr>
        <w:t xml:space="preserve">.</w:t>
      </w:r>
    </w:p>
    <w:p>
      <w:pPr>
        <w:widowControl/>
        <w:numPr>
          <w:ilvl w:val="0"/>
          <w:numId w:val="1171"/>
        </w:numPr>
        <w:pStyle w:val="Compact"/>
      </w:pPr>
      <w:r>
        <w:rPr>
          <w:rFonts w:ascii="DejaVu Sans" w:hAnsi="DejaVu Sans" w:eastAsia="DejaVu Sans" w:cs="DejaVu Sans"/>
        </w:rPr>
        <w:t xml:space="preserve">Referencing:</w:t>
      </w:r>
      <w:r>
        <w:rPr>
          <w:rFonts w:ascii="DejaVu Sans" w:hAnsi="DejaVu Sans" w:eastAsia="DejaVu Sans" w:cs="DejaVu Sans"/>
        </w:rPr>
        <w:t xml:space="preserve"> </w:t>
      </w:r>
      <w:r>
        <w:rPr>
          <w:rStyle w:val="VerbatimChar"/>
          <w:rFonts w:ascii="DejaVu Sans" w:hAnsi="DejaVu Sans" w:eastAsia="DejaVu Sans" w:cs="DejaVu Sans"/>
        </w:rPr>
        <w:t xml:space="preserve">triggerBody</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outputs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body</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items</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variables</w:t>
      </w:r>
      <w:r>
        <w:rPr>
          <w:rFonts w:ascii="DejaVu Sans" w:hAnsi="DejaVu Sans" w:eastAsia="DejaVu Sans" w:cs="DejaVu Sans"/>
        </w:rPr>
        <w:t xml:space="preserve">.</w:t>
      </w:r>
    </w:p>
    <w:p>
      <w:pPr>
        <w:pStyle w:val="FirstParagraph"/>
        <w:widowControl/>
      </w:pPr>
      <w:r>
        <w:rPr>
          <w:rFonts w:ascii="DejaVu Sans" w:hAnsi="DejaVu Sans" w:eastAsia="DejaVu Sans" w:cs="DejaVu Sans"/>
        </w:rPr>
        <w:t xml:space="preserve">Function names/parameters use Workflow Definition Language style. Handle</w:t>
      </w:r>
      <w:r>
        <w:rPr>
          <w:rFonts w:ascii="DejaVu Sans" w:hAnsi="DejaVu Sans" w:eastAsia="DejaVu Sans" w:cs="DejaVu Sans"/>
        </w:rPr>
        <w:t xml:space="preserve"> </w:t>
      </w:r>
      <w:r>
        <w:rPr>
          <w:rStyle w:val="VerbatimChar"/>
          <w:rFonts w:ascii="DejaVu Sans" w:hAnsi="DejaVu Sans" w:eastAsia="DejaVu Sans" w:cs="DejaVu Sans"/>
        </w:rPr>
        <w:t xml:space="preserve">null</w:t>
      </w:r>
      <w:r>
        <w:rPr>
          <w:rFonts w:ascii="DejaVu Sans" w:hAnsi="DejaVu Sans" w:eastAsia="DejaVu Sans" w:cs="DejaVu Sans"/>
        </w:rPr>
        <w:t xml:space="preserve"> </w:t>
      </w:r>
      <w:r>
        <w:rPr>
          <w:rFonts w:ascii="DejaVu Sans" w:hAnsi="DejaVu Sans" w:eastAsia="DejaVu Sans" w:cs="DejaVu Sans"/>
        </w:rPr>
        <w:t xml:space="preserve">vs empty string; use safe navigation/coalesce where needed. Time zones require explicit conversion; storing/display semantics differ.</w:t>
      </w:r>
    </w:p>
    <w:bookmarkEnd w:id="1031"/>
    <w:bookmarkStart w:id="1032" w:name="control-actions"/>
    <w:p>
      <w:pPr>
        <w:pStyle w:val="Heading4"/>
        <w:keepNext/>
        <w:widowControl/>
      </w:pPr>
      <w:r>
        <w:rPr>
          <w:rFonts w:ascii="DejaVu Sans" w:hAnsi="DejaVu Sans" w:eastAsia="DejaVu Sans" w:cs="DejaVu Sans"/>
        </w:rPr>
        <w:t xml:space="preserve">Control actions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Condition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True/false branch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Switch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One value matched to multiple cases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Apply to each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Iterate array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Do until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Repeat until condition/limit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Scope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Group/run-after/error structure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Initialize/Set/Increment variable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Mutable run state</w:t>
            </w:r>
          </w:p>
        </w:tc>
      </w:tr>
    </w:tbl>
    <w:p>
      <w:pPr>
        <w:pStyle w:val="BodyText"/>
        <w:widowControl/>
      </w:pPr>
      <w:r>
        <w:rPr>
          <w:rFonts w:ascii="DejaVu Sans" w:hAnsi="DejaVu Sans" w:eastAsia="DejaVu Sans" w:cs="DejaVu Sans"/>
        </w:rPr>
        <w:t xml:space="preserve">Apply to each can be auto-added when selecting array token. Concurrency can improve speed but order/race/shared variable concerns. Prefer Select/Filter array/data query when possible over huge loops.</w:t>
      </w:r>
    </w:p>
    <w:bookmarkEnd w:id="1032"/>
    <w:bookmarkStart w:id="1033" w:name="expression-readability"/>
    <w:p>
      <w:pPr>
        <w:pStyle w:val="Heading4"/>
        <w:keepNext/>
        <w:widowControl/>
      </w:pPr>
      <w:r>
        <w:rPr>
          <w:rFonts w:ascii="DejaVu Sans" w:hAnsi="DejaVu Sans" w:eastAsia="DejaVu Sans" w:cs="DejaVu Sans"/>
        </w:rPr>
        <w:t xml:space="preserve">Expression readability</w:t>
      </w:r>
    </w:p>
    <w:p>
      <w:pPr>
        <w:pStyle w:val="FirstParagraph"/>
        <w:widowControl/>
      </w:pPr>
      <w:r>
        <w:rPr>
          <w:rFonts w:ascii="DejaVu Sans" w:hAnsi="DejaVu Sans" w:eastAsia="DejaVu Sans" w:cs="DejaVu Sans"/>
        </w:rPr>
        <w:t xml:space="preserve">Rename actions meaningfully so references remain understandable. Add Notes/comments. Break a long expression into Compose steps when troubleshooting/maintenance improves. Expression editor type hints/autosuggest help but test nulls and locale/date edge cases.</w:t>
      </w:r>
    </w:p>
    <w:bookmarkEnd w:id="1033"/>
    <w:bookmarkEnd w:id="1034"/>
    <w:bookmarkStart w:id="1035" w:name="pl-200-exam-trap-29"/>
    <w:p>
      <w:pPr>
        <w:pStyle w:val="Heading3"/>
        <w:keepNext/>
        <w:widowControl/>
      </w:pPr>
      <w:r>
        <w:rPr>
          <w:rFonts w:ascii="DejaVu Sans" w:hAnsi="DejaVu Sans" w:eastAsia="DejaVu Sans" w:cs="DejaVu Sans"/>
        </w:rPr>
        <w:t xml:space="preserve">⚠️ PL-200 Exam Trap</w:t>
      </w:r>
    </w:p>
    <w:p>
      <w:pPr>
        <w:pStyle w:val="FirstParagraph"/>
        <w:widowControl/>
      </w:pPr>
      <w:r>
        <w:rPr>
          <w:rStyle w:val="VerbatimChar"/>
          <w:rFonts w:ascii="DejaVu Sans" w:hAnsi="DejaVu Sans" w:eastAsia="DejaVu Sans" w:cs="DejaVu Sans"/>
        </w:rPr>
        <w:t xml:space="preserve">items('Apply_to_each')</w:t>
      </w:r>
      <w:r>
        <w:rPr>
          <w:rFonts w:ascii="DejaVu Sans" w:hAnsi="DejaVu Sans" w:eastAsia="DejaVu Sans" w:cs="DejaVu Sans"/>
        </w:rPr>
        <w:t xml:space="preserve"> </w:t>
      </w:r>
      <w:r>
        <w:rPr>
          <w:rFonts w:ascii="DejaVu Sans" w:hAnsi="DejaVu Sans" w:eastAsia="DejaVu Sans" w:cs="DejaVu Sans"/>
        </w:rPr>
        <w:t xml:space="preserve">is current loop item;</w:t>
      </w:r>
      <w:r>
        <w:rPr>
          <w:rFonts w:ascii="DejaVu Sans" w:hAnsi="DejaVu Sans" w:eastAsia="DejaVu Sans" w:cs="DejaVu Sans"/>
        </w:rPr>
        <w:t xml:space="preserve"> </w:t>
      </w:r>
      <w:r>
        <w:rPr>
          <w:rStyle w:val="VerbatimChar"/>
          <w:rFonts w:ascii="DejaVu Sans" w:hAnsi="DejaVu Sans" w:eastAsia="DejaVu Sans" w:cs="DejaVu Sans"/>
        </w:rPr>
        <w:t xml:space="preserve">outputs('Get_row')</w:t>
      </w:r>
      <w:r>
        <w:rPr>
          <w:rFonts w:ascii="DejaVu Sans" w:hAnsi="DejaVu Sans" w:eastAsia="DejaVu Sans" w:cs="DejaVu Sans"/>
        </w:rPr>
        <w:t xml:space="preserve"> </w:t>
      </w:r>
      <w:r>
        <w:rPr>
          <w:rFonts w:ascii="DejaVu Sans" w:hAnsi="DejaVu Sans" w:eastAsia="DejaVu Sans" w:cs="DejaVu Sans"/>
        </w:rPr>
        <w:t xml:space="preserve">refers action output. Mixing array and single record causes Apply-to-each surprise. Dynamic Content is not a literal string unless inserted correctly.</w:t>
      </w:r>
    </w:p>
    <w:bookmarkEnd w:id="1035"/>
    <w:bookmarkStart w:id="1036" w:name="scenario-based-learning-30"/>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If ApproverEmail missing, use ManagerEmail; otherwise use ApproverEmail.</w:t>
      </w:r>
      <w:r>
        <w:rPr>
          <w:rFonts w:ascii="DejaVu Sans" w:hAnsi="DejaVu Sans" w:eastAsia="DejaVu Sans" w:cs="DejaVu Sans"/>
        </w:rPr>
        <w:br/>
      </w:r>
      <w:r>
        <w:rPr>
          <w:bCs/>
          <w:rFonts w:ascii="DejaVu Sans" w:hAnsi="DejaVu Sans" w:eastAsia="DejaVu Sans" w:cs="DejaVu Sans"/>
          <w:b/>
        </w:rPr>
        <w:t xml:space="preserve">Correct expression:</w:t>
      </w:r>
      <w:r>
        <w:rPr>
          <w:rFonts w:ascii="DejaVu Sans" w:hAnsi="DejaVu Sans" w:eastAsia="DejaVu Sans" w:cs="DejaVu Sans"/>
        </w:rPr>
        <w:t xml:space="preserve"> </w:t>
      </w:r>
      <w:r>
        <w:rPr>
          <w:rStyle w:val="VerbatimChar"/>
          <w:rFonts w:ascii="DejaVu Sans" w:hAnsi="DejaVu Sans" w:eastAsia="DejaVu Sans" w:cs="DejaVu Sans"/>
        </w:rPr>
        <w:t xml:space="preserve">coalesce(&lt;ApproverEmail&gt;, &lt;ManagerEmail&gt;)</w:t>
      </w:r>
      <w:r>
        <w:rPr>
          <w:rFonts w:ascii="DejaVu Sans" w:hAnsi="DejaVu Sans" w:eastAsia="DejaVu Sans" w:cs="DejaVu Sans"/>
        </w:rPr>
        <w:t xml:space="preserve"> </w:t>
      </w:r>
      <w:r>
        <w:rPr>
          <w:rFonts w:ascii="DejaVu Sans" w:hAnsi="DejaVu Sans" w:eastAsia="DejaVu Sans" w:cs="DejaVu Sans"/>
        </w:rPr>
        <w:t xml:space="preserve">after checking connector null/empty behavior; perhaps</w:t>
      </w:r>
      <w:r>
        <w:rPr>
          <w:rFonts w:ascii="DejaVu Sans" w:hAnsi="DejaVu Sans" w:eastAsia="DejaVu Sans" w:cs="DejaVu Sans"/>
        </w:rPr>
        <w:t xml:space="preserve"> </w:t>
      </w:r>
      <w:r>
        <w:rPr>
          <w:rStyle w:val="VerbatimChar"/>
          <w:rFonts w:ascii="DejaVu Sans" w:hAnsi="DejaVu Sans" w:eastAsia="DejaVu Sans" w:cs="DejaVu Sans"/>
        </w:rPr>
        <w:t xml:space="preserve">if(empty(...), ..., ...)</w:t>
      </w:r>
      <w:r>
        <w:rPr>
          <w:rFonts w:ascii="DejaVu Sans" w:hAnsi="DejaVu Sans" w:eastAsia="DejaVu Sans" w:cs="DejaVu Sans"/>
        </w:rPr>
        <w:t xml:space="preserve"> </w:t>
      </w:r>
      <w:r>
        <w:rPr>
          <w:rFonts w:ascii="DejaVu Sans" w:hAnsi="DejaVu Sans" w:eastAsia="DejaVu Sans" w:cs="DejaVu Sans"/>
        </w:rPr>
        <w:t xml:space="preserve">if empty string possible.</w:t>
      </w:r>
    </w:p>
    <w:bookmarkEnd w:id="1036"/>
    <w:bookmarkStart w:id="1037" w:name="tiny-details-you-should-remember-30"/>
    <w:p>
      <w:pPr>
        <w:pStyle w:val="Heading3"/>
        <w:keepNext/>
        <w:widowControl/>
      </w:pPr>
      <w:r>
        <w:rPr>
          <w:rFonts w:ascii="DejaVu Sans" w:hAnsi="DejaVu Sans" w:eastAsia="DejaVu Sans" w:cs="DejaVu Sans"/>
        </w:rPr>
        <w:t xml:space="preserve">🔍 Tiny Details You Should Remember</w:t>
      </w:r>
    </w:p>
    <w:p>
      <w:pPr>
        <w:widowControl/>
        <w:numPr>
          <w:ilvl w:val="0"/>
          <w:numId w:val="1172"/>
        </w:numPr>
        <w:pStyle w:val="Compact"/>
      </w:pPr>
      <w:r>
        <w:rPr>
          <w:rFonts w:ascii="DejaVu Sans" w:hAnsi="DejaVu Sans" w:eastAsia="DejaVu Sans" w:cs="DejaVu Sans"/>
        </w:rPr>
        <w:t xml:space="preserve">Flow date/time generally works with UTC; explicitly format/convert for recipients.</w:t>
      </w:r>
    </w:p>
    <w:p>
      <w:pPr>
        <w:widowControl/>
        <w:numPr>
          <w:ilvl w:val="0"/>
          <w:numId w:val="1172"/>
        </w:numPr>
        <w:pStyle w:val="Compact"/>
      </w:pPr>
      <w:r>
        <w:rPr>
          <w:rStyle w:val="VerbatimChar"/>
          <w:rFonts w:ascii="DejaVu Sans" w:hAnsi="DejaVu Sans" w:eastAsia="DejaVu Sans" w:cs="DejaVu Sans"/>
        </w:rPr>
        <w:t xml:space="preserve">Switch</w:t>
      </w:r>
      <w:r>
        <w:rPr>
          <w:rFonts w:ascii="DejaVu Sans" w:hAnsi="DejaVu Sans" w:eastAsia="DejaVu Sans" w:cs="DejaVu Sans"/>
        </w:rPr>
        <w:t xml:space="preserve"> </w:t>
      </w:r>
      <w:r>
        <w:rPr>
          <w:rFonts w:ascii="DejaVu Sans" w:hAnsi="DejaVu Sans" w:eastAsia="DejaVu Sans" w:cs="DejaVu Sans"/>
        </w:rPr>
        <w:t xml:space="preserve">suits discrete cases; Condition suits boolean logic.</w:t>
      </w:r>
    </w:p>
    <w:p>
      <w:pPr>
        <w:widowControl/>
        <w:numPr>
          <w:ilvl w:val="0"/>
          <w:numId w:val="1172"/>
        </w:numPr>
        <w:pStyle w:val="Compact"/>
      </w:pPr>
      <w:r>
        <w:rPr>
          <w:rFonts w:ascii="DejaVu Sans" w:hAnsi="DejaVu Sans" w:eastAsia="DejaVu Sans" w:cs="DejaVu Sans"/>
        </w:rPr>
        <w:t xml:space="preserve">Variables must be initialized before set/increment.</w:t>
      </w:r>
    </w:p>
    <w:p>
      <w:pPr>
        <w:widowControl/>
        <w:numPr>
          <w:ilvl w:val="0"/>
          <w:numId w:val="1172"/>
        </w:numPr>
        <w:pStyle w:val="Compact"/>
      </w:pPr>
      <w:r>
        <w:rPr>
          <w:rFonts w:ascii="DejaVu Sans" w:hAnsi="DejaVu Sans" w:eastAsia="DejaVu Sans" w:cs="DejaVu Sans"/>
        </w:rPr>
        <w:t xml:space="preserve">Apply to each input is array.</w:t>
      </w:r>
    </w:p>
    <w:p>
      <w:pPr>
        <w:widowControl/>
        <w:numPr>
          <w:ilvl w:val="0"/>
          <w:numId w:val="1172"/>
        </w:numPr>
        <w:pStyle w:val="Compact"/>
      </w:pPr>
      <w:r>
        <w:rPr>
          <w:rFonts w:ascii="DejaVu Sans" w:hAnsi="DejaVu Sans" w:eastAsia="DejaVu Sans" w:cs="DejaVu Sans"/>
        </w:rPr>
        <w:t xml:space="preserve">Notes/action renaming reduce maintenance errors.</w:t>
      </w:r>
    </w:p>
    <w:bookmarkEnd w:id="1037"/>
    <w:bookmarkStart w:id="1038" w:name="exam-memory-notes-30"/>
    <w:p>
      <w:pPr>
        <w:pStyle w:val="Heading3"/>
        <w:keepNext/>
        <w:widowControl/>
      </w:pPr>
      <w:r>
        <w:rPr>
          <w:rFonts w:ascii="DejaVu Sans" w:hAnsi="DejaVu Sans" w:eastAsia="DejaVu Sans" w:cs="DejaVu Sans"/>
        </w:rPr>
        <w:t xml:space="preserve">🧠 Exam Memory Notes</w:t>
      </w:r>
    </w:p>
    <w:p>
      <w:pPr>
        <w:widowControl/>
        <w:numPr>
          <w:ilvl w:val="0"/>
          <w:numId w:val="1173"/>
        </w:numPr>
        <w:pStyle w:val="Compact"/>
      </w:pPr>
      <w:r>
        <w:rPr>
          <w:rFonts w:ascii="DejaVu Sans" w:hAnsi="DejaVu Sans" w:eastAsia="DejaVu Sans" w:cs="DejaVu Sans"/>
        </w:rPr>
        <w:t xml:space="preserve">Dynamic Content = previous outputs.</w:t>
      </w:r>
    </w:p>
    <w:p>
      <w:pPr>
        <w:widowControl/>
        <w:numPr>
          <w:ilvl w:val="0"/>
          <w:numId w:val="1173"/>
        </w:numPr>
        <w:pStyle w:val="Compact"/>
      </w:pPr>
      <w:r>
        <w:rPr>
          <w:rFonts w:ascii="DejaVu Sans" w:hAnsi="DejaVu Sans" w:eastAsia="DejaVu Sans" w:cs="DejaVu Sans"/>
        </w:rPr>
        <w:t xml:space="preserve">Expression = function/composition.</w:t>
      </w:r>
    </w:p>
    <w:p>
      <w:pPr>
        <w:widowControl/>
        <w:numPr>
          <w:ilvl w:val="0"/>
          <w:numId w:val="1173"/>
        </w:numPr>
        <w:pStyle w:val="Compact"/>
      </w:pPr>
      <w:r>
        <w:rPr>
          <w:rFonts w:ascii="DejaVu Sans" w:hAnsi="DejaVu Sans" w:eastAsia="DejaVu Sans" w:cs="DejaVu Sans"/>
        </w:rPr>
        <w:t xml:space="preserve">Condition = two paths; Switch = many cases.</w:t>
      </w:r>
    </w:p>
    <w:p>
      <w:pPr>
        <w:widowControl/>
        <w:numPr>
          <w:ilvl w:val="0"/>
          <w:numId w:val="1173"/>
        </w:numPr>
        <w:pStyle w:val="Compact"/>
      </w:pPr>
      <w:r>
        <w:rPr>
          <w:rFonts w:ascii="DejaVu Sans" w:hAnsi="DejaVu Sans" w:eastAsia="DejaVu Sans" w:cs="DejaVu Sans"/>
        </w:rPr>
        <w:t xml:space="preserve">Apply to each = array loop.</w:t>
      </w:r>
    </w:p>
    <w:p>
      <w:pPr>
        <w:widowControl/>
        <w:numPr>
          <w:ilvl w:val="0"/>
          <w:numId w:val="1173"/>
        </w:numPr>
        <w:pStyle w:val="Compact"/>
      </w:pPr>
      <w:r>
        <w:rPr>
          <w:rFonts w:ascii="DejaVu Sans" w:hAnsi="DejaVu Sans" w:eastAsia="DejaVu Sans" w:cs="DejaVu Sans"/>
        </w:rPr>
        <w:t xml:space="preserve">Coalesce/empty = null defense.</w:t>
      </w:r>
    </w:p>
    <w:bookmarkEnd w:id="1038"/>
    <w:bookmarkStart w:id="1039" w:name="module-knowledge-check-questions-30"/>
    <w:p>
      <w:pPr>
        <w:pStyle w:val="Heading3"/>
        <w:keepNext/>
        <w:widowControl/>
      </w:pPr>
      <w:r>
        <w:rPr>
          <w:rFonts w:ascii="DejaVu Sans" w:hAnsi="DejaVu Sans" w:eastAsia="DejaVu Sans" w:cs="DejaVu Sans"/>
        </w:rPr>
        <w:t xml:space="preserve">Module Knowledge Check — Questions</w:t>
      </w:r>
    </w:p>
    <w:p>
      <w:pPr>
        <w:widowControl/>
        <w:numPr>
          <w:ilvl w:val="0"/>
          <w:numId w:val="1174"/>
        </w:numPr>
        <w:pStyle w:val="Compact"/>
      </w:pPr>
      <w:r>
        <w:rPr>
          <w:rFonts w:ascii="DejaVu Sans" w:hAnsi="DejaVu Sans" w:eastAsia="DejaVu Sans" w:cs="DejaVu Sans"/>
        </w:rPr>
        <w:t xml:space="preserve">Which control iterates an array?</w:t>
      </w:r>
    </w:p>
    <w:p>
      <w:pPr>
        <w:widowControl/>
        <w:numPr>
          <w:ilvl w:val="0"/>
          <w:numId w:val="1174"/>
        </w:numPr>
        <w:pStyle w:val="Compact"/>
      </w:pPr>
      <w:r>
        <w:rPr>
          <w:rFonts w:ascii="DejaVu Sans" w:hAnsi="DejaVu Sans" w:eastAsia="DejaVu Sans" w:cs="DejaVu Sans"/>
        </w:rPr>
        <w:t xml:space="preserve">Which function returns the first non-null value?</w:t>
      </w:r>
    </w:p>
    <w:p>
      <w:pPr>
        <w:widowControl/>
        <w:numPr>
          <w:ilvl w:val="0"/>
          <w:numId w:val="1174"/>
        </w:numPr>
        <w:pStyle w:val="Compact"/>
      </w:pPr>
      <w:r>
        <w:rPr>
          <w:rFonts w:ascii="DejaVu Sans" w:hAnsi="DejaVu Sans" w:eastAsia="DejaVu Sans" w:cs="DejaVu Sans"/>
        </w:rPr>
        <w:t xml:space="preserve">Which control best handles Status=A/B/C/D?</w:t>
      </w:r>
    </w:p>
    <w:p>
      <w:pPr>
        <w:widowControl/>
        <w:numPr>
          <w:ilvl w:val="0"/>
          <w:numId w:val="1174"/>
        </w:numPr>
        <w:pStyle w:val="Compact"/>
      </w:pPr>
      <w:r>
        <w:rPr>
          <w:rFonts w:ascii="DejaVu Sans" w:hAnsi="DejaVu Sans" w:eastAsia="DejaVu Sans" w:cs="DejaVu Sans"/>
        </w:rPr>
        <w:t xml:space="preserve">Why can concurrency with a shared variable be unsafe?</w:t>
      </w:r>
    </w:p>
    <w:p>
      <w:pPr>
        <w:widowControl/>
        <w:numPr>
          <w:ilvl w:val="0"/>
          <w:numId w:val="1174"/>
        </w:numPr>
        <w:pStyle w:val="Compact"/>
      </w:pPr>
      <w:r>
        <w:rPr>
          <w:rFonts w:ascii="DejaVu Sans" w:hAnsi="DejaVu Sans" w:eastAsia="DejaVu Sans" w:cs="DejaVu Sans"/>
        </w:rPr>
        <w:t xml:space="preserve">Which function formats a date/time string?</w:t>
      </w:r>
    </w:p>
    <w:bookmarkEnd w:id="1039"/>
    <w:bookmarkStart w:id="1042" w:name="answers-explanations-30"/>
    <w:p>
      <w:pPr>
        <w:pStyle w:val="Heading3"/>
        <w:keepNext/>
        <w:widowControl/>
      </w:pPr>
      <w:r>
        <w:rPr>
          <w:rFonts w:ascii="DejaVu Sans" w:hAnsi="DejaVu Sans" w:eastAsia="DejaVu Sans" w:cs="DejaVu Sans"/>
        </w:rPr>
        <w:t xml:space="preserve">Answers &amp; Explanations</w:t>
      </w:r>
    </w:p>
    <w:p>
      <w:pPr>
        <w:widowControl/>
        <w:numPr>
          <w:ilvl w:val="0"/>
          <w:numId w:val="1175"/>
        </w:numPr>
        <w:pStyle w:val="Compact"/>
      </w:pPr>
      <w:r>
        <w:rPr>
          <w:bCs/>
          <w:rFonts w:ascii="DejaVu Sans" w:hAnsi="DejaVu Sans" w:eastAsia="DejaVu Sans" w:cs="DejaVu Sans"/>
          <w:b/>
        </w:rPr>
        <w:t xml:space="preserve">Apply to each</w:t>
      </w:r>
      <w:r>
        <w:rPr>
          <w:rFonts w:ascii="DejaVu Sans" w:hAnsi="DejaVu Sans" w:eastAsia="DejaVu Sans" w:cs="DejaVu Sans"/>
        </w:rPr>
        <w:t xml:space="preserve">.</w:t>
      </w:r>
    </w:p>
    <w:p>
      <w:pPr>
        <w:widowControl/>
        <w:numPr>
          <w:ilvl w:val="0"/>
          <w:numId w:val="1175"/>
        </w:numPr>
        <w:pStyle w:val="Compact"/>
      </w:pPr>
      <w:r>
        <w:rPr>
          <w:rStyle w:val="VerbatimChar"/>
          <w:rFonts w:ascii="DejaVu Sans" w:hAnsi="DejaVu Sans" w:eastAsia="DejaVu Sans" w:cs="DejaVu Sans"/>
        </w:rPr>
        <w:t xml:space="preserve">coalesce</w:t>
      </w:r>
      <w:r>
        <w:rPr>
          <w:rFonts w:ascii="DejaVu Sans" w:hAnsi="DejaVu Sans" w:eastAsia="DejaVu Sans" w:cs="DejaVu Sans"/>
        </w:rPr>
        <w:t xml:space="preserve"> </w:t>
      </w:r>
      <w:r>
        <w:rPr>
          <w:rFonts w:ascii="DejaVu Sans" w:hAnsi="DejaVu Sans" w:eastAsia="DejaVu Sans" w:cs="DejaVu Sans"/>
        </w:rPr>
        <w:t xml:space="preserve">(account for empty string separately if needed).</w:t>
      </w:r>
    </w:p>
    <w:p>
      <w:pPr>
        <w:widowControl/>
        <w:numPr>
          <w:ilvl w:val="0"/>
          <w:numId w:val="1175"/>
        </w:numPr>
        <w:pStyle w:val="Compact"/>
      </w:pPr>
      <w:r>
        <w:rPr>
          <w:bCs/>
          <w:rFonts w:ascii="DejaVu Sans" w:hAnsi="DejaVu Sans" w:eastAsia="DejaVu Sans" w:cs="DejaVu Sans"/>
          <w:b/>
        </w:rPr>
        <w:t xml:space="preserve">Switch</w:t>
      </w:r>
      <w:r>
        <w:rPr>
          <w:rFonts w:ascii="DejaVu Sans" w:hAnsi="DejaVu Sans" w:eastAsia="DejaVu Sans" w:cs="DejaVu Sans"/>
        </w:rPr>
        <w:t xml:space="preserve">.</w:t>
      </w:r>
    </w:p>
    <w:p>
      <w:pPr>
        <w:widowControl/>
        <w:numPr>
          <w:ilvl w:val="0"/>
          <w:numId w:val="1175"/>
        </w:numPr>
        <w:pStyle w:val="Compact"/>
      </w:pPr>
      <w:r>
        <w:rPr>
          <w:rFonts w:ascii="DejaVu Sans" w:hAnsi="DejaVu Sans" w:eastAsia="DejaVu Sans" w:cs="DejaVu Sans"/>
        </w:rPr>
        <w:t xml:space="preserve">Parallel iterations may update/read variable in nondeterministic order.</w:t>
      </w:r>
    </w:p>
    <w:p>
      <w:pPr>
        <w:widowControl/>
        <w:numPr>
          <w:ilvl w:val="0"/>
          <w:numId w:val="1175"/>
        </w:numPr>
        <w:pStyle w:val="Compact"/>
      </w:pPr>
      <w:r>
        <w:rPr>
          <w:rStyle w:val="VerbatimChar"/>
          <w:rFonts w:ascii="DejaVu Sans" w:hAnsi="DejaVu Sans" w:eastAsia="DejaVu Sans" w:cs="DejaVu Sans"/>
        </w:rPr>
        <w:t xml:space="preserve">formatDateTime</w:t>
      </w:r>
      <w:r>
        <w:rPr>
          <w:rFonts w:ascii="DejaVu Sans" w:hAnsi="DejaVu Sans" w:eastAsia="DejaVu Sans" w:cs="DejaVu Sans"/>
        </w:rPr>
        <w:t xml:space="preserve"> </w:t>
      </w:r>
      <w:r>
        <w:rPr>
          <w:rFonts w:ascii="DejaVu Sans" w:hAnsi="DejaVu Sans" w:eastAsia="DejaVu Sans" w:cs="DejaVu Sans"/>
        </w:rPr>
        <w:t xml:space="preserve">(and convert timezone explicitly when needed).</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040">
        <w:r>
          <w:rPr>
            <w:rStyle w:val="Hyperlink"/>
          </w:rPr>
          <w:t xml:space="preserve">Workflow expressions</w:t>
        </w:r>
      </w:hyperlink>
      <w:r>
        <w:rPr>
          <w:rFonts w:ascii="DejaVu Sans" w:hAnsi="DejaVu Sans" w:eastAsia="DejaVu Sans" w:cs="DejaVu Sans"/>
        </w:rPr>
        <w:t xml:space="preserve">,</w:t>
      </w:r>
      <w:r>
        <w:rPr>
          <w:rFonts w:ascii="DejaVu Sans" w:hAnsi="DejaVu Sans" w:eastAsia="DejaVu Sans" w:cs="DejaVu Sans"/>
        </w:rPr>
        <w:t xml:space="preserve"> </w:t>
      </w:r>
      <w:hyperlink r:id="rId1041">
        <w:r>
          <w:rPr>
            <w:rStyle w:val="Hyperlink"/>
          </w:rPr>
          <w:t xml:space="preserve">Use expressions in Power Automate</w:t>
        </w:r>
      </w:hyperlink>
      <w:r>
        <w:rPr>
          <w:rFonts w:ascii="DejaVu Sans" w:hAnsi="DejaVu Sans" w:eastAsia="DejaVu Sans" w:cs="DejaVu Sans"/>
        </w:rPr>
        <w:t xml:space="preserve">.</w:t>
      </w:r>
    </w:p>
    <w:bookmarkEnd w:id="1042"/>
    <w:bookmarkEnd w:id="1043"/>
    <w:bookmarkStart w:id="1073" w:name="module-32"/>
    <w:p>
      <w:pPr>
        <w:pStyle w:val="Heading2"/>
        <w:keepNext/>
        <w:pageBreakBefore/>
        <w:widowControl/>
      </w:pPr>
      <w:r>
        <w:rPr>
          <w:rFonts w:ascii="DejaVu Sans" w:hAnsi="DejaVu Sans" w:eastAsia="DejaVu Sans" w:cs="DejaVu Sans"/>
        </w:rPr>
        <w:t xml:space="preserve">Module 32 — Define and create business rules in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32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44">
              <w:r>
                <w:rPr>
                  <w:rStyle w:val="Hyperlink"/>
                </w:rPr>
                <w:t xml:space="preserve">Define and create business rules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Rule scope/actions and explicit classic Dataverse workflow objective bridge.</w:t>
            </w:r>
          </w:p>
        </w:tc>
      </w:tr>
    </w:tbl>
    <w:bookmarkStart w:id="1045" w:name="official-unit-by-unit-journey-31"/>
    <w:p>
      <w:pPr>
        <w:pStyle w:val="Heading3"/>
        <w:keepNext/>
        <w:widowControl/>
      </w:pPr>
      <w:r>
        <w:rPr>
          <w:rFonts w:ascii="DejaVu Sans" w:hAnsi="DejaVu Sans" w:eastAsia="DejaVu Sans" w:cs="DejaVu Sans"/>
        </w:rPr>
        <w:t xml:space="preserve">Official Unit-by-Unit Journey</w:t>
      </w:r>
    </w:p>
    <w:bookmarkEnd w:id="1045"/>
    <w:bookmarkStart w:id="1047" w:name="m32-u01"/>
    <w:p>
      <w:pPr>
        <w:pStyle w:val="Heading3"/>
        <w:keepNext/>
        <w:widowControl/>
      </w:pPr>
      <w:r>
        <w:rPr>
          <w:rFonts w:ascii="DejaVu Sans" w:hAnsi="DejaVu Sans" w:eastAsia="DejaVu Sans" w:cs="DejaVu Sans"/>
        </w:rPr>
        <w:t xml:space="preserve">Unit 1 — Define business rules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Business Rule implements declarative field conditions and actions.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scope, conditions, true and false actions, validate the rule, and activate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Business Rule vs Power Fx/Flow/plug-in.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Scope; Business rules and model-driven app forms; Should I use a business rule or client-side scripting with JavaScript?; Server-side business rules.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46">
        <w:r>
          <w:rPr>
            <w:rStyle w:val="Hyperlink"/>
          </w:rPr>
          <w:t xml:space="preserve">Open Unit 1</w:t>
        </w:r>
      </w:hyperlink>
    </w:p>
    <w:bookmarkEnd w:id="1047"/>
    <w:bookmarkStart w:id="1049" w:name="m32-u02"/>
    <w:p>
      <w:pPr>
        <w:pStyle w:val="Heading3"/>
        <w:keepNext/>
        <w:widowControl/>
      </w:pPr>
      <w:r>
        <w:rPr>
          <w:rFonts w:ascii="DejaVu Sans" w:hAnsi="DejaVu Sans" w:eastAsia="DejaVu Sans" w:cs="DejaVu Sans"/>
        </w:rPr>
        <w:t xml:space="preserve">Unit 2 — Define the components of a business rule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Business Rule implements declarative field conditions and actions.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scope, conditions, true and false actions, validate the rule, and activate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Business Rule vs Power Fx/Flow/plug-in.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Conditions; Actions.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48">
        <w:r>
          <w:rPr>
            <w:rStyle w:val="Hyperlink"/>
          </w:rPr>
          <w:t xml:space="preserve">Open Unit 2</w:t>
        </w:r>
      </w:hyperlink>
    </w:p>
    <w:bookmarkEnd w:id="1049"/>
    <w:bookmarkStart w:id="1051" w:name="m32-u03"/>
    <w:p>
      <w:pPr>
        <w:pStyle w:val="Heading3"/>
        <w:keepNext/>
        <w:widowControl/>
      </w:pPr>
      <w:r>
        <w:rPr>
          <w:rFonts w:ascii="DejaVu Sans" w:hAnsi="DejaVu Sans" w:eastAsia="DejaVu Sans" w:cs="DejaVu Sans"/>
        </w:rPr>
        <w:t xml:space="preserve">Unit 3 — Create a business rule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Business Rule implements declarative field conditions and actions.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scope, conditions, true and false actions, validate the rule, and activate it.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Business Rule vs Power Fx/Flow/plug-in.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50">
        <w:r>
          <w:rPr>
            <w:rStyle w:val="Hyperlink"/>
          </w:rPr>
          <w:t xml:space="preserve">Open Unit 3</w:t>
        </w:r>
      </w:hyperlink>
    </w:p>
    <w:bookmarkEnd w:id="1051"/>
    <w:bookmarkStart w:id="1053" w:name="m32-u04"/>
    <w:p>
      <w:pPr>
        <w:pStyle w:val="Heading3"/>
        <w:keepNext/>
        <w:widowControl/>
      </w:pPr>
      <w:r>
        <w:rPr>
          <w:rFonts w:ascii="DejaVu Sans" w:hAnsi="DejaVu Sans" w:eastAsia="DejaVu Sans" w:cs="DejaVu Sans"/>
        </w:rPr>
        <w:t xml:space="preserve">Unit 4 — Exercise - Create a business rule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52">
        <w:r>
          <w:rPr>
            <w:rStyle w:val="Hyperlink"/>
          </w:rPr>
          <w:t xml:space="preserve">Open Unit 4</w:t>
        </w:r>
      </w:hyperlink>
    </w:p>
    <w:bookmarkEnd w:id="1053"/>
    <w:bookmarkStart w:id="1055" w:name="m32-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54">
        <w:r>
          <w:rPr>
            <w:rStyle w:val="Hyperlink"/>
          </w:rPr>
          <w:t xml:space="preserve">Open Unit 5</w:t>
        </w:r>
      </w:hyperlink>
    </w:p>
    <w:bookmarkEnd w:id="1055"/>
    <w:bookmarkStart w:id="1057" w:name="m32-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56">
        <w:r>
          <w:rPr>
            <w:rStyle w:val="Hyperlink"/>
          </w:rPr>
          <w:t xml:space="preserve">Open Unit 6</w:t>
        </w:r>
      </w:hyperlink>
    </w:p>
    <w:bookmarkEnd w:id="1057"/>
    <w:bookmarkStart w:id="1062" w:name="Xb3034a4ae6407c8289d27e2bd606422d607c736"/>
    <w:p>
      <w:pPr>
        <w:pStyle w:val="Heading3"/>
        <w:keepNext/>
        <w:widowControl/>
      </w:pPr>
      <w:r>
        <w:rPr>
          <w:rFonts w:ascii="DejaVu Sans" w:hAnsi="DejaVu Sans" w:eastAsia="DejaVu Sans" w:cs="DejaVu Sans"/>
        </w:rPr>
        <w:t xml:space="preserve">Instructor Deep Dive — Business Rules and the classic workflow bridge</w:t>
      </w:r>
    </w:p>
    <w:bookmarkStart w:id="1058" w:name="business-rule"/>
    <w:p>
      <w:pPr>
        <w:pStyle w:val="Heading4"/>
        <w:keepNext/>
        <w:widowControl/>
      </w:pPr>
      <w:r>
        <w:rPr>
          <w:rFonts w:ascii="DejaVu Sans" w:hAnsi="DejaVu Sans" w:eastAsia="DejaVu Sans" w:cs="DejaVu Sans"/>
        </w:rPr>
        <w:t xml:space="preserve">Business Rule</w:t>
      </w:r>
    </w:p>
    <w:p>
      <w:pPr>
        <w:pStyle w:val="FirstParagraph"/>
        <w:widowControl/>
      </w:pPr>
      <w:r>
        <w:rPr>
          <w:rFonts w:ascii="DejaVu Sans" w:hAnsi="DejaVu Sans" w:eastAsia="DejaVu Sans" w:cs="DejaVu Sans"/>
        </w:rPr>
        <w:t xml:space="preserve">A Business Rule uses declarative conditions and actions to implement table or form logic. Common actions include setting or clearing a value, setting Required or Recommended, showing or hiding, enabling or disabling, validating and showing an error, and displaying a business recommendation where supported.</w:t>
      </w:r>
    </w:p>
    <w:p>
      <w:pPr>
        <w:pStyle w:val="BodyText"/>
        <w:widowControl/>
      </w:pPr>
      <w:r>
        <w:rPr>
          <w:rFonts w:ascii="DejaVu Sans" w:hAnsi="DejaVu Sans" w:eastAsia="DejaVu Sans" w:cs="DejaVu Sans"/>
        </w:rPr>
        <w:t xml:space="preserve">Scope determines execution: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Specific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That Main Form client experience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All forms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Model-driven forms for table as supported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Table (Entity)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Server-side and form behavior for supported actions, so imports/API can be affected</w:t>
            </w:r>
          </w:p>
        </w:tc>
      </w:tr>
    </w:tbl>
    <w:p>
      <w:pPr>
        <w:pStyle w:val="BodyText"/>
        <w:widowControl/>
      </w:pPr>
      <w:r>
        <w:rPr>
          <w:rFonts w:ascii="DejaVu Sans" w:hAnsi="DejaVu Sans" w:eastAsia="DejaVu Sans" w:cs="DejaVu Sans"/>
        </w:rPr>
        <w:t xml:space="preserve">Canvas Apps do not automatically execute model-driven form-scoped Business Rule UI behavior. Table-scope server validation/data action can apply at Dataverse layer, but test support/action. Business Rules cannot aggregate child rows, call arbitrary connectors, create complex loops, or replace all Power Fx/flow/plugin logic.</w:t>
      </w:r>
    </w:p>
    <w:bookmarkEnd w:id="1058"/>
    <w:bookmarkStart w:id="1059" w:name="X089be81ebfb1456e73e2bf2b19fe5f05948c3bd"/>
    <w:p>
      <w:pPr>
        <w:pStyle w:val="Heading4"/>
        <w:keepNext/>
        <w:widowControl/>
      </w:pPr>
      <w:r>
        <w:rPr>
          <w:rFonts w:ascii="DejaVu Sans" w:hAnsi="DejaVu Sans" w:eastAsia="DejaVu Sans" w:cs="DejaVu Sans"/>
        </w:rPr>
        <w:t xml:space="preserve">Business Rule vs Power Fx vs Power Automate vs low-code plug-in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first choice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Why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Make field required/visible on model-driven form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Business Rule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Declarative form/table rule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Canvas control behavior/calculation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Fx in app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Immediate UI formula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Same-row computed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Formula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Reusable Dataverse calculation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Send email/create Teams approval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Connector/background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Validate every Dataverse create synchronously, rollback invalid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Automated low-code plug-in pre-operation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Server transaction across all entry channels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Guided stages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BPF</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Human process bar</w:t>
            </w:r>
          </w:p>
        </w:tc>
      </w:tr>
    </w:tbl>
    <w:bookmarkEnd w:id="1059"/>
    <w:bookmarkStart w:id="1060" w:name="business-rule-configuration"/>
    <w:p>
      <w:pPr>
        <w:pStyle w:val="Heading4"/>
        <w:keepNext/>
        <w:widowControl/>
      </w:pPr>
      <w:r>
        <w:rPr>
          <w:rFonts w:ascii="DejaVu Sans" w:hAnsi="DejaVu Sans" w:eastAsia="DejaVu Sans" w:cs="DejaVu Sans"/>
        </w:rPr>
        <w:t xml:space="preserve">Business Rule configuration</w:t>
      </w:r>
    </w:p>
    <w:p>
      <w:pPr>
        <w:widowControl/>
        <w:numPr>
          <w:ilvl w:val="0"/>
          <w:numId w:val="1176"/>
        </w:numPr>
        <w:pStyle w:val="Compact"/>
      </w:pPr>
      <w:r>
        <w:rPr>
          <w:rFonts w:ascii="DejaVu Sans" w:hAnsi="DejaVu Sans" w:eastAsia="DejaVu Sans" w:cs="DejaVu Sans"/>
        </w:rPr>
        <w:t xml:space="preserve">Create within table/Solution.</w:t>
      </w:r>
    </w:p>
    <w:p>
      <w:pPr>
        <w:widowControl/>
        <w:numPr>
          <w:ilvl w:val="0"/>
          <w:numId w:val="1176"/>
        </w:numPr>
        <w:pStyle w:val="Compact"/>
      </w:pPr>
      <w:r>
        <w:rPr>
          <w:rFonts w:ascii="DejaVu Sans" w:hAnsi="DejaVu Sans" w:eastAsia="DejaVu Sans" w:cs="DejaVu Sans"/>
        </w:rPr>
        <w:t xml:space="preserve">Set scope intentionally.</w:t>
      </w:r>
    </w:p>
    <w:p>
      <w:pPr>
        <w:widowControl/>
        <w:numPr>
          <w:ilvl w:val="0"/>
          <w:numId w:val="1176"/>
        </w:numPr>
        <w:pStyle w:val="Compact"/>
      </w:pPr>
      <w:r>
        <w:rPr>
          <w:rFonts w:ascii="DejaVu Sans" w:hAnsi="DejaVu Sans" w:eastAsia="DejaVu Sans" w:cs="DejaVu Sans"/>
        </w:rPr>
        <w:t xml:space="preserve">Add Conditions with AND/OR grouping.</w:t>
      </w:r>
    </w:p>
    <w:p>
      <w:pPr>
        <w:widowControl/>
        <w:numPr>
          <w:ilvl w:val="0"/>
          <w:numId w:val="1176"/>
        </w:numPr>
        <w:pStyle w:val="Compact"/>
      </w:pPr>
      <w:r>
        <w:rPr>
          <w:rFonts w:ascii="DejaVu Sans" w:hAnsi="DejaVu Sans" w:eastAsia="DejaVu Sans" w:cs="DejaVu Sans"/>
        </w:rPr>
        <w:t xml:space="preserve">Add True/False actions.</w:t>
      </w:r>
    </w:p>
    <w:p>
      <w:pPr>
        <w:widowControl/>
        <w:numPr>
          <w:ilvl w:val="0"/>
          <w:numId w:val="1176"/>
        </w:numPr>
        <w:pStyle w:val="Compact"/>
      </w:pPr>
      <w:r>
        <w:rPr>
          <w:rFonts w:ascii="DejaVu Sans" w:hAnsi="DejaVu Sans" w:eastAsia="DejaVu Sans" w:cs="DejaVu Sans"/>
        </w:rPr>
        <w:t xml:space="preserve">Validate, save, activate.</w:t>
      </w:r>
    </w:p>
    <w:p>
      <w:pPr>
        <w:widowControl/>
        <w:numPr>
          <w:ilvl w:val="0"/>
          <w:numId w:val="1176"/>
        </w:numPr>
        <w:pStyle w:val="Compact"/>
      </w:pPr>
      <w:r>
        <w:rPr>
          <w:rFonts w:ascii="DejaVu Sans" w:hAnsi="DejaVu Sans" w:eastAsia="DejaVu Sans" w:cs="DejaVu Sans"/>
        </w:rPr>
        <w:t xml:space="preserve">Test forms, imports/API, and conflicting rules.</w:t>
      </w:r>
    </w:p>
    <w:p>
      <w:pPr>
        <w:pStyle w:val="FirstParagraph"/>
        <w:widowControl/>
      </w:pPr>
      <w:r>
        <w:rPr>
          <w:rFonts w:ascii="DejaVu Sans" w:hAnsi="DejaVu Sans" w:eastAsia="DejaVu Sans" w:cs="DejaVu Sans"/>
        </w:rPr>
        <w:t xml:space="preserve">Business Rules don’t guarantee execution order as a substitute for coordinated design. Avoid multiple rules fighting over same field. Deactivate before edit if required and publish/solution transport.</w:t>
      </w:r>
    </w:p>
    <w:bookmarkEnd w:id="1060"/>
    <w:bookmarkStart w:id="1061" w:name="X0d46a02dee10cdfe2604355e8fba5ace91129bd"/>
    <w:p>
      <w:pPr>
        <w:pStyle w:val="Heading4"/>
        <w:keepNext/>
        <w:widowControl/>
      </w:pPr>
      <w:r>
        <w:rPr>
          <w:rFonts w:ascii="DejaVu Sans" w:hAnsi="DejaVu Sans" w:eastAsia="DejaVu Sans" w:cs="DejaVu Sans"/>
        </w:rPr>
        <w:t xml:space="preserve">Objective bridge — Classic Dataverse workflows</w:t>
      </w:r>
    </w:p>
    <w:p>
      <w:pPr>
        <w:pStyle w:val="FirstParagraph"/>
        <w:widowControl/>
      </w:pPr>
      <w:r>
        <w:rPr>
          <w:rFonts w:ascii="DejaVu Sans" w:hAnsi="DejaVu Sans" w:eastAsia="DejaVu Sans" w:cs="DejaVu Sans"/>
        </w:rPr>
        <w:t xml:space="preserve">Current Skills Measured explicitly requires configure/troubleshoot/log classic Dataverse workflows, even though current recommended module set has no dedicated standalone workflow module.</w:t>
      </w:r>
    </w:p>
    <w:p>
      <w:pPr>
        <w:pStyle w:val="BodyText"/>
        <w:widowControl/>
      </w:pPr>
      <w:r>
        <w:rPr>
          <w:rFonts w:ascii="DejaVu Sans" w:hAnsi="DejaVu Sans" w:eastAsia="DejaVu Sans" w:cs="DejaVu Sans"/>
        </w:rPr>
        <w:t xml:space="preserve">Classic workflow types:</w:t>
      </w:r>
    </w:p>
    <w:p>
      <w:pPr>
        <w:widowControl/>
        <w:numPr>
          <w:ilvl w:val="0"/>
          <w:numId w:val="1177"/>
        </w:numPr>
        <w:pStyle w:val="Compact"/>
      </w:pPr>
      <w:r>
        <w:rPr>
          <w:bCs/>
          <w:rFonts w:ascii="DejaVu Sans" w:hAnsi="DejaVu Sans" w:eastAsia="DejaVu Sans" w:cs="DejaVu Sans"/>
          <w:b/>
        </w:rPr>
        <w:t xml:space="preserve">Background workflow:</w:t>
      </w:r>
      <w:r>
        <w:rPr>
          <w:rFonts w:ascii="DejaVu Sans" w:hAnsi="DejaVu Sans" w:eastAsia="DejaVu Sans" w:cs="DejaVu Sans"/>
        </w:rPr>
        <w:t xml:space="preserve"> </w:t>
      </w:r>
      <w:r>
        <w:rPr>
          <w:rFonts w:ascii="DejaVu Sans" w:hAnsi="DejaVu Sans" w:eastAsia="DejaVu Sans" w:cs="DejaVu Sans"/>
        </w:rPr>
        <w:t xml:space="preserve">asynchronous System Job; recommended over real-time when immediate transaction not needed.</w:t>
      </w:r>
    </w:p>
    <w:p>
      <w:pPr>
        <w:widowControl/>
        <w:numPr>
          <w:ilvl w:val="0"/>
          <w:numId w:val="1177"/>
        </w:numPr>
        <w:pStyle w:val="Compact"/>
      </w:pPr>
      <w:r>
        <w:rPr>
          <w:bCs/>
          <w:rFonts w:ascii="DejaVu Sans" w:hAnsi="DejaVu Sans" w:eastAsia="DejaVu Sans" w:cs="DejaVu Sans"/>
          <w:b/>
        </w:rPr>
        <w:t xml:space="preserve">Real-time workflow:</w:t>
      </w:r>
      <w:r>
        <w:rPr>
          <w:rFonts w:ascii="DejaVu Sans" w:hAnsi="DejaVu Sans" w:eastAsia="DejaVu Sans" w:cs="DejaVu Sans"/>
        </w:rPr>
        <w:t xml:space="preserve"> </w:t>
      </w:r>
      <w:r>
        <w:rPr>
          <w:rFonts w:ascii="DejaVu Sans" w:hAnsi="DejaVu Sans" w:eastAsia="DejaVu Sans" w:cs="DejaVu Sans"/>
        </w:rPr>
        <w:t xml:space="preserve">synchronous; can run before/after operation and can stop/cancel with error; performance impact.</w:t>
      </w:r>
    </w:p>
    <w:p>
      <w:pPr>
        <w:pStyle w:val="FirstParagraph"/>
        <w:widowControl/>
      </w:pPr>
      <w:r>
        <w:rPr>
          <w:rFonts w:ascii="DejaVu Sans" w:hAnsi="DejaVu Sans" w:eastAsia="DejaVu Sans" w:cs="DejaVu Sans"/>
        </w:rPr>
        <w:t xml:space="preserve">Triggers include row created/status/assigned/fields changed/on-demand/child where supported. Steps: check condition, conditional branch, wait condition (background only), create/update/assign/send email/start child workflow/change status. Convert background to real-time only when step compatibility permits; wait conditions aren’t valid in real-time.</w:t>
      </w:r>
    </w:p>
    <w:p>
      <w:pPr>
        <w:pStyle w:val="BodyText"/>
        <w:widowControl/>
      </w:pPr>
      <w:r>
        <w:rPr>
          <w:rFonts w:ascii="DejaVu Sans" w:hAnsi="DejaVu Sans" w:eastAsia="DejaVu Sans" w:cs="DejaVu Sans"/>
        </w:rPr>
        <w:t xml:space="preserve">Troubleshooting:</w:t>
      </w:r>
    </w:p>
    <w:p>
      <w:pPr>
        <w:widowControl/>
        <w:numPr>
          <w:ilvl w:val="0"/>
          <w:numId w:val="1178"/>
        </w:numPr>
        <w:pStyle w:val="Compact"/>
      </w:pPr>
      <w:r>
        <w:rPr>
          <w:rFonts w:ascii="DejaVu Sans" w:hAnsi="DejaVu Sans" w:eastAsia="DejaVu Sans" w:cs="DejaVu Sans"/>
        </w:rPr>
        <w:t xml:space="preserve">Background workflows create System Job entries; inspect status/message/owner/permissions and resume/cancel.</w:t>
      </w:r>
    </w:p>
    <w:p>
      <w:pPr>
        <w:widowControl/>
        <w:numPr>
          <w:ilvl w:val="0"/>
          <w:numId w:val="1178"/>
        </w:numPr>
        <w:pStyle w:val="Compact"/>
      </w:pPr>
      <w:r>
        <w:rPr>
          <w:rFonts w:ascii="DejaVu Sans" w:hAnsi="DejaVu Sans" w:eastAsia="DejaVu Sans" w:cs="DejaVu Sans"/>
        </w:rPr>
        <w:t xml:space="preserve">Real-time workflow successful runs do not create normal System Job rows; error logging can be retained according to configuration.</w:t>
      </w:r>
    </w:p>
    <w:p>
      <w:pPr>
        <w:widowControl/>
        <w:numPr>
          <w:ilvl w:val="0"/>
          <w:numId w:val="1178"/>
        </w:numPr>
        <w:pStyle w:val="Compact"/>
      </w:pPr>
      <w:r>
        <w:rPr>
          <w:rFonts w:ascii="DejaVu Sans" w:hAnsi="DejaVu Sans" w:eastAsia="DejaVu Sans" w:cs="DejaVu Sans"/>
        </w:rPr>
        <w:t xml:space="preserve">Check process activation, scope, trigger fields, owner, security, timeout, record status, and dependencies.</w:t>
      </w:r>
    </w:p>
    <w:p>
      <w:pPr>
        <w:widowControl/>
        <w:numPr>
          <w:ilvl w:val="0"/>
          <w:numId w:val="1178"/>
        </w:numPr>
        <w:pStyle w:val="Compact"/>
      </w:pPr>
      <w:r>
        <w:rPr>
          <w:rFonts w:ascii="DejaVu Sans" w:hAnsi="DejaVu Sans" w:eastAsia="DejaVu Sans" w:cs="DejaVu Sans"/>
        </w:rPr>
        <w:t xml:space="preserve">Microsoft recommends considering Power Automate as modern alternative for many asynchronous/cross-service scenarios, but classic workflow remains exam objective and real-time transactional scenarios may still appear.</w:t>
      </w:r>
    </w:p>
    <w:bookmarkEnd w:id="1061"/>
    <w:bookmarkEnd w:id="1062"/>
    <w:bookmarkStart w:id="1063" w:name="pl-200-exam-trap-30"/>
    <w:p>
      <w:pPr>
        <w:pStyle w:val="Heading3"/>
        <w:keepNext/>
        <w:widowControl/>
      </w:pPr>
      <w:r>
        <w:rPr>
          <w:rFonts w:ascii="DejaVu Sans" w:hAnsi="DejaVu Sans" w:eastAsia="DejaVu Sans" w:cs="DejaVu Sans"/>
        </w:rPr>
        <w:t xml:space="preserve">⚠️ PL-200 Exam Trap</w:t>
      </w:r>
    </w:p>
    <w:p>
      <w:pPr>
        <w:widowControl/>
        <w:numPr>
          <w:ilvl w:val="0"/>
          <w:numId w:val="1179"/>
        </w:numPr>
        <w:pStyle w:val="Compact"/>
      </w:pPr>
      <w:r>
        <w:rPr>
          <w:rFonts w:ascii="DejaVu Sans" w:hAnsi="DejaVu Sans" w:eastAsia="DejaVu Sans" w:cs="DejaVu Sans"/>
        </w:rPr>
        <w:t xml:space="preserve">Business Rule</w:t>
      </w:r>
      <w:r>
        <w:rPr>
          <w:rFonts w:ascii="DejaVu Sans" w:hAnsi="DejaVu Sans" w:eastAsia="DejaVu Sans" w:cs="DejaVu Sans"/>
        </w:rPr>
        <w:t xml:space="preserve"> </w:t>
      </w:r>
      <w:r>
        <w:rPr>
          <w:rStyle w:val="VerbatimChar"/>
          <w:rFonts w:ascii="DejaVu Sans" w:hAnsi="DejaVu Sans" w:eastAsia="DejaVu Sans" w:cs="DejaVu Sans"/>
        </w:rPr>
        <w:t xml:space="preserve">All Forms</w:t>
      </w:r>
      <w:r>
        <w:rPr>
          <w:rFonts w:ascii="DejaVu Sans" w:hAnsi="DejaVu Sans" w:eastAsia="DejaVu Sans" w:cs="DejaVu Sans"/>
        </w:rPr>
        <w:t xml:space="preserve"> </w:t>
      </w:r>
      <w:r>
        <w:rPr>
          <w:rFonts w:ascii="DejaVu Sans" w:hAnsi="DejaVu Sans" w:eastAsia="DejaVu Sans" w:cs="DejaVu Sans"/>
        </w:rPr>
        <w:t xml:space="preserve">is not Canvas App behavior guarantee.</w:t>
      </w:r>
    </w:p>
    <w:p>
      <w:pPr>
        <w:widowControl/>
        <w:numPr>
          <w:ilvl w:val="0"/>
          <w:numId w:val="1179"/>
        </w:numPr>
        <w:pStyle w:val="Compact"/>
      </w:pPr>
      <w:r>
        <w:rPr>
          <w:rFonts w:ascii="DejaVu Sans" w:hAnsi="DejaVu Sans" w:eastAsia="DejaVu Sans" w:cs="DejaVu Sans"/>
        </w:rPr>
        <w:t xml:space="preserve">Need cross-service email after update → Cloud Flow, not Business Rule.</w:t>
      </w:r>
    </w:p>
    <w:p>
      <w:pPr>
        <w:widowControl/>
        <w:numPr>
          <w:ilvl w:val="0"/>
          <w:numId w:val="1179"/>
        </w:numPr>
        <w:pStyle w:val="Compact"/>
      </w:pPr>
      <w:r>
        <w:rPr>
          <w:rFonts w:ascii="DejaVu Sans" w:hAnsi="DejaVu Sans" w:eastAsia="DejaVu Sans" w:cs="DejaVu Sans"/>
        </w:rPr>
        <w:t xml:space="preserve">Need synchronous cancel of invalid save from all channels → real-time workflow or automated low-code plug-in depending stated requirement/current supported choice; not asynchronous Flow.</w:t>
      </w:r>
    </w:p>
    <w:p>
      <w:pPr>
        <w:widowControl/>
        <w:numPr>
          <w:ilvl w:val="0"/>
          <w:numId w:val="1179"/>
        </w:numPr>
        <w:pStyle w:val="Compact"/>
      </w:pPr>
      <w:r>
        <w:rPr>
          <w:rFonts w:ascii="DejaVu Sans" w:hAnsi="DejaVu Sans" w:eastAsia="DejaVu Sans" w:cs="DejaVu Sans"/>
        </w:rPr>
        <w:t xml:space="preserve">Background workflow can Wait; real-time cannot use Wait condition.</w:t>
      </w:r>
    </w:p>
    <w:bookmarkEnd w:id="1063"/>
    <w:bookmarkStart w:id="1064" w:name="scenario-based-learning-31"/>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On model-driven Case form, Resolution field becomes required only when Status Reason=Resolved.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Business Rule.</w:t>
      </w:r>
      <w:r>
        <w:rPr>
          <w:rFonts w:ascii="DejaVu Sans" w:hAnsi="DejaVu Sans" w:eastAsia="DejaVu Sans" w:cs="DejaVu Sans"/>
        </w:rPr>
        <w:br/>
      </w:r>
      <w:r>
        <w:rPr>
          <w:bCs/>
          <w:rFonts w:ascii="DejaVu Sans" w:hAnsi="DejaVu Sans" w:eastAsia="DejaVu Sans" w:cs="DejaVu Sans"/>
          <w:b/>
        </w:rPr>
        <w:t xml:space="preserve">Why Flow wrong:</w:t>
      </w:r>
      <w:r>
        <w:rPr>
          <w:rFonts w:ascii="DejaVu Sans" w:hAnsi="DejaVu Sans" w:eastAsia="DejaVu Sans" w:cs="DejaVu Sans"/>
        </w:rPr>
        <w:t xml:space="preserve"> </w:t>
      </w:r>
      <w:r>
        <w:rPr>
          <w:rFonts w:ascii="DejaVu Sans" w:hAnsi="DejaVu Sans" w:eastAsia="DejaVu Sans" w:cs="DejaVu Sans"/>
        </w:rPr>
        <w:t xml:space="preserve">Async notification cannot enforce immediate form requiredness.</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Legacy process waits seven days then creates follow-up.</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Background workflow can contain wait, though modern Cloud Flow should be evaluated. Real-time workflow cannot wait.</w:t>
      </w:r>
    </w:p>
    <w:bookmarkEnd w:id="1064"/>
    <w:bookmarkStart w:id="1065" w:name="tiny-details-you-should-remember-31"/>
    <w:p>
      <w:pPr>
        <w:pStyle w:val="Heading3"/>
        <w:keepNext/>
        <w:widowControl/>
      </w:pPr>
      <w:r>
        <w:rPr>
          <w:rFonts w:ascii="DejaVu Sans" w:hAnsi="DejaVu Sans" w:eastAsia="DejaVu Sans" w:cs="DejaVu Sans"/>
        </w:rPr>
        <w:t xml:space="preserve">🔍 Tiny Details You Should Remember</w:t>
      </w:r>
    </w:p>
    <w:p>
      <w:pPr>
        <w:widowControl/>
        <w:numPr>
          <w:ilvl w:val="0"/>
          <w:numId w:val="1180"/>
        </w:numPr>
        <w:pStyle w:val="Compact"/>
      </w:pPr>
      <w:r>
        <w:rPr>
          <w:rFonts w:ascii="DejaVu Sans" w:hAnsi="DejaVu Sans" w:eastAsia="DejaVu Sans" w:cs="DejaVu Sans"/>
        </w:rPr>
        <w:t xml:space="preserve">Activate Business Rule before it runs.</w:t>
      </w:r>
    </w:p>
    <w:p>
      <w:pPr>
        <w:widowControl/>
        <w:numPr>
          <w:ilvl w:val="0"/>
          <w:numId w:val="1180"/>
        </w:numPr>
        <w:pStyle w:val="Compact"/>
      </w:pPr>
      <w:r>
        <w:rPr>
          <w:rFonts w:ascii="DejaVu Sans" w:hAnsi="DejaVu Sans" w:eastAsia="DejaVu Sans" w:cs="DejaVu Sans"/>
        </w:rPr>
        <w:t xml:space="preserve">Scope determines client/server reach.</w:t>
      </w:r>
    </w:p>
    <w:p>
      <w:pPr>
        <w:widowControl/>
        <w:numPr>
          <w:ilvl w:val="0"/>
          <w:numId w:val="1180"/>
        </w:numPr>
        <w:pStyle w:val="Compact"/>
      </w:pPr>
      <w:r>
        <w:rPr>
          <w:rFonts w:ascii="DejaVu Sans" w:hAnsi="DejaVu Sans" w:eastAsia="DejaVu Sans" w:cs="DejaVu Sans"/>
        </w:rPr>
        <w:t xml:space="preserve">Business Rule security does not replace Security Role.</w:t>
      </w:r>
    </w:p>
    <w:p>
      <w:pPr>
        <w:widowControl/>
        <w:numPr>
          <w:ilvl w:val="0"/>
          <w:numId w:val="1180"/>
        </w:numPr>
        <w:pStyle w:val="Compact"/>
      </w:pPr>
      <w:r>
        <w:rPr>
          <w:rFonts w:ascii="DejaVu Sans" w:hAnsi="DejaVu Sans" w:eastAsia="DejaVu Sans" w:cs="DejaVu Sans"/>
        </w:rPr>
        <w:t xml:space="preserve">Background workflow logs as System Job; real-time success normally not.</w:t>
      </w:r>
    </w:p>
    <w:p>
      <w:pPr>
        <w:widowControl/>
        <w:numPr>
          <w:ilvl w:val="0"/>
          <w:numId w:val="1180"/>
        </w:numPr>
        <w:pStyle w:val="Compact"/>
      </w:pPr>
      <w:r>
        <w:rPr>
          <w:rFonts w:ascii="DejaVu Sans" w:hAnsi="DejaVu Sans" w:eastAsia="DejaVu Sans" w:cs="DejaVu Sans"/>
        </w:rPr>
        <w:t xml:space="preserve">Wait condition incompatible with real-time workflow.</w:t>
      </w:r>
    </w:p>
    <w:bookmarkEnd w:id="1065"/>
    <w:bookmarkStart w:id="1066" w:name="exam-memory-notes-31"/>
    <w:p>
      <w:pPr>
        <w:pStyle w:val="Heading3"/>
        <w:keepNext/>
        <w:widowControl/>
      </w:pPr>
      <w:r>
        <w:rPr>
          <w:rFonts w:ascii="DejaVu Sans" w:hAnsi="DejaVu Sans" w:eastAsia="DejaVu Sans" w:cs="DejaVu Sans"/>
        </w:rPr>
        <w:t xml:space="preserve">🧠 Exam Memory Notes</w:t>
      </w:r>
    </w:p>
    <w:p>
      <w:pPr>
        <w:widowControl/>
        <w:numPr>
          <w:ilvl w:val="0"/>
          <w:numId w:val="1181"/>
        </w:numPr>
        <w:pStyle w:val="Compact"/>
      </w:pPr>
      <w:r>
        <w:rPr>
          <w:rFonts w:ascii="DejaVu Sans" w:hAnsi="DejaVu Sans" w:eastAsia="DejaVu Sans" w:cs="DejaVu Sans"/>
        </w:rPr>
        <w:t xml:space="preserve">Form field behavior → Business Rule.</w:t>
      </w:r>
    </w:p>
    <w:p>
      <w:pPr>
        <w:widowControl/>
        <w:numPr>
          <w:ilvl w:val="0"/>
          <w:numId w:val="1181"/>
        </w:numPr>
        <w:pStyle w:val="Compact"/>
      </w:pPr>
      <w:r>
        <w:rPr>
          <w:rFonts w:ascii="DejaVu Sans" w:hAnsi="DejaVu Sans" w:eastAsia="DejaVu Sans" w:cs="DejaVu Sans"/>
        </w:rPr>
        <w:t xml:space="preserve">Cross-service/background → Cloud Flow.</w:t>
      </w:r>
    </w:p>
    <w:p>
      <w:pPr>
        <w:widowControl/>
        <w:numPr>
          <w:ilvl w:val="0"/>
          <w:numId w:val="1181"/>
        </w:numPr>
        <w:pStyle w:val="Compact"/>
      </w:pPr>
      <w:r>
        <w:rPr>
          <w:rFonts w:ascii="DejaVu Sans" w:hAnsi="DejaVu Sans" w:eastAsia="DejaVu Sans" w:cs="DejaVu Sans"/>
        </w:rPr>
        <w:t xml:space="preserve">Background classic workflow = async + System Job.</w:t>
      </w:r>
    </w:p>
    <w:p>
      <w:pPr>
        <w:widowControl/>
        <w:numPr>
          <w:ilvl w:val="0"/>
          <w:numId w:val="1181"/>
        </w:numPr>
        <w:pStyle w:val="Compact"/>
      </w:pPr>
      <w:r>
        <w:rPr>
          <w:rFonts w:ascii="DejaVu Sans" w:hAnsi="DejaVu Sans" w:eastAsia="DejaVu Sans" w:cs="DejaVu Sans"/>
        </w:rPr>
        <w:t xml:space="preserve">Real-time classic workflow = sync + can cancel; no wait.</w:t>
      </w:r>
    </w:p>
    <w:p>
      <w:pPr>
        <w:widowControl/>
        <w:numPr>
          <w:ilvl w:val="0"/>
          <w:numId w:val="1181"/>
        </w:numPr>
        <w:pStyle w:val="Compact"/>
      </w:pPr>
      <w:r>
        <w:rPr>
          <w:rFonts w:ascii="DejaVu Sans" w:hAnsi="DejaVu Sans" w:eastAsia="DejaVu Sans" w:cs="DejaVu Sans"/>
        </w:rPr>
        <w:t xml:space="preserve">Table scope matters.</w:t>
      </w:r>
    </w:p>
    <w:bookmarkEnd w:id="1066"/>
    <w:bookmarkStart w:id="1067" w:name="module-knowledge-check-questions-31"/>
    <w:p>
      <w:pPr>
        <w:pStyle w:val="Heading3"/>
        <w:keepNext/>
        <w:widowControl/>
      </w:pPr>
      <w:r>
        <w:rPr>
          <w:rFonts w:ascii="DejaVu Sans" w:hAnsi="DejaVu Sans" w:eastAsia="DejaVu Sans" w:cs="DejaVu Sans"/>
        </w:rPr>
        <w:t xml:space="preserve">Module Knowledge Check — Questions</w:t>
      </w:r>
    </w:p>
    <w:p>
      <w:pPr>
        <w:widowControl/>
        <w:numPr>
          <w:ilvl w:val="0"/>
          <w:numId w:val="1182"/>
        </w:numPr>
        <w:pStyle w:val="Compact"/>
      </w:pPr>
      <w:r>
        <w:rPr>
          <w:rFonts w:ascii="DejaVu Sans" w:hAnsi="DejaVu Sans" w:eastAsia="DejaVu Sans" w:cs="DejaVu Sans"/>
        </w:rPr>
        <w:t xml:space="preserve">Which feature makes a model-driven field required based on another field?</w:t>
      </w:r>
    </w:p>
    <w:p>
      <w:pPr>
        <w:widowControl/>
        <w:numPr>
          <w:ilvl w:val="0"/>
          <w:numId w:val="1182"/>
        </w:numPr>
        <w:pStyle w:val="Compact"/>
      </w:pPr>
      <w:r>
        <w:rPr>
          <w:rFonts w:ascii="DejaVu Sans" w:hAnsi="DejaVu Sans" w:eastAsia="DejaVu Sans" w:cs="DejaVu Sans"/>
        </w:rPr>
        <w:t xml:space="preserve">Which Business Rule scope can apply server-side to supported actions?</w:t>
      </w:r>
    </w:p>
    <w:p>
      <w:pPr>
        <w:widowControl/>
        <w:numPr>
          <w:ilvl w:val="0"/>
          <w:numId w:val="1182"/>
        </w:numPr>
        <w:pStyle w:val="Compact"/>
      </w:pPr>
      <w:r>
        <w:rPr>
          <w:rFonts w:ascii="DejaVu Sans" w:hAnsi="DejaVu Sans" w:eastAsia="DejaVu Sans" w:cs="DejaVu Sans"/>
        </w:rPr>
        <w:t xml:space="preserve">Which classic workflow type supports a Wait condition?</w:t>
      </w:r>
    </w:p>
    <w:p>
      <w:pPr>
        <w:widowControl/>
        <w:numPr>
          <w:ilvl w:val="0"/>
          <w:numId w:val="1182"/>
        </w:numPr>
        <w:pStyle w:val="Compact"/>
      </w:pPr>
      <w:r>
        <w:rPr>
          <w:rFonts w:ascii="DejaVu Sans" w:hAnsi="DejaVu Sans" w:eastAsia="DejaVu Sans" w:cs="DejaVu Sans"/>
        </w:rPr>
        <w:t xml:space="preserve">Where do you troubleshoot failed background workflows?</w:t>
      </w:r>
    </w:p>
    <w:p>
      <w:pPr>
        <w:widowControl/>
        <w:numPr>
          <w:ilvl w:val="0"/>
          <w:numId w:val="1182"/>
        </w:numPr>
        <w:pStyle w:val="Compact"/>
      </w:pPr>
      <w:r>
        <w:rPr>
          <w:rFonts w:ascii="DejaVu Sans" w:hAnsi="DejaVu Sans" w:eastAsia="DejaVu Sans" w:cs="DejaVu Sans"/>
        </w:rPr>
        <w:t xml:space="preserve">Does a form-scoped Business Rule automatically run in Canvas App UI?</w:t>
      </w:r>
    </w:p>
    <w:p>
      <w:pPr>
        <w:widowControl/>
        <w:numPr>
          <w:ilvl w:val="0"/>
          <w:numId w:val="1182"/>
        </w:numPr>
        <w:pStyle w:val="Compact"/>
      </w:pPr>
      <w:r>
        <w:rPr>
          <w:rFonts w:ascii="DejaVu Sans" w:hAnsi="DejaVu Sans" w:eastAsia="DejaVu Sans" w:cs="DejaVu Sans"/>
        </w:rPr>
        <w:t xml:space="preserve">Which feature is best for a Teams approval?</w:t>
      </w:r>
    </w:p>
    <w:bookmarkEnd w:id="1067"/>
    <w:bookmarkStart w:id="1072" w:name="answers-explanations-31"/>
    <w:p>
      <w:pPr>
        <w:pStyle w:val="Heading3"/>
        <w:keepNext/>
        <w:widowControl/>
      </w:pPr>
      <w:r>
        <w:rPr>
          <w:rFonts w:ascii="DejaVu Sans" w:hAnsi="DejaVu Sans" w:eastAsia="DejaVu Sans" w:cs="DejaVu Sans"/>
        </w:rPr>
        <w:t xml:space="preserve">Answers &amp; Explanations</w:t>
      </w:r>
    </w:p>
    <w:p>
      <w:pPr>
        <w:widowControl/>
        <w:numPr>
          <w:ilvl w:val="0"/>
          <w:numId w:val="1183"/>
        </w:numPr>
        <w:pStyle w:val="Compact"/>
      </w:pPr>
      <w:r>
        <w:rPr>
          <w:bCs/>
          <w:rFonts w:ascii="DejaVu Sans" w:hAnsi="DejaVu Sans" w:eastAsia="DejaVu Sans" w:cs="DejaVu Sans"/>
          <w:b/>
        </w:rPr>
        <w:t xml:space="preserve">Business Rule.</w:t>
      </w:r>
      <w:r>
        <w:rPr>
          <w:rFonts w:ascii="DejaVu Sans" w:hAnsi="DejaVu Sans" w:eastAsia="DejaVu Sans" w:cs="DejaVu Sans"/>
        </w:rPr>
        <w:t xml:space="preserve"> </w:t>
      </w:r>
      <w:r>
        <w:rPr>
          <w:rFonts w:ascii="DejaVu Sans" w:hAnsi="DejaVu Sans" w:eastAsia="DejaVu Sans" w:cs="DejaVu Sans"/>
        </w:rPr>
        <w:t xml:space="preserve">It is declarative immediate form logic.</w:t>
      </w:r>
    </w:p>
    <w:p>
      <w:pPr>
        <w:widowControl/>
        <w:numPr>
          <w:ilvl w:val="0"/>
          <w:numId w:val="1183"/>
        </w:numPr>
        <w:pStyle w:val="Compact"/>
      </w:pPr>
      <w:r>
        <w:rPr>
          <w:bCs/>
          <w:rFonts w:ascii="DejaVu Sans" w:hAnsi="DejaVu Sans" w:eastAsia="DejaVu Sans" w:cs="DejaVu Sans"/>
          <w:b/>
        </w:rPr>
        <w:t xml:space="preserve">Table/Entity</w:t>
      </w:r>
      <w:r>
        <w:rPr>
          <w:rFonts w:ascii="DejaVu Sans" w:hAnsi="DejaVu Sans" w:eastAsia="DejaVu Sans" w:cs="DejaVu Sans"/>
        </w:rPr>
        <w:t xml:space="preserve"> </w:t>
      </w:r>
      <w:r>
        <w:rPr>
          <w:rFonts w:ascii="DejaVu Sans" w:hAnsi="DejaVu Sans" w:eastAsia="DejaVu Sans" w:cs="DejaVu Sans"/>
        </w:rPr>
        <w:t xml:space="preserve">scope.</w:t>
      </w:r>
    </w:p>
    <w:p>
      <w:pPr>
        <w:widowControl/>
        <w:numPr>
          <w:ilvl w:val="0"/>
          <w:numId w:val="1183"/>
        </w:numPr>
        <w:pStyle w:val="Compact"/>
      </w:pPr>
      <w:r>
        <w:rPr>
          <w:bCs/>
          <w:rFonts w:ascii="DejaVu Sans" w:hAnsi="DejaVu Sans" w:eastAsia="DejaVu Sans" w:cs="DejaVu Sans"/>
          <w:b/>
        </w:rPr>
        <w:t xml:space="preserve">Background workflow.</w:t>
      </w:r>
      <w:r>
        <w:rPr>
          <w:rFonts w:ascii="DejaVu Sans" w:hAnsi="DejaVu Sans" w:eastAsia="DejaVu Sans" w:cs="DejaVu Sans"/>
        </w:rPr>
        <w:t xml:space="preserve"> </w:t>
      </w:r>
      <w:r>
        <w:rPr>
          <w:rFonts w:ascii="DejaVu Sans" w:hAnsi="DejaVu Sans" w:eastAsia="DejaVu Sans" w:cs="DejaVu Sans"/>
        </w:rPr>
        <w:t xml:space="preserve">Real-time cannot wait.</w:t>
      </w:r>
    </w:p>
    <w:p>
      <w:pPr>
        <w:widowControl/>
        <w:numPr>
          <w:ilvl w:val="0"/>
          <w:numId w:val="1183"/>
        </w:numPr>
        <w:pStyle w:val="Compact"/>
      </w:pPr>
      <w:r>
        <w:rPr>
          <w:bCs/>
          <w:rFonts w:ascii="DejaVu Sans" w:hAnsi="DejaVu Sans" w:eastAsia="DejaVu Sans" w:cs="DejaVu Sans"/>
          <w:b/>
        </w:rPr>
        <w:t xml:space="preserve">System Jobs / workflow logs</w:t>
      </w:r>
      <w:r>
        <w:rPr>
          <w:rFonts w:ascii="DejaVu Sans" w:hAnsi="DejaVu Sans" w:eastAsia="DejaVu Sans" w:cs="DejaVu Sans"/>
        </w:rPr>
        <w:t xml:space="preserve"> </w:t>
      </w:r>
      <w:r>
        <w:rPr>
          <w:rFonts w:ascii="DejaVu Sans" w:hAnsi="DejaVu Sans" w:eastAsia="DejaVu Sans" w:cs="DejaVu Sans"/>
        </w:rPr>
        <w:t xml:space="preserve">with process/owner/security review.</w:t>
      </w:r>
    </w:p>
    <w:p>
      <w:pPr>
        <w:widowControl/>
        <w:numPr>
          <w:ilvl w:val="0"/>
          <w:numId w:val="1183"/>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Canvas uses Power Fx; test table-scope server effects separately.</w:t>
      </w:r>
    </w:p>
    <w:p>
      <w:pPr>
        <w:widowControl/>
        <w:numPr>
          <w:ilvl w:val="0"/>
          <w:numId w:val="1183"/>
        </w:numPr>
        <w:pStyle w:val="Compact"/>
      </w:pPr>
      <w:r>
        <w:rPr>
          <w:bCs/>
          <w:rFonts w:ascii="DejaVu Sans" w:hAnsi="DejaVu Sans" w:eastAsia="DejaVu Sans" w:cs="DejaVu Sans"/>
          <w:b/>
        </w:rPr>
        <w:t xml:space="preserve">Power Automate Cloud Flow.</w:t>
      </w:r>
      <w:r>
        <w:rPr>
          <w:rFonts w:ascii="DejaVu Sans" w:hAnsi="DejaVu Sans" w:eastAsia="DejaVu Sans" w:cs="DejaVu Sans"/>
        </w:rPr>
        <w:t xml:space="preserve"> </w:t>
      </w:r>
      <w:r>
        <w:rPr>
          <w:rFonts w:ascii="DejaVu Sans" w:hAnsi="DejaVu Sans" w:eastAsia="DejaVu Sans" w:cs="DejaVu Sans"/>
        </w:rPr>
        <w:t xml:space="preserve">It uses connectors/approval actions.</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068">
        <w:r>
          <w:rPr>
            <w:rStyle w:val="Hyperlink"/>
          </w:rPr>
          <w:t xml:space="preserve">Business Rules</w:t>
        </w:r>
      </w:hyperlink>
      <w:r>
        <w:rPr>
          <w:rFonts w:ascii="DejaVu Sans" w:hAnsi="DejaVu Sans" w:eastAsia="DejaVu Sans" w:cs="DejaVu Sans"/>
        </w:rPr>
        <w:t xml:space="preserve">,</w:t>
      </w:r>
      <w:r>
        <w:rPr>
          <w:rFonts w:ascii="DejaVu Sans" w:hAnsi="DejaVu Sans" w:eastAsia="DejaVu Sans" w:cs="DejaVu Sans"/>
        </w:rPr>
        <w:t xml:space="preserve"> </w:t>
      </w:r>
      <w:hyperlink r:id="rId1069">
        <w:r>
          <w:rPr>
            <w:rStyle w:val="Hyperlink"/>
          </w:rPr>
          <w:t xml:space="preserve">Real-time workflows</w:t>
        </w:r>
      </w:hyperlink>
      <w:r>
        <w:rPr>
          <w:rFonts w:ascii="DejaVu Sans" w:hAnsi="DejaVu Sans" w:eastAsia="DejaVu Sans" w:cs="DejaVu Sans"/>
        </w:rPr>
        <w:t xml:space="preserve">,</w:t>
      </w:r>
      <w:r>
        <w:rPr>
          <w:rFonts w:ascii="DejaVu Sans" w:hAnsi="DejaVu Sans" w:eastAsia="DejaVu Sans" w:cs="DejaVu Sans"/>
        </w:rPr>
        <w:t xml:space="preserve"> </w:t>
      </w:r>
      <w:hyperlink r:id="rId1070">
        <w:r>
          <w:rPr>
            <w:rStyle w:val="Hyperlink"/>
          </w:rPr>
          <w:t xml:space="preserve">Workflow steps</w:t>
        </w:r>
      </w:hyperlink>
      <w:r>
        <w:rPr>
          <w:rFonts w:ascii="DejaVu Sans" w:hAnsi="DejaVu Sans" w:eastAsia="DejaVu Sans" w:cs="DejaVu Sans"/>
        </w:rPr>
        <w:t xml:space="preserve">,</w:t>
      </w:r>
      <w:r>
        <w:rPr>
          <w:rFonts w:ascii="DejaVu Sans" w:hAnsi="DejaVu Sans" w:eastAsia="DejaVu Sans" w:cs="DejaVu Sans"/>
        </w:rPr>
        <w:t xml:space="preserve"> </w:t>
      </w:r>
      <w:hyperlink r:id="rId1071">
        <w:r>
          <w:rPr>
            <w:rStyle w:val="Hyperlink"/>
          </w:rPr>
          <w:t xml:space="preserve">Monitor processes</w:t>
        </w:r>
      </w:hyperlink>
      <w:r>
        <w:rPr>
          <w:rFonts w:ascii="DejaVu Sans" w:hAnsi="DejaVu Sans" w:eastAsia="DejaVu Sans" w:cs="DejaVu Sans"/>
        </w:rPr>
        <w:t xml:space="preserve">.</w:t>
      </w:r>
    </w:p>
    <w:bookmarkEnd w:id="1072"/>
    <w:bookmarkEnd w:id="1073"/>
    <w:bookmarkStart w:id="1104" w:name="module-33"/>
    <w:p>
      <w:pPr>
        <w:pStyle w:val="Heading2"/>
        <w:keepNext/>
        <w:pageBreakBefore/>
        <w:widowControl/>
      </w:pPr>
      <w:r>
        <w:rPr>
          <w:rFonts w:ascii="DejaVu Sans" w:hAnsi="DejaVu Sans" w:eastAsia="DejaVu Sans" w:cs="DejaVu Sans"/>
        </w:rPr>
        <w:t xml:space="preserve">Module 33 — Set up low-code plug-ins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33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74">
              <w:r>
                <w:rPr>
                  <w:rStyle w:val="Hyperlink"/>
                </w:rPr>
                <w:t xml:space="preserve">Set up low-code plug-ins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Accelerator, Instant vs Automated low-code plug-ins, parameters/scope/stages.</w:t>
            </w:r>
          </w:p>
        </w:tc>
      </w:tr>
    </w:tbl>
    <w:bookmarkStart w:id="1075" w:name="official-unit-by-unit-journey-32"/>
    <w:p>
      <w:pPr>
        <w:pStyle w:val="Heading3"/>
        <w:keepNext/>
        <w:widowControl/>
      </w:pPr>
      <w:r>
        <w:rPr>
          <w:rFonts w:ascii="DejaVu Sans" w:hAnsi="DejaVu Sans" w:eastAsia="DejaVu Sans" w:cs="DejaVu Sans"/>
        </w:rPr>
        <w:t xml:space="preserve">Official Unit-by-Unit Journey</w:t>
      </w:r>
    </w:p>
    <w:bookmarkEnd w:id="1075"/>
    <w:bookmarkStart w:id="1077" w:name="m33-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Dataverse Accelerator, Instant vs Automated low-code plug-ins, parameters/scope/stages.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76">
        <w:r>
          <w:rPr>
            <w:rStyle w:val="Hyperlink"/>
          </w:rPr>
          <w:t xml:space="preserve">Open Unit 1</w:t>
        </w:r>
      </w:hyperlink>
    </w:p>
    <w:bookmarkEnd w:id="1077"/>
    <w:bookmarkStart w:id="1079" w:name="m33-u02"/>
    <w:p>
      <w:pPr>
        <w:pStyle w:val="Heading3"/>
        <w:keepNext/>
        <w:widowControl/>
      </w:pPr>
      <w:r>
        <w:rPr>
          <w:rFonts w:ascii="DejaVu Sans" w:hAnsi="DejaVu Sans" w:eastAsia="DejaVu Sans" w:cs="DejaVu Sans"/>
        </w:rPr>
        <w:t xml:space="preserve">Unit 2 — Low-code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On-demand plug-ins; Automated plug-ins.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78">
        <w:r>
          <w:rPr>
            <w:rStyle w:val="Hyperlink"/>
          </w:rPr>
          <w:t xml:space="preserve">Open Unit 2</w:t>
        </w:r>
      </w:hyperlink>
    </w:p>
    <w:bookmarkEnd w:id="1079"/>
    <w:bookmarkStart w:id="1081" w:name="m33-u03"/>
    <w:p>
      <w:pPr>
        <w:pStyle w:val="Heading3"/>
        <w:keepNext/>
        <w:widowControl/>
      </w:pPr>
      <w:r>
        <w:rPr>
          <w:rFonts w:ascii="DejaVu Sans" w:hAnsi="DejaVu Sans" w:eastAsia="DejaVu Sans" w:cs="DejaVu Sans"/>
        </w:rPr>
        <w:t xml:space="preserve">Unit 3 — Create a low-code plug-in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80">
        <w:r>
          <w:rPr>
            <w:rStyle w:val="Hyperlink"/>
          </w:rPr>
          <w:t xml:space="preserve">Open Unit 3</w:t>
        </w:r>
      </w:hyperlink>
    </w:p>
    <w:bookmarkEnd w:id="1081"/>
    <w:bookmarkStart w:id="1083" w:name="m33-u04"/>
    <w:p>
      <w:pPr>
        <w:pStyle w:val="Heading3"/>
        <w:keepNext/>
        <w:widowControl/>
      </w:pPr>
      <w:r>
        <w:rPr>
          <w:rFonts w:ascii="DejaVu Sans" w:hAnsi="DejaVu Sans" w:eastAsia="DejaVu Sans" w:cs="DejaVu Sans"/>
        </w:rPr>
        <w:t xml:space="preserve">Unit 4 — Instant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Choose good plug-in names; Set up input and output parameters; Use input parameters in your logic; Use output parameters in your logic; Set up scope; Test instant plug-ins.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82">
        <w:r>
          <w:rPr>
            <w:rStyle w:val="Hyperlink"/>
          </w:rPr>
          <w:t xml:space="preserve">Open Unit 4</w:t>
        </w:r>
      </w:hyperlink>
    </w:p>
    <w:bookmarkEnd w:id="1083"/>
    <w:bookmarkStart w:id="1085" w:name="m33-u05"/>
    <w:p>
      <w:pPr>
        <w:pStyle w:val="Heading3"/>
        <w:keepNext/>
        <w:widowControl/>
      </w:pPr>
      <w:r>
        <w:rPr>
          <w:rFonts w:ascii="DejaVu Sans" w:hAnsi="DejaVu Sans" w:eastAsia="DejaVu Sans" w:cs="DejaVu Sans"/>
        </w:rPr>
        <w:t xml:space="preserve">Unit 5 — Exercise - Create instant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Task - Prepare your environment; Build a plug-in to calculate debt ratio; Task - Build plug-in to calculate contact debt ratio.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84">
        <w:r>
          <w:rPr>
            <w:rStyle w:val="Hyperlink"/>
          </w:rPr>
          <w:t xml:space="preserve">Open Unit 5</w:t>
        </w:r>
      </w:hyperlink>
    </w:p>
    <w:bookmarkEnd w:id="1085"/>
    <w:bookmarkStart w:id="1087" w:name="m33-u06"/>
    <w:p>
      <w:pPr>
        <w:pStyle w:val="Heading3"/>
        <w:keepNext/>
        <w:widowControl/>
      </w:pPr>
      <w:r>
        <w:rPr>
          <w:rFonts w:ascii="DejaVu Sans" w:hAnsi="DejaVu Sans" w:eastAsia="DejaVu Sans" w:cs="DejaVu Sans"/>
        </w:rPr>
        <w:t xml:space="preserve">Unit 6 — Automated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When your plug-in runs; Multiple automations on the same event; Avoid infinite loops.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86">
        <w:r>
          <w:rPr>
            <w:rStyle w:val="Hyperlink"/>
          </w:rPr>
          <w:t xml:space="preserve">Open Unit 6</w:t>
        </w:r>
      </w:hyperlink>
    </w:p>
    <w:bookmarkEnd w:id="1087"/>
    <w:bookmarkStart w:id="1089" w:name="m33-u07"/>
    <w:p>
      <w:pPr>
        <w:pStyle w:val="Heading3"/>
        <w:keepNext/>
        <w:widowControl/>
      </w:pPr>
      <w:r>
        <w:rPr>
          <w:rFonts w:ascii="DejaVu Sans" w:hAnsi="DejaVu Sans" w:eastAsia="DejaVu Sans" w:cs="DejaVu Sans"/>
        </w:rPr>
        <w:t xml:space="preserve">Unit 7 — Exercise - Create automated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automated plug-in; Test the plug-in.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88">
        <w:r>
          <w:rPr>
            <w:rStyle w:val="Hyperlink"/>
          </w:rPr>
          <w:t xml:space="preserve">Open Unit 7</w:t>
        </w:r>
      </w:hyperlink>
    </w:p>
    <w:bookmarkEnd w:id="1089"/>
    <w:bookmarkStart w:id="1091" w:name="m33-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90">
        <w:r>
          <w:rPr>
            <w:rStyle w:val="Hyperlink"/>
          </w:rPr>
          <w:t xml:space="preserve">Open Unit 8</w:t>
        </w:r>
      </w:hyperlink>
    </w:p>
    <w:bookmarkEnd w:id="1091"/>
    <w:bookmarkStart w:id="1093" w:name="m33-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092">
        <w:r>
          <w:rPr>
            <w:rStyle w:val="Hyperlink"/>
          </w:rPr>
          <w:t xml:space="preserve">Open Unit 9</w:t>
        </w:r>
      </w:hyperlink>
    </w:p>
    <w:bookmarkEnd w:id="1093"/>
    <w:bookmarkStart w:id="1096" w:name="Xbe276fa2bed979dfcc67629dfc2c554334c665e"/>
    <w:p>
      <w:pPr>
        <w:pStyle w:val="Heading3"/>
        <w:keepNext/>
        <w:widowControl/>
      </w:pPr>
      <w:r>
        <w:rPr>
          <w:rFonts w:ascii="DejaVu Sans" w:hAnsi="DejaVu Sans" w:eastAsia="DejaVu Sans" w:cs="DejaVu Sans"/>
        </w:rPr>
        <w:t xml:space="preserve">Instructor Deep Dive — Set up low-code plug-ins</w:t>
      </w:r>
    </w:p>
    <w:p>
      <w:pPr>
        <w:pStyle w:val="FirstParagraph"/>
        <w:widowControl/>
      </w:pPr>
      <w:r>
        <w:rPr>
          <w:rFonts w:ascii="DejaVu Sans" w:hAnsi="DejaVu Sans" w:eastAsia="DejaVu Sans" w:cs="DejaVu Sans"/>
        </w:rPr>
        <w:t xml:space="preserve">A low-code plug-in is server-side Dataverse logic written with Power Fx. Create and test it in a Dataverse-provisioned Environment by using the Dataverse Accelerator app. As an ALM best practice, create a Solution first and associate the plug-in with that Solution.</w:t>
      </w:r>
    </w:p>
    <w:bookmarkStart w:id="1094" w:name="instant-vs-automated"/>
    <w:p>
      <w:pPr>
        <w:pStyle w:val="Heading4"/>
        <w:keepNext/>
        <w:widowControl/>
      </w:pPr>
      <w:r>
        <w:rPr>
          <w:rFonts w:ascii="DejaVu Sans" w:hAnsi="DejaVu Sans" w:eastAsia="DejaVu Sans" w:cs="DejaVu Sans"/>
        </w:rPr>
        <w:t xml:space="preserve">Instant vs Automated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Instant low-code plug-in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Automated low-code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Caller explicitly invokes from Canvas App/Power Automate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create/update/delete event invokes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Input/output parameters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Triggering row (</w:t>
            </w:r>
            <w:r>
              <w:rPr>
                <w:rStyle w:val="VerbatimChar"/>
                <w:rFonts w:ascii="DejaVu Sans" w:hAnsi="DejaVu Sans" w:eastAsia="DejaVu Sans" w:cs="DejaVu Sans"/>
                <w:color w:val="1F2D3D"/>
                <w:sz w:val="18"/>
              </w:rPr>
              <w:t xml:space="preserve">ThisRecord</w:t>
            </w:r>
            <w:r>
              <w:rPr>
                <w:rFonts w:ascii="DejaVu Sans" w:hAnsi="DejaVu Sans" w:eastAsia="DejaVu Sans" w:cs="DejaVu Sans"/>
                <w:color w:val="1F2D3D"/>
                <w:sz w:val="18"/>
              </w:rPr>
              <w:t xml:space="preserve">/event context), no caller outputs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Global or Entity scope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Bound to table/event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Reusable on-demand function/action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Consistent validation/manipulation on every entry channel</w:t>
            </w:r>
          </w:p>
        </w:tc>
      </w:tr>
    </w:tbl>
    <w:p>
      <w:pPr>
        <w:pStyle w:val="BodyText"/>
        <w:widowControl/>
      </w:pPr>
      <w:r>
        <w:rPr>
          <w:rFonts w:ascii="DejaVu Sans" w:hAnsi="DejaVu Sans" w:eastAsia="DejaVu Sans" w:cs="DejaVu Sans"/>
        </w:rPr>
        <w:t xml:space="preserve">Instant plug-in:</w:t>
      </w:r>
    </w:p>
    <w:p>
      <w:pPr>
        <w:widowControl/>
        <w:numPr>
          <w:ilvl w:val="0"/>
          <w:numId w:val="1184"/>
        </w:numPr>
        <w:pStyle w:val="Compact"/>
      </w:pPr>
      <w:r>
        <w:rPr>
          <w:rFonts w:ascii="DejaVu Sans" w:hAnsi="DejaVu Sans" w:eastAsia="DejaVu Sans" w:cs="DejaVu Sans"/>
        </w:rPr>
        <w:t xml:space="preserve">Display name becomes publisher-prefixed action name and cannot be changed after save (current module).</w:t>
      </w:r>
    </w:p>
    <w:p>
      <w:pPr>
        <w:widowControl/>
        <w:numPr>
          <w:ilvl w:val="0"/>
          <w:numId w:val="1184"/>
        </w:numPr>
        <w:pStyle w:val="Compact"/>
      </w:pPr>
      <w:r>
        <w:rPr>
          <w:rFonts w:ascii="DejaVu Sans" w:hAnsi="DejaVu Sans" w:eastAsia="DejaVu Sans" w:cs="DejaVu Sans"/>
        </w:rPr>
        <w:t xml:space="preserve">Input/output parameters; current module states inputs cannot be marked optional—caller supplies all.</w:t>
      </w:r>
    </w:p>
    <w:p>
      <w:pPr>
        <w:widowControl/>
        <w:numPr>
          <w:ilvl w:val="0"/>
          <w:numId w:val="1184"/>
        </w:numPr>
        <w:pStyle w:val="Compact"/>
      </w:pPr>
      <w:r>
        <w:rPr>
          <w:rFonts w:ascii="DejaVu Sans" w:hAnsi="DejaVu Sans" w:eastAsia="DejaVu Sans" w:cs="DejaVu Sans"/>
        </w:rPr>
        <w:t xml:space="preserve">Scope default Global; Entity scope requires row context.</w:t>
      </w:r>
    </w:p>
    <w:p>
      <w:pPr>
        <w:widowControl/>
        <w:numPr>
          <w:ilvl w:val="0"/>
          <w:numId w:val="1184"/>
        </w:numPr>
        <w:pStyle w:val="Compact"/>
      </w:pPr>
      <w:r>
        <w:rPr>
          <w:rFonts w:ascii="DejaVu Sans" w:hAnsi="DejaVu Sans" w:eastAsia="DejaVu Sans" w:cs="DejaVu Sans"/>
        </w:rPr>
        <w:t xml:space="preserve">Test from Dataverse Accelerator with request values.</w:t>
      </w:r>
    </w:p>
    <w:p>
      <w:pPr>
        <w:pStyle w:val="FirstParagraph"/>
        <w:widowControl/>
      </w:pPr>
      <w:r>
        <w:rPr>
          <w:rFonts w:ascii="DejaVu Sans" w:hAnsi="DejaVu Sans" w:eastAsia="DejaVu Sans" w:cs="DejaVu Sans"/>
        </w:rPr>
        <w:t xml:space="preserve">Automated plug-in:</w:t>
      </w:r>
    </w:p>
    <w:p>
      <w:pPr>
        <w:widowControl/>
        <w:numPr>
          <w:ilvl w:val="0"/>
          <w:numId w:val="1185"/>
        </w:numPr>
        <w:pStyle w:val="Compact"/>
      </w:pPr>
      <w:r>
        <w:rPr>
          <w:rFonts w:ascii="DejaVu Sans" w:hAnsi="DejaVu Sans" w:eastAsia="DejaVu Sans" w:cs="DejaVu Sans"/>
        </w:rPr>
        <w:t xml:space="preserve">Table + Create/Update/Delete event.</w:t>
      </w:r>
    </w:p>
    <w:p>
      <w:pPr>
        <w:widowControl/>
        <w:numPr>
          <w:ilvl w:val="0"/>
          <w:numId w:val="1185"/>
        </w:numPr>
        <w:pStyle w:val="Compact"/>
      </w:pPr>
      <w:r>
        <w:rPr>
          <w:rFonts w:ascii="DejaVu Sans" w:hAnsi="DejaVu Sans" w:eastAsia="DejaVu Sans" w:cs="DejaVu Sans"/>
        </w:rPr>
        <w:t xml:space="preserve">Pre-operation can validate/change data before save; error stops and rolls back.</w:t>
      </w:r>
    </w:p>
    <w:p>
      <w:pPr>
        <w:widowControl/>
        <w:numPr>
          <w:ilvl w:val="0"/>
          <w:numId w:val="1185"/>
        </w:numPr>
        <w:pStyle w:val="Compact"/>
      </w:pPr>
      <w:r>
        <w:rPr>
          <w:rFonts w:ascii="DejaVu Sans" w:hAnsi="DejaVu Sans" w:eastAsia="DejaVu Sans" w:cs="DejaVu Sans"/>
        </w:rPr>
        <w:t xml:space="preserve">Post-operation handles logic after main operation but still transaction-aware behavior as documented.</w:t>
      </w:r>
    </w:p>
    <w:p>
      <w:pPr>
        <w:widowControl/>
        <w:numPr>
          <w:ilvl w:val="0"/>
          <w:numId w:val="1185"/>
        </w:numPr>
        <w:pStyle w:val="Compact"/>
      </w:pPr>
      <w:r>
        <w:rPr>
          <w:rFonts w:ascii="DejaVu Sans" w:hAnsi="DejaVu Sans" w:eastAsia="DejaVu Sans" w:cs="DejaVu Sans"/>
        </w:rPr>
        <w:t xml:space="preserve">Runs whether change comes from app, flow, agent, or API.</w:t>
      </w:r>
    </w:p>
    <w:p>
      <w:pPr>
        <w:widowControl/>
        <w:numPr>
          <w:ilvl w:val="0"/>
          <w:numId w:val="1185"/>
        </w:numPr>
        <w:pStyle w:val="Compact"/>
      </w:pPr>
      <w:r>
        <w:rPr>
          <w:rFonts w:ascii="DejaVu Sans" w:hAnsi="DejaVu Sans" w:eastAsia="DejaVu Sans" w:cs="DejaVu Sans"/>
        </w:rPr>
        <w:t xml:space="preserve">Avoid infinite loops when logic updates triggering table.</w:t>
      </w:r>
    </w:p>
    <w:bookmarkEnd w:id="1094"/>
    <w:bookmarkStart w:id="1095" w:name="naming-solution-security"/>
    <w:p>
      <w:pPr>
        <w:pStyle w:val="Heading4"/>
        <w:keepNext/>
        <w:widowControl/>
      </w:pPr>
      <w:r>
        <w:rPr>
          <w:rFonts w:ascii="DejaVu Sans" w:hAnsi="DejaVu Sans" w:eastAsia="DejaVu Sans" w:cs="DejaVu Sans"/>
        </w:rPr>
        <w:t xml:space="preserve">Naming, Solution, security</w:t>
      </w:r>
    </w:p>
    <w:p>
      <w:pPr>
        <w:pStyle w:val="FirstParagraph"/>
        <w:widowControl/>
      </w:pPr>
      <w:r>
        <w:rPr>
          <w:rFonts w:ascii="DejaVu Sans" w:hAnsi="DejaVu Sans" w:eastAsia="DejaVu Sans" w:cs="DejaVu Sans"/>
        </w:rPr>
        <w:t xml:space="preserve">Use clear verb-based action name, choose publisher prefix, parameter types, and least privilege connection. Put plug-in, connection references, and dependent components in same Solution. Test with calling user context and error behavior.</w:t>
      </w:r>
    </w:p>
    <w:bookmarkEnd w:id="1095"/>
    <w:bookmarkEnd w:id="1096"/>
    <w:bookmarkStart w:id="1097" w:name="pl-200-exam-trap-31"/>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t>
      </w:r>
      <w:r>
        <w:rPr>
          <w:rFonts w:ascii="DejaVu Sans" w:hAnsi="DejaVu Sans" w:eastAsia="DejaVu Sans" w:cs="DejaVu Sans"/>
        </w:rPr>
        <w:t xml:space="preserve">Reusable calculation called only when button selected</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Instant.</w:t>
      </w:r>
      <w:r>
        <w:rPr>
          <w:rFonts w:ascii="DejaVu Sans" w:hAnsi="DejaVu Sans" w:eastAsia="DejaVu Sans" w:cs="DejaVu Sans"/>
        </w:rPr>
        <w:br/>
      </w:r>
      <w:r>
        <w:rPr>
          <w:rFonts w:ascii="DejaVu Sans" w:hAnsi="DejaVu Sans" w:eastAsia="DejaVu Sans" w:cs="DejaVu Sans"/>
        </w:rPr>
        <w:t xml:space="preserve">“</w:t>
      </w:r>
      <w:r>
        <w:rPr>
          <w:rFonts w:ascii="DejaVu Sans" w:hAnsi="DejaVu Sans" w:eastAsia="DejaVu Sans" w:cs="DejaVu Sans"/>
        </w:rPr>
        <w:t xml:space="preserve">Reject invalid Account Number no matter which app/API writes</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Automated pre-operation.</w:t>
      </w:r>
      <w:r>
        <w:rPr>
          <w:rFonts w:ascii="DejaVu Sans" w:hAnsi="DejaVu Sans" w:eastAsia="DejaVu Sans" w:cs="DejaVu Sans"/>
        </w:rPr>
        <w:br/>
      </w:r>
      <w:r>
        <w:rPr>
          <w:rFonts w:ascii="DejaVu Sans" w:hAnsi="DejaVu Sans" w:eastAsia="DejaVu Sans" w:cs="DejaVu Sans"/>
        </w:rPr>
        <w:t xml:space="preserve">Cloud Flow is async by default and cannot provide the same transaction rollback behavior.</w:t>
      </w:r>
    </w:p>
    <w:bookmarkEnd w:id="1097"/>
    <w:bookmarkStart w:id="1098" w:name="scenario-based-learning-32"/>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Multiple Canvas Apps and flows need one DebtRatio calculation that returns Decimal.</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Global Instant low-code plug-in with inputs/outputs.</w:t>
      </w:r>
      <w:r>
        <w:rPr>
          <w:rFonts w:ascii="DejaVu Sans" w:hAnsi="DejaVu Sans" w:eastAsia="DejaVu Sans" w:cs="DejaVu Sans"/>
        </w:rPr>
        <w:br/>
      </w:r>
      <w:r>
        <w:rPr>
          <w:bCs/>
          <w:rFonts w:ascii="DejaVu Sans" w:hAnsi="DejaVu Sans" w:eastAsia="DejaVu Sans" w:cs="DejaVu Sans"/>
          <w:b/>
        </w:rPr>
        <w:t xml:space="preserve">Why duplicate Power Fx wrong:</w:t>
      </w:r>
      <w:r>
        <w:rPr>
          <w:rFonts w:ascii="DejaVu Sans" w:hAnsi="DejaVu Sans" w:eastAsia="DejaVu Sans" w:cs="DejaVu Sans"/>
        </w:rPr>
        <w:t xml:space="preserve"> </w:t>
      </w:r>
      <w:r>
        <w:rPr>
          <w:rFonts w:ascii="DejaVu Sans" w:hAnsi="DejaVu Sans" w:eastAsia="DejaVu Sans" w:cs="DejaVu Sans"/>
        </w:rPr>
        <w:t xml:space="preserve">Logic drifts across apps.</w:t>
      </w:r>
    </w:p>
    <w:bookmarkEnd w:id="1098"/>
    <w:bookmarkStart w:id="1099" w:name="tiny-details-you-should-remember-32"/>
    <w:p>
      <w:pPr>
        <w:pStyle w:val="Heading3"/>
        <w:keepNext/>
        <w:widowControl/>
      </w:pPr>
      <w:r>
        <w:rPr>
          <w:rFonts w:ascii="DejaVu Sans" w:hAnsi="DejaVu Sans" w:eastAsia="DejaVu Sans" w:cs="DejaVu Sans"/>
        </w:rPr>
        <w:t xml:space="preserve">🔍 Tiny Details You Should Remember</w:t>
      </w:r>
    </w:p>
    <w:p>
      <w:pPr>
        <w:widowControl/>
        <w:numPr>
          <w:ilvl w:val="0"/>
          <w:numId w:val="1186"/>
        </w:numPr>
        <w:pStyle w:val="Compact"/>
      </w:pPr>
      <w:r>
        <w:rPr>
          <w:rFonts w:ascii="DejaVu Sans" w:hAnsi="DejaVu Sans" w:eastAsia="DejaVu Sans" w:cs="DejaVu Sans"/>
        </w:rPr>
        <w:t xml:space="preserve">Dataverse Accelerator is preinstalled in environments created on/after 2023-10-01 per current module; older environments may need update/install.</w:t>
      </w:r>
    </w:p>
    <w:p>
      <w:pPr>
        <w:widowControl/>
        <w:numPr>
          <w:ilvl w:val="0"/>
          <w:numId w:val="1186"/>
        </w:numPr>
        <w:pStyle w:val="Compact"/>
      </w:pPr>
      <w:r>
        <w:rPr>
          <w:rFonts w:ascii="DejaVu Sans" w:hAnsi="DejaVu Sans" w:eastAsia="DejaVu Sans" w:cs="DejaVu Sans"/>
        </w:rPr>
        <w:t xml:space="preserve">Instant display name is immutable after save.</w:t>
      </w:r>
    </w:p>
    <w:p>
      <w:pPr>
        <w:widowControl/>
        <w:numPr>
          <w:ilvl w:val="0"/>
          <w:numId w:val="1186"/>
        </w:numPr>
        <w:pStyle w:val="Compact"/>
      </w:pPr>
      <w:r>
        <w:rPr>
          <w:rFonts w:ascii="DejaVu Sans" w:hAnsi="DejaVu Sans" w:eastAsia="DejaVu Sans" w:cs="DejaVu Sans"/>
        </w:rPr>
        <w:t xml:space="preserve">All instant input parameters currently required.</w:t>
      </w:r>
    </w:p>
    <w:p>
      <w:pPr>
        <w:widowControl/>
        <w:numPr>
          <w:ilvl w:val="0"/>
          <w:numId w:val="1186"/>
        </w:numPr>
        <w:pStyle w:val="Compact"/>
      </w:pPr>
      <w:r>
        <w:rPr>
          <w:rFonts w:ascii="DejaVu Sans" w:hAnsi="DejaVu Sans" w:eastAsia="DejaVu Sans" w:cs="DejaVu Sans"/>
        </w:rPr>
        <w:t xml:space="preserve">Default Instant scope is Global.</w:t>
      </w:r>
    </w:p>
    <w:p>
      <w:pPr>
        <w:widowControl/>
        <w:numPr>
          <w:ilvl w:val="0"/>
          <w:numId w:val="1186"/>
        </w:numPr>
        <w:pStyle w:val="Compact"/>
      </w:pPr>
      <w:r>
        <w:rPr>
          <w:rFonts w:ascii="DejaVu Sans" w:hAnsi="DejaVu Sans" w:eastAsia="DejaVu Sans" w:cs="DejaVu Sans"/>
        </w:rPr>
        <w:t xml:space="preserve">Automated event logic sees row; no normal output parameters.</w:t>
      </w:r>
    </w:p>
    <w:bookmarkEnd w:id="1099"/>
    <w:bookmarkStart w:id="1100" w:name="exam-memory-notes-32"/>
    <w:p>
      <w:pPr>
        <w:pStyle w:val="Heading3"/>
        <w:keepNext/>
        <w:widowControl/>
      </w:pPr>
      <w:r>
        <w:rPr>
          <w:rFonts w:ascii="DejaVu Sans" w:hAnsi="DejaVu Sans" w:eastAsia="DejaVu Sans" w:cs="DejaVu Sans"/>
        </w:rPr>
        <w:t xml:space="preserve">🧠 Exam Memory Notes</w:t>
      </w:r>
    </w:p>
    <w:p>
      <w:pPr>
        <w:widowControl/>
        <w:numPr>
          <w:ilvl w:val="0"/>
          <w:numId w:val="1187"/>
        </w:numPr>
        <w:pStyle w:val="Compact"/>
      </w:pPr>
      <w:r>
        <w:rPr>
          <w:rFonts w:ascii="DejaVu Sans" w:hAnsi="DejaVu Sans" w:eastAsia="DejaVu Sans" w:cs="DejaVu Sans"/>
        </w:rPr>
        <w:t xml:space="preserve">On-demand + outputs → Instant.</w:t>
      </w:r>
    </w:p>
    <w:p>
      <w:pPr>
        <w:widowControl/>
        <w:numPr>
          <w:ilvl w:val="0"/>
          <w:numId w:val="1187"/>
        </w:numPr>
        <w:pStyle w:val="Compact"/>
      </w:pPr>
      <w:r>
        <w:rPr>
          <w:rFonts w:ascii="DejaVu Sans" w:hAnsi="DejaVu Sans" w:eastAsia="DejaVu Sans" w:cs="DejaVu Sans"/>
        </w:rPr>
        <w:t xml:space="preserve">Event + every channel → Automated.</w:t>
      </w:r>
    </w:p>
    <w:p>
      <w:pPr>
        <w:widowControl/>
        <w:numPr>
          <w:ilvl w:val="0"/>
          <w:numId w:val="1187"/>
        </w:numPr>
        <w:pStyle w:val="Compact"/>
      </w:pPr>
      <w:r>
        <w:rPr>
          <w:rFonts w:ascii="DejaVu Sans" w:hAnsi="DejaVu Sans" w:eastAsia="DejaVu Sans" w:cs="DejaVu Sans"/>
        </w:rPr>
        <w:t xml:space="preserve">Validate before save → Pre-operation.</w:t>
      </w:r>
    </w:p>
    <w:p>
      <w:pPr>
        <w:widowControl/>
        <w:numPr>
          <w:ilvl w:val="0"/>
          <w:numId w:val="1187"/>
        </w:numPr>
        <w:pStyle w:val="Compact"/>
      </w:pPr>
      <w:r>
        <w:rPr>
          <w:rFonts w:ascii="DejaVu Sans" w:hAnsi="DejaVu Sans" w:eastAsia="DejaVu Sans" w:cs="DejaVu Sans"/>
        </w:rPr>
        <w:t xml:space="preserve">Build in Solution via Dataverse Accelerator.</w:t>
      </w:r>
    </w:p>
    <w:bookmarkEnd w:id="1100"/>
    <w:bookmarkStart w:id="1101" w:name="module-knowledge-check-questions-32"/>
    <w:p>
      <w:pPr>
        <w:pStyle w:val="Heading3"/>
        <w:keepNext/>
        <w:widowControl/>
      </w:pPr>
      <w:r>
        <w:rPr>
          <w:rFonts w:ascii="DejaVu Sans" w:hAnsi="DejaVu Sans" w:eastAsia="DejaVu Sans" w:cs="DejaVu Sans"/>
        </w:rPr>
        <w:t xml:space="preserve">Module Knowledge Check — Questions</w:t>
      </w:r>
    </w:p>
    <w:p>
      <w:pPr>
        <w:widowControl/>
        <w:numPr>
          <w:ilvl w:val="0"/>
          <w:numId w:val="1188"/>
        </w:numPr>
        <w:pStyle w:val="Compact"/>
      </w:pPr>
      <w:r>
        <w:rPr>
          <w:rFonts w:ascii="DejaVu Sans" w:hAnsi="DejaVu Sans" w:eastAsia="DejaVu Sans" w:cs="DejaVu Sans"/>
        </w:rPr>
        <w:t xml:space="preserve">Which plug-in type has input/output parameters?</w:t>
      </w:r>
    </w:p>
    <w:p>
      <w:pPr>
        <w:widowControl/>
        <w:numPr>
          <w:ilvl w:val="0"/>
          <w:numId w:val="1188"/>
        </w:numPr>
        <w:pStyle w:val="Compact"/>
      </w:pPr>
      <w:r>
        <w:rPr>
          <w:rFonts w:ascii="DejaVu Sans" w:hAnsi="DejaVu Sans" w:eastAsia="DejaVu Sans" w:cs="DejaVu Sans"/>
        </w:rPr>
        <w:t xml:space="preserve">Which type fires for Dataverse row events?</w:t>
      </w:r>
    </w:p>
    <w:p>
      <w:pPr>
        <w:widowControl/>
        <w:numPr>
          <w:ilvl w:val="0"/>
          <w:numId w:val="1188"/>
        </w:numPr>
        <w:pStyle w:val="Compact"/>
      </w:pPr>
      <w:r>
        <w:rPr>
          <w:rFonts w:ascii="DejaVu Sans" w:hAnsi="DejaVu Sans" w:eastAsia="DejaVu Sans" w:cs="DejaVu Sans"/>
        </w:rPr>
        <w:t xml:space="preserve">Which stage is best to reject invalid data efficiently?</w:t>
      </w:r>
    </w:p>
    <w:p>
      <w:pPr>
        <w:widowControl/>
        <w:numPr>
          <w:ilvl w:val="0"/>
          <w:numId w:val="1188"/>
        </w:numPr>
        <w:pStyle w:val="Compact"/>
      </w:pPr>
      <w:r>
        <w:rPr>
          <w:rFonts w:ascii="DejaVu Sans" w:hAnsi="DejaVu Sans" w:eastAsia="DejaVu Sans" w:cs="DejaVu Sans"/>
        </w:rPr>
        <w:t xml:space="preserve">What is the default Instant plug-in scope?</w:t>
      </w:r>
    </w:p>
    <w:p>
      <w:pPr>
        <w:widowControl/>
        <w:numPr>
          <w:ilvl w:val="0"/>
          <w:numId w:val="1188"/>
        </w:numPr>
        <w:pStyle w:val="Compact"/>
      </w:pPr>
      <w:r>
        <w:rPr>
          <w:rFonts w:ascii="DejaVu Sans" w:hAnsi="DejaVu Sans" w:eastAsia="DejaVu Sans" w:cs="DejaVu Sans"/>
        </w:rPr>
        <w:t xml:space="preserve">Can Instant input parameters be optional in current module behavior?</w:t>
      </w:r>
    </w:p>
    <w:p>
      <w:pPr>
        <w:widowControl/>
        <w:numPr>
          <w:ilvl w:val="0"/>
          <w:numId w:val="1188"/>
        </w:numPr>
        <w:pStyle w:val="Compact"/>
      </w:pPr>
      <w:r>
        <w:rPr>
          <w:rFonts w:ascii="DejaVu Sans" w:hAnsi="DejaVu Sans" w:eastAsia="DejaVu Sans" w:cs="DejaVu Sans"/>
        </w:rPr>
        <w:t xml:space="preserve">Where should the plug-in be associated for ALM?</w:t>
      </w:r>
    </w:p>
    <w:bookmarkEnd w:id="1101"/>
    <w:bookmarkStart w:id="1103" w:name="answers-explanations-32"/>
    <w:p>
      <w:pPr>
        <w:pStyle w:val="Heading3"/>
        <w:keepNext/>
        <w:widowControl/>
      </w:pPr>
      <w:r>
        <w:rPr>
          <w:rFonts w:ascii="DejaVu Sans" w:hAnsi="DejaVu Sans" w:eastAsia="DejaVu Sans" w:cs="DejaVu Sans"/>
        </w:rPr>
        <w:t xml:space="preserve">Answers &amp; Explanations</w:t>
      </w:r>
    </w:p>
    <w:p>
      <w:pPr>
        <w:widowControl/>
        <w:numPr>
          <w:ilvl w:val="0"/>
          <w:numId w:val="1189"/>
        </w:numPr>
        <w:pStyle w:val="Compact"/>
      </w:pPr>
      <w:r>
        <w:rPr>
          <w:bCs/>
          <w:rFonts w:ascii="DejaVu Sans" w:hAnsi="DejaVu Sans" w:eastAsia="DejaVu Sans" w:cs="DejaVu Sans"/>
          <w:b/>
        </w:rPr>
        <w:t xml:space="preserve">Instant</w:t>
      </w:r>
      <w:r>
        <w:rPr>
          <w:rFonts w:ascii="DejaVu Sans" w:hAnsi="DejaVu Sans" w:eastAsia="DejaVu Sans" w:cs="DejaVu Sans"/>
        </w:rPr>
        <w:t xml:space="preserve"> </w:t>
      </w:r>
      <w:r>
        <w:rPr>
          <w:rFonts w:ascii="DejaVu Sans" w:hAnsi="DejaVu Sans" w:eastAsia="DejaVu Sans" w:cs="DejaVu Sans"/>
        </w:rPr>
        <w:t xml:space="preserve">low-code plug-in.</w:t>
      </w:r>
    </w:p>
    <w:p>
      <w:pPr>
        <w:widowControl/>
        <w:numPr>
          <w:ilvl w:val="0"/>
          <w:numId w:val="1189"/>
        </w:numPr>
        <w:pStyle w:val="Compact"/>
      </w:pPr>
      <w:r>
        <w:rPr>
          <w:bCs/>
          <w:rFonts w:ascii="DejaVu Sans" w:hAnsi="DejaVu Sans" w:eastAsia="DejaVu Sans" w:cs="DejaVu Sans"/>
          <w:b/>
        </w:rPr>
        <w:t xml:space="preserve">Automated</w:t>
      </w:r>
      <w:r>
        <w:rPr>
          <w:rFonts w:ascii="DejaVu Sans" w:hAnsi="DejaVu Sans" w:eastAsia="DejaVu Sans" w:cs="DejaVu Sans"/>
        </w:rPr>
        <w:t xml:space="preserve"> </w:t>
      </w:r>
      <w:r>
        <w:rPr>
          <w:rFonts w:ascii="DejaVu Sans" w:hAnsi="DejaVu Sans" w:eastAsia="DejaVu Sans" w:cs="DejaVu Sans"/>
        </w:rPr>
        <w:t xml:space="preserve">low-code plug-in.</w:t>
      </w:r>
    </w:p>
    <w:p>
      <w:pPr>
        <w:widowControl/>
        <w:numPr>
          <w:ilvl w:val="0"/>
          <w:numId w:val="1189"/>
        </w:numPr>
        <w:pStyle w:val="Compact"/>
      </w:pPr>
      <w:r>
        <w:rPr>
          <w:bCs/>
          <w:rFonts w:ascii="DejaVu Sans" w:hAnsi="DejaVu Sans" w:eastAsia="DejaVu Sans" w:cs="DejaVu Sans"/>
          <w:b/>
        </w:rPr>
        <w:t xml:space="preserve">Pre-operation</w:t>
      </w:r>
      <w:r>
        <w:rPr>
          <w:rFonts w:ascii="DejaVu Sans" w:hAnsi="DejaVu Sans" w:eastAsia="DejaVu Sans" w:cs="DejaVu Sans"/>
        </w:rPr>
        <w:t xml:space="preserve">, using error to rollback invalid save.</w:t>
      </w:r>
    </w:p>
    <w:p>
      <w:pPr>
        <w:widowControl/>
        <w:numPr>
          <w:ilvl w:val="0"/>
          <w:numId w:val="1189"/>
        </w:numPr>
        <w:pStyle w:val="Compact"/>
      </w:pPr>
      <w:r>
        <w:rPr>
          <w:bCs/>
          <w:rFonts w:ascii="DejaVu Sans" w:hAnsi="DejaVu Sans" w:eastAsia="DejaVu Sans" w:cs="DejaVu Sans"/>
          <w:b/>
        </w:rPr>
        <w:t xml:space="preserve">Global</w:t>
      </w:r>
      <w:r>
        <w:rPr>
          <w:rFonts w:ascii="DejaVu Sans" w:hAnsi="DejaVu Sans" w:eastAsia="DejaVu Sans" w:cs="DejaVu Sans"/>
        </w:rPr>
        <w:t xml:space="preserve">.</w:t>
      </w:r>
    </w:p>
    <w:p>
      <w:pPr>
        <w:widowControl/>
        <w:numPr>
          <w:ilvl w:val="0"/>
          <w:numId w:val="118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module says all defined inputs require values.</w:t>
      </w:r>
    </w:p>
    <w:p>
      <w:pPr>
        <w:widowControl/>
        <w:numPr>
          <w:ilvl w:val="0"/>
          <w:numId w:val="1189"/>
        </w:numPr>
        <w:pStyle w:val="Compact"/>
      </w:pPr>
      <w:r>
        <w:rPr>
          <w:rFonts w:ascii="DejaVu Sans" w:hAnsi="DejaVu Sans" w:eastAsia="DejaVu Sans" w:cs="DejaVu Sans"/>
        </w:rPr>
        <w:t xml:space="preserve">A custom</w:t>
      </w:r>
      <w:r>
        <w:rPr>
          <w:rFonts w:ascii="DejaVu Sans" w:hAnsi="DejaVu Sans" w:eastAsia="DejaVu Sans" w:cs="DejaVu Sans"/>
        </w:rPr>
        <w:t xml:space="preserve"> </w:t>
      </w:r>
      <w:r>
        <w:rPr>
          <w:bCs/>
          <w:rFonts w:ascii="DejaVu Sans" w:hAnsi="DejaVu Sans" w:eastAsia="DejaVu Sans" w:cs="DejaVu Sans"/>
          <w:b/>
        </w:rPr>
        <w:t xml:space="preserve">Solution</w:t>
      </w:r>
      <w:r>
        <w:rPr>
          <w:rFonts w:ascii="DejaVu Sans" w:hAnsi="DejaVu Sans" w:eastAsia="DejaVu Sans" w:cs="DejaVu Sans"/>
        </w:rPr>
        <w:t xml:space="preserve"> </w:t>
      </w:r>
      <w:r>
        <w:rPr>
          <w:rFonts w:ascii="DejaVu Sans" w:hAnsi="DejaVu Sans" w:eastAsia="DejaVu Sans" w:cs="DejaVu Sans"/>
        </w:rPr>
        <w:t xml:space="preserve">with correct publisher/dependencies.</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102">
        <w:r>
          <w:rPr>
            <w:rStyle w:val="Hyperlink"/>
          </w:rPr>
          <w:t xml:space="preserve">Low-code plug-ins</w:t>
        </w:r>
      </w:hyperlink>
      <w:r>
        <w:rPr>
          <w:rFonts w:ascii="DejaVu Sans" w:hAnsi="DejaVu Sans" w:eastAsia="DejaVu Sans" w:cs="DejaVu Sans"/>
        </w:rPr>
        <w:t xml:space="preserve">.</w:t>
      </w:r>
    </w:p>
    <w:bookmarkEnd w:id="1103"/>
    <w:bookmarkEnd w:id="1104"/>
    <w:bookmarkStart w:id="1139" w:name="module-34"/>
    <w:p>
      <w:pPr>
        <w:pStyle w:val="Heading2"/>
        <w:keepNext/>
        <w:pageBreakBefore/>
        <w:widowControl/>
      </w:pPr>
      <w:r>
        <w:rPr>
          <w:rFonts w:ascii="DejaVu Sans" w:hAnsi="DejaVu Sans" w:eastAsia="DejaVu Sans" w:cs="DejaVu Sans"/>
        </w:rPr>
        <w:t xml:space="preserve">Module 34 — Use common low-code plug-in scenarios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 — Logic and Process Automation → Module 34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05">
              <w:r>
                <w:rPr>
                  <w:rStyle w:val="Hyperlink"/>
                </w:rPr>
                <w:t xml:space="preserve">Use common low-code plug-in scenarios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Server-side Power Fx, transactional validation/manipulation, connectors, bound/unbound invocation.</w:t>
            </w:r>
          </w:p>
        </w:tc>
      </w:tr>
    </w:tbl>
    <w:bookmarkStart w:id="1106" w:name="official-unit-by-unit-journey-33"/>
    <w:p>
      <w:pPr>
        <w:pStyle w:val="Heading3"/>
        <w:keepNext/>
        <w:widowControl/>
      </w:pPr>
      <w:r>
        <w:rPr>
          <w:rFonts w:ascii="DejaVu Sans" w:hAnsi="DejaVu Sans" w:eastAsia="DejaVu Sans" w:cs="DejaVu Sans"/>
        </w:rPr>
        <w:t xml:space="preserve">Official Unit-by-Unit Journey</w:t>
      </w:r>
    </w:p>
    <w:bookmarkEnd w:id="1106"/>
    <w:bookmarkStart w:id="1108" w:name="m34-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Power Fx, transactional validation/manipulation, connectors, bound/unbound invocation.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Prerequisites.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07">
        <w:r>
          <w:rPr>
            <w:rStyle w:val="Hyperlink"/>
          </w:rPr>
          <w:t xml:space="preserve">Open Unit 1</w:t>
        </w:r>
      </w:hyperlink>
    </w:p>
    <w:bookmarkEnd w:id="1108"/>
    <w:bookmarkStart w:id="1110" w:name="m34-u02"/>
    <w:p>
      <w:pPr>
        <w:pStyle w:val="Heading3"/>
        <w:keepNext/>
        <w:widowControl/>
      </w:pPr>
      <w:r>
        <w:rPr>
          <w:rFonts w:ascii="DejaVu Sans" w:hAnsi="DejaVu Sans" w:eastAsia="DejaVu Sans" w:cs="DejaVu Sans"/>
        </w:rPr>
        <w:t xml:space="preserve">Unit 2 — Use Power Fx with plug-ins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Work with input/output parameters; Use ThisRecord with plug-ins; Reference tables in formulas; Variables; Use multiple lines in an expression.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09">
        <w:r>
          <w:rPr>
            <w:rStyle w:val="Hyperlink"/>
          </w:rPr>
          <w:t xml:space="preserve">Open Unit 2</w:t>
        </w:r>
      </w:hyperlink>
    </w:p>
    <w:bookmarkEnd w:id="1110"/>
    <w:bookmarkStart w:id="1112" w:name="m34-u03"/>
    <w:p>
      <w:pPr>
        <w:pStyle w:val="Heading3"/>
        <w:keepNext/>
        <w:widowControl/>
      </w:pPr>
      <w:r>
        <w:rPr>
          <w:rFonts w:ascii="DejaVu Sans" w:hAnsi="DejaVu Sans" w:eastAsia="DejaVu Sans" w:cs="DejaVu Sans"/>
        </w:rPr>
        <w:t xml:space="preserve">Unit 3 — Implement data validation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Power Fx, transactional validation/manipulation, connectors, bound/unbound invocation.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instant plug-ins; Use automated plug-ins; Use Power Fx for validating data.</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11">
        <w:r>
          <w:rPr>
            <w:rStyle w:val="Hyperlink"/>
          </w:rPr>
          <w:t xml:space="preserve">Open Unit 3</w:t>
        </w:r>
      </w:hyperlink>
    </w:p>
    <w:bookmarkEnd w:id="1112"/>
    <w:bookmarkStart w:id="1114" w:name="m34-u04"/>
    <w:p>
      <w:pPr>
        <w:pStyle w:val="Heading3"/>
        <w:keepNext/>
        <w:widowControl/>
      </w:pPr>
      <w:r>
        <w:rPr>
          <w:rFonts w:ascii="DejaVu Sans" w:hAnsi="DejaVu Sans" w:eastAsia="DejaVu Sans" w:cs="DejaVu Sans"/>
        </w:rPr>
        <w:t xml:space="preserve">Unit 4 — Data manipulation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Power Fx, transactional validation/manipulation, connectors, bound/unbound invocation.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Change data before it’s saved; Create related data rows; Find and remove related data.</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13">
        <w:r>
          <w:rPr>
            <w:rStyle w:val="Hyperlink"/>
          </w:rPr>
          <w:t xml:space="preserve">Open Unit 4</w:t>
        </w:r>
      </w:hyperlink>
    </w:p>
    <w:bookmarkEnd w:id="1114"/>
    <w:bookmarkStart w:id="1116" w:name="m34-u05"/>
    <w:p>
      <w:pPr>
        <w:pStyle w:val="Heading3"/>
        <w:keepNext/>
        <w:widowControl/>
      </w:pPr>
      <w:r>
        <w:rPr>
          <w:rFonts w:ascii="DejaVu Sans" w:hAnsi="DejaVu Sans" w:eastAsia="DejaVu Sans" w:cs="DejaVu Sans"/>
        </w:rPr>
        <w:t xml:space="preserve">Unit 5 — Use connectors in plug-in logic</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Connector defines available operations, a Connection contains authentication, and a Data Source is the app’s binding to the service.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Connection, gateway, DLP policy, permissions, sharing, and delegation behaviour.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App share ≠ data share.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connectors in your logic; Exercise - Build an instant low-code plug-in.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15">
        <w:r>
          <w:rPr>
            <w:rStyle w:val="Hyperlink"/>
          </w:rPr>
          <w:t xml:space="preserve">Open Unit 5</w:t>
        </w:r>
      </w:hyperlink>
    </w:p>
    <w:bookmarkEnd w:id="1116"/>
    <w:bookmarkStart w:id="1118" w:name="m34-u06"/>
    <w:p>
      <w:pPr>
        <w:pStyle w:val="Heading3"/>
        <w:keepNext/>
        <w:widowControl/>
      </w:pPr>
      <w:r>
        <w:rPr>
          <w:rFonts w:ascii="DejaVu Sans" w:hAnsi="DejaVu Sans" w:eastAsia="DejaVu Sans" w:cs="DejaVu Sans"/>
        </w:rPr>
        <w:t xml:space="preserve">Unit 6 — Use instant plug-ins from Power Apps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global instant plug-ins; Use entity instant plug-ins; Prepare your environment; Invoke the plug-in.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17">
        <w:r>
          <w:rPr>
            <w:rStyle w:val="Hyperlink"/>
          </w:rPr>
          <w:t xml:space="preserve">Open Unit 6</w:t>
        </w:r>
      </w:hyperlink>
    </w:p>
    <w:bookmarkEnd w:id="1118"/>
    <w:bookmarkStart w:id="1120" w:name="m34-u07"/>
    <w:p>
      <w:pPr>
        <w:pStyle w:val="Heading3"/>
        <w:keepNext/>
        <w:widowControl/>
      </w:pPr>
      <w:r>
        <w:rPr>
          <w:rFonts w:ascii="DejaVu Sans" w:hAnsi="DejaVu Sans" w:eastAsia="DejaVu Sans" w:cs="DejaVu Sans"/>
        </w:rPr>
        <w:t xml:space="preserve">Unit 7 — Use instant plug-ins from Power Automate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Low-code plug-in server-side Power Fx logic; Instant on-demand or Automated Dataverse event.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In Dataverse Accelerator, configure the Solution, parameters, scope, event, stage, Connection References, and tests.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Instant vs Automated; transactional rollback.</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an unbound low-code plug-in in a flow; Use a bound low-code plug-in in a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19">
        <w:r>
          <w:rPr>
            <w:rStyle w:val="Hyperlink"/>
          </w:rPr>
          <w:t xml:space="preserve">Open Unit 7</w:t>
        </w:r>
      </w:hyperlink>
    </w:p>
    <w:bookmarkEnd w:id="1120"/>
    <w:bookmarkStart w:id="1122" w:name="m34-u08"/>
    <w:p>
      <w:pPr>
        <w:pStyle w:val="Heading3"/>
        <w:keepNext/>
        <w:widowControl/>
      </w:pPr>
      <w:r>
        <w:rPr>
          <w:rFonts w:ascii="DejaVu Sans" w:hAnsi="DejaVu Sans" w:eastAsia="DejaVu Sans" w:cs="DejaVu Sans"/>
        </w:rPr>
        <w:t xml:space="preserve">Unit 8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21">
        <w:r>
          <w:rPr>
            <w:rStyle w:val="Hyperlink"/>
          </w:rPr>
          <w:t xml:space="preserve">Open Unit 8</w:t>
        </w:r>
      </w:hyperlink>
    </w:p>
    <w:bookmarkEnd w:id="1122"/>
    <w:bookmarkStart w:id="1124" w:name="m34-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23">
        <w:r>
          <w:rPr>
            <w:rStyle w:val="Hyperlink"/>
          </w:rPr>
          <w:t xml:space="preserve">Open Unit 9</w:t>
        </w:r>
      </w:hyperlink>
    </w:p>
    <w:bookmarkEnd w:id="1124"/>
    <w:bookmarkStart w:id="1131" w:name="X40ca4448393ca2e8d61b4325d0d137720e38f8f"/>
    <w:p>
      <w:pPr>
        <w:pStyle w:val="Heading3"/>
        <w:keepNext/>
        <w:widowControl/>
      </w:pPr>
      <w:r>
        <w:rPr>
          <w:rFonts w:ascii="DejaVu Sans" w:hAnsi="DejaVu Sans" w:eastAsia="DejaVu Sans" w:cs="DejaVu Sans"/>
        </w:rPr>
        <w:t xml:space="preserve">Instructor Deep Dive — Low-code plug-in scenarios and transaction logic</w:t>
      </w:r>
    </w:p>
    <w:bookmarkStart w:id="1125" w:name="power-fx-context"/>
    <w:p>
      <w:pPr>
        <w:pStyle w:val="Heading4"/>
        <w:keepNext/>
        <w:widowControl/>
      </w:pPr>
      <w:r>
        <w:rPr>
          <w:rFonts w:ascii="DejaVu Sans" w:hAnsi="DejaVu Sans" w:eastAsia="DejaVu Sans" w:cs="DejaVu Sans"/>
        </w:rPr>
        <w:t xml:space="preserve">Power Fx context</w:t>
      </w:r>
    </w:p>
    <w:p>
      <w:pPr>
        <w:pStyle w:val="FirstParagraph"/>
        <w:widowControl/>
      </w:pPr>
      <w:r>
        <w:rPr>
          <w:rFonts w:ascii="DejaVu Sans" w:hAnsi="DejaVu Sans" w:eastAsia="DejaVu Sans" w:cs="DejaVu Sans"/>
        </w:rPr>
        <w:t xml:space="preserve">Plug-in Power Fx is server-side and cannot use UI/device/control functions. Instant plug-ins use parameters; Entity Instant/Automated can use row context such as</w:t>
      </w:r>
      <w:r>
        <w:rPr>
          <w:rFonts w:ascii="DejaVu Sans" w:hAnsi="DejaVu Sans" w:eastAsia="DejaVu Sans" w:cs="DejaVu Sans"/>
        </w:rPr>
        <w:t xml:space="preserve"> </w:t>
      </w:r>
      <w:r>
        <w:rPr>
          <w:rStyle w:val="VerbatimChar"/>
          <w:rFonts w:ascii="DejaVu Sans" w:hAnsi="DejaVu Sans" w:eastAsia="DejaVu Sans" w:cs="DejaVu Sans"/>
        </w:rPr>
        <w:t xml:space="preserve">ThisRecord</w:t>
      </w:r>
      <w:r>
        <w:rPr>
          <w:rFonts w:ascii="DejaVu Sans" w:hAnsi="DejaVu Sans" w:eastAsia="DejaVu Sans" w:cs="DejaVu Sans"/>
        </w:rPr>
        <w:t xml:space="preserve">. Multiple statements/variables/tables follow supported subset.</w:t>
      </w:r>
    </w:p>
    <w:bookmarkEnd w:id="1125"/>
    <w:bookmarkStart w:id="1126" w:name="validation-patterns"/>
    <w:p>
      <w:pPr>
        <w:pStyle w:val="Heading4"/>
        <w:keepNext/>
        <w:widowControl/>
      </w:pPr>
      <w:r>
        <w:rPr>
          <w:rFonts w:ascii="DejaVu Sans" w:hAnsi="DejaVu Sans" w:eastAsia="DejaVu Sans" w:cs="DejaVu Sans"/>
        </w:rPr>
        <w:t xml:space="preserve">Validation patterns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Pattern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Result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Instant returns</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IsValid</w:t>
            </w:r>
            <w:r>
              <w:rPr>
                <w:rFonts w:ascii="DejaVu Sans" w:hAnsi="DejaVu Sans" w:eastAsia="DejaVu Sans" w:cs="DejaVu Sans"/>
                <w:color w:val="1F2D3D"/>
                <w:sz w:val="18"/>
              </w:rPr>
              <w:t xml:space="preserve"> </w:t>
            </w:r>
            <w:r>
              <w:rPr>
                <w:rFonts w:ascii="DejaVu Sans" w:hAnsi="DejaVu Sans" w:eastAsia="DejaVu Sans" w:cs="DejaVu Sans"/>
                <w:color w:val="1F2D3D"/>
                <w:sz w:val="18"/>
              </w:rPr>
              <w:t xml:space="preserve">+ message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Caller decides UX/action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Automated pre-operation</w:t>
            </w:r>
            <w:r>
              <w:rPr>
                <w:rFonts w:ascii="DejaVu Sans" w:hAnsi="DejaVu Sans" w:eastAsia="DejaVu Sans" w:cs="DejaVu Sans"/>
                <w:color w:val="1F2D3D"/>
                <w:sz w:val="18"/>
              </w:rPr>
              <w:t xml:space="preserve"> </w:t>
            </w:r>
            <w:r>
              <w:rPr>
                <w:rStyle w:val="VerbatimChar"/>
                <w:rFonts w:ascii="DejaVu Sans" w:hAnsi="DejaVu Sans" w:eastAsia="DejaVu Sans" w:cs="DejaVu Sans"/>
                <w:color w:val="1F2D3D"/>
                <w:sz w:val="18"/>
              </w:rPr>
              <w:t xml:space="preserve">Error(...)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operation stops and transaction rolls back</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Automated writes ValidationStatus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Save allowed; follow-up remediation possible</w:t>
            </w:r>
          </w:p>
        </w:tc>
      </w:tr>
    </w:tbl>
    <w:p>
      <w:pPr>
        <w:pStyle w:val="BodyText"/>
        <w:widowControl/>
      </w:pPr>
      <w:r>
        <w:rPr>
          <w:rFonts w:ascii="DejaVu Sans" w:hAnsi="DejaVu Sans" w:eastAsia="DejaVu Sans" w:cs="DejaVu Sans"/>
        </w:rPr>
        <w:t xml:space="preserve">Use hard rejection only when data must never persist invalid. For external validation service outage, blocking all saves may harm business; consider status/queue review.</w:t>
      </w:r>
    </w:p>
    <w:bookmarkEnd w:id="1126"/>
    <w:bookmarkStart w:id="1127" w:name="data-manipulation-and-transaction"/>
    <w:p>
      <w:pPr>
        <w:pStyle w:val="Heading4"/>
        <w:keepNext/>
        <w:widowControl/>
      </w:pPr>
      <w:r>
        <w:rPr>
          <w:rFonts w:ascii="DejaVu Sans" w:hAnsi="DejaVu Sans" w:eastAsia="DejaVu Sans" w:cs="DejaVu Sans"/>
        </w:rPr>
        <w:t xml:space="preserve">Data manipulation and transaction</w:t>
      </w:r>
    </w:p>
    <w:p>
      <w:pPr>
        <w:pStyle w:val="FirstParagraph"/>
        <w:widowControl/>
      </w:pPr>
      <w:r>
        <w:rPr>
          <w:rFonts w:ascii="DejaVu Sans" w:hAnsi="DejaVu Sans" w:eastAsia="DejaVu Sans" w:cs="DejaVu Sans"/>
        </w:rPr>
        <w:t xml:space="preserve">Pre-operation can change target row before saved (set defaults/normalized values). Automated plug-in can create related rows; current module notes data changes are part of original transaction, so failure can roll back primary and related changes. This distinguishes from Cloud Flow eventual async work.</w:t>
      </w:r>
    </w:p>
    <w:p>
      <w:pPr>
        <w:pStyle w:val="BodyText"/>
        <w:widowControl/>
      </w:pPr>
      <w:r>
        <w:rPr>
          <w:rFonts w:ascii="DejaVu Sans" w:hAnsi="DejaVu Sans" w:eastAsia="DejaVu Sans" w:cs="DejaVu Sans"/>
        </w:rPr>
        <w:t xml:space="preserve">Avoid recursion: plug-in updates same row/table and retriggers. Filter attributes/event and set guards where supported. Keep server transaction short; slow external connectors can affect user request and reliability.</w:t>
      </w:r>
    </w:p>
    <w:bookmarkEnd w:id="1127"/>
    <w:bookmarkStart w:id="1128" w:name="connectors-and-connection-references"/>
    <w:p>
      <w:pPr>
        <w:pStyle w:val="Heading4"/>
        <w:keepNext/>
        <w:widowControl/>
      </w:pPr>
      <w:r>
        <w:rPr>
          <w:rFonts w:ascii="DejaVu Sans" w:hAnsi="DejaVu Sans" w:eastAsia="DejaVu Sans" w:cs="DejaVu Sans"/>
        </w:rPr>
        <w:t xml:space="preserve">Connectors and connection references</w:t>
      </w:r>
    </w:p>
    <w:p>
      <w:pPr>
        <w:pStyle w:val="FirstParagraph"/>
        <w:widowControl/>
      </w:pPr>
      <w:r>
        <w:rPr>
          <w:rFonts w:ascii="DejaVu Sans" w:hAnsi="DejaVu Sans" w:eastAsia="DejaVu Sans" w:cs="DejaVu Sans"/>
        </w:rPr>
        <w:t xml:space="preserve">To use connector in plug-in logic, create</w:t>
      </w:r>
      <w:r>
        <w:rPr>
          <w:rFonts w:ascii="DejaVu Sans" w:hAnsi="DejaVu Sans" w:eastAsia="DejaVu Sans" w:cs="DejaVu Sans"/>
        </w:rPr>
        <w:t xml:space="preserve"> </w:t>
      </w:r>
      <w:r>
        <w:rPr>
          <w:rStyle w:val="VerbatimChar"/>
          <w:rFonts w:ascii="DejaVu Sans" w:hAnsi="DejaVu Sans" w:eastAsia="DejaVu Sans" w:cs="DejaVu Sans"/>
        </w:rPr>
        <w:t xml:space="preserve">Connection Reference</w:t>
      </w:r>
      <w:r>
        <w:rPr>
          <w:rFonts w:ascii="DejaVu Sans" w:hAnsi="DejaVu Sans" w:eastAsia="DejaVu Sans" w:cs="DejaVu Sans"/>
        </w:rPr>
        <w:t xml:space="preserve"> </w:t>
      </w:r>
      <w:r>
        <w:rPr>
          <w:rFonts w:ascii="DejaVu Sans" w:hAnsi="DejaVu Sans" w:eastAsia="DejaVu Sans" w:cs="DejaVu Sans"/>
        </w:rPr>
        <w:t xml:space="preserve">in Environment/Solution. Connection Reference is deployable indirection; actual Connection supplies credentials. Include both plug-in and reference in Solution. DLP/licensing/connection owner/security apply.</w:t>
      </w:r>
    </w:p>
    <w:bookmarkEnd w:id="1128"/>
    <w:bookmarkStart w:id="1129" w:name="invoke-from-appsflows"/>
    <w:p>
      <w:pPr>
        <w:pStyle w:val="Heading4"/>
        <w:keepNext/>
        <w:widowControl/>
      </w:pPr>
      <w:r>
        <w:rPr>
          <w:rFonts w:ascii="DejaVu Sans" w:hAnsi="DejaVu Sans" w:eastAsia="DejaVu Sans" w:cs="DejaVu Sans"/>
        </w:rPr>
        <w:t xml:space="preserve">Invoke from apps/flows</w:t>
      </w:r>
    </w:p>
    <w:p>
      <w:pPr>
        <w:widowControl/>
        <w:numPr>
          <w:ilvl w:val="0"/>
          <w:numId w:val="1190"/>
        </w:numPr>
        <w:pStyle w:val="Compact"/>
      </w:pPr>
      <w:r>
        <w:rPr>
          <w:rFonts w:ascii="DejaVu Sans" w:hAnsi="DejaVu Sans" w:eastAsia="DejaVu Sans" w:cs="DejaVu Sans"/>
        </w:rPr>
        <w:t xml:space="preserve">Canvas App: Global Instant via Environment language object/action; Entity Instant via bound table/action and existing row ID.</w:t>
      </w:r>
    </w:p>
    <w:p>
      <w:pPr>
        <w:widowControl/>
        <w:numPr>
          <w:ilvl w:val="0"/>
          <w:numId w:val="1190"/>
        </w:numPr>
        <w:pStyle w:val="Compact"/>
      </w:pPr>
      <w:r>
        <w:rPr>
          <w:rFonts w:ascii="DejaVu Sans" w:hAnsi="DejaVu Sans" w:eastAsia="DejaVu Sans" w:cs="DejaVu Sans"/>
        </w:rPr>
        <w:t xml:space="preserve">Power Automate: Dataverse</w:t>
      </w:r>
      <w:r>
        <w:rPr>
          <w:rFonts w:ascii="DejaVu Sans" w:hAnsi="DejaVu Sans" w:eastAsia="DejaVu Sans" w:cs="DejaVu Sans"/>
        </w:rPr>
        <w:t xml:space="preserve"> </w:t>
      </w:r>
      <w:r>
        <w:rPr>
          <w:rStyle w:val="VerbatimChar"/>
          <w:rFonts w:ascii="DejaVu Sans" w:hAnsi="DejaVu Sans" w:eastAsia="DejaVu Sans" w:cs="DejaVu Sans"/>
        </w:rPr>
        <w:t xml:space="preserve">Perform an unbound action</w:t>
      </w:r>
      <w:r>
        <w:rPr>
          <w:rFonts w:ascii="DejaVu Sans" w:hAnsi="DejaVu Sans" w:eastAsia="DejaVu Sans" w:cs="DejaVu Sans"/>
        </w:rPr>
        <w:t xml:space="preserve"> </w:t>
      </w:r>
      <w:r>
        <w:rPr>
          <w:rFonts w:ascii="DejaVu Sans" w:hAnsi="DejaVu Sans" w:eastAsia="DejaVu Sans" w:cs="DejaVu Sans"/>
        </w:rPr>
        <w:t xml:space="preserve">for Global,</w:t>
      </w:r>
      <w:r>
        <w:rPr>
          <w:rFonts w:ascii="DejaVu Sans" w:hAnsi="DejaVu Sans" w:eastAsia="DejaVu Sans" w:cs="DejaVu Sans"/>
        </w:rPr>
        <w:t xml:space="preserve"> </w:t>
      </w:r>
      <w:r>
        <w:rPr>
          <w:rStyle w:val="VerbatimChar"/>
          <w:rFonts w:ascii="DejaVu Sans" w:hAnsi="DejaVu Sans" w:eastAsia="DejaVu Sans" w:cs="DejaVu Sans"/>
        </w:rPr>
        <w:t xml:space="preserve">Perform a bound action</w:t>
      </w:r>
      <w:r>
        <w:rPr>
          <w:rFonts w:ascii="DejaVu Sans" w:hAnsi="DejaVu Sans" w:eastAsia="DejaVu Sans" w:cs="DejaVu Sans"/>
        </w:rPr>
        <w:t xml:space="preserve"> </w:t>
      </w:r>
      <w:r>
        <w:rPr>
          <w:rFonts w:ascii="DejaVu Sans" w:hAnsi="DejaVu Sans" w:eastAsia="DejaVu Sans" w:cs="DejaVu Sans"/>
        </w:rPr>
        <w:t xml:space="preserve">for Entity. Current official unit says Entity Instant plug-in is invoked by appropriate bound action, not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cannot use from Power Automate.</w:t>
      </w:r>
      <w:r>
        <w:rPr>
          <w:rFonts w:ascii="DejaVu Sans" w:hAnsi="DejaVu Sans" w:eastAsia="DejaVu Sans" w:cs="DejaVu Sans"/>
        </w:rPr>
        <w:t xml:space="preserve">”</w:t>
      </w:r>
    </w:p>
    <w:p>
      <w:pPr>
        <w:widowControl/>
        <w:numPr>
          <w:ilvl w:val="0"/>
          <w:numId w:val="1190"/>
        </w:numPr>
        <w:pStyle w:val="Compact"/>
      </w:pPr>
      <w:r>
        <w:rPr>
          <w:rFonts w:ascii="DejaVu Sans" w:hAnsi="DejaVu Sans" w:eastAsia="DejaVu Sans" w:cs="DejaVu Sans"/>
        </w:rPr>
        <w:t xml:space="preserve">Outputs appear as result/dynamic content.</w:t>
      </w:r>
    </w:p>
    <w:bookmarkEnd w:id="1129"/>
    <w:bookmarkStart w:id="1130" w:name="automation-selection-matrix"/>
    <w:p>
      <w:pPr>
        <w:pStyle w:val="Heading4"/>
        <w:keepNext/>
        <w:widowControl/>
      </w:pPr>
      <w:r>
        <w:rPr>
          <w:rFonts w:ascii="DejaVu Sans" w:hAnsi="DejaVu Sans" w:eastAsia="DejaVu Sans" w:cs="DejaVu Sans"/>
        </w:rPr>
        <w:t xml:space="preserve">Automation selection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Immediate Canvas UI formula only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 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Reusable server function with result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Instant low-code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Transactional validation across API/apps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Automated pre-operation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Cross-service long-running/approval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Cloud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Simple field rule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Rule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Pro-code complex SDK logic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 plug-in (PL-400 territory; recognize escalation)</w:t>
            </w:r>
          </w:p>
        </w:tc>
      </w:tr>
    </w:tbl>
    <w:bookmarkEnd w:id="1130"/>
    <w:bookmarkEnd w:id="1131"/>
    <w:bookmarkStart w:id="1132" w:name="pl-200-exam-trap-32"/>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External connector call inside synchronous pre-operation can slow/block save. Even if technically supported, choose async Cloud Flow/status pattern when immediate transaction consistency isn’t required.</w:t>
      </w:r>
    </w:p>
    <w:bookmarkEnd w:id="1132"/>
    <w:bookmarkStart w:id="1133" w:name="scenario-based-learning-33"/>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New Project must atomically create three default Tasks; if any task fails, Project must not exist.</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Automated plug-in transaction logic.</w:t>
      </w:r>
      <w:r>
        <w:rPr>
          <w:rFonts w:ascii="DejaVu Sans" w:hAnsi="DejaVu Sans" w:eastAsia="DejaVu Sans" w:cs="DejaVu Sans"/>
        </w:rPr>
        <w:br/>
      </w:r>
      <w:r>
        <w:rPr>
          <w:bCs/>
          <w:rFonts w:ascii="DejaVu Sans" w:hAnsi="DejaVu Sans" w:eastAsia="DejaVu Sans" w:cs="DejaVu Sans"/>
          <w:b/>
        </w:rPr>
        <w:t xml:space="preserve">Why Cloud Flow wrong:</w:t>
      </w:r>
      <w:r>
        <w:rPr>
          <w:rFonts w:ascii="DejaVu Sans" w:hAnsi="DejaVu Sans" w:eastAsia="DejaVu Sans" w:cs="DejaVu Sans"/>
        </w:rPr>
        <w:t xml:space="preserve"> </w:t>
      </w:r>
      <w:r>
        <w:rPr>
          <w:rFonts w:ascii="DejaVu Sans" w:hAnsi="DejaVu Sans" w:eastAsia="DejaVu Sans" w:cs="DejaVu Sans"/>
        </w:rPr>
        <w:t xml:space="preserve">Project may already commit before async task failure; compensating logic needed.</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 clicks Calculate Risk in Canvas App and needs result immediately without saving.</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Instant low-code plug-in with inputs/output.</w:t>
      </w:r>
    </w:p>
    <w:bookmarkEnd w:id="1133"/>
    <w:bookmarkStart w:id="1134" w:name="tiny-details-you-should-remember-33"/>
    <w:p>
      <w:pPr>
        <w:pStyle w:val="Heading3"/>
        <w:keepNext/>
        <w:widowControl/>
      </w:pPr>
      <w:r>
        <w:rPr>
          <w:rFonts w:ascii="DejaVu Sans" w:hAnsi="DejaVu Sans" w:eastAsia="DejaVu Sans" w:cs="DejaVu Sans"/>
        </w:rPr>
        <w:t xml:space="preserve">🔍 Tiny Details You Should Remember</w:t>
      </w:r>
    </w:p>
    <w:p>
      <w:pPr>
        <w:widowControl/>
        <w:numPr>
          <w:ilvl w:val="0"/>
          <w:numId w:val="1191"/>
        </w:numPr>
        <w:pStyle w:val="Compact"/>
      </w:pPr>
      <w:r>
        <w:rPr>
          <w:rFonts w:ascii="DejaVu Sans" w:hAnsi="DejaVu Sans" w:eastAsia="DejaVu Sans" w:cs="DejaVu Sans"/>
        </w:rPr>
        <w:t xml:space="preserve">UI-oriented Power Fx functions are not available server-side.</w:t>
      </w:r>
    </w:p>
    <w:p>
      <w:pPr>
        <w:widowControl/>
        <w:numPr>
          <w:ilvl w:val="0"/>
          <w:numId w:val="1191"/>
        </w:numPr>
        <w:pStyle w:val="Compact"/>
      </w:pPr>
      <w:r>
        <w:rPr>
          <w:rStyle w:val="VerbatimChar"/>
          <w:rFonts w:ascii="DejaVu Sans" w:hAnsi="DejaVu Sans" w:eastAsia="DejaVu Sans" w:cs="DejaVu Sans"/>
        </w:rPr>
        <w:t xml:space="preserve">Error</w:t>
      </w:r>
      <w:r>
        <w:rPr>
          <w:rFonts w:ascii="DejaVu Sans" w:hAnsi="DejaVu Sans" w:eastAsia="DejaVu Sans" w:cs="DejaVu Sans"/>
        </w:rPr>
        <w:t xml:space="preserve"> </w:t>
      </w:r>
      <w:r>
        <w:rPr>
          <w:rFonts w:ascii="DejaVu Sans" w:hAnsi="DejaVu Sans" w:eastAsia="DejaVu Sans" w:cs="DejaVu Sans"/>
        </w:rPr>
        <w:t xml:space="preserve">in automated validation rolls back.</w:t>
      </w:r>
    </w:p>
    <w:p>
      <w:pPr>
        <w:widowControl/>
        <w:numPr>
          <w:ilvl w:val="0"/>
          <w:numId w:val="1191"/>
        </w:numPr>
        <w:pStyle w:val="Compact"/>
      </w:pPr>
      <w:r>
        <w:rPr>
          <w:rFonts w:ascii="DejaVu Sans" w:hAnsi="DejaVu Sans" w:eastAsia="DejaVu Sans" w:cs="DejaVu Sans"/>
        </w:rPr>
        <w:t xml:space="preserve">Pre-operation can change target before save.</w:t>
      </w:r>
    </w:p>
    <w:p>
      <w:pPr>
        <w:widowControl/>
        <w:numPr>
          <w:ilvl w:val="0"/>
          <w:numId w:val="1191"/>
        </w:numPr>
        <w:pStyle w:val="Compact"/>
      </w:pPr>
      <w:r>
        <w:rPr>
          <w:rFonts w:ascii="DejaVu Sans" w:hAnsi="DejaVu Sans" w:eastAsia="DejaVu Sans" w:cs="DejaVu Sans"/>
        </w:rPr>
        <w:t xml:space="preserve">Connector needs Connection Reference in Solution.</w:t>
      </w:r>
    </w:p>
    <w:p>
      <w:pPr>
        <w:widowControl/>
        <w:numPr>
          <w:ilvl w:val="0"/>
          <w:numId w:val="1191"/>
        </w:numPr>
        <w:pStyle w:val="Compact"/>
      </w:pPr>
      <w:r>
        <w:rPr>
          <w:rFonts w:ascii="DejaVu Sans" w:hAnsi="DejaVu Sans" w:eastAsia="DejaVu Sans" w:cs="DejaVu Sans"/>
        </w:rPr>
        <w:t xml:space="preserve">Global = unbound action; Entity = bound action/row context.</w:t>
      </w:r>
    </w:p>
    <w:bookmarkEnd w:id="1134"/>
    <w:bookmarkStart w:id="1135" w:name="exam-memory-notes-33"/>
    <w:p>
      <w:pPr>
        <w:pStyle w:val="Heading3"/>
        <w:keepNext/>
        <w:widowControl/>
      </w:pPr>
      <w:r>
        <w:rPr>
          <w:rFonts w:ascii="DejaVu Sans" w:hAnsi="DejaVu Sans" w:eastAsia="DejaVu Sans" w:cs="DejaVu Sans"/>
        </w:rPr>
        <w:t xml:space="preserve">🧠 Exam Memory Notes</w:t>
      </w:r>
    </w:p>
    <w:p>
      <w:pPr>
        <w:widowControl/>
        <w:numPr>
          <w:ilvl w:val="0"/>
          <w:numId w:val="1192"/>
        </w:numPr>
        <w:pStyle w:val="Compact"/>
      </w:pPr>
      <w:r>
        <w:rPr>
          <w:rFonts w:ascii="DejaVu Sans" w:hAnsi="DejaVu Sans" w:eastAsia="DejaVu Sans" w:cs="DejaVu Sans"/>
        </w:rPr>
        <w:t xml:space="preserve">Atomic/rollback → Automated plug-in.</w:t>
      </w:r>
    </w:p>
    <w:p>
      <w:pPr>
        <w:widowControl/>
        <w:numPr>
          <w:ilvl w:val="0"/>
          <w:numId w:val="1192"/>
        </w:numPr>
        <w:pStyle w:val="Compact"/>
      </w:pPr>
      <w:r>
        <w:rPr>
          <w:rFonts w:ascii="DejaVu Sans" w:hAnsi="DejaVu Sans" w:eastAsia="DejaVu Sans" w:cs="DejaVu Sans"/>
        </w:rPr>
        <w:t xml:space="preserve">Reusable call/result → Instant plug-in.</w:t>
      </w:r>
    </w:p>
    <w:p>
      <w:pPr>
        <w:widowControl/>
        <w:numPr>
          <w:ilvl w:val="0"/>
          <w:numId w:val="1192"/>
        </w:numPr>
        <w:pStyle w:val="Compact"/>
      </w:pPr>
      <w:r>
        <w:rPr>
          <w:rFonts w:ascii="DejaVu Sans" w:hAnsi="DejaVu Sans" w:eastAsia="DejaVu Sans" w:cs="DejaVu Sans"/>
        </w:rPr>
        <w:t xml:space="preserve">Connection Reference, not hard-coded connection.</w:t>
      </w:r>
    </w:p>
    <w:p>
      <w:pPr>
        <w:widowControl/>
        <w:numPr>
          <w:ilvl w:val="0"/>
          <w:numId w:val="1192"/>
        </w:numPr>
        <w:pStyle w:val="Compact"/>
      </w:pPr>
      <w:r>
        <w:rPr>
          <w:rFonts w:ascii="DejaVu Sans" w:hAnsi="DejaVu Sans" w:eastAsia="DejaVu Sans" w:cs="DejaVu Sans"/>
        </w:rPr>
        <w:t xml:space="preserve">Keep synchronous transaction short.</w:t>
      </w:r>
    </w:p>
    <w:p>
      <w:pPr>
        <w:widowControl/>
        <w:numPr>
          <w:ilvl w:val="0"/>
          <w:numId w:val="1192"/>
        </w:numPr>
        <w:pStyle w:val="Compact"/>
      </w:pPr>
      <w:r>
        <w:rPr>
          <w:rFonts w:ascii="DejaVu Sans" w:hAnsi="DejaVu Sans" w:eastAsia="DejaVu Sans" w:cs="DejaVu Sans"/>
        </w:rPr>
        <w:t xml:space="preserve">App UI behavior alone → app Power Fx.</w:t>
      </w:r>
    </w:p>
    <w:bookmarkEnd w:id="1135"/>
    <w:bookmarkStart w:id="1136" w:name="module-knowledge-check-questions-33"/>
    <w:p>
      <w:pPr>
        <w:pStyle w:val="Heading3"/>
        <w:keepNext/>
        <w:widowControl/>
      </w:pPr>
      <w:r>
        <w:rPr>
          <w:rFonts w:ascii="DejaVu Sans" w:hAnsi="DejaVu Sans" w:eastAsia="DejaVu Sans" w:cs="DejaVu Sans"/>
        </w:rPr>
        <w:t xml:space="preserve">Module Knowledge Check — Questions</w:t>
      </w:r>
    </w:p>
    <w:p>
      <w:pPr>
        <w:widowControl/>
        <w:numPr>
          <w:ilvl w:val="0"/>
          <w:numId w:val="1193"/>
        </w:numPr>
        <w:pStyle w:val="Compact"/>
      </w:pPr>
      <w:r>
        <w:rPr>
          <w:rFonts w:ascii="DejaVu Sans" w:hAnsi="DejaVu Sans" w:eastAsia="DejaVu Sans" w:cs="DejaVu Sans"/>
        </w:rPr>
        <w:t xml:space="preserve">Which function pattern rejects and rolls back an invalid automated operation?</w:t>
      </w:r>
    </w:p>
    <w:p>
      <w:pPr>
        <w:widowControl/>
        <w:numPr>
          <w:ilvl w:val="0"/>
          <w:numId w:val="1193"/>
        </w:numPr>
        <w:pStyle w:val="Compact"/>
      </w:pPr>
      <w:r>
        <w:rPr>
          <w:rFonts w:ascii="DejaVu Sans" w:hAnsi="DejaVu Sans" w:eastAsia="DejaVu Sans" w:cs="DejaVu Sans"/>
        </w:rPr>
        <w:t xml:space="preserve">Which stage can change target values before save?</w:t>
      </w:r>
    </w:p>
    <w:p>
      <w:pPr>
        <w:widowControl/>
        <w:numPr>
          <w:ilvl w:val="0"/>
          <w:numId w:val="1193"/>
        </w:numPr>
        <w:pStyle w:val="Compact"/>
      </w:pPr>
      <w:r>
        <w:rPr>
          <w:rFonts w:ascii="DejaVu Sans" w:hAnsi="DejaVu Sans" w:eastAsia="DejaVu Sans" w:cs="DejaVu Sans"/>
        </w:rPr>
        <w:t xml:space="preserve">What deployable component points plug-in connector logic to a connection?</w:t>
      </w:r>
    </w:p>
    <w:p>
      <w:pPr>
        <w:widowControl/>
        <w:numPr>
          <w:ilvl w:val="0"/>
          <w:numId w:val="1193"/>
        </w:numPr>
        <w:pStyle w:val="Compact"/>
      </w:pPr>
      <w:r>
        <w:rPr>
          <w:rFonts w:ascii="DejaVu Sans" w:hAnsi="DejaVu Sans" w:eastAsia="DejaVu Sans" w:cs="DejaVu Sans"/>
        </w:rPr>
        <w:t xml:space="preserve">Global Instant plug-in is bound or unbound?</w:t>
      </w:r>
    </w:p>
    <w:p>
      <w:pPr>
        <w:widowControl/>
        <w:numPr>
          <w:ilvl w:val="0"/>
          <w:numId w:val="1193"/>
        </w:numPr>
        <w:pStyle w:val="Compact"/>
      </w:pPr>
      <w:r>
        <w:rPr>
          <w:rFonts w:ascii="DejaVu Sans" w:hAnsi="DejaVu Sans" w:eastAsia="DejaVu Sans" w:cs="DejaVu Sans"/>
        </w:rPr>
        <w:t xml:space="preserve">Which feature best handles a two-day approval?</w:t>
      </w:r>
    </w:p>
    <w:p>
      <w:pPr>
        <w:widowControl/>
        <w:numPr>
          <w:ilvl w:val="0"/>
          <w:numId w:val="1193"/>
        </w:numPr>
        <w:pStyle w:val="Compact"/>
      </w:pPr>
      <w:r>
        <w:rPr>
          <w:rFonts w:ascii="DejaVu Sans" w:hAnsi="DejaVu Sans" w:eastAsia="DejaVu Sans" w:cs="DejaVu Sans"/>
        </w:rPr>
        <w:t xml:space="preserve">Why avoid slow external calls in pre-operation?</w:t>
      </w:r>
    </w:p>
    <w:bookmarkEnd w:id="1136"/>
    <w:bookmarkStart w:id="1137" w:name="answers-explanations-33"/>
    <w:p>
      <w:pPr>
        <w:pStyle w:val="Heading3"/>
        <w:keepNext/>
        <w:widowControl/>
      </w:pPr>
      <w:r>
        <w:rPr>
          <w:rFonts w:ascii="DejaVu Sans" w:hAnsi="DejaVu Sans" w:eastAsia="DejaVu Sans" w:cs="DejaVu Sans"/>
        </w:rPr>
        <w:t xml:space="preserve">Answers &amp; Explanations</w:t>
      </w:r>
    </w:p>
    <w:p>
      <w:pPr>
        <w:widowControl/>
        <w:numPr>
          <w:ilvl w:val="0"/>
          <w:numId w:val="1194"/>
        </w:numPr>
        <w:pStyle w:val="Compact"/>
      </w:pPr>
      <w:r>
        <w:rPr>
          <w:rStyle w:val="VerbatimChar"/>
          <w:rFonts w:ascii="DejaVu Sans" w:hAnsi="DejaVu Sans" w:eastAsia="DejaVu Sans" w:cs="DejaVu Sans"/>
        </w:rPr>
        <w:t xml:space="preserve">Error(...)</w:t>
      </w:r>
      <w:r>
        <w:rPr>
          <w:rFonts w:ascii="DejaVu Sans" w:hAnsi="DejaVu Sans" w:eastAsia="DejaVu Sans" w:cs="DejaVu Sans"/>
        </w:rPr>
        <w:t xml:space="preserve"> </w:t>
      </w:r>
      <w:r>
        <w:rPr>
          <w:rFonts w:ascii="DejaVu Sans" w:hAnsi="DejaVu Sans" w:eastAsia="DejaVu Sans" w:cs="DejaVu Sans"/>
        </w:rPr>
        <w:t xml:space="preserve">in automated pre-operation validation.</w:t>
      </w:r>
    </w:p>
    <w:p>
      <w:pPr>
        <w:widowControl/>
        <w:numPr>
          <w:ilvl w:val="0"/>
          <w:numId w:val="1194"/>
        </w:numPr>
        <w:pStyle w:val="Compact"/>
      </w:pPr>
      <w:r>
        <w:rPr>
          <w:bCs/>
          <w:rFonts w:ascii="DejaVu Sans" w:hAnsi="DejaVu Sans" w:eastAsia="DejaVu Sans" w:cs="DejaVu Sans"/>
          <w:b/>
        </w:rPr>
        <w:t xml:space="preserve">Pre-operation</w:t>
      </w:r>
      <w:r>
        <w:rPr>
          <w:rFonts w:ascii="DejaVu Sans" w:hAnsi="DejaVu Sans" w:eastAsia="DejaVu Sans" w:cs="DejaVu Sans"/>
        </w:rPr>
        <w:t xml:space="preserve">.</w:t>
      </w:r>
    </w:p>
    <w:p>
      <w:pPr>
        <w:widowControl/>
        <w:numPr>
          <w:ilvl w:val="0"/>
          <w:numId w:val="1194"/>
        </w:numPr>
        <w:pStyle w:val="Compact"/>
      </w:pPr>
      <w:r>
        <w:rPr>
          <w:bCs/>
          <w:rFonts w:ascii="DejaVu Sans" w:hAnsi="DejaVu Sans" w:eastAsia="DejaVu Sans" w:cs="DejaVu Sans"/>
          <w:b/>
        </w:rPr>
        <w:t xml:space="preserve">Connection Reference</w:t>
      </w:r>
      <w:r>
        <w:rPr>
          <w:rFonts w:ascii="DejaVu Sans" w:hAnsi="DejaVu Sans" w:eastAsia="DejaVu Sans" w:cs="DejaVu Sans"/>
        </w:rPr>
        <w:t xml:space="preserve">.</w:t>
      </w:r>
    </w:p>
    <w:p>
      <w:pPr>
        <w:widowControl/>
        <w:numPr>
          <w:ilvl w:val="0"/>
          <w:numId w:val="1194"/>
        </w:numPr>
        <w:pStyle w:val="Compact"/>
      </w:pPr>
      <w:r>
        <w:rPr>
          <w:bCs/>
          <w:rFonts w:ascii="DejaVu Sans" w:hAnsi="DejaVu Sans" w:eastAsia="DejaVu Sans" w:cs="DejaVu Sans"/>
          <w:b/>
        </w:rPr>
        <w:t xml:space="preserve">Unbound/Global</w:t>
      </w:r>
      <w:r>
        <w:rPr>
          <w:rFonts w:ascii="DejaVu Sans" w:hAnsi="DejaVu Sans" w:eastAsia="DejaVu Sans" w:cs="DejaVu Sans"/>
        </w:rPr>
        <w:t xml:space="preserve">; Entity is bound.</w:t>
      </w:r>
    </w:p>
    <w:p>
      <w:pPr>
        <w:widowControl/>
        <w:numPr>
          <w:ilvl w:val="0"/>
          <w:numId w:val="1194"/>
        </w:numPr>
        <w:pStyle w:val="Compact"/>
      </w:pPr>
      <w:r>
        <w:rPr>
          <w:bCs/>
          <w:rFonts w:ascii="DejaVu Sans" w:hAnsi="DejaVu Sans" w:eastAsia="DejaVu Sans" w:cs="DejaVu Sans"/>
          <w:b/>
        </w:rPr>
        <w:t xml:space="preserve">Cloud Flow</w:t>
      </w:r>
      <w:r>
        <w:rPr>
          <w:rFonts w:ascii="DejaVu Sans" w:hAnsi="DejaVu Sans" w:eastAsia="DejaVu Sans" w:cs="DejaVu Sans"/>
        </w:rPr>
        <w:t xml:space="preserve">. Long-running approval is not a database transaction.</w:t>
      </w:r>
    </w:p>
    <w:p>
      <w:pPr>
        <w:widowControl/>
        <w:numPr>
          <w:ilvl w:val="0"/>
          <w:numId w:val="1194"/>
        </w:numPr>
        <w:pStyle w:val="Compact"/>
      </w:pPr>
      <w:r>
        <w:rPr>
          <w:rFonts w:ascii="DejaVu Sans" w:hAnsi="DejaVu Sans" w:eastAsia="DejaVu Sans" w:cs="DejaVu Sans"/>
        </w:rPr>
        <w:t xml:space="preserve">It blocks/extends the synchronous save transaction and increases timeout/failure risk.</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105">
        <w:r>
          <w:rPr>
            <w:rStyle w:val="Hyperlink"/>
          </w:rPr>
          <w:t xml:space="preserve">Common low-code plug-in scenarios</w:t>
        </w:r>
      </w:hyperlink>
      <w:r>
        <w:rPr>
          <w:rFonts w:ascii="DejaVu Sans" w:hAnsi="DejaVu Sans" w:eastAsia="DejaVu Sans" w:cs="DejaVu Sans"/>
        </w:rPr>
        <w:t xml:space="preserve">.</w:t>
      </w:r>
    </w:p>
    <w:bookmarkEnd w:id="1137"/>
    <w:bookmarkStart w:id="1138" w:name="X5d476011fc4de7973b565bbe1a139a738307930"/>
    <w:p>
      <w:pPr>
        <w:pStyle w:val="Heading3"/>
        <w:keepNext/>
        <w:widowControl/>
      </w:pPr>
      <w:r>
        <w:rPr>
          <w:rFonts w:ascii="DejaVu Sans" w:hAnsi="DejaVu Sans" w:eastAsia="DejaVu Sans" w:cs="DejaVu Sans"/>
        </w:rPr>
        <w:t xml:space="preserve">Blueprint Bridge — Business Process Flows complete objective checklist</w:t>
      </w:r>
    </w:p>
    <w:p>
      <w:pPr>
        <w:pStyle w:val="FirstParagraph"/>
        <w:widowControl/>
      </w:pPr>
      <w:r>
        <w:rPr>
          <w:rFonts w:ascii="DejaVu Sans" w:hAnsi="DejaVu Sans" w:eastAsia="DejaVu Sans" w:cs="DejaVu Sans"/>
        </w:rPr>
        <w:t xml:space="preserve">Module 13 introduced BPF. Current blueprint additionally asks: configure BPF; add stages, workflows, and flow steps; manage BPF table. Remember:</w:t>
      </w:r>
    </w:p>
    <w:p>
      <w:pPr>
        <w:widowControl/>
        <w:numPr>
          <w:ilvl w:val="0"/>
          <w:numId w:val="1195"/>
        </w:numPr>
        <w:pStyle w:val="Compact"/>
      </w:pPr>
      <w:r>
        <w:rPr>
          <w:rFonts w:ascii="DejaVu Sans" w:hAnsi="DejaVu Sans" w:eastAsia="DejaVu Sans" w:cs="DejaVu Sans"/>
        </w:rPr>
        <w:t xml:space="preserve">Activate BPF, associate Security Roles, order multiple BPFs.</w:t>
      </w:r>
    </w:p>
    <w:p>
      <w:pPr>
        <w:widowControl/>
        <w:numPr>
          <w:ilvl w:val="0"/>
          <w:numId w:val="1195"/>
        </w:numPr>
        <w:pStyle w:val="Compact"/>
      </w:pPr>
      <w:r>
        <w:rPr>
          <w:rFonts w:ascii="DejaVu Sans" w:hAnsi="DejaVu Sans" w:eastAsia="DejaVu Sans" w:cs="DejaVu Sans"/>
        </w:rPr>
        <w:t xml:space="preserve">Stage holds Steps tied to columns; mark required for stage progression as supported.</w:t>
      </w:r>
    </w:p>
    <w:p>
      <w:pPr>
        <w:widowControl/>
        <w:numPr>
          <w:ilvl w:val="0"/>
          <w:numId w:val="1195"/>
        </w:numPr>
        <w:pStyle w:val="Compact"/>
      </w:pPr>
      <w:r>
        <w:rPr>
          <w:rFonts w:ascii="DejaVu Sans" w:hAnsi="DejaVu Sans" w:eastAsia="DejaVu Sans" w:cs="DejaVu Sans"/>
        </w:rPr>
        <w:t xml:space="preserve">Branching conditions choose paths; cross-table stages require relationships and maximum table/stage limits.</w:t>
      </w:r>
    </w:p>
    <w:p>
      <w:pPr>
        <w:widowControl/>
        <w:numPr>
          <w:ilvl w:val="0"/>
          <w:numId w:val="1195"/>
        </w:numPr>
        <w:pStyle w:val="Compact"/>
      </w:pPr>
      <w:r>
        <w:rPr>
          <w:rFonts w:ascii="DejaVu Sans" w:hAnsi="DejaVu Sans" w:eastAsia="DejaVu Sans" w:cs="DejaVu Sans"/>
        </w:rPr>
        <w:t xml:space="preserve">A stage can include workflow/flow step integrations where supported; Cloud Flow remains separate run.</w:t>
      </w:r>
    </w:p>
    <w:p>
      <w:pPr>
        <w:widowControl/>
        <w:numPr>
          <w:ilvl w:val="0"/>
          <w:numId w:val="1195"/>
        </w:numPr>
        <w:pStyle w:val="Compact"/>
      </w:pPr>
      <w:r>
        <w:rPr>
          <w:rFonts w:ascii="DejaVu Sans" w:hAnsi="DejaVu Sans" w:eastAsia="DejaVu Sans" w:cs="DejaVu Sans"/>
        </w:rPr>
        <w:t xml:space="preserve">BPF table row tracks active stage/path/process instance; users need table privileges and component must be in Solution.</w:t>
      </w:r>
    </w:p>
    <w:p>
      <w:pPr>
        <w:widowControl/>
        <w:numPr>
          <w:ilvl w:val="0"/>
          <w:numId w:val="1195"/>
        </w:numPr>
        <w:pStyle w:val="Compact"/>
      </w:pPr>
      <w:r>
        <w:rPr>
          <w:rFonts w:ascii="DejaVu Sans" w:hAnsi="DejaVu Sans" w:eastAsia="DejaVu Sans" w:cs="DejaVu Sans"/>
        </w:rPr>
        <w:t xml:space="preserve">Concurrent BPF instances and switching process can affect which instance is active; do not store business truth only in visual stage label.</w:t>
      </w:r>
    </w:p>
    <w:bookmarkEnd w:id="1138"/>
    <w:bookmarkEnd w:id="1139"/>
    <w:bookmarkEnd w:id="1140"/>
    <w:bookmarkStart w:id="1164" w:name="part-35"/>
    <w:p>
      <w:pPr>
        <w:pStyle w:val="Heading1"/>
        <w:keepNext/>
        <w:pageBreakBefore/>
        <w:widowControl/>
      </w:pPr>
      <w:r>
        <w:rPr>
          <w:rFonts w:ascii="DejaVu Sans" w:hAnsi="DejaVu Sans" w:eastAsia="DejaVu Sans" w:cs="DejaVu Sans"/>
        </w:rPr>
        <w:t xml:space="preserve">Part VI — Power BI Foundation</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35–35. Sequence intentionally preserved from the current exam catalog.</w:t>
      </w:r>
    </w:p>
    <w:bookmarkStart w:id="1163" w:name="module-35"/>
    <w:p>
      <w:pPr>
        <w:pStyle w:val="Heading2"/>
        <w:keepNext/>
        <w:pageBreakBefore/>
        <w:widowControl/>
      </w:pPr>
      <w:r>
        <w:rPr>
          <w:rFonts w:ascii="DejaVu Sans" w:hAnsi="DejaVu Sans" w:eastAsia="DejaVu Sans" w:cs="DejaVu Sans"/>
        </w:rPr>
        <w:t xml:space="preserve">Module 35 — Get started building with Power BI</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 — Power BI Foundation → Module 35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 model-driven apps — Power BI integration / current prep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41">
              <w:r>
                <w:rPr>
                  <w:rStyle w:val="Hyperlink"/>
                </w:rPr>
                <w:t xml:space="preserve">Get started building with Power BI</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2026-06-15T23:15:00+00:00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BI semantic models, reports, dashboards, workspaces, refresh and secure embedding.</w:t>
            </w:r>
          </w:p>
        </w:tc>
      </w:tr>
    </w:tbl>
    <w:bookmarkStart w:id="1142" w:name="official-unit-by-unit-journey-34"/>
    <w:p>
      <w:pPr>
        <w:pStyle w:val="Heading3"/>
        <w:keepNext/>
        <w:widowControl/>
      </w:pPr>
      <w:r>
        <w:rPr>
          <w:rFonts w:ascii="DejaVu Sans" w:hAnsi="DejaVu Sans" w:eastAsia="DejaVu Sans" w:cs="DejaVu Sans"/>
        </w:rPr>
        <w:t xml:space="preserve">Official Unit-by-Unit Journey</w:t>
      </w:r>
    </w:p>
    <w:bookmarkEnd w:id="1142"/>
    <w:bookmarkStart w:id="1144" w:name="m35-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Power BI semantic models, reports, dashboards, workspaces, refresh and secure embedding.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43">
        <w:r>
          <w:rPr>
            <w:rStyle w:val="Hyperlink"/>
          </w:rPr>
          <w:t xml:space="preserve">Open Unit 1</w:t>
        </w:r>
      </w:hyperlink>
    </w:p>
    <w:bookmarkEnd w:id="1144"/>
    <w:bookmarkStart w:id="1146" w:name="m35-u02"/>
    <w:p>
      <w:pPr>
        <w:pStyle w:val="Heading3"/>
        <w:keepNext/>
        <w:widowControl/>
      </w:pPr>
      <w:r>
        <w:rPr>
          <w:rFonts w:ascii="DejaVu Sans" w:hAnsi="DejaVu Sans" w:eastAsia="DejaVu Sans" w:cs="DejaVu Sans"/>
        </w:rPr>
        <w:t xml:space="preserve">Unit 2 — Use Power BI</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BI semantic model, report, or dashboard provides rich analytics.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workspace and content sharing, semantic-model or dataset Row-Level Security, refresh or gateway, and any host embedding.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Embed does not grant dataset permission.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Explore the flow of Power BI.</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45">
        <w:r>
          <w:rPr>
            <w:rStyle w:val="Hyperlink"/>
          </w:rPr>
          <w:t xml:space="preserve">Open Unit 2</w:t>
        </w:r>
      </w:hyperlink>
    </w:p>
    <w:bookmarkEnd w:id="1146"/>
    <w:bookmarkStart w:id="1148" w:name="m35-u03"/>
    <w:p>
      <w:pPr>
        <w:pStyle w:val="Heading3"/>
        <w:keepNext/>
        <w:widowControl/>
      </w:pPr>
      <w:r>
        <w:rPr>
          <w:rFonts w:ascii="DejaVu Sans" w:hAnsi="DejaVu Sans" w:eastAsia="DejaVu Sans" w:cs="DejaVu Sans"/>
        </w:rPr>
        <w:t xml:space="preserve">Unit 3 — Building blocks of Power BI</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BI semantic model, report, or dashboard provides rich analytics.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workspace and content sharing, semantic-model or dataset Row-Level Security, refresh or gateway, and any host embedding.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Embed does not grant dataset permission.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semantic model; Create visualizations in a report; Create a dashboard.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47">
        <w:r>
          <w:rPr>
            <w:rStyle w:val="Hyperlink"/>
          </w:rPr>
          <w:t xml:space="preserve">Open Unit 3</w:t>
        </w:r>
      </w:hyperlink>
    </w:p>
    <w:bookmarkEnd w:id="1148"/>
    <w:bookmarkStart w:id="1150" w:name="m35-u04"/>
    <w:p>
      <w:pPr>
        <w:pStyle w:val="Heading3"/>
        <w:keepNext/>
        <w:widowControl/>
      </w:pPr>
      <w:r>
        <w:rPr>
          <w:rFonts w:ascii="DejaVu Sans" w:hAnsi="DejaVu Sans" w:eastAsia="DejaVu Sans" w:cs="DejaVu Sans"/>
        </w:rPr>
        <w:t xml:space="preserve">Unit 4 — Tour and use the Power BI service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Power BI semantic model, report, or dashboard provides rich analytics.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workspace and content sharing, semantic-model or dataset Row-Level Security, refresh or gateway, and any host embedding.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Embed does not grant dataset permission.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Organize items with workspaces; Explore sample reports; Distribute content; Explore template apps; Refresh a semantic model.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49">
        <w:r>
          <w:rPr>
            <w:rStyle w:val="Hyperlink"/>
          </w:rPr>
          <w:t xml:space="preserve">Open Unit 4</w:t>
        </w:r>
      </w:hyperlink>
    </w:p>
    <w:bookmarkEnd w:id="1150"/>
    <w:bookmarkStart w:id="1152" w:name="m35-u05"/>
    <w:p>
      <w:pPr>
        <w:pStyle w:val="Heading3"/>
        <w:keepNext/>
        <w:widowControl/>
      </w:pPr>
      <w:r>
        <w:rPr>
          <w:rFonts w:ascii="DejaVu Sans" w:hAnsi="DejaVu Sans" w:eastAsia="DejaVu Sans" w:cs="DejaVu Sans"/>
        </w:rPr>
        <w:t xml:space="preserve">Unit 5 — Knowledge check</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51">
        <w:r>
          <w:rPr>
            <w:rStyle w:val="Hyperlink"/>
          </w:rPr>
          <w:t xml:space="preserve">Open Unit 5</w:t>
        </w:r>
      </w:hyperlink>
    </w:p>
    <w:bookmarkEnd w:id="1152"/>
    <w:bookmarkStart w:id="1154" w:name="m35-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53">
        <w:r>
          <w:rPr>
            <w:rStyle w:val="Hyperlink"/>
          </w:rPr>
          <w:t xml:space="preserve">Open Unit 6</w:t>
        </w:r>
      </w:hyperlink>
    </w:p>
    <w:bookmarkEnd w:id="1154"/>
    <w:bookmarkStart w:id="1155" w:name="X542ffc1e3c517d47d65bfe85f7e8c311db63e60"/>
    <w:p>
      <w:pPr>
        <w:pStyle w:val="Heading3"/>
        <w:keepNext/>
        <w:widowControl/>
      </w:pPr>
      <w:r>
        <w:rPr>
          <w:rFonts w:ascii="DejaVu Sans" w:hAnsi="DejaVu Sans" w:eastAsia="DejaVu Sans" w:cs="DejaVu Sans"/>
        </w:rPr>
        <w:t xml:space="preserve">Instructor Deep Dive — Power BI building blocks and embedding</w:t>
      </w:r>
    </w:p>
    <w:p>
      <w:pPr>
        <w:pStyle w:val="FirstParagraph"/>
        <w:widowControl/>
      </w:pPr>
      <w:r>
        <w:rPr>
          <w:rFonts w:ascii="DejaVu Sans" w:hAnsi="DejaVu Sans" w:eastAsia="DejaVu Sans" w:cs="DejaVu Sans"/>
        </w:rPr>
        <w:t xml:space="preserve">Power BI flow: connect/transform data → semantic model → report pages/visuals → dashboard tiles/service distribution. A</w:t>
      </w:r>
      <w:r>
        <w:rPr>
          <w:rFonts w:ascii="DejaVu Sans" w:hAnsi="DejaVu Sans" w:eastAsia="DejaVu Sans" w:cs="DejaVu Sans"/>
        </w:rPr>
        <w:t xml:space="preserve"> </w:t>
      </w:r>
      <w:r>
        <w:rPr>
          <w:rStyle w:val="VerbatimChar"/>
          <w:rFonts w:ascii="DejaVu Sans" w:hAnsi="DejaVu Sans" w:eastAsia="DejaVu Sans" w:cs="DejaVu Sans"/>
        </w:rPr>
        <w:t xml:space="preserve">Report</w:t>
      </w:r>
      <w:r>
        <w:rPr>
          <w:rFonts w:ascii="DejaVu Sans" w:hAnsi="DejaVu Sans" w:eastAsia="DejaVu Sans" w:cs="DejaVu Sans"/>
        </w:rPr>
        <w:t xml:space="preserve"> </w:t>
      </w:r>
      <w:r>
        <w:rPr>
          <w:rFonts w:ascii="DejaVu Sans" w:hAnsi="DejaVu Sans" w:eastAsia="DejaVu Sans" w:cs="DejaVu Sans"/>
        </w:rPr>
        <w:t xml:space="preserve">is multi-page interactive analysis; a</w:t>
      </w:r>
      <w:r>
        <w:rPr>
          <w:rFonts w:ascii="DejaVu Sans" w:hAnsi="DejaVu Sans" w:eastAsia="DejaVu Sans" w:cs="DejaVu Sans"/>
        </w:rPr>
        <w:t xml:space="preserve"> </w:t>
      </w:r>
      <w:r>
        <w:rPr>
          <w:rStyle w:val="VerbatimChar"/>
          <w:rFonts w:ascii="DejaVu Sans" w:hAnsi="DejaVu Sans" w:eastAsia="DejaVu Sans" w:cs="DejaVu Sans"/>
        </w:rPr>
        <w:t xml:space="preserve">Dashboard</w:t>
      </w:r>
      <w:r>
        <w:rPr>
          <w:rFonts w:ascii="DejaVu Sans" w:hAnsi="DejaVu Sans" w:eastAsia="DejaVu Sans" w:cs="DejaVu Sans"/>
        </w:rPr>
        <w:t xml:space="preserve"> </w:t>
      </w:r>
      <w:r>
        <w:rPr>
          <w:rFonts w:ascii="DejaVu Sans" w:hAnsi="DejaVu Sans" w:eastAsia="DejaVu Sans" w:cs="DejaVu Sans"/>
        </w:rPr>
        <w:t xml:space="preserve">is single-page service canvas of tiles; a</w:t>
      </w:r>
      <w:r>
        <w:rPr>
          <w:rFonts w:ascii="DejaVu Sans" w:hAnsi="DejaVu Sans" w:eastAsia="DejaVu Sans" w:cs="DejaVu Sans"/>
        </w:rPr>
        <w:t xml:space="preserve"> </w:t>
      </w:r>
      <w:r>
        <w:rPr>
          <w:rStyle w:val="VerbatimChar"/>
          <w:rFonts w:ascii="DejaVu Sans" w:hAnsi="DejaVu Sans" w:eastAsia="DejaVu Sans" w:cs="DejaVu Sans"/>
        </w:rPr>
        <w:t xml:space="preserve">Semantic model</w:t>
      </w:r>
      <w:r>
        <w:rPr>
          <w:rFonts w:ascii="DejaVu Sans" w:hAnsi="DejaVu Sans" w:eastAsia="DejaVu Sans" w:cs="DejaVu Sans"/>
        </w:rPr>
        <w:t xml:space="preserve"> </w:t>
      </w:r>
      <w:r>
        <w:rPr>
          <w:rFonts w:ascii="DejaVu Sans" w:hAnsi="DejaVu Sans" w:eastAsia="DejaVu Sans" w:cs="DejaVu Sans"/>
        </w:rPr>
        <w:t xml:space="preserve">contains relationships/measures/data.</w:t>
      </w:r>
    </w:p>
    <w:p>
      <w:pPr>
        <w:pStyle w:val="BodyText"/>
        <w:widowControl/>
      </w:pPr>
      <w:r>
        <w:rPr>
          <w:rFonts w:ascii="DejaVu Sans" w:hAnsi="DejaVu Sans" w:eastAsia="DejaVu Sans" w:cs="DejaVu Sans"/>
        </w:rPr>
        <w:t xml:space="preserve">For PL-200, focus on embedding/choosing Power BI in model-driven/Power Pages, not deep DAX engineering.</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Artifact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Define reusable measures/relationships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Semantic model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Interactive multi-page analysis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Report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At-a-glance pinned tiles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Team authoring/distribution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Workspace/App with permissions</w:t>
            </w:r>
          </w:p>
        </w:tc>
      </w:tr>
    </w:tbl>
    <w:p>
      <w:pPr>
        <w:pStyle w:val="BodyText"/>
        <w:widowControl/>
      </w:pPr>
      <w:r>
        <w:rPr>
          <w:rFonts w:ascii="DejaVu Sans" w:hAnsi="DejaVu Sans" w:eastAsia="DejaVu Sans" w:cs="DejaVu Sans"/>
        </w:rPr>
        <w:t xml:space="preserve">Refresh method depends on source/DirectQuery/import/gateway. Dataverse security does not automatically translate to Power BI row-level security in every architecture. Embed permission, workspace/app access, dataset credential/refresh, and RLS must be designed.</w:t>
      </w:r>
    </w:p>
    <w:bookmarkEnd w:id="1155"/>
    <w:bookmarkStart w:id="1156" w:name="pl-200-exam-trap-33"/>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Adding Power BI report to Model-driven App does not grant Power BI permission. Dashboard and report are not synonyms.</w:t>
      </w:r>
    </w:p>
    <w:bookmarkEnd w:id="1156"/>
    <w:bookmarkStart w:id="1157" w:name="scenario-based-learning-34"/>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Users need cross-source profitability with drill-through and measures.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Power BI semantic model + report, then secure embed.</w:t>
      </w:r>
      <w:r>
        <w:rPr>
          <w:rFonts w:ascii="DejaVu Sans" w:hAnsi="DejaVu Sans" w:eastAsia="DejaVu Sans" w:cs="DejaVu Sans"/>
        </w:rPr>
        <w:br/>
      </w:r>
      <w:r>
        <w:rPr>
          <w:bCs/>
          <w:rFonts w:ascii="DejaVu Sans" w:hAnsi="DejaVu Sans" w:eastAsia="DejaVu Sans" w:cs="DejaVu Sans"/>
          <w:b/>
        </w:rPr>
        <w:t xml:space="preserve">Why model-driven chart wrong:</w:t>
      </w:r>
      <w:r>
        <w:rPr>
          <w:rFonts w:ascii="DejaVu Sans" w:hAnsi="DejaVu Sans" w:eastAsia="DejaVu Sans" w:cs="DejaVu Sans"/>
        </w:rPr>
        <w:t xml:space="preserve"> </w:t>
      </w:r>
      <w:r>
        <w:rPr>
          <w:rFonts w:ascii="DejaVu Sans" w:hAnsi="DejaVu Sans" w:eastAsia="DejaVu Sans" w:cs="DejaVu Sans"/>
        </w:rPr>
        <w:t xml:space="preserve">Limited operational visualization, not full semantic analytics.</w:t>
      </w:r>
    </w:p>
    <w:bookmarkEnd w:id="1157"/>
    <w:bookmarkStart w:id="1158" w:name="tiny-details-you-should-remember-34"/>
    <w:p>
      <w:pPr>
        <w:pStyle w:val="Heading3"/>
        <w:keepNext/>
        <w:widowControl/>
      </w:pPr>
      <w:r>
        <w:rPr>
          <w:rFonts w:ascii="DejaVu Sans" w:hAnsi="DejaVu Sans" w:eastAsia="DejaVu Sans" w:cs="DejaVu Sans"/>
        </w:rPr>
        <w:t xml:space="preserve">🔍 Tiny Details You Should Remember</w:t>
      </w:r>
    </w:p>
    <w:p>
      <w:pPr>
        <w:widowControl/>
        <w:numPr>
          <w:ilvl w:val="0"/>
          <w:numId w:val="1196"/>
        </w:numPr>
        <w:pStyle w:val="Compact"/>
      </w:pPr>
      <w:r>
        <w:rPr>
          <w:rFonts w:ascii="DejaVu Sans" w:hAnsi="DejaVu Sans" w:eastAsia="DejaVu Sans" w:cs="DejaVu Sans"/>
        </w:rPr>
        <w:t xml:space="preserve">Dashboard is one service page; report can have pages.</w:t>
      </w:r>
    </w:p>
    <w:p>
      <w:pPr>
        <w:widowControl/>
        <w:numPr>
          <w:ilvl w:val="0"/>
          <w:numId w:val="1196"/>
        </w:numPr>
        <w:pStyle w:val="Compact"/>
      </w:pPr>
      <w:r>
        <w:rPr>
          <w:rFonts w:ascii="DejaVu Sans" w:hAnsi="DejaVu Sans" w:eastAsia="DejaVu Sans" w:cs="DejaVu Sans"/>
        </w:rPr>
        <w:t xml:space="preserve">Semantic model holds data relationships/measures.</w:t>
      </w:r>
    </w:p>
    <w:p>
      <w:pPr>
        <w:widowControl/>
        <w:numPr>
          <w:ilvl w:val="0"/>
          <w:numId w:val="1196"/>
        </w:numPr>
        <w:pStyle w:val="Compact"/>
      </w:pPr>
      <w:r>
        <w:rPr>
          <w:rFonts w:ascii="DejaVu Sans" w:hAnsi="DejaVu Sans" w:eastAsia="DejaVu Sans" w:cs="DejaVu Sans"/>
        </w:rPr>
        <w:t xml:space="preserve">Refresh/gateway/credentials are operational dependencies.</w:t>
      </w:r>
    </w:p>
    <w:p>
      <w:pPr>
        <w:widowControl/>
        <w:numPr>
          <w:ilvl w:val="0"/>
          <w:numId w:val="1196"/>
        </w:numPr>
        <w:pStyle w:val="Compact"/>
      </w:pPr>
      <w:r>
        <w:rPr>
          <w:rFonts w:ascii="DejaVu Sans" w:hAnsi="DejaVu Sans" w:eastAsia="DejaVu Sans" w:cs="DejaVu Sans"/>
        </w:rPr>
        <w:t xml:space="preserve">Embed and data permission are separate.</w:t>
      </w:r>
    </w:p>
    <w:bookmarkEnd w:id="1158"/>
    <w:bookmarkStart w:id="1159" w:name="exam-memory-notes-34"/>
    <w:p>
      <w:pPr>
        <w:pStyle w:val="Heading3"/>
        <w:keepNext/>
        <w:widowControl/>
      </w:pPr>
      <w:r>
        <w:rPr>
          <w:rFonts w:ascii="DejaVu Sans" w:hAnsi="DejaVu Sans" w:eastAsia="DejaVu Sans" w:cs="DejaVu Sans"/>
        </w:rPr>
        <w:t xml:space="preserve">🧠 Exam Memory Notes</w:t>
      </w:r>
    </w:p>
    <w:p>
      <w:pPr>
        <w:widowControl/>
        <w:numPr>
          <w:ilvl w:val="0"/>
          <w:numId w:val="1197"/>
        </w:numPr>
        <w:pStyle w:val="Compact"/>
      </w:pPr>
      <w:r>
        <w:rPr>
          <w:rFonts w:ascii="DejaVu Sans" w:hAnsi="DejaVu Sans" w:eastAsia="DejaVu Sans" w:cs="DejaVu Sans"/>
        </w:rPr>
        <w:t xml:space="preserve">Data model → Semantic model.</w:t>
      </w:r>
    </w:p>
    <w:p>
      <w:pPr>
        <w:widowControl/>
        <w:numPr>
          <w:ilvl w:val="0"/>
          <w:numId w:val="1197"/>
        </w:numPr>
        <w:pStyle w:val="Compact"/>
      </w:pPr>
      <w:r>
        <w:rPr>
          <w:rFonts w:ascii="DejaVu Sans" w:hAnsi="DejaVu Sans" w:eastAsia="DejaVu Sans" w:cs="DejaVu Sans"/>
        </w:rPr>
        <w:t xml:space="preserve">Analysis → Report.</w:t>
      </w:r>
    </w:p>
    <w:p>
      <w:pPr>
        <w:widowControl/>
        <w:numPr>
          <w:ilvl w:val="0"/>
          <w:numId w:val="1197"/>
        </w:numPr>
        <w:pStyle w:val="Compact"/>
      </w:pPr>
      <w:r>
        <w:rPr>
          <w:rFonts w:ascii="DejaVu Sans" w:hAnsi="DejaVu Sans" w:eastAsia="DejaVu Sans" w:cs="DejaVu Sans"/>
        </w:rPr>
        <w:t xml:space="preserve">Pinned overview → Dashboard.</w:t>
      </w:r>
    </w:p>
    <w:p>
      <w:pPr>
        <w:widowControl/>
        <w:numPr>
          <w:ilvl w:val="0"/>
          <w:numId w:val="1197"/>
        </w:numPr>
        <w:pStyle w:val="Compact"/>
      </w:pPr>
      <w:r>
        <w:rPr>
          <w:rFonts w:ascii="DejaVu Sans" w:hAnsi="DejaVu Sans" w:eastAsia="DejaVu Sans" w:cs="DejaVu Sans"/>
        </w:rPr>
        <w:t xml:space="preserve">Secure at both host app and Power BI.</w:t>
      </w:r>
    </w:p>
    <w:bookmarkEnd w:id="1159"/>
    <w:bookmarkStart w:id="1160" w:name="module-knowledge-check-questions-34"/>
    <w:p>
      <w:pPr>
        <w:pStyle w:val="Heading3"/>
        <w:keepNext/>
        <w:widowControl/>
      </w:pPr>
      <w:r>
        <w:rPr>
          <w:rFonts w:ascii="DejaVu Sans" w:hAnsi="DejaVu Sans" w:eastAsia="DejaVu Sans" w:cs="DejaVu Sans"/>
        </w:rPr>
        <w:t xml:space="preserve">Module Knowledge Check — Questions</w:t>
      </w:r>
    </w:p>
    <w:p>
      <w:pPr>
        <w:widowControl/>
        <w:numPr>
          <w:ilvl w:val="0"/>
          <w:numId w:val="1198"/>
        </w:numPr>
        <w:pStyle w:val="Compact"/>
      </w:pPr>
      <w:r>
        <w:rPr>
          <w:rFonts w:ascii="DejaVu Sans" w:hAnsi="DejaVu Sans" w:eastAsia="DejaVu Sans" w:cs="DejaVu Sans"/>
        </w:rPr>
        <w:t xml:space="preserve">Which artifact holds measures and relationships?</w:t>
      </w:r>
    </w:p>
    <w:p>
      <w:pPr>
        <w:widowControl/>
        <w:numPr>
          <w:ilvl w:val="0"/>
          <w:numId w:val="1198"/>
        </w:numPr>
        <w:pStyle w:val="Compact"/>
      </w:pPr>
      <w:r>
        <w:rPr>
          <w:rFonts w:ascii="DejaVu Sans" w:hAnsi="DejaVu Sans" w:eastAsia="DejaVu Sans" w:cs="DejaVu Sans"/>
        </w:rPr>
        <w:t xml:space="preserve">Which artifact is multi-page?</w:t>
      </w:r>
    </w:p>
    <w:p>
      <w:pPr>
        <w:widowControl/>
        <w:numPr>
          <w:ilvl w:val="0"/>
          <w:numId w:val="1198"/>
        </w:numPr>
        <w:pStyle w:val="Compact"/>
      </w:pPr>
      <w:r>
        <w:rPr>
          <w:rFonts w:ascii="DejaVu Sans" w:hAnsi="DejaVu Sans" w:eastAsia="DejaVu Sans" w:cs="DejaVu Sans"/>
        </w:rPr>
        <w:t xml:space="preserve">Does model-driven app sharing grant dataset access?</w:t>
      </w:r>
    </w:p>
    <w:p>
      <w:pPr>
        <w:widowControl/>
        <w:numPr>
          <w:ilvl w:val="0"/>
          <w:numId w:val="1198"/>
        </w:numPr>
        <w:pStyle w:val="Compact"/>
      </w:pPr>
      <w:r>
        <w:rPr>
          <w:rFonts w:ascii="DejaVu Sans" w:hAnsi="DejaVu Sans" w:eastAsia="DejaVu Sans" w:cs="DejaVu Sans"/>
        </w:rPr>
        <w:t xml:space="preserve">What may be required for on-prem refresh?</w:t>
      </w:r>
    </w:p>
    <w:p>
      <w:pPr>
        <w:widowControl/>
        <w:numPr>
          <w:ilvl w:val="0"/>
          <w:numId w:val="1198"/>
        </w:numPr>
        <w:pStyle w:val="Compact"/>
      </w:pPr>
      <w:r>
        <w:rPr>
          <w:rFonts w:ascii="DejaVu Sans" w:hAnsi="DejaVu Sans" w:eastAsia="DejaVu Sans" w:cs="DejaVu Sans"/>
        </w:rPr>
        <w:t xml:space="preserve">Which is better for cross-source advanced analytics: chart or Power BI?</w:t>
      </w:r>
    </w:p>
    <w:bookmarkEnd w:id="1160"/>
    <w:bookmarkStart w:id="1162" w:name="answers-explanations-34"/>
    <w:p>
      <w:pPr>
        <w:pStyle w:val="Heading3"/>
        <w:keepNext/>
        <w:widowControl/>
      </w:pPr>
      <w:r>
        <w:rPr>
          <w:rFonts w:ascii="DejaVu Sans" w:hAnsi="DejaVu Sans" w:eastAsia="DejaVu Sans" w:cs="DejaVu Sans"/>
        </w:rPr>
        <w:t xml:space="preserve">Answers &amp; Explanations</w:t>
      </w:r>
    </w:p>
    <w:p>
      <w:pPr>
        <w:widowControl/>
        <w:numPr>
          <w:ilvl w:val="0"/>
          <w:numId w:val="1199"/>
        </w:numPr>
        <w:pStyle w:val="Compact"/>
      </w:pPr>
      <w:r>
        <w:rPr>
          <w:bCs/>
          <w:rFonts w:ascii="DejaVu Sans" w:hAnsi="DejaVu Sans" w:eastAsia="DejaVu Sans" w:cs="DejaVu Sans"/>
          <w:b/>
        </w:rPr>
        <w:t xml:space="preserve">Semantic model</w:t>
      </w:r>
      <w:r>
        <w:rPr>
          <w:rFonts w:ascii="DejaVu Sans" w:hAnsi="DejaVu Sans" w:eastAsia="DejaVu Sans" w:cs="DejaVu Sans"/>
        </w:rPr>
        <w:t xml:space="preserve">.</w:t>
      </w:r>
    </w:p>
    <w:p>
      <w:pPr>
        <w:widowControl/>
        <w:numPr>
          <w:ilvl w:val="0"/>
          <w:numId w:val="1199"/>
        </w:numPr>
        <w:pStyle w:val="Compact"/>
      </w:pPr>
      <w:r>
        <w:rPr>
          <w:bCs/>
          <w:rFonts w:ascii="DejaVu Sans" w:hAnsi="DejaVu Sans" w:eastAsia="DejaVu Sans" w:cs="DejaVu Sans"/>
          <w:b/>
        </w:rPr>
        <w:t xml:space="preserve">Report</w:t>
      </w:r>
      <w:r>
        <w:rPr>
          <w:rFonts w:ascii="DejaVu Sans" w:hAnsi="DejaVu Sans" w:eastAsia="DejaVu Sans" w:cs="DejaVu Sans"/>
        </w:rPr>
        <w:t xml:space="preserve">.</w:t>
      </w:r>
    </w:p>
    <w:p>
      <w:pPr>
        <w:widowControl/>
        <w:numPr>
          <w:ilvl w:val="0"/>
          <w:numId w:val="1199"/>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Share Power BI content and configure licensing/RLS.</w:t>
      </w:r>
    </w:p>
    <w:p>
      <w:pPr>
        <w:widowControl/>
        <w:numPr>
          <w:ilvl w:val="0"/>
          <w:numId w:val="1199"/>
        </w:numPr>
        <w:pStyle w:val="Compact"/>
      </w:pPr>
      <w:r>
        <w:rPr>
          <w:rFonts w:ascii="DejaVu Sans" w:hAnsi="DejaVu Sans" w:eastAsia="DejaVu Sans" w:cs="DejaVu Sans"/>
        </w:rPr>
        <w:t xml:space="preserve">An</w:t>
      </w:r>
      <w:r>
        <w:rPr>
          <w:rFonts w:ascii="DejaVu Sans" w:hAnsi="DejaVu Sans" w:eastAsia="DejaVu Sans" w:cs="DejaVu Sans"/>
        </w:rPr>
        <w:t xml:space="preserve"> </w:t>
      </w:r>
      <w:r>
        <w:rPr>
          <w:bCs/>
          <w:rFonts w:ascii="DejaVu Sans" w:hAnsi="DejaVu Sans" w:eastAsia="DejaVu Sans" w:cs="DejaVu Sans"/>
          <w:b/>
        </w:rPr>
        <w:t xml:space="preserve">on-premises data gateway</w:t>
      </w:r>
      <w:r>
        <w:rPr>
          <w:rFonts w:ascii="DejaVu Sans" w:hAnsi="DejaVu Sans" w:eastAsia="DejaVu Sans" w:cs="DejaVu Sans"/>
        </w:rPr>
        <w:t xml:space="preserve"> </w:t>
      </w:r>
      <w:r>
        <w:rPr>
          <w:rFonts w:ascii="DejaVu Sans" w:hAnsi="DejaVu Sans" w:eastAsia="DejaVu Sans" w:cs="DejaVu Sans"/>
        </w:rPr>
        <w:t xml:space="preserve">and credentials.</w:t>
      </w:r>
    </w:p>
    <w:p>
      <w:pPr>
        <w:widowControl/>
        <w:numPr>
          <w:ilvl w:val="0"/>
          <w:numId w:val="1199"/>
        </w:numPr>
        <w:pStyle w:val="Compact"/>
      </w:pPr>
      <w:r>
        <w:rPr>
          <w:bCs/>
          <w:rFonts w:ascii="DejaVu Sans" w:hAnsi="DejaVu Sans" w:eastAsia="DejaVu Sans" w:cs="DejaVu Sans"/>
          <w:b/>
        </w:rPr>
        <w:t xml:space="preserve">Power BI</w:t>
      </w:r>
      <w:r>
        <w:rPr>
          <w:rFonts w:ascii="DejaVu Sans" w:hAnsi="DejaVu Sans" w:eastAsia="DejaVu Sans" w:cs="DejaVu Sans"/>
        </w:rPr>
        <w:t xml:space="preserv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161">
        <w:r>
          <w:rPr>
            <w:rStyle w:val="Hyperlink"/>
          </w:rPr>
          <w:t xml:space="preserve">Power BI concepts</w:t>
        </w:r>
      </w:hyperlink>
      <w:r>
        <w:rPr>
          <w:rFonts w:ascii="DejaVu Sans" w:hAnsi="DejaVu Sans" w:eastAsia="DejaVu Sans" w:cs="DejaVu Sans"/>
        </w:rPr>
        <w:t xml:space="preserve">.</w:t>
      </w:r>
    </w:p>
    <w:bookmarkEnd w:id="1162"/>
    <w:bookmarkEnd w:id="1163"/>
    <w:bookmarkEnd w:id="1164"/>
    <w:bookmarkStart w:id="1268" w:name="part-36"/>
    <w:p>
      <w:pPr>
        <w:pStyle w:val="Heading1"/>
        <w:keepNext/>
        <w:pageBreakBefore/>
        <w:widowControl/>
      </w:pPr>
      <w:r>
        <w:rPr>
          <w:rFonts w:ascii="DejaVu Sans" w:hAnsi="DejaVu Sans" w:eastAsia="DejaVu Sans" w:cs="DejaVu Sans"/>
        </w:rPr>
        <w:t xml:space="preserve">Part VII — Solutions, ALM, and Interoperability</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36–38. Sequence intentionally preserved from the current exam catalog.</w:t>
      </w:r>
    </w:p>
    <w:bookmarkStart w:id="1204" w:name="module-36"/>
    <w:p>
      <w:pPr>
        <w:pStyle w:val="Heading2"/>
        <w:keepNext/>
        <w:pageBreakBefore/>
        <w:widowControl/>
      </w:pPr>
      <w:r>
        <w:rPr>
          <w:rFonts w:ascii="DejaVu Sans" w:hAnsi="DejaVu Sans" w:eastAsia="DejaVu Sans" w:cs="DejaVu Sans"/>
        </w:rPr>
        <w:t xml:space="preserve">Module 36 — Introduction to solutions for Microsoft Power Platform</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VII — Solutions, ALM, and Interoperability → Module 36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65">
              <w:r>
                <w:rPr>
                  <w:rStyle w:val="Hyperlink"/>
                </w:rPr>
                <w:t xml:space="preserve">Introduction to solutions for Microsoft Power Platform</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Solutions, publishers, components/dependencies/layers, Managed/Unmanaged, versioning, Environment Variables and Connection References.</w:t>
            </w:r>
          </w:p>
        </w:tc>
      </w:tr>
    </w:tbl>
    <w:bookmarkStart w:id="1166" w:name="official-unit-by-unit-journey-35"/>
    <w:p>
      <w:pPr>
        <w:pStyle w:val="Heading3"/>
        <w:keepNext/>
        <w:widowControl/>
      </w:pPr>
      <w:r>
        <w:rPr>
          <w:rFonts w:ascii="DejaVu Sans" w:hAnsi="DejaVu Sans" w:eastAsia="DejaVu Sans" w:cs="DejaVu Sans"/>
        </w:rPr>
        <w:t xml:space="preserve">Official Unit-by-Unit Journey</w:t>
      </w:r>
    </w:p>
    <w:bookmarkEnd w:id="1166"/>
    <w:bookmarkStart w:id="1168" w:name="m36-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Solutions, publishers, components/dependencies/layers, Managed/Unmanaged, versioning, Environment Variables and Connection References.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67">
        <w:r>
          <w:rPr>
            <w:rStyle w:val="Hyperlink"/>
          </w:rPr>
          <w:t xml:space="preserve">Open Unit 1</w:t>
        </w:r>
      </w:hyperlink>
    </w:p>
    <w:bookmarkEnd w:id="1168"/>
    <w:bookmarkStart w:id="1170" w:name="m36-u02"/>
    <w:p>
      <w:pPr>
        <w:pStyle w:val="Heading3"/>
        <w:keepNext/>
        <w:widowControl/>
      </w:pPr>
      <w:r>
        <w:rPr>
          <w:rFonts w:ascii="DejaVu Sans" w:hAnsi="DejaVu Sans" w:eastAsia="DejaVu Sans" w:cs="DejaVu Sans"/>
        </w:rPr>
        <w:t xml:space="preserve">Unit 2 — Solution layering</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Solution packages components and dependencies for ALM transport and solution layering.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Publisher and version, Managed or Unmanaged export and import, dependencies, and Solution Checker.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Dev unmanaged; downstream managed; active layer trap.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Managed layers; Unmanaged layer.</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69">
        <w:r>
          <w:rPr>
            <w:rStyle w:val="Hyperlink"/>
          </w:rPr>
          <w:t xml:space="preserve">Open Unit 2</w:t>
        </w:r>
      </w:hyperlink>
    </w:p>
    <w:bookmarkEnd w:id="1170"/>
    <w:bookmarkStart w:id="1172" w:name="m36-u03"/>
    <w:p>
      <w:pPr>
        <w:pStyle w:val="Heading3"/>
        <w:keepNext/>
        <w:widowControl/>
      </w:pPr>
      <w:r>
        <w:rPr>
          <w:rFonts w:ascii="DejaVu Sans" w:hAnsi="DejaVu Sans" w:eastAsia="DejaVu Sans" w:cs="DejaVu Sans"/>
        </w:rPr>
        <w:t xml:space="preserve">Unit 3 — Solution architecture tools and techniques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Solution packages components and dependencies for ALM transport and solution layering.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Publisher and version, Managed or Unmanaged export and import, dependencies, and Solution Checker.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Dev unmanaged; downstream managed; active layer trap.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Managed solution updates and upgrades.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71">
        <w:r>
          <w:rPr>
            <w:rStyle w:val="Hyperlink"/>
          </w:rPr>
          <w:t xml:space="preserve">Open Unit 3</w:t>
        </w:r>
      </w:hyperlink>
    </w:p>
    <w:bookmarkEnd w:id="1172"/>
    <w:bookmarkStart w:id="1174" w:name="m36-u04"/>
    <w:p>
      <w:pPr>
        <w:pStyle w:val="Heading3"/>
        <w:keepNext/>
        <w:widowControl/>
      </w:pPr>
      <w:r>
        <w:rPr>
          <w:rFonts w:ascii="DejaVu Sans" w:hAnsi="DejaVu Sans" w:eastAsia="DejaVu Sans" w:cs="DejaVu Sans"/>
        </w:rPr>
        <w:t xml:space="preserve">Unit 4 — Use version control for solutions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Solution packages components and dependencies for ALM transport and solution layering.</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Publisher and version, Managed or Unmanaged export and import, dependencies, and Solution Checker.</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Dev unmanaged; downstream managed; active layer trap.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Microsoft Power Platform CLI; Solution unpack command.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73">
        <w:r>
          <w:rPr>
            <w:rStyle w:val="Hyperlink"/>
          </w:rPr>
          <w:t xml:space="preserve">Open Unit 4</w:t>
        </w:r>
      </w:hyperlink>
    </w:p>
    <w:bookmarkEnd w:id="1174"/>
    <w:bookmarkStart w:id="1176" w:name="m36-u05"/>
    <w:p>
      <w:pPr>
        <w:pStyle w:val="Heading3"/>
        <w:keepNext/>
        <w:widowControl/>
      </w:pPr>
      <w:r>
        <w:rPr>
          <w:rFonts w:ascii="DejaVu Sans" w:hAnsi="DejaVu Sans" w:eastAsia="DejaVu Sans" w:cs="DejaVu Sans"/>
        </w:rPr>
        <w:t xml:space="preserve">Unit 5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75">
        <w:r>
          <w:rPr>
            <w:rStyle w:val="Hyperlink"/>
          </w:rPr>
          <w:t xml:space="preserve">Open Unit 5</w:t>
        </w:r>
      </w:hyperlink>
    </w:p>
    <w:bookmarkEnd w:id="1176"/>
    <w:bookmarkStart w:id="1178" w:name="m36-u06"/>
    <w:p>
      <w:pPr>
        <w:pStyle w:val="Heading3"/>
        <w:keepNext/>
        <w:widowControl/>
      </w:pPr>
      <w:r>
        <w:rPr>
          <w:rFonts w:ascii="DejaVu Sans" w:hAnsi="DejaVu Sans" w:eastAsia="DejaVu Sans" w:cs="DejaVu Sans"/>
        </w:rPr>
        <w:t xml:space="preserve">Unit 6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177">
        <w:r>
          <w:rPr>
            <w:rStyle w:val="Hyperlink"/>
          </w:rPr>
          <w:t xml:space="preserve">Open Unit 6</w:t>
        </w:r>
      </w:hyperlink>
    </w:p>
    <w:bookmarkEnd w:id="1178"/>
    <w:bookmarkStart w:id="1190" w:name="X54af2505aaab6b94761b6e4201bbbd45e60dd06"/>
    <w:p>
      <w:pPr>
        <w:pStyle w:val="Heading3"/>
        <w:keepNext/>
        <w:widowControl/>
      </w:pPr>
      <w:r>
        <w:rPr>
          <w:rFonts w:ascii="DejaVu Sans" w:hAnsi="DejaVu Sans" w:eastAsia="DejaVu Sans" w:cs="DejaVu Sans"/>
        </w:rPr>
        <w:t xml:space="preserve">Instructor Deep Dive — Solutions and ALM masterclass</w:t>
      </w:r>
    </w:p>
    <w:bookmarkStart w:id="1179" w:name="solution-purpose"/>
    <w:p>
      <w:pPr>
        <w:pStyle w:val="Heading4"/>
        <w:keepNext/>
        <w:widowControl/>
      </w:pPr>
      <w:r>
        <w:rPr>
          <w:rFonts w:ascii="DejaVu Sans" w:hAnsi="DejaVu Sans" w:eastAsia="DejaVu Sans" w:cs="DejaVu Sans"/>
        </w:rPr>
        <w:t xml:space="preserve">Solution purpose</w:t>
      </w:r>
    </w:p>
    <w:p>
      <w:pPr>
        <w:pStyle w:val="FirstParagraph"/>
        <w:widowControl/>
      </w:pPr>
      <w:r>
        <w:rPr>
          <w:rFonts w:ascii="DejaVu Sans" w:hAnsi="DejaVu Sans" w:eastAsia="DejaVu Sans" w:cs="DejaVu Sans"/>
        </w:rPr>
        <w:t xml:space="preserve">Solution groups Power Platform components and dependencies for lifecycle/deployment. Publisher supplies customization prefix and ownership identity. Build in a custom unmanaged Solution in development; export for downstream deployment.</w:t>
      </w:r>
    </w:p>
    <w:bookmarkEnd w:id="1179"/>
    <w:bookmarkStart w:id="1180" w:name="managed-vs-unmanaged"/>
    <w:p>
      <w:pPr>
        <w:pStyle w:val="Heading4"/>
        <w:keepNext/>
        <w:widowControl/>
      </w:pPr>
      <w:r>
        <w:rPr>
          <w:rFonts w:ascii="DejaVu Sans" w:hAnsi="DejaVu Sans" w:eastAsia="DejaVu Sans" w:cs="DejaVu Sans"/>
        </w:rPr>
        <w:t xml:space="preserve">Managed vs Unmanaged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Unmanaged Solution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Managed Solution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Source/customization container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Deployment artifact/layer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Editable components in development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Controlled changes; managed properties govern customization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Deleting solution container does</w:t>
            </w:r>
            <w:r>
              <w:rPr>
                <w:rFonts w:ascii="DejaVu Sans" w:hAnsi="DejaVu Sans" w:eastAsia="DejaVu Sans" w:cs="DejaVu Sans"/>
                <w:color w:val="1F2D3D"/>
                <w:sz w:val="18"/>
              </w:rPr>
              <w:t xml:space="preserve"> </w:t>
            </w:r>
            <w:r>
              <w:rPr>
                <w:bCs/>
                <w:rFonts w:ascii="DejaVu Sans" w:hAnsi="DejaVu Sans" w:eastAsia="DejaVu Sans" w:cs="DejaVu Sans"/>
                <w:b/>
                <w:color w:val="1F2D3D"/>
                <w:sz w:val="18"/>
              </w:rPr>
              <w:t xml:space="preserve">not</w:t>
            </w:r>
            <w:r>
              <w:rPr>
                <w:rFonts w:ascii="DejaVu Sans" w:hAnsi="DejaVu Sans" w:eastAsia="DejaVu Sans" w:cs="DejaVu Sans"/>
                <w:color w:val="1F2D3D"/>
                <w:sz w:val="18"/>
              </w:rPr>
              <w:t xml:space="preserve"> </w:t>
            </w:r>
            <w:r>
              <w:rPr>
                <w:rFonts w:ascii="DejaVu Sans" w:hAnsi="DejaVu Sans" w:eastAsia="DejaVu Sans" w:cs="DejaVu Sans"/>
                <w:color w:val="1F2D3D"/>
                <w:sz w:val="18"/>
              </w:rPr>
              <w:t xml:space="preserve">delete unmanaged customizations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Uninstall removes managed components (and can remove related data depending component)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Export as unmanaged for another dev source or managed for test/prod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Import/update/upgrade in downstream</w:t>
            </w:r>
          </w:p>
        </w:tc>
      </w:tr>
    </w:tbl>
    <w:p>
      <w:pPr>
        <w:pStyle w:val="BodyText"/>
        <w:widowControl/>
      </w:pPr>
      <w:r>
        <w:rPr>
          <w:rFonts w:ascii="DejaVu Sans" w:hAnsi="DejaVu Sans" w:eastAsia="DejaVu Sans" w:cs="DejaVu Sans"/>
        </w:rPr>
        <w:t xml:space="preserve">Recommended path: Dev source = unmanaged; Test/UAT/Prod = managed unless specific organizational ALM policy says otherwise. Never</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fix</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managed production by making unmanaged active-layer edits; they override managed updates and create drift.</w:t>
      </w:r>
    </w:p>
    <w:bookmarkEnd w:id="1180"/>
    <w:bookmarkStart w:id="1181" w:name="Xe6787a5689a890e1a5cbb0e840f993e576f1e93"/>
    <w:p>
      <w:pPr>
        <w:pStyle w:val="Heading4"/>
        <w:keepNext/>
        <w:widowControl/>
      </w:pPr>
      <w:r>
        <w:rPr>
          <w:rFonts w:ascii="DejaVu Sans" w:hAnsi="DejaVu Sans" w:eastAsia="DejaVu Sans" w:cs="DejaVu Sans"/>
        </w:rPr>
        <w:t xml:space="preserve">Default Solution and Common Data Services Default Solution</w:t>
      </w:r>
    </w:p>
    <w:p>
      <w:pPr>
        <w:pStyle w:val="FirstParagraph"/>
        <w:widowControl/>
      </w:pPr>
      <w:r>
        <w:rPr>
          <w:rStyle w:val="VerbatimChar"/>
          <w:rFonts w:ascii="DejaVu Sans" w:hAnsi="DejaVu Sans" w:eastAsia="DejaVu Sans" w:cs="DejaVu Sans"/>
        </w:rPr>
        <w:t xml:space="preserve">Default Solution</w:t>
      </w:r>
      <w:r>
        <w:rPr>
          <w:rFonts w:ascii="DejaVu Sans" w:hAnsi="DejaVu Sans" w:eastAsia="DejaVu Sans" w:cs="DejaVu Sans"/>
        </w:rPr>
        <w:t xml:space="preserve"> </w:t>
      </w:r>
      <w:r>
        <w:rPr>
          <w:rFonts w:ascii="DejaVu Sans" w:hAnsi="DejaVu Sans" w:eastAsia="DejaVu Sans" w:cs="DejaVu Sans"/>
        </w:rPr>
        <w:t xml:space="preserve">contains all customizations and cannot be exported.</w:t>
      </w:r>
      <w:r>
        <w:rPr>
          <w:rFonts w:ascii="DejaVu Sans" w:hAnsi="DejaVu Sans" w:eastAsia="DejaVu Sans" w:cs="DejaVu Sans"/>
        </w:rPr>
        <w:t xml:space="preserve"> </w:t>
      </w:r>
      <w:r>
        <w:rPr>
          <w:rStyle w:val="VerbatimChar"/>
          <w:rFonts w:ascii="DejaVu Sans" w:hAnsi="DejaVu Sans" w:eastAsia="DejaVu Sans" w:cs="DejaVu Sans"/>
        </w:rPr>
        <w:t xml:space="preserve">Common Data Services Default Solution</w:t>
      </w:r>
      <w:r>
        <w:rPr>
          <w:rFonts w:ascii="DejaVu Sans" w:hAnsi="DejaVu Sans" w:eastAsia="DejaVu Sans" w:cs="DejaVu Sans"/>
        </w:rPr>
        <w:t xml:space="preserve"> </w:t>
      </w:r>
      <w:r>
        <w:rPr>
          <w:rFonts w:ascii="DejaVu Sans" w:hAnsi="DejaVu Sans" w:eastAsia="DejaVu Sans" w:cs="DejaVu Sans"/>
        </w:rPr>
        <w:t xml:space="preserve">can be default preferred location when no custom preferred solution, but system/default solutions are poor separation and use default prefix. Create custom Solution with publisher; set preferred Solution where supported so new components land correctly.</w:t>
      </w:r>
    </w:p>
    <w:bookmarkEnd w:id="1181"/>
    <w:bookmarkStart w:id="1182" w:name="components-and-dependencies"/>
    <w:p>
      <w:pPr>
        <w:pStyle w:val="Heading4"/>
        <w:keepNext/>
        <w:widowControl/>
      </w:pPr>
      <w:r>
        <w:rPr>
          <w:rFonts w:ascii="DejaVu Sans" w:hAnsi="DejaVu Sans" w:eastAsia="DejaVu Sans" w:cs="DejaVu Sans"/>
        </w:rPr>
        <w:t xml:space="preserve">Components and dependencies</w:t>
      </w:r>
    </w:p>
    <w:p>
      <w:pPr>
        <w:pStyle w:val="FirstParagraph"/>
        <w:widowControl/>
      </w:pPr>
      <w:r>
        <w:rPr>
          <w:rFonts w:ascii="DejaVu Sans" w:hAnsi="DejaVu Sans" w:eastAsia="DejaVu Sans" w:cs="DejaVu Sans"/>
        </w:rPr>
        <w:t xml:space="preserve">Tables, columns, relationships, forms, views, apps, flows, connection references, environment variable definitions, BPFs, plug-ins, web resources, etc. Components depend on others. Before export, add required objects; use dependency checker.</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Add table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may allow include all objects or selected metadata. Missing dependency causes import failure or runtime defect; including everything creates oversized coupling.</w:t>
      </w:r>
    </w:p>
    <w:bookmarkEnd w:id="1182"/>
    <w:bookmarkStart w:id="1183" w:name="solution-layers"/>
    <w:p>
      <w:pPr>
        <w:pStyle w:val="Heading4"/>
        <w:keepNext/>
        <w:widowControl/>
      </w:pPr>
      <w:r>
        <w:rPr>
          <w:rFonts w:ascii="DejaVu Sans" w:hAnsi="DejaVu Sans" w:eastAsia="DejaVu Sans" w:cs="DejaVu Sans"/>
        </w:rPr>
        <w:t xml:space="preserve">Solution layers</w:t>
      </w:r>
    </w:p>
    <w:p>
      <w:pPr>
        <w:pStyle w:val="FirstParagraph"/>
        <w:widowControl/>
      </w:pPr>
      <w:r>
        <w:rPr>
          <w:rFonts w:ascii="DejaVu Sans" w:hAnsi="DejaVu Sans" w:eastAsia="DejaVu Sans" w:cs="DejaVu Sans"/>
        </w:rPr>
        <w:t xml:space="preserve">Managed solutions create layers. Active unmanaged layer sits highest and overrides managed layers. View Solution Layers to diagnose why imported change not visible. Removing active customization may reveal underlying managed layer. Managed properties restrict downstream customization/deletion.</w:t>
      </w:r>
    </w:p>
    <w:bookmarkEnd w:id="1183"/>
    <w:bookmarkStart w:id="1184" w:name="versioning-patch-update-upgrade"/>
    <w:p>
      <w:pPr>
        <w:pStyle w:val="Heading4"/>
        <w:keepNext/>
        <w:widowControl/>
      </w:pPr>
      <w:r>
        <w:rPr>
          <w:rFonts w:ascii="DejaVu Sans" w:hAnsi="DejaVu Sans" w:eastAsia="DejaVu Sans" w:cs="DejaVu Sans"/>
        </w:rPr>
        <w:t xml:space="preserve">Versioning, patch, update, upgrade</w:t>
      </w:r>
    </w:p>
    <w:p>
      <w:pPr>
        <w:widowControl/>
        <w:numPr>
          <w:ilvl w:val="0"/>
          <w:numId w:val="1200"/>
        </w:numPr>
        <w:pStyle w:val="Compact"/>
      </w:pPr>
      <w:r>
        <w:rPr>
          <w:rFonts w:ascii="DejaVu Sans" w:hAnsi="DejaVu Sans" w:eastAsia="DejaVu Sans" w:cs="DejaVu Sans"/>
        </w:rPr>
        <w:t xml:space="preserve">Version convention supports major.minor.build.revision governance.</w:t>
      </w:r>
    </w:p>
    <w:p>
      <w:pPr>
        <w:widowControl/>
        <w:numPr>
          <w:ilvl w:val="0"/>
          <w:numId w:val="1200"/>
        </w:numPr>
        <w:pStyle w:val="Compact"/>
      </w:pPr>
      <w:r>
        <w:rPr>
          <w:rFonts w:ascii="DejaVu Sans" w:hAnsi="DejaVu Sans" w:eastAsia="DejaVu Sans" w:cs="DejaVu Sans"/>
        </w:rPr>
        <w:t xml:space="preserve">Update imports new/changed components but may not remove components absent from new version as upgrade does.</w:t>
      </w:r>
    </w:p>
    <w:p>
      <w:pPr>
        <w:widowControl/>
        <w:numPr>
          <w:ilvl w:val="0"/>
          <w:numId w:val="1200"/>
        </w:numPr>
        <w:pStyle w:val="Compact"/>
      </w:pPr>
      <w:r>
        <w:rPr>
          <w:rFonts w:ascii="DejaVu Sans" w:hAnsi="DejaVu Sans" w:eastAsia="DejaVu Sans" w:cs="DejaVu Sans"/>
        </w:rPr>
        <w:t xml:space="preserve">Upgrade can remove obsolete components through holding solution/apply upgrade pattern.</w:t>
      </w:r>
    </w:p>
    <w:p>
      <w:pPr>
        <w:widowControl/>
        <w:numPr>
          <w:ilvl w:val="0"/>
          <w:numId w:val="1200"/>
        </w:numPr>
        <w:pStyle w:val="Compact"/>
      </w:pPr>
      <w:r>
        <w:rPr>
          <w:rFonts w:ascii="DejaVu Sans" w:hAnsi="DejaVu Sans" w:eastAsia="DejaVu Sans" w:cs="DejaVu Sans"/>
        </w:rPr>
        <w:t xml:space="preserve">Patch contains incremental changes, cannot delete components, tied to one parent. Current docs: after first patch, parent base is locked from changes until patches handled; clone solution consolidates patches into new base version.</w:t>
      </w:r>
    </w:p>
    <w:p>
      <w:pPr>
        <w:pStyle w:val="FirstParagraph"/>
        <w:widowControl/>
      </w:pPr>
      <w:r>
        <w:rPr>
          <w:rFonts w:ascii="DejaVu Sans" w:hAnsi="DejaVu Sans" w:eastAsia="DejaVu Sans" w:cs="DejaVu Sans"/>
        </w:rPr>
        <w:t xml:space="preserve">Choose based on stated lifecycle. Do not use patch as permanent branch system.</w:t>
      </w:r>
    </w:p>
    <w:bookmarkEnd w:id="1184"/>
    <w:bookmarkStart w:id="1185" w:name="environment-variables"/>
    <w:p>
      <w:pPr>
        <w:pStyle w:val="Heading4"/>
        <w:keepNext/>
        <w:widowControl/>
      </w:pPr>
      <w:r>
        <w:rPr>
          <w:rFonts w:ascii="DejaVu Sans" w:hAnsi="DejaVu Sans" w:eastAsia="DejaVu Sans" w:cs="DejaVu Sans"/>
        </w:rPr>
        <w:t xml:space="preserve">Environment Variables</w:t>
      </w:r>
    </w:p>
    <w:p>
      <w:pPr>
        <w:pStyle w:val="FirstParagraph"/>
        <w:widowControl/>
      </w:pPr>
      <w:r>
        <w:rPr>
          <w:rFonts w:ascii="DejaVu Sans" w:hAnsi="DejaVu Sans" w:eastAsia="DejaVu Sans" w:cs="DejaVu Sans"/>
        </w:rPr>
        <w:t xml:space="preserve">Environment Variable = deployable</w:t>
      </w:r>
      <w:r>
        <w:rPr>
          <w:rFonts w:ascii="DejaVu Sans" w:hAnsi="DejaVu Sans" w:eastAsia="DejaVu Sans" w:cs="DejaVu Sans"/>
        </w:rPr>
        <w:t xml:space="preserve"> </w:t>
      </w:r>
      <w:r>
        <w:rPr>
          <w:bCs/>
          <w:rFonts w:ascii="DejaVu Sans" w:hAnsi="DejaVu Sans" w:eastAsia="DejaVu Sans" w:cs="DejaVu Sans"/>
          <w:b/>
        </w:rPr>
        <w:t xml:space="preserve">Definition</w:t>
      </w:r>
      <w:r>
        <w:rPr>
          <w:rFonts w:ascii="DejaVu Sans" w:hAnsi="DejaVu Sans" w:eastAsia="DejaVu Sans" w:cs="DejaVu Sans"/>
        </w:rPr>
        <w:t xml:space="preserve"> </w:t>
      </w:r>
      <w:r>
        <w:rPr>
          <w:rFonts w:ascii="DejaVu Sans" w:hAnsi="DejaVu Sans" w:eastAsia="DejaVu Sans" w:cs="DejaVu Sans"/>
        </w:rPr>
        <w:t xml:space="preserve">+ environment-specific</w:t>
      </w:r>
      <w:r>
        <w:rPr>
          <w:rFonts w:ascii="DejaVu Sans" w:hAnsi="DejaVu Sans" w:eastAsia="DejaVu Sans" w:cs="DejaVu Sans"/>
        </w:rPr>
        <w:t xml:space="preserve"> </w:t>
      </w:r>
      <w:r>
        <w:rPr>
          <w:bCs/>
          <w:rFonts w:ascii="DejaVu Sans" w:hAnsi="DejaVu Sans" w:eastAsia="DejaVu Sans" w:cs="DejaVu Sans"/>
          <w:b/>
        </w:rPr>
        <w:t xml:space="preserve">Current Value</w:t>
      </w:r>
      <w:r>
        <w:rPr>
          <w:rFonts w:ascii="DejaVu Sans" w:hAnsi="DejaVu Sans" w:eastAsia="DejaVu Sans" w:cs="DejaVu Sans"/>
        </w:rPr>
        <w:t xml:space="preserve">. If current value exists it wins; otherwise Default Value is used. One current value per definition. Publisher update should not overwrite customer current value. Use for URL, email, site ID, feature flag—non-secret configuration (secret support/design requires current secure approach; never store plain credentials casually).</w:t>
      </w:r>
    </w:p>
    <w:bookmarkEnd w:id="1185"/>
    <w:bookmarkStart w:id="1186" w:name="connection-references"/>
    <w:p>
      <w:pPr>
        <w:pStyle w:val="Heading4"/>
        <w:keepNext/>
        <w:widowControl/>
      </w:pPr>
      <w:r>
        <w:rPr>
          <w:rFonts w:ascii="DejaVu Sans" w:hAnsi="DejaVu Sans" w:eastAsia="DejaVu Sans" w:cs="DejaVu Sans"/>
        </w:rPr>
        <w:t xml:space="preserve">Connection References</w:t>
      </w:r>
    </w:p>
    <w:p>
      <w:pPr>
        <w:pStyle w:val="FirstParagraph"/>
        <w:widowControl/>
      </w:pPr>
      <w:r>
        <w:rPr>
          <w:rFonts w:ascii="DejaVu Sans" w:hAnsi="DejaVu Sans" w:eastAsia="DejaVu Sans" w:cs="DejaVu Sans"/>
        </w:rPr>
        <w:t xml:space="preserve">Connector defines API; Connection stores credentials; Connection Reference is Solution component that points flow/app/plug-in to actual Connection. During import, map reference to target environment connection. Do not hard-code developer connection.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Environment Variable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Connection Reference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Stores/configures value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Points to authenticated connector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Example: target site URL, approval mailbox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Example: Outlook/SharePoint/Dataverse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Definition/default/current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Reference → Connection</w:t>
            </w:r>
          </w:p>
        </w:tc>
      </w:tr>
    </w:tbl>
    <w:bookmarkEnd w:id="1186"/>
    <w:bookmarkStart w:id="1187" w:name="solution-aware-flows-and-child-flows"/>
    <w:p>
      <w:pPr>
        <w:pStyle w:val="Heading4"/>
        <w:keepNext/>
        <w:widowControl/>
      </w:pPr>
      <w:r>
        <w:rPr>
          <w:rFonts w:ascii="DejaVu Sans" w:hAnsi="DejaVu Sans" w:eastAsia="DejaVu Sans" w:cs="DejaVu Sans"/>
        </w:rPr>
        <w:t xml:space="preserve">Solution-aware flows and child flows</w:t>
      </w:r>
    </w:p>
    <w:p>
      <w:pPr>
        <w:pStyle w:val="FirstParagraph"/>
        <w:widowControl/>
      </w:pPr>
      <w:r>
        <w:rPr>
          <w:rFonts w:ascii="DejaVu Sans" w:hAnsi="DejaVu Sans" w:eastAsia="DejaVu Sans" w:cs="DejaVu Sans"/>
        </w:rPr>
        <w:t xml:space="preserve">Create/add Flow in Solution to use connection references, environment variables, ALM, child flow capabilities and proper owner/dependency management. Child flows generally require solution context and are called by parent, reducing duplicated actions. Test connection mappings and turn-on state after import.</w:t>
      </w:r>
    </w:p>
    <w:bookmarkEnd w:id="1187"/>
    <w:bookmarkStart w:id="1188" w:name="checker-tools"/>
    <w:p>
      <w:pPr>
        <w:pStyle w:val="Heading4"/>
        <w:keepNext/>
        <w:widowControl/>
      </w:pPr>
      <w:r>
        <w:rPr>
          <w:rFonts w:ascii="DejaVu Sans" w:hAnsi="DejaVu Sans" w:eastAsia="DejaVu Sans" w:cs="DejaVu Sans"/>
        </w:rPr>
        <w:t xml:space="preserve">Checker tools</w:t>
      </w:r>
    </w:p>
    <w:p>
      <w:pPr>
        <w:widowControl/>
        <w:numPr>
          <w:ilvl w:val="0"/>
          <w:numId w:val="1201"/>
        </w:numPr>
        <w:pStyle w:val="Compact"/>
      </w:pPr>
      <w:r>
        <w:rPr>
          <w:rStyle w:val="VerbatimChar"/>
          <w:rFonts w:ascii="DejaVu Sans" w:hAnsi="DejaVu Sans" w:eastAsia="DejaVu Sans" w:cs="DejaVu Sans"/>
        </w:rPr>
        <w:t xml:space="preserve">App Checker</w:t>
      </w:r>
      <w:r>
        <w:rPr>
          <w:rFonts w:ascii="DejaVu Sans" w:hAnsi="DejaVu Sans" w:eastAsia="DejaVu Sans" w:cs="DejaVu Sans"/>
        </w:rPr>
        <w:t xml:space="preserve">: analyzes Canvas/Model-driven app formulas/accessibility/performance issues as supported.</w:t>
      </w:r>
    </w:p>
    <w:p>
      <w:pPr>
        <w:widowControl/>
        <w:numPr>
          <w:ilvl w:val="0"/>
          <w:numId w:val="1201"/>
        </w:numPr>
        <w:pStyle w:val="Compact"/>
      </w:pPr>
      <w:r>
        <w:rPr>
          <w:rStyle w:val="VerbatimChar"/>
          <w:rFonts w:ascii="DejaVu Sans" w:hAnsi="DejaVu Sans" w:eastAsia="DejaVu Sans" w:cs="DejaVu Sans"/>
        </w:rPr>
        <w:t xml:space="preserve">Solution Checker</w:t>
      </w:r>
      <w:r>
        <w:rPr>
          <w:rFonts w:ascii="DejaVu Sans" w:hAnsi="DejaVu Sans" w:eastAsia="DejaVu Sans" w:cs="DejaVu Sans"/>
        </w:rPr>
        <w:t xml:space="preserve">: static analysis of solution components for best practices/performance/reliability. Passing does not guarantee import or business correctness.</w:t>
      </w:r>
    </w:p>
    <w:bookmarkEnd w:id="1188"/>
    <w:bookmarkStart w:id="1189" w:name="dev-test-prod-scenario"/>
    <w:p>
      <w:pPr>
        <w:pStyle w:val="Heading4"/>
        <w:keepNext/>
        <w:widowControl/>
      </w:pPr>
      <w:r>
        <w:rPr>
          <w:rFonts w:ascii="DejaVu Sans" w:hAnsi="DejaVu Sans" w:eastAsia="DejaVu Sans" w:cs="DejaVu Sans"/>
        </w:rPr>
        <w:t xml:space="preserve">Dev → Test → Prod scenario</w:t>
      </w:r>
    </w:p>
    <w:p>
      <w:pPr>
        <w:widowControl/>
        <w:numPr>
          <w:ilvl w:val="0"/>
          <w:numId w:val="1202"/>
        </w:numPr>
        <w:pStyle w:val="Compact"/>
      </w:pPr>
      <w:r>
        <w:rPr>
          <w:rFonts w:ascii="DejaVu Sans" w:hAnsi="DejaVu Sans" w:eastAsia="DejaVu Sans" w:cs="DejaVu Sans"/>
        </w:rPr>
        <w:t xml:space="preserve">Dev: custom publisher + unmanaged Solution; environment variables/defaults; connection references; solution-aware apps/flows.</w:t>
      </w:r>
    </w:p>
    <w:p>
      <w:pPr>
        <w:widowControl/>
        <w:numPr>
          <w:ilvl w:val="0"/>
          <w:numId w:val="1202"/>
        </w:numPr>
        <w:pStyle w:val="Compact"/>
      </w:pPr>
      <w:r>
        <w:rPr>
          <w:rFonts w:ascii="DejaVu Sans" w:hAnsi="DejaVu Sans" w:eastAsia="DejaVu Sans" w:cs="DejaVu Sans"/>
        </w:rPr>
        <w:t xml:space="preserve">Validate dependencies, app/solution checker, tests; increment version.</w:t>
      </w:r>
    </w:p>
    <w:p>
      <w:pPr>
        <w:widowControl/>
        <w:numPr>
          <w:ilvl w:val="0"/>
          <w:numId w:val="1202"/>
        </w:numPr>
        <w:pStyle w:val="Compact"/>
      </w:pPr>
      <w:r>
        <w:rPr>
          <w:rFonts w:ascii="DejaVu Sans" w:hAnsi="DejaVu Sans" w:eastAsia="DejaVu Sans" w:cs="DejaVu Sans"/>
        </w:rPr>
        <w:t xml:space="preserve">Export Managed for Test; import; set Current Values/map Connections; run smoke/security/flow tests.</w:t>
      </w:r>
    </w:p>
    <w:p>
      <w:pPr>
        <w:widowControl/>
        <w:numPr>
          <w:ilvl w:val="0"/>
          <w:numId w:val="1202"/>
        </w:numPr>
        <w:pStyle w:val="Compact"/>
      </w:pPr>
      <w:r>
        <w:rPr>
          <w:rFonts w:ascii="DejaVu Sans" w:hAnsi="DejaVu Sans" w:eastAsia="DejaVu Sans" w:cs="DejaVu Sans"/>
        </w:rPr>
        <w:t xml:space="preserve">Promote same built artifact to Prod; map prod values/connections; use service account/ownership strategy.</w:t>
      </w:r>
    </w:p>
    <w:p>
      <w:pPr>
        <w:widowControl/>
        <w:numPr>
          <w:ilvl w:val="0"/>
          <w:numId w:val="1202"/>
        </w:numPr>
        <w:pStyle w:val="Compact"/>
      </w:pPr>
      <w:r>
        <w:rPr>
          <w:rFonts w:ascii="DejaVu Sans" w:hAnsi="DejaVu Sans" w:eastAsia="DejaVu Sans" w:cs="DejaVu Sans"/>
        </w:rPr>
        <w:t xml:space="preserve">Update/upgrade with versioned releases; avoid unmanaged production edits.</w:t>
      </w:r>
    </w:p>
    <w:bookmarkEnd w:id="1189"/>
    <w:bookmarkEnd w:id="1190"/>
    <w:bookmarkStart w:id="1191" w:name="pl-200-exam-traps-1"/>
    <w:p>
      <w:pPr>
        <w:pStyle w:val="Heading3"/>
        <w:keepNext/>
        <w:widowControl/>
      </w:pPr>
      <w:r>
        <w:rPr>
          <w:rFonts w:ascii="DejaVu Sans" w:hAnsi="DejaVu Sans" w:eastAsia="DejaVu Sans" w:cs="DejaVu Sans"/>
        </w:rPr>
        <w:t xml:space="preserve">⚠️ PL-200 Exam Traps</w:t>
      </w:r>
    </w:p>
    <w:p>
      <w:pPr>
        <w:widowControl/>
        <w:numPr>
          <w:ilvl w:val="0"/>
          <w:numId w:val="1203"/>
        </w:numPr>
        <w:pStyle w:val="Compact"/>
      </w:pPr>
      <w:r>
        <w:rPr>
          <w:rFonts w:ascii="DejaVu Sans" w:hAnsi="DejaVu Sans" w:eastAsia="DejaVu Sans" w:cs="DejaVu Sans"/>
        </w:rPr>
        <w:t xml:space="preserve">Deleting unmanaged Solution ≠ undoing customizations.</w:t>
      </w:r>
    </w:p>
    <w:p>
      <w:pPr>
        <w:widowControl/>
        <w:numPr>
          <w:ilvl w:val="0"/>
          <w:numId w:val="1203"/>
        </w:numPr>
        <w:pStyle w:val="Compact"/>
      </w:pPr>
      <w:r>
        <w:rPr>
          <w:rFonts w:ascii="DejaVu Sans" w:hAnsi="DejaVu Sans" w:eastAsia="DejaVu Sans" w:cs="DejaVu Sans"/>
        </w:rPr>
        <w:t xml:space="preserve">Managed import change not visible → check active unmanaged layer.</w:t>
      </w:r>
    </w:p>
    <w:p>
      <w:pPr>
        <w:widowControl/>
        <w:numPr>
          <w:ilvl w:val="0"/>
          <w:numId w:val="1203"/>
        </w:numPr>
        <w:pStyle w:val="Compact"/>
      </w:pPr>
      <w:r>
        <w:rPr>
          <w:rFonts w:ascii="DejaVu Sans" w:hAnsi="DejaVu Sans" w:eastAsia="DejaVu Sans" w:cs="DejaVu Sans"/>
        </w:rPr>
        <w:t xml:space="preserve">URL/email varies per environment → Environment Variable.</w:t>
      </w:r>
    </w:p>
    <w:p>
      <w:pPr>
        <w:widowControl/>
        <w:numPr>
          <w:ilvl w:val="0"/>
          <w:numId w:val="1203"/>
        </w:numPr>
        <w:pStyle w:val="Compact"/>
      </w:pPr>
      <w:r>
        <w:rPr>
          <w:rFonts w:ascii="DejaVu Sans" w:hAnsi="DejaVu Sans" w:eastAsia="DejaVu Sans" w:cs="DejaVu Sans"/>
        </w:rPr>
        <w:t xml:space="preserve">Credentials/connector connection varies → Connection Reference mapped to target Connection.</w:t>
      </w:r>
    </w:p>
    <w:p>
      <w:pPr>
        <w:widowControl/>
        <w:numPr>
          <w:ilvl w:val="0"/>
          <w:numId w:val="1203"/>
        </w:numPr>
        <w:pStyle w:val="Compact"/>
      </w:pPr>
      <w:r>
        <w:rPr>
          <w:rFonts w:ascii="DejaVu Sans" w:hAnsi="DejaVu Sans" w:eastAsia="DejaVu Sans" w:cs="DejaVu Sans"/>
        </w:rPr>
        <w:t xml:space="preserve">Default Solution cannot be exported.</w:t>
      </w:r>
    </w:p>
    <w:p>
      <w:pPr>
        <w:widowControl/>
        <w:numPr>
          <w:ilvl w:val="0"/>
          <w:numId w:val="1203"/>
        </w:numPr>
        <w:pStyle w:val="Compact"/>
      </w:pPr>
      <w:r>
        <w:rPr>
          <w:rFonts w:ascii="DejaVu Sans" w:hAnsi="DejaVu Sans" w:eastAsia="DejaVu Sans" w:cs="DejaVu Sans"/>
        </w:rPr>
        <w:t xml:space="preserve">Solution Checker success ≠ import success.</w:t>
      </w:r>
    </w:p>
    <w:bookmarkEnd w:id="1191"/>
    <w:bookmarkStart w:id="1192" w:name="scenario-based-learning-35"/>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Flow uses SharePoint site URL and SharePoint connection; both differ across Dev/Test/Prod.</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Environment Variable for site URL; Connection Reference for connector connection.</w:t>
      </w:r>
      <w:r>
        <w:rPr>
          <w:rFonts w:ascii="DejaVu Sans" w:hAnsi="DejaVu Sans" w:eastAsia="DejaVu Sans" w:cs="DejaVu Sans"/>
        </w:rPr>
        <w:br/>
      </w:r>
      <w:r>
        <w:rPr>
          <w:bCs/>
          <w:rFonts w:ascii="DejaVu Sans" w:hAnsi="DejaVu Sans" w:eastAsia="DejaVu Sans" w:cs="DejaVu Sans"/>
          <w:b/>
        </w:rPr>
        <w:t xml:space="preserve">Why hard-code wrong:</w:t>
      </w:r>
      <w:r>
        <w:rPr>
          <w:rFonts w:ascii="DejaVu Sans" w:hAnsi="DejaVu Sans" w:eastAsia="DejaVu Sans" w:cs="DejaVu Sans"/>
        </w:rPr>
        <w:t xml:space="preserve"> </w:t>
      </w:r>
      <w:r>
        <w:rPr>
          <w:rFonts w:ascii="DejaVu Sans" w:hAnsi="DejaVu Sans" w:eastAsia="DejaVu Sans" w:cs="DejaVu Sans"/>
        </w:rPr>
        <w:t xml:space="preserve">Import points to developer resources/credentials.</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Managed v2 imported but old field still appears; maker made direct production form change.</w:t>
      </w:r>
      <w:r>
        <w:rPr>
          <w:rFonts w:ascii="DejaVu Sans" w:hAnsi="DejaVu Sans" w:eastAsia="DejaVu Sans" w:cs="DejaVu Sans"/>
        </w:rPr>
        <w:br/>
      </w:r>
      <w:r>
        <w:rPr>
          <w:bCs/>
          <w:rFonts w:ascii="DejaVu Sans" w:hAnsi="DejaVu Sans" w:eastAsia="DejaVu Sans" w:cs="DejaVu Sans"/>
          <w:b/>
        </w:rPr>
        <w:t xml:space="preserve">Correct reasoning:</w:t>
      </w:r>
      <w:r>
        <w:rPr>
          <w:rFonts w:ascii="DejaVu Sans" w:hAnsi="DejaVu Sans" w:eastAsia="DejaVu Sans" w:cs="DejaVu Sans"/>
        </w:rPr>
        <w:t xml:space="preserve"> </w:t>
      </w:r>
      <w:r>
        <w:rPr>
          <w:rFonts w:ascii="DejaVu Sans" w:hAnsi="DejaVu Sans" w:eastAsia="DejaVu Sans" w:cs="DejaVu Sans"/>
        </w:rPr>
        <w:t xml:space="preserve">Inspect Solution Layers; active unmanaged layer overrides managed layer. Remove/reconcile unmanaged customization.</w:t>
      </w:r>
    </w:p>
    <w:bookmarkEnd w:id="1192"/>
    <w:bookmarkStart w:id="1193" w:name="tiny-details-you-should-remember-35"/>
    <w:p>
      <w:pPr>
        <w:pStyle w:val="Heading3"/>
        <w:keepNext/>
        <w:widowControl/>
      </w:pPr>
      <w:r>
        <w:rPr>
          <w:rFonts w:ascii="DejaVu Sans" w:hAnsi="DejaVu Sans" w:eastAsia="DejaVu Sans" w:cs="DejaVu Sans"/>
        </w:rPr>
        <w:t xml:space="preserve">🔍 Tiny Details You Should Remember</w:t>
      </w:r>
    </w:p>
    <w:p>
      <w:pPr>
        <w:widowControl/>
        <w:numPr>
          <w:ilvl w:val="0"/>
          <w:numId w:val="1204"/>
        </w:numPr>
        <w:pStyle w:val="Compact"/>
      </w:pPr>
      <w:r>
        <w:rPr>
          <w:rFonts w:ascii="DejaVu Sans" w:hAnsi="DejaVu Sans" w:eastAsia="DejaVu Sans" w:cs="DejaVu Sans"/>
        </w:rPr>
        <w:t xml:space="preserve">Unmanaged container deletion leaves customizations.</w:t>
      </w:r>
    </w:p>
    <w:p>
      <w:pPr>
        <w:widowControl/>
        <w:numPr>
          <w:ilvl w:val="0"/>
          <w:numId w:val="1204"/>
        </w:numPr>
        <w:pStyle w:val="Compact"/>
      </w:pPr>
      <w:r>
        <w:rPr>
          <w:rFonts w:ascii="DejaVu Sans" w:hAnsi="DejaVu Sans" w:eastAsia="DejaVu Sans" w:cs="DejaVu Sans"/>
        </w:rPr>
        <w:t xml:space="preserve">Managed uninstall can remove managed components/data; assess before action.</w:t>
      </w:r>
    </w:p>
    <w:p>
      <w:pPr>
        <w:widowControl/>
        <w:numPr>
          <w:ilvl w:val="0"/>
          <w:numId w:val="1204"/>
        </w:numPr>
        <w:pStyle w:val="Compact"/>
      </w:pPr>
      <w:r>
        <w:rPr>
          <w:rFonts w:ascii="DejaVu Sans" w:hAnsi="DejaVu Sans" w:eastAsia="DejaVu Sans" w:cs="DejaVu Sans"/>
        </w:rPr>
        <w:t xml:space="preserve">Active unmanaged layer is highest.</w:t>
      </w:r>
    </w:p>
    <w:p>
      <w:pPr>
        <w:widowControl/>
        <w:numPr>
          <w:ilvl w:val="0"/>
          <w:numId w:val="1204"/>
        </w:numPr>
        <w:pStyle w:val="Compact"/>
      </w:pPr>
      <w:r>
        <w:rPr>
          <w:rFonts w:ascii="DejaVu Sans" w:hAnsi="DejaVu Sans" w:eastAsia="DejaVu Sans" w:cs="DejaVu Sans"/>
        </w:rPr>
        <w:t xml:space="preserve">Environment Variable Current Value overrides Default.</w:t>
      </w:r>
    </w:p>
    <w:p>
      <w:pPr>
        <w:widowControl/>
        <w:numPr>
          <w:ilvl w:val="0"/>
          <w:numId w:val="1204"/>
        </w:numPr>
        <w:pStyle w:val="Compact"/>
      </w:pPr>
      <w:r>
        <w:rPr>
          <w:rStyle w:val="VerbatimChar"/>
          <w:rFonts w:ascii="DejaVu Sans" w:hAnsi="DejaVu Sans" w:eastAsia="DejaVu Sans" w:cs="DejaVu Sans"/>
        </w:rPr>
        <w:t xml:space="preserve">_upgrade</w:t>
      </w:r>
      <w:r>
        <w:rPr>
          <w:rFonts w:ascii="DejaVu Sans" w:hAnsi="DejaVu Sans" w:eastAsia="DejaVu Sans" w:cs="DejaVu Sans"/>
        </w:rPr>
        <w:t xml:space="preserve"> </w:t>
      </w:r>
      <w:r>
        <w:rPr>
          <w:rFonts w:ascii="DejaVu Sans" w:hAnsi="DejaVu Sans" w:eastAsia="DejaVu Sans" w:cs="DejaVu Sans"/>
        </w:rPr>
        <w:t xml:space="preserve">suffix/name is reserved by platform processes; avoid using it as normal Solution name.</w:t>
      </w:r>
    </w:p>
    <w:p>
      <w:pPr>
        <w:widowControl/>
        <w:numPr>
          <w:ilvl w:val="0"/>
          <w:numId w:val="1204"/>
        </w:numPr>
        <w:pStyle w:val="Compact"/>
      </w:pPr>
      <w:r>
        <w:rPr>
          <w:rFonts w:ascii="DejaVu Sans" w:hAnsi="DejaVu Sans" w:eastAsia="DejaVu Sans" w:cs="DejaVu Sans"/>
        </w:rPr>
        <w:t xml:space="preserve">Patch cannot delete components.</w:t>
      </w:r>
    </w:p>
    <w:bookmarkEnd w:id="1193"/>
    <w:bookmarkStart w:id="1194" w:name="exam-memory-notes-35"/>
    <w:p>
      <w:pPr>
        <w:pStyle w:val="Heading3"/>
        <w:keepNext/>
        <w:widowControl/>
      </w:pPr>
      <w:r>
        <w:rPr>
          <w:rFonts w:ascii="DejaVu Sans" w:hAnsi="DejaVu Sans" w:eastAsia="DejaVu Sans" w:cs="DejaVu Sans"/>
        </w:rPr>
        <w:t xml:space="preserve">🧠 Exam Memory Notes</w:t>
      </w:r>
    </w:p>
    <w:p>
      <w:pPr>
        <w:widowControl/>
        <w:numPr>
          <w:ilvl w:val="0"/>
          <w:numId w:val="1205"/>
        </w:numPr>
        <w:pStyle w:val="Compact"/>
      </w:pPr>
      <w:r>
        <w:rPr>
          <w:rFonts w:ascii="DejaVu Sans" w:hAnsi="DejaVu Sans" w:eastAsia="DejaVu Sans" w:cs="DejaVu Sans"/>
        </w:rPr>
        <w:t xml:space="preserve">Dev = Unmanaged source.</w:t>
      </w:r>
    </w:p>
    <w:p>
      <w:pPr>
        <w:widowControl/>
        <w:numPr>
          <w:ilvl w:val="0"/>
          <w:numId w:val="1205"/>
        </w:numPr>
        <w:pStyle w:val="Compact"/>
      </w:pPr>
      <w:r>
        <w:rPr>
          <w:rFonts w:ascii="DejaVu Sans" w:hAnsi="DejaVu Sans" w:eastAsia="DejaVu Sans" w:cs="DejaVu Sans"/>
        </w:rPr>
        <w:t xml:space="preserve">Test/Prod = Managed artifact.</w:t>
      </w:r>
    </w:p>
    <w:p>
      <w:pPr>
        <w:widowControl/>
        <w:numPr>
          <w:ilvl w:val="0"/>
          <w:numId w:val="1205"/>
        </w:numPr>
        <w:pStyle w:val="Compact"/>
      </w:pPr>
      <w:r>
        <w:rPr>
          <w:rFonts w:ascii="DejaVu Sans" w:hAnsi="DejaVu Sans" w:eastAsia="DejaVu Sans" w:cs="DejaVu Sans"/>
        </w:rPr>
        <w:t xml:space="preserve">Config value = Environment Variable.</w:t>
      </w:r>
    </w:p>
    <w:p>
      <w:pPr>
        <w:widowControl/>
        <w:numPr>
          <w:ilvl w:val="0"/>
          <w:numId w:val="1205"/>
        </w:numPr>
        <w:pStyle w:val="Compact"/>
      </w:pPr>
      <w:r>
        <w:rPr>
          <w:rFonts w:ascii="DejaVu Sans" w:hAnsi="DejaVu Sans" w:eastAsia="DejaVu Sans" w:cs="DejaVu Sans"/>
        </w:rPr>
        <w:t xml:space="preserve">Connector binding = Connection Reference.</w:t>
      </w:r>
    </w:p>
    <w:p>
      <w:pPr>
        <w:widowControl/>
        <w:numPr>
          <w:ilvl w:val="0"/>
          <w:numId w:val="1205"/>
        </w:numPr>
        <w:pStyle w:val="Compact"/>
      </w:pPr>
      <w:r>
        <w:rPr>
          <w:rFonts w:ascii="DejaVu Sans" w:hAnsi="DejaVu Sans" w:eastAsia="DejaVu Sans" w:cs="DejaVu Sans"/>
        </w:rPr>
        <w:t xml:space="preserve">Layer issue = inspect Solution Layers.</w:t>
      </w:r>
    </w:p>
    <w:p>
      <w:pPr>
        <w:widowControl/>
        <w:numPr>
          <w:ilvl w:val="0"/>
          <w:numId w:val="1205"/>
        </w:numPr>
        <w:pStyle w:val="Compact"/>
      </w:pPr>
      <w:r>
        <w:rPr>
          <w:rFonts w:ascii="DejaVu Sans" w:hAnsi="DejaVu Sans" w:eastAsia="DejaVu Sans" w:cs="DejaVu Sans"/>
        </w:rPr>
        <w:t xml:space="preserve">Static quality = Checker; still test import/runtime.</w:t>
      </w:r>
    </w:p>
    <w:bookmarkEnd w:id="1194"/>
    <w:bookmarkStart w:id="1195" w:name="module-knowledge-check-questions-35"/>
    <w:p>
      <w:pPr>
        <w:pStyle w:val="Heading3"/>
        <w:keepNext/>
        <w:widowControl/>
      </w:pPr>
      <w:r>
        <w:rPr>
          <w:rFonts w:ascii="DejaVu Sans" w:hAnsi="DejaVu Sans" w:eastAsia="DejaVu Sans" w:cs="DejaVu Sans"/>
        </w:rPr>
        <w:t xml:space="preserve">Module Knowledge Check — Questions</w:t>
      </w:r>
    </w:p>
    <w:p>
      <w:pPr>
        <w:widowControl/>
        <w:numPr>
          <w:ilvl w:val="0"/>
          <w:numId w:val="1206"/>
        </w:numPr>
        <w:pStyle w:val="Compact"/>
      </w:pPr>
      <w:r>
        <w:rPr>
          <w:rFonts w:ascii="DejaVu Sans" w:hAnsi="DejaVu Sans" w:eastAsia="DejaVu Sans" w:cs="DejaVu Sans"/>
        </w:rPr>
        <w:t xml:space="preserve">Which Solution type should be source in Dev?</w:t>
      </w:r>
    </w:p>
    <w:p>
      <w:pPr>
        <w:widowControl/>
        <w:numPr>
          <w:ilvl w:val="0"/>
          <w:numId w:val="1206"/>
        </w:numPr>
        <w:pStyle w:val="Compact"/>
      </w:pPr>
      <w:r>
        <w:rPr>
          <w:rFonts w:ascii="DejaVu Sans" w:hAnsi="DejaVu Sans" w:eastAsia="DejaVu Sans" w:cs="DejaVu Sans"/>
        </w:rPr>
        <w:t xml:space="preserve">What happens when an unmanaged Solution container is deleted?</w:t>
      </w:r>
    </w:p>
    <w:p>
      <w:pPr>
        <w:widowControl/>
        <w:numPr>
          <w:ilvl w:val="0"/>
          <w:numId w:val="1206"/>
        </w:numPr>
        <w:pStyle w:val="Compact"/>
      </w:pPr>
      <w:r>
        <w:rPr>
          <w:rFonts w:ascii="DejaVu Sans" w:hAnsi="DejaVu Sans" w:eastAsia="DejaVu Sans" w:cs="DejaVu Sans"/>
        </w:rPr>
        <w:t xml:space="preserve">Which layer normally overrides managed layers?</w:t>
      </w:r>
    </w:p>
    <w:p>
      <w:pPr>
        <w:widowControl/>
        <w:numPr>
          <w:ilvl w:val="0"/>
          <w:numId w:val="1206"/>
        </w:numPr>
        <w:pStyle w:val="Compact"/>
      </w:pPr>
      <w:r>
        <w:rPr>
          <w:rFonts w:ascii="DejaVu Sans" w:hAnsi="DejaVu Sans" w:eastAsia="DejaVu Sans" w:cs="DejaVu Sans"/>
        </w:rPr>
        <w:t xml:space="preserve">What stores a per-environment URL?</w:t>
      </w:r>
    </w:p>
    <w:p>
      <w:pPr>
        <w:widowControl/>
        <w:numPr>
          <w:ilvl w:val="0"/>
          <w:numId w:val="1206"/>
        </w:numPr>
        <w:pStyle w:val="Compact"/>
      </w:pPr>
      <w:r>
        <w:rPr>
          <w:rFonts w:ascii="DejaVu Sans" w:hAnsi="DejaVu Sans" w:eastAsia="DejaVu Sans" w:cs="DejaVu Sans"/>
        </w:rPr>
        <w:t xml:space="preserve">What points a Flow to an authenticated connection?</w:t>
      </w:r>
    </w:p>
    <w:p>
      <w:pPr>
        <w:widowControl/>
        <w:numPr>
          <w:ilvl w:val="0"/>
          <w:numId w:val="1206"/>
        </w:numPr>
        <w:pStyle w:val="Compact"/>
      </w:pPr>
      <w:r>
        <w:rPr>
          <w:rFonts w:ascii="DejaVu Sans" w:hAnsi="DejaVu Sans" w:eastAsia="DejaVu Sans" w:cs="DejaVu Sans"/>
        </w:rPr>
        <w:t xml:space="preserve">Can a Patch delete obsolete components?</w:t>
      </w:r>
    </w:p>
    <w:p>
      <w:pPr>
        <w:widowControl/>
        <w:numPr>
          <w:ilvl w:val="0"/>
          <w:numId w:val="1206"/>
        </w:numPr>
        <w:pStyle w:val="Compact"/>
      </w:pPr>
      <w:r>
        <w:rPr>
          <w:rFonts w:ascii="DejaVu Sans" w:hAnsi="DejaVu Sans" w:eastAsia="DejaVu Sans" w:cs="DejaVu Sans"/>
        </w:rPr>
        <w:t xml:space="preserve">Does Solution Checker guarantee successful import?</w:t>
      </w:r>
    </w:p>
    <w:p>
      <w:pPr>
        <w:widowControl/>
        <w:numPr>
          <w:ilvl w:val="0"/>
          <w:numId w:val="1206"/>
        </w:numPr>
        <w:pStyle w:val="Compact"/>
      </w:pPr>
      <w:r>
        <w:rPr>
          <w:rFonts w:ascii="DejaVu Sans" w:hAnsi="DejaVu Sans" w:eastAsia="DejaVu Sans" w:cs="DejaVu Sans"/>
        </w:rPr>
        <w:t xml:space="preserve">Why import same managed artifact to Test and Prod?</w:t>
      </w:r>
    </w:p>
    <w:bookmarkEnd w:id="1195"/>
    <w:bookmarkStart w:id="1203" w:name="answers-explanations-35"/>
    <w:p>
      <w:pPr>
        <w:pStyle w:val="Heading3"/>
        <w:keepNext/>
        <w:widowControl/>
      </w:pPr>
      <w:r>
        <w:rPr>
          <w:rFonts w:ascii="DejaVu Sans" w:hAnsi="DejaVu Sans" w:eastAsia="DejaVu Sans" w:cs="DejaVu Sans"/>
        </w:rPr>
        <w:t xml:space="preserve">Answers &amp; Explanations</w:t>
      </w:r>
    </w:p>
    <w:p>
      <w:pPr>
        <w:widowControl/>
        <w:numPr>
          <w:ilvl w:val="0"/>
          <w:numId w:val="1207"/>
        </w:numPr>
        <w:pStyle w:val="Compact"/>
      </w:pPr>
      <w:r>
        <w:rPr>
          <w:bCs/>
          <w:rFonts w:ascii="DejaVu Sans" w:hAnsi="DejaVu Sans" w:eastAsia="DejaVu Sans" w:cs="DejaVu Sans"/>
          <w:b/>
        </w:rPr>
        <w:t xml:space="preserve">Unmanaged</w:t>
      </w:r>
      <w:r>
        <w:rPr>
          <w:rFonts w:ascii="DejaVu Sans" w:hAnsi="DejaVu Sans" w:eastAsia="DejaVu Sans" w:cs="DejaVu Sans"/>
        </w:rPr>
        <w:t xml:space="preserve"> </w:t>
      </w:r>
      <w:r>
        <w:rPr>
          <w:rFonts w:ascii="DejaVu Sans" w:hAnsi="DejaVu Sans" w:eastAsia="DejaVu Sans" w:cs="DejaVu Sans"/>
        </w:rPr>
        <w:t xml:space="preserve">custom Solution.</w:t>
      </w:r>
    </w:p>
    <w:p>
      <w:pPr>
        <w:widowControl/>
        <w:numPr>
          <w:ilvl w:val="0"/>
          <w:numId w:val="1207"/>
        </w:numPr>
        <w:pStyle w:val="Compact"/>
      </w:pPr>
      <w:r>
        <w:rPr>
          <w:rFonts w:ascii="DejaVu Sans" w:hAnsi="DejaVu Sans" w:eastAsia="DejaVu Sans" w:cs="DejaVu Sans"/>
        </w:rPr>
        <w:t xml:space="preserve">Its unmanaged customizations remain; only container is deleted.</w:t>
      </w:r>
    </w:p>
    <w:p>
      <w:pPr>
        <w:widowControl/>
        <w:numPr>
          <w:ilvl w:val="0"/>
          <w:numId w:val="1207"/>
        </w:numPr>
        <w:pStyle w:val="Compact"/>
      </w:pPr>
      <w:r>
        <w:rPr>
          <w:rFonts w:ascii="DejaVu Sans" w:hAnsi="DejaVu Sans" w:eastAsia="DejaVu Sans" w:cs="DejaVu Sans"/>
        </w:rPr>
        <w:t xml:space="preserve">The</w:t>
      </w:r>
      <w:r>
        <w:rPr>
          <w:rFonts w:ascii="DejaVu Sans" w:hAnsi="DejaVu Sans" w:eastAsia="DejaVu Sans" w:cs="DejaVu Sans"/>
        </w:rPr>
        <w:t xml:space="preserve"> </w:t>
      </w:r>
      <w:r>
        <w:rPr>
          <w:bCs/>
          <w:rFonts w:ascii="DejaVu Sans" w:hAnsi="DejaVu Sans" w:eastAsia="DejaVu Sans" w:cs="DejaVu Sans"/>
          <w:b/>
        </w:rPr>
        <w:t xml:space="preserve">active unmanaged layer</w:t>
      </w:r>
      <w:r>
        <w:rPr>
          <w:rFonts w:ascii="DejaVu Sans" w:hAnsi="DejaVu Sans" w:eastAsia="DejaVu Sans" w:cs="DejaVu Sans"/>
        </w:rPr>
        <w:t xml:space="preserve">.</w:t>
      </w:r>
    </w:p>
    <w:p>
      <w:pPr>
        <w:widowControl/>
        <w:numPr>
          <w:ilvl w:val="0"/>
          <w:numId w:val="1207"/>
        </w:numPr>
        <w:pStyle w:val="Compact"/>
      </w:pPr>
      <w:r>
        <w:rPr>
          <w:bCs/>
          <w:rFonts w:ascii="DejaVu Sans" w:hAnsi="DejaVu Sans" w:eastAsia="DejaVu Sans" w:cs="DejaVu Sans"/>
          <w:b/>
        </w:rPr>
        <w:t xml:space="preserve">Environment Variable</w:t>
      </w:r>
      <w:r>
        <w:rPr>
          <w:rFonts w:ascii="DejaVu Sans" w:hAnsi="DejaVu Sans" w:eastAsia="DejaVu Sans" w:cs="DejaVu Sans"/>
        </w:rPr>
        <w:t xml:space="preserve">.</w:t>
      </w:r>
    </w:p>
    <w:p>
      <w:pPr>
        <w:widowControl/>
        <w:numPr>
          <w:ilvl w:val="0"/>
          <w:numId w:val="1207"/>
        </w:numPr>
        <w:pStyle w:val="Compact"/>
      </w:pPr>
      <w:r>
        <w:rPr>
          <w:bCs/>
          <w:rFonts w:ascii="DejaVu Sans" w:hAnsi="DejaVu Sans" w:eastAsia="DejaVu Sans" w:cs="DejaVu Sans"/>
          <w:b/>
        </w:rPr>
        <w:t xml:space="preserve">Connection Reference</w:t>
      </w:r>
      <w:r>
        <w:rPr>
          <w:rFonts w:ascii="DejaVu Sans" w:hAnsi="DejaVu Sans" w:eastAsia="DejaVu Sans" w:cs="DejaVu Sans"/>
        </w:rPr>
        <w:t xml:space="preserve">.</w:t>
      </w:r>
    </w:p>
    <w:p>
      <w:pPr>
        <w:widowControl/>
        <w:numPr>
          <w:ilvl w:val="0"/>
          <w:numId w:val="1207"/>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appropriate upgrade strategy.</w:t>
      </w:r>
    </w:p>
    <w:p>
      <w:pPr>
        <w:widowControl/>
        <w:numPr>
          <w:ilvl w:val="0"/>
          <w:numId w:val="1207"/>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It is static analysis; dependencies/config/runtime still require testing.</w:t>
      </w:r>
    </w:p>
    <w:p>
      <w:pPr>
        <w:widowControl/>
        <w:numPr>
          <w:ilvl w:val="0"/>
          <w:numId w:val="1207"/>
        </w:numPr>
        <w:pStyle w:val="Compact"/>
      </w:pPr>
      <w:r>
        <w:rPr>
          <w:rFonts w:ascii="DejaVu Sans" w:hAnsi="DejaVu Sans" w:eastAsia="DejaVu Sans" w:cs="DejaVu Sans"/>
        </w:rPr>
        <w:t xml:space="preserve">It preserves release integrity and reduces environment-specific drift.</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196">
        <w:r>
          <w:rPr>
            <w:rStyle w:val="Hyperlink"/>
          </w:rPr>
          <w:t xml:space="preserve">Solution concepts</w:t>
        </w:r>
      </w:hyperlink>
      <w:r>
        <w:rPr>
          <w:rFonts w:ascii="DejaVu Sans" w:hAnsi="DejaVu Sans" w:eastAsia="DejaVu Sans" w:cs="DejaVu Sans"/>
        </w:rPr>
        <w:t xml:space="preserve">,</w:t>
      </w:r>
      <w:r>
        <w:rPr>
          <w:rFonts w:ascii="DejaVu Sans" w:hAnsi="DejaVu Sans" w:eastAsia="DejaVu Sans" w:cs="DejaVu Sans"/>
        </w:rPr>
        <w:t xml:space="preserve"> </w:t>
      </w:r>
      <w:hyperlink r:id="rId1197">
        <w:r>
          <w:rPr>
            <w:rStyle w:val="Hyperlink"/>
          </w:rPr>
          <w:t xml:space="preserve">Solution layers</w:t>
        </w:r>
      </w:hyperlink>
      <w:r>
        <w:rPr>
          <w:rFonts w:ascii="DejaVu Sans" w:hAnsi="DejaVu Sans" w:eastAsia="DejaVu Sans" w:cs="DejaVu Sans"/>
        </w:rPr>
        <w:t xml:space="preserve">,</w:t>
      </w:r>
      <w:r>
        <w:rPr>
          <w:rFonts w:ascii="DejaVu Sans" w:hAnsi="DejaVu Sans" w:eastAsia="DejaVu Sans" w:cs="DejaVu Sans"/>
        </w:rPr>
        <w:t xml:space="preserve"> </w:t>
      </w:r>
      <w:hyperlink r:id="rId1198">
        <w:r>
          <w:rPr>
            <w:rStyle w:val="Hyperlink"/>
          </w:rPr>
          <w:t xml:space="preserve">Update/upgrade/patch</w:t>
        </w:r>
      </w:hyperlink>
      <w:r>
        <w:rPr>
          <w:rFonts w:ascii="DejaVu Sans" w:hAnsi="DejaVu Sans" w:eastAsia="DejaVu Sans" w:cs="DejaVu Sans"/>
        </w:rPr>
        <w:t xml:space="preserve">,</w:t>
      </w:r>
      <w:r>
        <w:rPr>
          <w:rFonts w:ascii="DejaVu Sans" w:hAnsi="DejaVu Sans" w:eastAsia="DejaVu Sans" w:cs="DejaVu Sans"/>
        </w:rPr>
        <w:t xml:space="preserve"> </w:t>
      </w:r>
      <w:hyperlink r:id="rId1199">
        <w:r>
          <w:rPr>
            <w:rStyle w:val="Hyperlink"/>
          </w:rPr>
          <w:t xml:space="preserve">Environment Variables</w:t>
        </w:r>
      </w:hyperlink>
      <w:r>
        <w:rPr>
          <w:rFonts w:ascii="DejaVu Sans" w:hAnsi="DejaVu Sans" w:eastAsia="DejaVu Sans" w:cs="DejaVu Sans"/>
        </w:rPr>
        <w:t xml:space="preserve">,</w:t>
      </w:r>
      <w:r>
        <w:rPr>
          <w:rFonts w:ascii="DejaVu Sans" w:hAnsi="DejaVu Sans" w:eastAsia="DejaVu Sans" w:cs="DejaVu Sans"/>
        </w:rPr>
        <w:t xml:space="preserve"> </w:t>
      </w:r>
      <w:hyperlink r:id="rId1200">
        <w:r>
          <w:rPr>
            <w:rStyle w:val="Hyperlink"/>
          </w:rPr>
          <w:t xml:space="preserve">Connection References</w:t>
        </w:r>
      </w:hyperlink>
      <w:r>
        <w:rPr>
          <w:rFonts w:ascii="DejaVu Sans" w:hAnsi="DejaVu Sans" w:eastAsia="DejaVu Sans" w:cs="DejaVu Sans"/>
        </w:rPr>
        <w:t xml:space="preserve">,</w:t>
      </w:r>
      <w:r>
        <w:rPr>
          <w:rFonts w:ascii="DejaVu Sans" w:hAnsi="DejaVu Sans" w:eastAsia="DejaVu Sans" w:cs="DejaVu Sans"/>
        </w:rPr>
        <w:t xml:space="preserve"> </w:t>
      </w:r>
      <w:hyperlink r:id="rId1201">
        <w:r>
          <w:rPr>
            <w:rStyle w:val="Hyperlink"/>
          </w:rPr>
          <w:t xml:space="preserve">Preferred Solution</w:t>
        </w:r>
      </w:hyperlink>
      <w:r>
        <w:rPr>
          <w:rFonts w:ascii="DejaVu Sans" w:hAnsi="DejaVu Sans" w:eastAsia="DejaVu Sans" w:cs="DejaVu Sans"/>
        </w:rPr>
        <w:t xml:space="preserve">,</w:t>
      </w:r>
      <w:r>
        <w:rPr>
          <w:rFonts w:ascii="DejaVu Sans" w:hAnsi="DejaVu Sans" w:eastAsia="DejaVu Sans" w:cs="DejaVu Sans"/>
        </w:rPr>
        <w:t xml:space="preserve"> </w:t>
      </w:r>
      <w:hyperlink r:id="rId1202">
        <w:r>
          <w:rPr>
            <w:rStyle w:val="Hyperlink"/>
          </w:rPr>
          <w:t xml:space="preserve">Solution Checker</w:t>
        </w:r>
      </w:hyperlink>
      <w:r>
        <w:rPr>
          <w:rFonts w:ascii="DejaVu Sans" w:hAnsi="DejaVu Sans" w:eastAsia="DejaVu Sans" w:cs="DejaVu Sans"/>
        </w:rPr>
        <w:t xml:space="preserve">.</w:t>
      </w:r>
    </w:p>
    <w:bookmarkEnd w:id="1203"/>
    <w:bookmarkEnd w:id="1204"/>
    <w:bookmarkStart w:id="1239" w:name="module-37"/>
    <w:p>
      <w:pPr>
        <w:pStyle w:val="Heading2"/>
        <w:keepNext/>
        <w:pageBreakBefore/>
        <w:widowControl/>
      </w:pPr>
      <w:r>
        <w:rPr>
          <w:rFonts w:ascii="DejaVu Sans" w:hAnsi="DejaVu Sans" w:eastAsia="DejaVu Sans" w:cs="DejaVu Sans"/>
        </w:rPr>
        <w:t xml:space="preserve">Module 37 — Use Microsoft 365 services with model-driven apps and Microsoft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VII — Solutions, ALM, and Interoperability → Module 37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05">
              <w:r>
                <w:rPr>
                  <w:rStyle w:val="Hyperlink"/>
                </w:rPr>
                <w:t xml:space="preserve">Use Microsoft 365 services with model-driven apps and Microsoft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Server-side email sync, mailboxes, SharePoint/document options, Outlook and Teams integration.</w:t>
            </w:r>
          </w:p>
        </w:tc>
      </w:tr>
    </w:tbl>
    <w:bookmarkStart w:id="1206" w:name="official-unit-by-unit-journey-36"/>
    <w:p>
      <w:pPr>
        <w:pStyle w:val="Heading3"/>
        <w:keepNext/>
        <w:widowControl/>
      </w:pPr>
      <w:r>
        <w:rPr>
          <w:rFonts w:ascii="DejaVu Sans" w:hAnsi="DejaVu Sans" w:eastAsia="DejaVu Sans" w:cs="DejaVu Sans"/>
        </w:rPr>
        <w:t xml:space="preserve">Official Unit-by-Unit Journey</w:t>
      </w:r>
    </w:p>
    <w:bookmarkEnd w:id="1206"/>
    <w:bookmarkStart w:id="1208" w:name="m37-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email sync, mailboxes, SharePoint/document options, Outlook and Teams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07">
        <w:r>
          <w:rPr>
            <w:rStyle w:val="Hyperlink"/>
          </w:rPr>
          <w:t xml:space="preserve">Open Unit 1</w:t>
        </w:r>
      </w:hyperlink>
    </w:p>
    <w:bookmarkEnd w:id="1208"/>
    <w:bookmarkStart w:id="1210" w:name="m37-u02"/>
    <w:p>
      <w:pPr>
        <w:pStyle w:val="Heading3"/>
        <w:keepNext/>
        <w:widowControl/>
      </w:pPr>
      <w:r>
        <w:rPr>
          <w:rFonts w:ascii="DejaVu Sans" w:hAnsi="DejaVu Sans" w:eastAsia="DejaVu Sans" w:cs="DejaVu Sans"/>
        </w:rPr>
        <w:t xml:space="preserve">Unit 2 — Set up mailboxes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synchronisation processes email and activities through Mailbox and Exchange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profile, Mailbox approval, Test and Enable process, tracking, and permissions.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Approved ≠ enabled/test-success.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How email integration works; Microsoft Exchange Online; Advanced settings; Mailboxes; Set up mailboxes; Approve email.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09">
        <w:r>
          <w:rPr>
            <w:rStyle w:val="Hyperlink"/>
          </w:rPr>
          <w:t xml:space="preserve">Open Unit 2</w:t>
        </w:r>
      </w:hyperlink>
    </w:p>
    <w:bookmarkEnd w:id="1210"/>
    <w:bookmarkStart w:id="1212" w:name="m37-u03"/>
    <w:p>
      <w:pPr>
        <w:pStyle w:val="Heading3"/>
        <w:keepNext/>
        <w:widowControl/>
      </w:pPr>
      <w:r>
        <w:rPr>
          <w:rFonts w:ascii="DejaVu Sans" w:hAnsi="DejaVu Sans" w:eastAsia="DejaVu Sans" w:cs="DejaVu Sans"/>
        </w:rPr>
        <w:t xml:space="preserve">Unit 3 — Server-side sync</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synchronisation processes email and activities through Mailbox and Exchange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profile, Mailbox approval, Test and Enable process, tracking, and permissions.</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Approved ≠ enabled/test-success.</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Email settings; Email tracking; Track email conversations; Folder-level tracking; Tracking between people.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11">
        <w:r>
          <w:rPr>
            <w:rStyle w:val="Hyperlink"/>
          </w:rPr>
          <w:t xml:space="preserve">Open Unit 3</w:t>
        </w:r>
      </w:hyperlink>
    </w:p>
    <w:bookmarkEnd w:id="1212"/>
    <w:bookmarkStart w:id="1214" w:name="m37-u04"/>
    <w:p>
      <w:pPr>
        <w:pStyle w:val="Heading3"/>
        <w:keepNext/>
        <w:widowControl/>
      </w:pPr>
      <w:r>
        <w:rPr>
          <w:rFonts w:ascii="DejaVu Sans" w:hAnsi="DejaVu Sans" w:eastAsia="DejaVu Sans" w:cs="DejaVu Sans"/>
        </w:rPr>
        <w:t xml:space="preserve">Unit 4 — Document management options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email sync, mailboxes, SharePoint/document options, Outlook and Teams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Microsoft SharePoint; Note attachments; Dataverse File column; Connectors to file storage.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13">
        <w:r>
          <w:rPr>
            <w:rStyle w:val="Hyperlink"/>
          </w:rPr>
          <w:t xml:space="preserve">Open Unit 4</w:t>
        </w:r>
      </w:hyperlink>
    </w:p>
    <w:bookmarkEnd w:id="1214"/>
    <w:bookmarkStart w:id="1216" w:name="m37-u05"/>
    <w:p>
      <w:pPr>
        <w:pStyle w:val="Heading3"/>
        <w:keepNext/>
        <w:widowControl/>
      </w:pPr>
      <w:r>
        <w:rPr>
          <w:rFonts w:ascii="DejaVu Sans" w:hAnsi="DejaVu Sans" w:eastAsia="DejaVu Sans" w:cs="DejaVu Sans"/>
        </w:rPr>
        <w:t xml:space="preserve">Unit 5 — Document management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email sync, mailboxes, SharePoint/document options, Outlook and Teams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Get started; Set up a new organization; Define tables to use with document management; Use document management.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15">
        <w:r>
          <w:rPr>
            <w:rStyle w:val="Hyperlink"/>
          </w:rPr>
          <w:t xml:space="preserve">Open Unit 5</w:t>
        </w:r>
      </w:hyperlink>
    </w:p>
    <w:bookmarkEnd w:id="1216"/>
    <w:bookmarkStart w:id="1218" w:name="m37-u06"/>
    <w:p>
      <w:pPr>
        <w:pStyle w:val="Heading3"/>
        <w:keepNext/>
        <w:widowControl/>
      </w:pPr>
      <w:r>
        <w:rPr>
          <w:rFonts w:ascii="DejaVu Sans" w:hAnsi="DejaVu Sans" w:eastAsia="DejaVu Sans" w:cs="DejaVu Sans"/>
        </w:rPr>
        <w:t xml:space="preserve">Unit 6 — Deploy the app for Outlook</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email sync, mailboxes, SharePoint/document options, Outlook and Teams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Enable the app for users.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17">
        <w:r>
          <w:rPr>
            <w:rStyle w:val="Hyperlink"/>
          </w:rPr>
          <w:t xml:space="preserve">Open Unit 6</w:t>
        </w:r>
      </w:hyperlink>
    </w:p>
    <w:bookmarkEnd w:id="1218"/>
    <w:bookmarkStart w:id="1220" w:name="m37-u07"/>
    <w:p>
      <w:pPr>
        <w:pStyle w:val="Heading3"/>
        <w:keepNext/>
        <w:widowControl/>
      </w:pPr>
      <w:r>
        <w:rPr>
          <w:rFonts w:ascii="DejaVu Sans" w:hAnsi="DejaVu Sans" w:eastAsia="DejaVu Sans" w:cs="DejaVu Sans"/>
        </w:rPr>
        <w:t xml:space="preserve">Unit 7 — Set up Dynamics 365 App for Outlook</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Server-side email sync, mailboxes, SharePoint/document options, Outlook and Teams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On the official page, verify prerequisites, available options, notes and warnings, dependencies, security behavior, and the expected exercise result.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Medium — this is supporting detail for the module objective.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Set up forms; Set up views.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19">
        <w:r>
          <w:rPr>
            <w:rStyle w:val="Hyperlink"/>
          </w:rPr>
          <w:t xml:space="preserve">Open Unit 7</w:t>
        </w:r>
      </w:hyperlink>
    </w:p>
    <w:bookmarkEnd w:id="1220"/>
    <w:bookmarkStart w:id="1222" w:name="m37-u08"/>
    <w:p>
      <w:pPr>
        <w:pStyle w:val="Heading3"/>
        <w:keepNext/>
        <w:widowControl/>
      </w:pPr>
      <w:r>
        <w:rPr>
          <w:rFonts w:ascii="DejaVu Sans" w:hAnsi="DejaVu Sans" w:eastAsia="DejaVu Sans" w:cs="DejaVu Sans"/>
        </w:rPr>
        <w:t xml:space="preserve">Unit 8 — Integrate with Microsoft Teams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Team is a security principal that groups users and can provide roles, ownership, or record-specific collaboration.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Choose Owner Team, Access Team, or Microsoft Entra ID Group Team; then configure Business Unit, membership, Security Roles, and any record ownership.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Access Team cannot own or hold Security Roles.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21">
        <w:r>
          <w:rPr>
            <w:rStyle w:val="Hyperlink"/>
          </w:rPr>
          <w:t xml:space="preserve">Open Unit 8</w:t>
        </w:r>
      </w:hyperlink>
    </w:p>
    <w:bookmarkEnd w:id="1222"/>
    <w:bookmarkStart w:id="1224" w:name="m37-u09"/>
    <w:p>
      <w:pPr>
        <w:pStyle w:val="Heading3"/>
        <w:keepNext/>
        <w:widowControl/>
      </w:pPr>
      <w:r>
        <w:rPr>
          <w:rFonts w:ascii="DejaVu Sans" w:hAnsi="DejaVu Sans" w:eastAsia="DejaVu Sans" w:cs="DejaVu Sans"/>
        </w:rPr>
        <w:t xml:space="preserve">Unit 9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23">
        <w:r>
          <w:rPr>
            <w:rStyle w:val="Hyperlink"/>
          </w:rPr>
          <w:t xml:space="preserve">Open Unit 9</w:t>
        </w:r>
      </w:hyperlink>
    </w:p>
    <w:bookmarkEnd w:id="1224"/>
    <w:bookmarkStart w:id="1226" w:name="m37-u10"/>
    <w:p>
      <w:pPr>
        <w:pStyle w:val="Heading3"/>
        <w:keepNext/>
        <w:widowControl/>
      </w:pPr>
      <w:r>
        <w:rPr>
          <w:rFonts w:ascii="DejaVu Sans" w:hAnsi="DejaVu Sans" w:eastAsia="DejaVu Sans" w:cs="DejaVu Sans"/>
        </w:rPr>
        <w:t xml:space="preserve">Unit 10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25">
        <w:r>
          <w:rPr>
            <w:rStyle w:val="Hyperlink"/>
          </w:rPr>
          <w:t xml:space="preserve">Open Unit 10</w:t>
        </w:r>
      </w:hyperlink>
    </w:p>
    <w:bookmarkEnd w:id="1226"/>
    <w:bookmarkStart w:id="1230" w:name="X7393ef0a0b6fe00057ae9dc3bc78a4fdaed946d"/>
    <w:p>
      <w:pPr>
        <w:pStyle w:val="Heading3"/>
        <w:keepNext/>
        <w:widowControl/>
      </w:pPr>
      <w:r>
        <w:rPr>
          <w:rFonts w:ascii="DejaVu Sans" w:hAnsi="DejaVu Sans" w:eastAsia="DejaVu Sans" w:cs="DejaVu Sans"/>
        </w:rPr>
        <w:t xml:space="preserve">Instructor Deep Dive — Email, SharePoint, Outlook, Teams interoperability</w:t>
      </w:r>
    </w:p>
    <w:bookmarkStart w:id="1227" w:name="Xaac859a4073e02e77cc0b5603ca163b45bbf671"/>
    <w:p>
      <w:pPr>
        <w:pStyle w:val="Heading4"/>
        <w:keepNext/>
        <w:widowControl/>
      </w:pPr>
      <w:r>
        <w:rPr>
          <w:rFonts w:ascii="DejaVu Sans" w:hAnsi="DejaVu Sans" w:eastAsia="DejaVu Sans" w:cs="DejaVu Sans"/>
        </w:rPr>
        <w:t xml:space="preserve">Server-side synchronization and mailboxes</w:t>
      </w:r>
    </w:p>
    <w:p>
      <w:pPr>
        <w:pStyle w:val="FirstParagraph"/>
        <w:widowControl/>
      </w:pPr>
      <w:r>
        <w:rPr>
          <w:rFonts w:ascii="DejaVu Sans" w:hAnsi="DejaVu Sans" w:eastAsia="DejaVu Sans" w:cs="DejaVu Sans"/>
        </w:rPr>
        <w:t xml:space="preserve">Dataverse email integration uses Mailbox rows, email server profile/Exchange Online configuration, approval where required, and Test &amp; Enable Mailbox. Incoming/outgoing email and appointments/contacts/tasks synchronization behavior configured. A user Security Role alone does not make mailbox work; mailbox approval, address, server profile, method, and test status matter.</w:t>
      </w:r>
    </w:p>
    <w:p>
      <w:pPr>
        <w:pStyle w:val="BodyText"/>
        <w:widowControl/>
      </w:pPr>
      <w:r>
        <w:rPr>
          <w:rFonts w:ascii="DejaVu Sans" w:hAnsi="DejaVu Sans" w:eastAsia="DejaVu Sans" w:cs="DejaVu Sans"/>
        </w:rPr>
        <w:t xml:space="preserve">Email tracking options include manual tracking, correlation/conversation tracking, folder-level tracking as configured. Org-level email settings can affect maximum file size, processing, correlation, and mailbox behavior.</w:t>
      </w:r>
    </w:p>
    <w:bookmarkEnd w:id="1227"/>
    <w:bookmarkStart w:id="1228" w:name="document-management-options"/>
    <w:p>
      <w:pPr>
        <w:pStyle w:val="Heading4"/>
        <w:keepNext/>
        <w:widowControl/>
      </w:pPr>
      <w:r>
        <w:rPr>
          <w:rFonts w:ascii="DejaVu Sans" w:hAnsi="DejaVu Sans" w:eastAsia="DejaVu Sans" w:cs="DejaVu Sans"/>
        </w:rPr>
        <w:t xml:space="preserve">Document management options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for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Key consideration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SharePoint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Collaborative documents, versioning, libraries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Server-based integration, site/location permissions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Notes attachments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Simple row notes/files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file/log capacity; limited document management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File column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Typed file directly on row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storage/API/security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Connector to file storage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Automated integration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Flow ownership, connection, error handling</w:t>
            </w:r>
          </w:p>
        </w:tc>
      </w:tr>
    </w:tbl>
    <w:p>
      <w:pPr>
        <w:pStyle w:val="BodyText"/>
        <w:widowControl/>
      </w:pPr>
      <w:r>
        <w:rPr>
          <w:rFonts w:ascii="DejaVu Sans" w:hAnsi="DejaVu Sans" w:eastAsia="DejaVu Sans" w:cs="DejaVu Sans"/>
        </w:rPr>
        <w:t xml:space="preserve">SharePoint setup: enable server-based integration, specify site, choose tables, create/validate document locations, permissions. SharePoint security and Dataverse security remain separate; document link visibility does not automatically grant file access.</w:t>
      </w:r>
    </w:p>
    <w:bookmarkEnd w:id="1228"/>
    <w:bookmarkStart w:id="1229" w:name="dynamics-365-app-for-outlook-teams"/>
    <w:p>
      <w:pPr>
        <w:pStyle w:val="Heading4"/>
        <w:keepNext/>
        <w:widowControl/>
      </w:pPr>
      <w:r>
        <w:rPr>
          <w:rFonts w:ascii="DejaVu Sans" w:hAnsi="DejaVu Sans" w:eastAsia="DejaVu Sans" w:cs="DejaVu Sans"/>
        </w:rPr>
        <w:t xml:space="preserve">Dynamics 365 App for Outlook / Teams</w:t>
      </w:r>
    </w:p>
    <w:p>
      <w:pPr>
        <w:pStyle w:val="FirstParagraph"/>
        <w:widowControl/>
      </w:pPr>
      <w:r>
        <w:rPr>
          <w:rFonts w:ascii="DejaVu Sans" w:hAnsi="DejaVu Sans" w:eastAsia="DejaVu Sans" w:cs="DejaVu Sans"/>
        </w:rPr>
        <w:t xml:space="preserve">App for Outlook enables track/set regarding/create Dataverse rows in Outlook context; deploy eligibility, mailbox sync, roles, forms/views. Teams integration enables collaboration/record links/embedded experiences according to current capabilities. Blueprint’s explicit interoperability objectives focus email, SharePoint, document management, Word templates; Outlook/Teams units are official prep but relatively lower explicit weight.</w:t>
      </w:r>
    </w:p>
    <w:bookmarkEnd w:id="1229"/>
    <w:bookmarkEnd w:id="1230"/>
    <w:bookmarkStart w:id="1231" w:name="pl-200-exam-trap-34"/>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Mailbox</w:t>
      </w:r>
      <w:r>
        <w:rPr>
          <w:rFonts w:ascii="DejaVu Sans" w:hAnsi="DejaVu Sans" w:eastAsia="DejaVu Sans" w:cs="DejaVu Sans"/>
        </w:rPr>
        <w:t xml:space="preserve"> </w:t>
      </w:r>
      <w:r>
        <w:rPr>
          <w:rStyle w:val="VerbatimChar"/>
          <w:rFonts w:ascii="DejaVu Sans" w:hAnsi="DejaVu Sans" w:eastAsia="DejaVu Sans" w:cs="DejaVu Sans"/>
        </w:rPr>
        <w:t xml:space="preserve">Approved</w:t>
      </w:r>
      <w:r>
        <w:rPr>
          <w:rFonts w:ascii="DejaVu Sans" w:hAnsi="DejaVu Sans" w:eastAsia="DejaVu Sans" w:cs="DejaVu Sans"/>
        </w:rPr>
        <w:t xml:space="preserve"> </w:t>
      </w:r>
      <w:r>
        <w:rPr>
          <w:rFonts w:ascii="DejaVu Sans" w:hAnsi="DejaVu Sans" w:eastAsia="DejaVu Sans" w:cs="DejaVu Sans"/>
        </w:rPr>
        <w:t xml:space="preserve">does not mean</w:t>
      </w:r>
      <w:r>
        <w:rPr>
          <w:rFonts w:ascii="DejaVu Sans" w:hAnsi="DejaVu Sans" w:eastAsia="DejaVu Sans" w:cs="DejaVu Sans"/>
        </w:rPr>
        <w:t xml:space="preserve"> </w:t>
      </w:r>
      <w:r>
        <w:rPr>
          <w:rStyle w:val="VerbatimChar"/>
          <w:rFonts w:ascii="DejaVu Sans" w:hAnsi="DejaVu Sans" w:eastAsia="DejaVu Sans" w:cs="DejaVu Sans"/>
        </w:rPr>
        <w:t xml:space="preserve">Test &amp; Enable</w:t>
      </w:r>
      <w:r>
        <w:rPr>
          <w:rFonts w:ascii="DejaVu Sans" w:hAnsi="DejaVu Sans" w:eastAsia="DejaVu Sans" w:cs="DejaVu Sans"/>
        </w:rPr>
        <w:t xml:space="preserve"> </w:t>
      </w:r>
      <w:r>
        <w:rPr>
          <w:rFonts w:ascii="DejaVu Sans" w:hAnsi="DejaVu Sans" w:eastAsia="DejaVu Sans" w:cs="DejaVu Sans"/>
        </w:rPr>
        <w:t xml:space="preserve">succeeded. SharePoint document access requires SharePoint permission even if user can Read Dataverse record.</w:t>
      </w:r>
    </w:p>
    <w:bookmarkEnd w:id="1231"/>
    <w:bookmarkStart w:id="1232" w:name="scenario-based-learning-36"/>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User can open Account but gets access denied opening related document.</w:t>
      </w:r>
      <w:r>
        <w:rPr>
          <w:rFonts w:ascii="DejaVu Sans" w:hAnsi="DejaVu Sans" w:eastAsia="DejaVu Sans" w:cs="DejaVu Sans"/>
        </w:rPr>
        <w:br/>
      </w:r>
      <w:r>
        <w:rPr>
          <w:bCs/>
          <w:rFonts w:ascii="DejaVu Sans" w:hAnsi="DejaVu Sans" w:eastAsia="DejaVu Sans" w:cs="DejaVu Sans"/>
          <w:b/>
        </w:rPr>
        <w:t xml:space="preserve">Correct reasoning:</w:t>
      </w:r>
      <w:r>
        <w:rPr>
          <w:rFonts w:ascii="DejaVu Sans" w:hAnsi="DejaVu Sans" w:eastAsia="DejaVu Sans" w:cs="DejaVu Sans"/>
        </w:rPr>
        <w:t xml:space="preserve"> </w:t>
      </w:r>
      <w:r>
        <w:rPr>
          <w:rFonts w:ascii="DejaVu Sans" w:hAnsi="DejaVu Sans" w:eastAsia="DejaVu Sans" w:cs="DejaVu Sans"/>
        </w:rPr>
        <w:t xml:space="preserve">Check SharePoint site/library/file permissions and document location/integration, not only Dataverse Security Role.</w:t>
      </w:r>
    </w:p>
    <w:bookmarkEnd w:id="1232"/>
    <w:bookmarkStart w:id="1233" w:name="tiny-details-you-should-remember-36"/>
    <w:p>
      <w:pPr>
        <w:pStyle w:val="Heading3"/>
        <w:keepNext/>
        <w:widowControl/>
      </w:pPr>
      <w:r>
        <w:rPr>
          <w:rFonts w:ascii="DejaVu Sans" w:hAnsi="DejaVu Sans" w:eastAsia="DejaVu Sans" w:cs="DejaVu Sans"/>
        </w:rPr>
        <w:t xml:space="preserve">🔍 Tiny Details You Should Remember</w:t>
      </w:r>
    </w:p>
    <w:p>
      <w:pPr>
        <w:widowControl/>
        <w:numPr>
          <w:ilvl w:val="0"/>
          <w:numId w:val="1208"/>
        </w:numPr>
        <w:pStyle w:val="Compact"/>
      </w:pPr>
      <w:r>
        <w:rPr>
          <w:rFonts w:ascii="DejaVu Sans" w:hAnsi="DejaVu Sans" w:eastAsia="DejaVu Sans" w:cs="DejaVu Sans"/>
        </w:rPr>
        <w:t xml:space="preserve">Mailbox approval and Test &amp; Enable are distinct.</w:t>
      </w:r>
    </w:p>
    <w:p>
      <w:pPr>
        <w:widowControl/>
        <w:numPr>
          <w:ilvl w:val="0"/>
          <w:numId w:val="1208"/>
        </w:numPr>
        <w:pStyle w:val="Compact"/>
      </w:pPr>
      <w:r>
        <w:rPr>
          <w:rFonts w:ascii="DejaVu Sans" w:hAnsi="DejaVu Sans" w:eastAsia="DejaVu Sans" w:cs="DejaVu Sans"/>
        </w:rPr>
        <w:t xml:space="preserve">Server-side sync configuration exists at org/profile/mailbox levels.</w:t>
      </w:r>
    </w:p>
    <w:p>
      <w:pPr>
        <w:widowControl/>
        <w:numPr>
          <w:ilvl w:val="0"/>
          <w:numId w:val="1208"/>
        </w:numPr>
        <w:pStyle w:val="Compact"/>
      </w:pPr>
      <w:r>
        <w:rPr>
          <w:rFonts w:ascii="DejaVu Sans" w:hAnsi="DejaVu Sans" w:eastAsia="DejaVu Sans" w:cs="DejaVu Sans"/>
        </w:rPr>
        <w:t xml:space="preserve">Document location metadata can exist even when file permission denies.</w:t>
      </w:r>
    </w:p>
    <w:p>
      <w:pPr>
        <w:widowControl/>
        <w:numPr>
          <w:ilvl w:val="0"/>
          <w:numId w:val="1208"/>
        </w:numPr>
        <w:pStyle w:val="Compact"/>
      </w:pPr>
      <w:r>
        <w:rPr>
          <w:rFonts w:ascii="DejaVu Sans" w:hAnsi="DejaVu Sans" w:eastAsia="DejaVu Sans" w:cs="DejaVu Sans"/>
        </w:rPr>
        <w:t xml:space="preserve">Note/File/SharePoint storage choices have different capacity and collaboration behavior.</w:t>
      </w:r>
    </w:p>
    <w:bookmarkEnd w:id="1233"/>
    <w:bookmarkStart w:id="1234" w:name="exam-memory-notes-36"/>
    <w:p>
      <w:pPr>
        <w:pStyle w:val="Heading3"/>
        <w:keepNext/>
        <w:widowControl/>
      </w:pPr>
      <w:r>
        <w:rPr>
          <w:rFonts w:ascii="DejaVu Sans" w:hAnsi="DejaVu Sans" w:eastAsia="DejaVu Sans" w:cs="DejaVu Sans"/>
        </w:rPr>
        <w:t xml:space="preserve">🧠 Exam Memory Notes</w:t>
      </w:r>
    </w:p>
    <w:p>
      <w:pPr>
        <w:widowControl/>
        <w:numPr>
          <w:ilvl w:val="0"/>
          <w:numId w:val="1209"/>
        </w:numPr>
        <w:pStyle w:val="Compact"/>
      </w:pPr>
      <w:r>
        <w:rPr>
          <w:rFonts w:ascii="DejaVu Sans" w:hAnsi="DejaVu Sans" w:eastAsia="DejaVu Sans" w:cs="DejaVu Sans"/>
        </w:rPr>
        <w:t xml:space="preserve">Email sync → Server-side sync + Mailbox.</w:t>
      </w:r>
    </w:p>
    <w:p>
      <w:pPr>
        <w:widowControl/>
        <w:numPr>
          <w:ilvl w:val="0"/>
          <w:numId w:val="1209"/>
        </w:numPr>
        <w:pStyle w:val="Compact"/>
      </w:pPr>
      <w:r>
        <w:rPr>
          <w:rFonts w:ascii="DejaVu Sans" w:hAnsi="DejaVu Sans" w:eastAsia="DejaVu Sans" w:cs="DejaVu Sans"/>
        </w:rPr>
        <w:t xml:space="preserve">Collaborative docs → SharePoint integration.</w:t>
      </w:r>
    </w:p>
    <w:p>
      <w:pPr>
        <w:widowControl/>
        <w:numPr>
          <w:ilvl w:val="0"/>
          <w:numId w:val="1209"/>
        </w:numPr>
        <w:pStyle w:val="Compact"/>
      </w:pPr>
      <w:r>
        <w:rPr>
          <w:rFonts w:ascii="DejaVu Sans" w:hAnsi="DejaVu Sans" w:eastAsia="DejaVu Sans" w:cs="DejaVu Sans"/>
        </w:rPr>
        <w:t xml:space="preserve">Simple attachment → Note/File after requirements.</w:t>
      </w:r>
    </w:p>
    <w:p>
      <w:pPr>
        <w:widowControl/>
        <w:numPr>
          <w:ilvl w:val="0"/>
          <w:numId w:val="1209"/>
        </w:numPr>
        <w:pStyle w:val="Compact"/>
      </w:pPr>
      <w:r>
        <w:rPr>
          <w:rFonts w:ascii="DejaVu Sans" w:hAnsi="DejaVu Sans" w:eastAsia="DejaVu Sans" w:cs="DejaVu Sans"/>
        </w:rPr>
        <w:t xml:space="preserve">Two security systems: Dataverse and SharePoint.</w:t>
      </w:r>
    </w:p>
    <w:bookmarkEnd w:id="1234"/>
    <w:bookmarkStart w:id="1235" w:name="module-knowledge-check-questions-36"/>
    <w:p>
      <w:pPr>
        <w:pStyle w:val="Heading3"/>
        <w:keepNext/>
        <w:widowControl/>
      </w:pPr>
      <w:r>
        <w:rPr>
          <w:rFonts w:ascii="DejaVu Sans" w:hAnsi="DejaVu Sans" w:eastAsia="DejaVu Sans" w:cs="DejaVu Sans"/>
        </w:rPr>
        <w:t xml:space="preserve">Module Knowledge Check — Questions</w:t>
      </w:r>
    </w:p>
    <w:p>
      <w:pPr>
        <w:widowControl/>
        <w:numPr>
          <w:ilvl w:val="0"/>
          <w:numId w:val="1210"/>
        </w:numPr>
        <w:pStyle w:val="Compact"/>
      </w:pPr>
      <w:r>
        <w:rPr>
          <w:rFonts w:ascii="DejaVu Sans" w:hAnsi="DejaVu Sans" w:eastAsia="DejaVu Sans" w:cs="DejaVu Sans"/>
        </w:rPr>
        <w:t xml:space="preserve">Which row is tested/enabled for server-side email sync?</w:t>
      </w:r>
    </w:p>
    <w:p>
      <w:pPr>
        <w:widowControl/>
        <w:numPr>
          <w:ilvl w:val="0"/>
          <w:numId w:val="1210"/>
        </w:numPr>
        <w:pStyle w:val="Compact"/>
      </w:pPr>
      <w:r>
        <w:rPr>
          <w:rFonts w:ascii="DejaVu Sans" w:hAnsi="DejaVu Sans" w:eastAsia="DejaVu Sans" w:cs="DejaVu Sans"/>
        </w:rPr>
        <w:t xml:space="preserve">Does Dataverse record Read grant SharePoint file Read?</w:t>
      </w:r>
    </w:p>
    <w:p>
      <w:pPr>
        <w:widowControl/>
        <w:numPr>
          <w:ilvl w:val="0"/>
          <w:numId w:val="1210"/>
        </w:numPr>
        <w:pStyle w:val="Compact"/>
      </w:pPr>
      <w:r>
        <w:rPr>
          <w:rFonts w:ascii="DejaVu Sans" w:hAnsi="DejaVu Sans" w:eastAsia="DejaVu Sans" w:cs="DejaVu Sans"/>
        </w:rPr>
        <w:t xml:space="preserve">Which option provides SharePoint versioning/libraries?</w:t>
      </w:r>
    </w:p>
    <w:p>
      <w:pPr>
        <w:widowControl/>
        <w:numPr>
          <w:ilvl w:val="0"/>
          <w:numId w:val="1210"/>
        </w:numPr>
        <w:pStyle w:val="Compact"/>
      </w:pPr>
      <w:r>
        <w:rPr>
          <w:rFonts w:ascii="DejaVu Sans" w:hAnsi="DejaVu Sans" w:eastAsia="DejaVu Sans" w:cs="DejaVu Sans"/>
        </w:rPr>
        <w:t xml:space="preserve">What should be checked after mailbox approval?</w:t>
      </w:r>
    </w:p>
    <w:p>
      <w:pPr>
        <w:widowControl/>
        <w:numPr>
          <w:ilvl w:val="0"/>
          <w:numId w:val="1210"/>
        </w:numPr>
        <w:pStyle w:val="Compact"/>
      </w:pPr>
      <w:r>
        <w:rPr>
          <w:rFonts w:ascii="DejaVu Sans" w:hAnsi="DejaVu Sans" w:eastAsia="DejaVu Sans" w:cs="DejaVu Sans"/>
        </w:rPr>
        <w:t xml:space="preserve">Which app supports tracking Outlook email to Dataverse?</w:t>
      </w:r>
    </w:p>
    <w:bookmarkEnd w:id="1235"/>
    <w:bookmarkStart w:id="1238" w:name="answers-explanations-36"/>
    <w:p>
      <w:pPr>
        <w:pStyle w:val="Heading3"/>
        <w:keepNext/>
        <w:widowControl/>
      </w:pPr>
      <w:r>
        <w:rPr>
          <w:rFonts w:ascii="DejaVu Sans" w:hAnsi="DejaVu Sans" w:eastAsia="DejaVu Sans" w:cs="DejaVu Sans"/>
        </w:rPr>
        <w:t xml:space="preserve">Answers &amp; Explanations</w:t>
      </w:r>
    </w:p>
    <w:p>
      <w:pPr>
        <w:widowControl/>
        <w:numPr>
          <w:ilvl w:val="0"/>
          <w:numId w:val="1211"/>
        </w:numPr>
        <w:pStyle w:val="Compact"/>
      </w:pPr>
      <w:r>
        <w:rPr>
          <w:rFonts w:ascii="DejaVu Sans" w:hAnsi="DejaVu Sans" w:eastAsia="DejaVu Sans" w:cs="DejaVu Sans"/>
        </w:rPr>
        <w:t xml:space="preserve">The user/queue</w:t>
      </w:r>
      <w:r>
        <w:rPr>
          <w:rFonts w:ascii="DejaVu Sans" w:hAnsi="DejaVu Sans" w:eastAsia="DejaVu Sans" w:cs="DejaVu Sans"/>
        </w:rPr>
        <w:t xml:space="preserve"> </w:t>
      </w:r>
      <w:r>
        <w:rPr>
          <w:bCs/>
          <w:rFonts w:ascii="DejaVu Sans" w:hAnsi="DejaVu Sans" w:eastAsia="DejaVu Sans" w:cs="DejaVu Sans"/>
          <w:b/>
        </w:rPr>
        <w:t xml:space="preserve">Mailbox</w:t>
      </w:r>
      <w:r>
        <w:rPr>
          <w:rFonts w:ascii="DejaVu Sans" w:hAnsi="DejaVu Sans" w:eastAsia="DejaVu Sans" w:cs="DejaVu Sans"/>
        </w:rPr>
        <w:t xml:space="preserve">.</w:t>
      </w:r>
    </w:p>
    <w:p>
      <w:pPr>
        <w:widowControl/>
        <w:numPr>
          <w:ilvl w:val="0"/>
          <w:numId w:val="1211"/>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SharePoint permissions apply.</w:t>
      </w:r>
    </w:p>
    <w:p>
      <w:pPr>
        <w:widowControl/>
        <w:numPr>
          <w:ilvl w:val="0"/>
          <w:numId w:val="1211"/>
        </w:numPr>
        <w:pStyle w:val="Compact"/>
      </w:pPr>
      <w:r>
        <w:rPr>
          <w:bCs/>
          <w:rFonts w:ascii="DejaVu Sans" w:hAnsi="DejaVu Sans" w:eastAsia="DejaVu Sans" w:cs="DejaVu Sans"/>
          <w:b/>
        </w:rPr>
        <w:t xml:space="preserve">SharePoint document management</w:t>
      </w:r>
      <w:r>
        <w:rPr>
          <w:rFonts w:ascii="DejaVu Sans" w:hAnsi="DejaVu Sans" w:eastAsia="DejaVu Sans" w:cs="DejaVu Sans"/>
        </w:rPr>
        <w:t xml:space="preserve">.</w:t>
      </w:r>
    </w:p>
    <w:p>
      <w:pPr>
        <w:widowControl/>
        <w:numPr>
          <w:ilvl w:val="0"/>
          <w:numId w:val="1211"/>
        </w:numPr>
        <w:pStyle w:val="Compact"/>
      </w:pPr>
      <w:r>
        <w:rPr>
          <w:rFonts w:ascii="DejaVu Sans" w:hAnsi="DejaVu Sans" w:eastAsia="DejaVu Sans" w:cs="DejaVu Sans"/>
        </w:rPr>
        <w:t xml:space="preserve">Server profile/method, then</w:t>
      </w:r>
      <w:r>
        <w:rPr>
          <w:rFonts w:ascii="DejaVu Sans" w:hAnsi="DejaVu Sans" w:eastAsia="DejaVu Sans" w:cs="DejaVu Sans"/>
        </w:rPr>
        <w:t xml:space="preserve"> </w:t>
      </w:r>
      <w:r>
        <w:rPr>
          <w:bCs/>
          <w:rFonts w:ascii="DejaVu Sans" w:hAnsi="DejaVu Sans" w:eastAsia="DejaVu Sans" w:cs="DejaVu Sans"/>
          <w:b/>
        </w:rPr>
        <w:t xml:space="preserve">Test &amp; Enable Mailbox</w:t>
      </w:r>
      <w:r>
        <w:rPr>
          <w:rFonts w:ascii="DejaVu Sans" w:hAnsi="DejaVu Sans" w:eastAsia="DejaVu Sans" w:cs="DejaVu Sans"/>
        </w:rPr>
        <w:t xml:space="preserve"> </w:t>
      </w:r>
      <w:r>
        <w:rPr>
          <w:rFonts w:ascii="DejaVu Sans" w:hAnsi="DejaVu Sans" w:eastAsia="DejaVu Sans" w:cs="DejaVu Sans"/>
        </w:rPr>
        <w:t xml:space="preserve">result/errors.</w:t>
      </w:r>
    </w:p>
    <w:p>
      <w:pPr>
        <w:widowControl/>
        <w:numPr>
          <w:ilvl w:val="0"/>
          <w:numId w:val="1211"/>
        </w:numPr>
        <w:pStyle w:val="Compact"/>
      </w:pPr>
      <w:r>
        <w:rPr>
          <w:bCs/>
          <w:rFonts w:ascii="DejaVu Sans" w:hAnsi="DejaVu Sans" w:eastAsia="DejaVu Sans" w:cs="DejaVu Sans"/>
          <w:b/>
        </w:rPr>
        <w:t xml:space="preserve">Dynamics 365 App for Outlook</w:t>
      </w:r>
      <w:r>
        <w:rPr>
          <w:rFonts w:ascii="DejaVu Sans" w:hAnsi="DejaVu Sans" w:eastAsia="DejaVu Sans" w:cs="DejaVu Sans"/>
        </w:rPr>
        <w:t xml:space="preserve"> </w:t>
      </w:r>
      <w:r>
        <w:rPr>
          <w:rFonts w:ascii="DejaVu Sans" w:hAnsi="DejaVu Sans" w:eastAsia="DejaVu Sans" w:cs="DejaVu Sans"/>
        </w:rPr>
        <w:t xml:space="preserve">(current naming/context).</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236">
        <w:r>
          <w:rPr>
            <w:rStyle w:val="Hyperlink"/>
          </w:rPr>
          <w:t xml:space="preserve">Server-side synchronization</w:t>
        </w:r>
      </w:hyperlink>
      <w:r>
        <w:rPr>
          <w:rFonts w:ascii="DejaVu Sans" w:hAnsi="DejaVu Sans" w:eastAsia="DejaVu Sans" w:cs="DejaVu Sans"/>
        </w:rPr>
        <w:t xml:space="preserve">,</w:t>
      </w:r>
      <w:r>
        <w:rPr>
          <w:rFonts w:ascii="DejaVu Sans" w:hAnsi="DejaVu Sans" w:eastAsia="DejaVu Sans" w:cs="DejaVu Sans"/>
        </w:rPr>
        <w:t xml:space="preserve"> </w:t>
      </w:r>
      <w:hyperlink r:id="rId1237">
        <w:r>
          <w:rPr>
            <w:rStyle w:val="Hyperlink"/>
          </w:rPr>
          <w:t xml:space="preserve">SharePoint document management</w:t>
        </w:r>
      </w:hyperlink>
      <w:r>
        <w:rPr>
          <w:rFonts w:ascii="DejaVu Sans" w:hAnsi="DejaVu Sans" w:eastAsia="DejaVu Sans" w:cs="DejaVu Sans"/>
        </w:rPr>
        <w:t xml:space="preserve">.</w:t>
      </w:r>
    </w:p>
    <w:bookmarkEnd w:id="1238"/>
    <w:bookmarkEnd w:id="1239"/>
    <w:bookmarkStart w:id="1267" w:name="module-38"/>
    <w:p>
      <w:pPr>
        <w:pStyle w:val="Heading2"/>
        <w:keepNext/>
        <w:pageBreakBefore/>
        <w:widowControl/>
      </w:pPr>
      <w:r>
        <w:rPr>
          <w:rFonts w:ascii="DejaVu Sans" w:hAnsi="DejaVu Sans" w:eastAsia="DejaVu Sans" w:cs="DejaVu Sans"/>
        </w:rPr>
        <w:t xml:space="preserve">Module 38 — Use Microsoft Word and Excel templates with Dataverse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VII — Solutions, ALM, and Interoperability → Module 38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40">
              <w:r>
                <w:rPr>
                  <w:rStyle w:val="Hyperlink"/>
                </w:rPr>
                <w:t xml:space="preserve">Use Microsoft Word and Excel templates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Word/Excel template generation, relationships, security and document-lifecycle boundaries.</w:t>
            </w:r>
          </w:p>
        </w:tc>
      </w:tr>
    </w:tbl>
    <w:bookmarkStart w:id="1241" w:name="official-unit-by-unit-journey-37"/>
    <w:p>
      <w:pPr>
        <w:pStyle w:val="Heading3"/>
        <w:keepNext/>
        <w:widowControl/>
      </w:pPr>
      <w:r>
        <w:rPr>
          <w:rFonts w:ascii="DejaVu Sans" w:hAnsi="DejaVu Sans" w:eastAsia="DejaVu Sans" w:cs="DejaVu Sans"/>
        </w:rPr>
        <w:t xml:space="preserve">Official Unit-by-Unit Journey</w:t>
      </w:r>
    </w:p>
    <w:bookmarkEnd w:id="1241"/>
    <w:bookmarkStart w:id="1243" w:name="m38-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Word/Excel template generation, relationships, security and document-lifecycle boundaries.</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Use Word templates in Power Apps; Use Excel templates in Power Apps; Enable templates in Power Apps.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42">
        <w:r>
          <w:rPr>
            <w:rStyle w:val="Hyperlink"/>
          </w:rPr>
          <w:t xml:space="preserve">Open Unit 1</w:t>
        </w:r>
      </w:hyperlink>
    </w:p>
    <w:bookmarkEnd w:id="1243"/>
    <w:bookmarkStart w:id="1245" w:name="m38-u02"/>
    <w:p>
      <w:pPr>
        <w:pStyle w:val="Heading3"/>
        <w:keepNext/>
        <w:widowControl/>
      </w:pPr>
      <w:r>
        <w:rPr>
          <w:rFonts w:ascii="DejaVu Sans" w:hAnsi="DejaVu Sans" w:eastAsia="DejaVu Sans" w:cs="DejaVu Sans"/>
        </w:rPr>
        <w:t xml:space="preserve">Unit 2 — Create a dynamic Word template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Word or Excel Template merges Dataverse row data into a formatted output.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schema and relationships, document controls or spreadsheet formulas, upload and security, and sharing.</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Template ≠ live integration/document management.</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dynamic Word template.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44">
        <w:r>
          <w:rPr>
            <w:rStyle w:val="Hyperlink"/>
          </w:rPr>
          <w:t xml:space="preserve">Open Unit 2</w:t>
        </w:r>
      </w:hyperlink>
    </w:p>
    <w:bookmarkEnd w:id="1245"/>
    <w:bookmarkStart w:id="1247" w:name="m38-u03"/>
    <w:p>
      <w:pPr>
        <w:pStyle w:val="Heading3"/>
        <w:keepNext/>
        <w:widowControl/>
      </w:pPr>
      <w:r>
        <w:rPr>
          <w:rFonts w:ascii="DejaVu Sans" w:hAnsi="DejaVu Sans" w:eastAsia="DejaVu Sans" w:cs="DejaVu Sans"/>
        </w:rPr>
        <w:t xml:space="preserve">Unit 3 — Exercise – Create a work order template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Prepare Dataverse; Prepare data tables; Add sample data to your tables; Create a document template.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46">
        <w:r>
          <w:rPr>
            <w:rStyle w:val="Hyperlink"/>
          </w:rPr>
          <w:t xml:space="preserve">Open Unit 3</w:t>
        </w:r>
      </w:hyperlink>
    </w:p>
    <w:bookmarkEnd w:id="1247"/>
    <w:bookmarkStart w:id="1249" w:name="m38-u04"/>
    <w:p>
      <w:pPr>
        <w:pStyle w:val="Heading3"/>
        <w:keepNext/>
        <w:widowControl/>
      </w:pPr>
      <w:r>
        <w:rPr>
          <w:rFonts w:ascii="DejaVu Sans" w:hAnsi="DejaVu Sans" w:eastAsia="DejaVu Sans" w:cs="DejaVu Sans"/>
        </w:rPr>
        <w:t xml:space="preserve">Unit 4 — Create a dynamic Excel template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Export and Excel patterns differ depending on whether the requirement is a snapshot, online editing, a reusable template, or an integration.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view, filters, permissions, file format, and expectations for a round trip back to Dataverse.</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Static export ≠ sync pipeline.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dynamic Excel template.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48">
        <w:r>
          <w:rPr>
            <w:rStyle w:val="Hyperlink"/>
          </w:rPr>
          <w:t xml:space="preserve">Open Unit 4</w:t>
        </w:r>
      </w:hyperlink>
    </w:p>
    <w:bookmarkEnd w:id="1249"/>
    <w:bookmarkStart w:id="1251" w:name="m38-u05"/>
    <w:p>
      <w:pPr>
        <w:pStyle w:val="Heading3"/>
        <w:keepNext/>
        <w:widowControl/>
      </w:pPr>
      <w:r>
        <w:rPr>
          <w:rFonts w:ascii="DejaVu Sans" w:hAnsi="DejaVu Sans" w:eastAsia="DejaVu Sans" w:cs="DejaVu Sans"/>
        </w:rPr>
        <w:t xml:space="preserve">Unit 5 — Exercise – Create a sales forecasting template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Scenario; Prepare Dataverse; Prepare data; Create a spreadsheet template.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50">
        <w:r>
          <w:rPr>
            <w:rStyle w:val="Hyperlink"/>
          </w:rPr>
          <w:t xml:space="preserve">Open Unit 5</w:t>
        </w:r>
      </w:hyperlink>
    </w:p>
    <w:bookmarkEnd w:id="1251"/>
    <w:bookmarkStart w:id="1253" w:name="m38-u06"/>
    <w:p>
      <w:pPr>
        <w:pStyle w:val="Heading3"/>
        <w:keepNext/>
        <w:widowControl/>
      </w:pPr>
      <w:r>
        <w:rPr>
          <w:rFonts w:ascii="DejaVu Sans" w:hAnsi="DejaVu Sans" w:eastAsia="DejaVu Sans" w:cs="DejaVu Sans"/>
        </w:rPr>
        <w:t xml:space="preserve">Unit 6 — Check your knowledge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Answer the following questions to see what you’ve learned..</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52">
        <w:r>
          <w:rPr>
            <w:rStyle w:val="Hyperlink"/>
          </w:rPr>
          <w:t xml:space="preserve">Open Unit 6</w:t>
        </w:r>
      </w:hyperlink>
    </w:p>
    <w:bookmarkEnd w:id="1253"/>
    <w:bookmarkStart w:id="1255" w:name="m38-u07"/>
    <w:p>
      <w:pPr>
        <w:pStyle w:val="Heading3"/>
        <w:keepNext/>
        <w:widowControl/>
      </w:pPr>
      <w:r>
        <w:rPr>
          <w:rFonts w:ascii="DejaVu Sans" w:hAnsi="DejaVu Sans" w:eastAsia="DejaVu Sans" w:cs="DejaVu Sans"/>
        </w:rPr>
        <w:t xml:space="preserve">Unit 7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54">
        <w:r>
          <w:rPr>
            <w:rStyle w:val="Hyperlink"/>
          </w:rPr>
          <w:t xml:space="preserve">Open Unit 7</w:t>
        </w:r>
      </w:hyperlink>
    </w:p>
    <w:bookmarkEnd w:id="1255"/>
    <w:bookmarkStart w:id="1258" w:name="X12283466c8a6ec6b62a0c4b681b87c4830748e3"/>
    <w:p>
      <w:pPr>
        <w:pStyle w:val="Heading3"/>
        <w:keepNext/>
        <w:widowControl/>
      </w:pPr>
      <w:r>
        <w:rPr>
          <w:rFonts w:ascii="DejaVu Sans" w:hAnsi="DejaVu Sans" w:eastAsia="DejaVu Sans" w:cs="DejaVu Sans"/>
        </w:rPr>
        <w:t xml:space="preserve">Instructor Deep Dive — Word and Excel templates</w:t>
      </w:r>
    </w:p>
    <w:bookmarkStart w:id="1256" w:name="word-template"/>
    <w:p>
      <w:pPr>
        <w:pStyle w:val="Heading4"/>
        <w:keepNext/>
        <w:widowControl/>
      </w:pPr>
      <w:r>
        <w:rPr>
          <w:rFonts w:ascii="DejaVu Sans" w:hAnsi="DejaVu Sans" w:eastAsia="DejaVu Sans" w:cs="DejaVu Sans"/>
        </w:rPr>
        <w:t xml:space="preserve">Word template</w:t>
      </w:r>
    </w:p>
    <w:p>
      <w:pPr>
        <w:pStyle w:val="FirstParagraph"/>
        <w:widowControl/>
      </w:pPr>
      <w:r>
        <w:rPr>
          <w:rFonts w:ascii="DejaVu Sans" w:hAnsi="DejaVu Sans" w:eastAsia="DejaVu Sans" w:cs="DejaVu Sans"/>
        </w:rPr>
        <w:t xml:space="preserve">Creates document based on selected Dataverse row and related data exposed in template. Download template schema, insert content controls/repeating sections as supported, upload and enable. Use for quotations, work orders, letters. Relationship data included in template design determines available fields; security applies when user generates.</w:t>
      </w:r>
    </w:p>
    <w:bookmarkEnd w:id="1256"/>
    <w:bookmarkStart w:id="1257" w:name="excel-template"/>
    <w:p>
      <w:pPr>
        <w:pStyle w:val="Heading4"/>
        <w:keepNext/>
        <w:widowControl/>
      </w:pPr>
      <w:r>
        <w:rPr>
          <w:rFonts w:ascii="DejaVu Sans" w:hAnsi="DejaVu Sans" w:eastAsia="DejaVu Sans" w:cs="DejaVu Sans"/>
        </w:rPr>
        <w:t xml:space="preserve">Excel template</w:t>
      </w:r>
    </w:p>
    <w:p>
      <w:pPr>
        <w:pStyle w:val="FirstParagraph"/>
        <w:widowControl/>
      </w:pPr>
      <w:r>
        <w:rPr>
          <w:rFonts w:ascii="DejaVu Sans" w:hAnsi="DejaVu Sans" w:eastAsia="DejaVu Sans" w:cs="DejaVu Sans"/>
        </w:rPr>
        <w:t xml:space="preserve">Creates spreadsheet with Dataverse data and can include formulas/charts/pivots depending supported template. Use for forecasts/analysis layouts. It is an output template, not an always-live data integration. Protect formulas/layout and verify refresh/update behavior before promising round-trip.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Word Template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Excel Template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Narrative document/print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Tabular analysis/calculation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Content controls/repeating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Tables/formulas/charts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Work order/letter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Forecast/budget</w:t>
            </w:r>
          </w:p>
        </w:tc>
      </w:tr>
    </w:tbl>
    <w:p>
      <w:pPr>
        <w:pStyle w:val="BodyText"/>
        <w:widowControl/>
      </w:pPr>
      <w:r>
        <w:rPr>
          <w:rFonts w:ascii="DejaVu Sans" w:hAnsi="DejaVu Sans" w:eastAsia="DejaVu Sans" w:cs="DejaVu Sans"/>
        </w:rPr>
        <w:t xml:space="preserve">Templates can be organization or personal scope depending creation/sharing. Include in Solution where supported for ALM. Template does not bypass row/column security; missing data may be permission/relationship/template mapping issue.</w:t>
      </w:r>
    </w:p>
    <w:bookmarkEnd w:id="1257"/>
    <w:bookmarkEnd w:id="1258"/>
    <w:bookmarkStart w:id="1259" w:name="pl-200-exam-trap-35"/>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Word Template generates document; it does not provide ongoing document management/version control. If collaborative files are required, combine with SharePoint.</w:t>
      </w:r>
    </w:p>
    <w:bookmarkEnd w:id="1259"/>
    <w:bookmarkStart w:id="1260" w:name="scenario-based-learning-37"/>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Generate branded work order with Work Order lines.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Word Template with related repeating rows, permissions, and optionally save to SharePoint via process.</w:t>
      </w:r>
    </w:p>
    <w:bookmarkEnd w:id="1260"/>
    <w:bookmarkStart w:id="1261" w:name="tiny-details-you-should-remember-37"/>
    <w:p>
      <w:pPr>
        <w:pStyle w:val="Heading3"/>
        <w:keepNext/>
        <w:widowControl/>
      </w:pPr>
      <w:r>
        <w:rPr>
          <w:rFonts w:ascii="DejaVu Sans" w:hAnsi="DejaVu Sans" w:eastAsia="DejaVu Sans" w:cs="DejaVu Sans"/>
        </w:rPr>
        <w:t xml:space="preserve">🔍 Tiny Details You Should Remember</w:t>
      </w:r>
    </w:p>
    <w:p>
      <w:pPr>
        <w:widowControl/>
        <w:numPr>
          <w:ilvl w:val="0"/>
          <w:numId w:val="1212"/>
        </w:numPr>
        <w:pStyle w:val="Compact"/>
      </w:pPr>
      <w:r>
        <w:rPr>
          <w:rFonts w:ascii="DejaVu Sans" w:hAnsi="DejaVu Sans" w:eastAsia="DejaVu Sans" w:cs="DejaVu Sans"/>
        </w:rPr>
        <w:t xml:space="preserve">Templates use Dataverse schema/relationships available when created.</w:t>
      </w:r>
    </w:p>
    <w:p>
      <w:pPr>
        <w:widowControl/>
        <w:numPr>
          <w:ilvl w:val="0"/>
          <w:numId w:val="1212"/>
        </w:numPr>
        <w:pStyle w:val="Compact"/>
      </w:pPr>
      <w:r>
        <w:rPr>
          <w:rFonts w:ascii="DejaVu Sans" w:hAnsi="DejaVu Sans" w:eastAsia="DejaVu Sans" w:cs="DejaVu Sans"/>
        </w:rPr>
        <w:t xml:space="preserve">Excel template is not Dataflow.</w:t>
      </w:r>
    </w:p>
    <w:p>
      <w:pPr>
        <w:widowControl/>
        <w:numPr>
          <w:ilvl w:val="0"/>
          <w:numId w:val="1212"/>
        </w:numPr>
        <w:pStyle w:val="Compact"/>
      </w:pPr>
      <w:r>
        <w:rPr>
          <w:rFonts w:ascii="DejaVu Sans" w:hAnsi="DejaVu Sans" w:eastAsia="DejaVu Sans" w:cs="DejaVu Sans"/>
        </w:rPr>
        <w:t xml:space="preserve">Word Template is not SharePoint integration.</w:t>
      </w:r>
    </w:p>
    <w:p>
      <w:pPr>
        <w:widowControl/>
        <w:numPr>
          <w:ilvl w:val="0"/>
          <w:numId w:val="1212"/>
        </w:numPr>
        <w:pStyle w:val="Compact"/>
      </w:pPr>
      <w:r>
        <w:rPr>
          <w:rFonts w:ascii="DejaVu Sans" w:hAnsi="DejaVu Sans" w:eastAsia="DejaVu Sans" w:cs="DejaVu Sans"/>
        </w:rPr>
        <w:t xml:space="preserve">User security influences generated data.</w:t>
      </w:r>
    </w:p>
    <w:bookmarkEnd w:id="1261"/>
    <w:bookmarkStart w:id="1262" w:name="exam-memory-notes-37"/>
    <w:p>
      <w:pPr>
        <w:pStyle w:val="Heading3"/>
        <w:keepNext/>
        <w:widowControl/>
      </w:pPr>
      <w:r>
        <w:rPr>
          <w:rFonts w:ascii="DejaVu Sans" w:hAnsi="DejaVu Sans" w:eastAsia="DejaVu Sans" w:cs="DejaVu Sans"/>
        </w:rPr>
        <w:t xml:space="preserve">🧠 Exam Memory Notes</w:t>
      </w:r>
    </w:p>
    <w:p>
      <w:pPr>
        <w:widowControl/>
        <w:numPr>
          <w:ilvl w:val="0"/>
          <w:numId w:val="1213"/>
        </w:numPr>
        <w:pStyle w:val="Compact"/>
      </w:pPr>
      <w:r>
        <w:rPr>
          <w:rFonts w:ascii="DejaVu Sans" w:hAnsi="DejaVu Sans" w:eastAsia="DejaVu Sans" w:cs="DejaVu Sans"/>
        </w:rPr>
        <w:t xml:space="preserve">Narrative merge → Word Template.</w:t>
      </w:r>
    </w:p>
    <w:p>
      <w:pPr>
        <w:widowControl/>
        <w:numPr>
          <w:ilvl w:val="0"/>
          <w:numId w:val="1213"/>
        </w:numPr>
        <w:pStyle w:val="Compact"/>
      </w:pPr>
      <w:r>
        <w:rPr>
          <w:rFonts w:ascii="DejaVu Sans" w:hAnsi="DejaVu Sans" w:eastAsia="DejaVu Sans" w:cs="DejaVu Sans"/>
        </w:rPr>
        <w:t xml:space="preserve">Tabular forecast → Excel Template.</w:t>
      </w:r>
    </w:p>
    <w:p>
      <w:pPr>
        <w:widowControl/>
        <w:numPr>
          <w:ilvl w:val="0"/>
          <w:numId w:val="1213"/>
        </w:numPr>
        <w:pStyle w:val="Compact"/>
      </w:pPr>
      <w:r>
        <w:rPr>
          <w:rFonts w:ascii="DejaVu Sans" w:hAnsi="DejaVu Sans" w:eastAsia="DejaVu Sans" w:cs="DejaVu Sans"/>
        </w:rPr>
        <w:t xml:space="preserve">Repeat child rows through relationship/template controls.</w:t>
      </w:r>
    </w:p>
    <w:p>
      <w:pPr>
        <w:widowControl/>
        <w:numPr>
          <w:ilvl w:val="0"/>
          <w:numId w:val="1213"/>
        </w:numPr>
        <w:pStyle w:val="Compact"/>
      </w:pPr>
      <w:r>
        <w:rPr>
          <w:rFonts w:ascii="DejaVu Sans" w:hAnsi="DejaVu Sans" w:eastAsia="DejaVu Sans" w:cs="DejaVu Sans"/>
        </w:rPr>
        <w:t xml:space="preserve">Document lifecycle → SharePoint, not template alone.</w:t>
      </w:r>
    </w:p>
    <w:bookmarkEnd w:id="1262"/>
    <w:bookmarkStart w:id="1263" w:name="module-knowledge-check-questions-37"/>
    <w:p>
      <w:pPr>
        <w:pStyle w:val="Heading3"/>
        <w:keepNext/>
        <w:widowControl/>
      </w:pPr>
      <w:r>
        <w:rPr>
          <w:rFonts w:ascii="DejaVu Sans" w:hAnsi="DejaVu Sans" w:eastAsia="DejaVu Sans" w:cs="DejaVu Sans"/>
        </w:rPr>
        <w:t xml:space="preserve">Module Knowledge Check — Questions</w:t>
      </w:r>
    </w:p>
    <w:p>
      <w:pPr>
        <w:widowControl/>
        <w:numPr>
          <w:ilvl w:val="0"/>
          <w:numId w:val="1214"/>
        </w:numPr>
        <w:pStyle w:val="Compact"/>
      </w:pPr>
      <w:r>
        <w:rPr>
          <w:rFonts w:ascii="DejaVu Sans" w:hAnsi="DejaVu Sans" w:eastAsia="DejaVu Sans" w:cs="DejaVu Sans"/>
        </w:rPr>
        <w:t xml:space="preserve">Which template suits a formatted customer letter?</w:t>
      </w:r>
    </w:p>
    <w:p>
      <w:pPr>
        <w:widowControl/>
        <w:numPr>
          <w:ilvl w:val="0"/>
          <w:numId w:val="1214"/>
        </w:numPr>
        <w:pStyle w:val="Compact"/>
      </w:pPr>
      <w:r>
        <w:rPr>
          <w:rFonts w:ascii="DejaVu Sans" w:hAnsi="DejaVu Sans" w:eastAsia="DejaVu Sans" w:cs="DejaVu Sans"/>
        </w:rPr>
        <w:t xml:space="preserve">Which template suits a forecast workbook?</w:t>
      </w:r>
    </w:p>
    <w:p>
      <w:pPr>
        <w:widowControl/>
        <w:numPr>
          <w:ilvl w:val="0"/>
          <w:numId w:val="1214"/>
        </w:numPr>
        <w:pStyle w:val="Compact"/>
      </w:pPr>
      <w:r>
        <w:rPr>
          <w:rFonts w:ascii="DejaVu Sans" w:hAnsi="DejaVu Sans" w:eastAsia="DejaVu Sans" w:cs="DejaVu Sans"/>
        </w:rPr>
        <w:t xml:space="preserve">Does a Word Template store version history?</w:t>
      </w:r>
    </w:p>
    <w:p>
      <w:pPr>
        <w:widowControl/>
        <w:numPr>
          <w:ilvl w:val="0"/>
          <w:numId w:val="1214"/>
        </w:numPr>
        <w:pStyle w:val="Compact"/>
      </w:pPr>
      <w:r>
        <w:rPr>
          <w:rFonts w:ascii="DejaVu Sans" w:hAnsi="DejaVu Sans" w:eastAsia="DejaVu Sans" w:cs="DejaVu Sans"/>
        </w:rPr>
        <w:t xml:space="preserve">Can a user generate data they cannot Read?</w:t>
      </w:r>
    </w:p>
    <w:p>
      <w:pPr>
        <w:widowControl/>
        <w:numPr>
          <w:ilvl w:val="0"/>
          <w:numId w:val="1214"/>
        </w:numPr>
        <w:pStyle w:val="Compact"/>
      </w:pPr>
      <w:r>
        <w:rPr>
          <w:rFonts w:ascii="DejaVu Sans" w:hAnsi="DejaVu Sans" w:eastAsia="DejaVu Sans" w:cs="DejaVu Sans"/>
        </w:rPr>
        <w:t xml:space="preserve">Which feature handles scheduled transformed data load?</w:t>
      </w:r>
    </w:p>
    <w:bookmarkEnd w:id="1263"/>
    <w:bookmarkStart w:id="1266" w:name="answers-explanations-37"/>
    <w:p>
      <w:pPr>
        <w:pStyle w:val="Heading3"/>
        <w:keepNext/>
        <w:widowControl/>
      </w:pPr>
      <w:r>
        <w:rPr>
          <w:rFonts w:ascii="DejaVu Sans" w:hAnsi="DejaVu Sans" w:eastAsia="DejaVu Sans" w:cs="DejaVu Sans"/>
        </w:rPr>
        <w:t xml:space="preserve">Answers &amp; Explanations</w:t>
      </w:r>
    </w:p>
    <w:p>
      <w:pPr>
        <w:widowControl/>
        <w:numPr>
          <w:ilvl w:val="0"/>
          <w:numId w:val="1215"/>
        </w:numPr>
        <w:pStyle w:val="Compact"/>
      </w:pPr>
      <w:r>
        <w:rPr>
          <w:bCs/>
          <w:rFonts w:ascii="DejaVu Sans" w:hAnsi="DejaVu Sans" w:eastAsia="DejaVu Sans" w:cs="DejaVu Sans"/>
          <w:b/>
        </w:rPr>
        <w:t xml:space="preserve">Word Template</w:t>
      </w:r>
      <w:r>
        <w:rPr>
          <w:rFonts w:ascii="DejaVu Sans" w:hAnsi="DejaVu Sans" w:eastAsia="DejaVu Sans" w:cs="DejaVu Sans"/>
        </w:rPr>
        <w:t xml:space="preserve">.</w:t>
      </w:r>
    </w:p>
    <w:p>
      <w:pPr>
        <w:widowControl/>
        <w:numPr>
          <w:ilvl w:val="0"/>
          <w:numId w:val="1215"/>
        </w:numPr>
        <w:pStyle w:val="Compact"/>
      </w:pPr>
      <w:r>
        <w:rPr>
          <w:bCs/>
          <w:rFonts w:ascii="DejaVu Sans" w:hAnsi="DejaVu Sans" w:eastAsia="DejaVu Sans" w:cs="DejaVu Sans"/>
          <w:b/>
        </w:rPr>
        <w:t xml:space="preserve">Excel Template</w:t>
      </w:r>
      <w:r>
        <w:rPr>
          <w:rFonts w:ascii="DejaVu Sans" w:hAnsi="DejaVu Sans" w:eastAsia="DejaVu Sans" w:cs="DejaVu Sans"/>
        </w:rPr>
        <w:t xml:space="preserve">.</w:t>
      </w:r>
    </w:p>
    <w:p>
      <w:pPr>
        <w:widowControl/>
        <w:numPr>
          <w:ilvl w:val="0"/>
          <w:numId w:val="121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Use SharePoint/document management for lifecycle/versioning.</w:t>
      </w:r>
    </w:p>
    <w:p>
      <w:pPr>
        <w:widowControl/>
        <w:numPr>
          <w:ilvl w:val="0"/>
          <w:numId w:val="1215"/>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Dataverse security applies.</w:t>
      </w:r>
    </w:p>
    <w:p>
      <w:pPr>
        <w:widowControl/>
        <w:numPr>
          <w:ilvl w:val="0"/>
          <w:numId w:val="1215"/>
        </w:numPr>
        <w:pStyle w:val="Compact"/>
      </w:pPr>
      <w:r>
        <w:rPr>
          <w:bCs/>
          <w:rFonts w:ascii="DejaVu Sans" w:hAnsi="DejaVu Sans" w:eastAsia="DejaVu Sans" w:cs="DejaVu Sans"/>
          <w:b/>
        </w:rPr>
        <w:t xml:space="preserve">Dataflow/Power Query</w:t>
      </w:r>
      <w:r>
        <w:rPr>
          <w:rFonts w:ascii="DejaVu Sans" w:hAnsi="DejaVu Sans" w:eastAsia="DejaVu Sans" w:cs="DejaVu Sans"/>
        </w:rPr>
        <w:t xml:space="preserve">, not Excel Template.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264">
        <w:r>
          <w:rPr>
            <w:rStyle w:val="Hyperlink"/>
          </w:rPr>
          <w:t xml:space="preserve">Word/Excel templates</w:t>
        </w:r>
      </w:hyperlink>
      <w:r>
        <w:rPr>
          <w:rFonts w:ascii="DejaVu Sans" w:hAnsi="DejaVu Sans" w:eastAsia="DejaVu Sans" w:cs="DejaVu Sans"/>
        </w:rPr>
        <w:t xml:space="preserve">,</w:t>
      </w:r>
      <w:r>
        <w:rPr>
          <w:rFonts w:ascii="DejaVu Sans" w:hAnsi="DejaVu Sans" w:eastAsia="DejaVu Sans" w:cs="DejaVu Sans"/>
        </w:rPr>
        <w:t xml:space="preserve"> </w:t>
      </w:r>
      <w:hyperlink r:id="rId1265">
        <w:r>
          <w:rPr>
            <w:rStyle w:val="Hyperlink"/>
          </w:rPr>
          <w:t xml:space="preserve">Excel templates</w:t>
        </w:r>
      </w:hyperlink>
      <w:r>
        <w:rPr>
          <w:rFonts w:ascii="DejaVu Sans" w:hAnsi="DejaVu Sans" w:eastAsia="DejaVu Sans" w:cs="DejaVu Sans"/>
        </w:rPr>
        <w:t xml:space="preserve">.</w:t>
      </w:r>
    </w:p>
    <w:bookmarkEnd w:id="1266"/>
    <w:bookmarkEnd w:id="1267"/>
    <w:bookmarkEnd w:id="1268"/>
    <w:bookmarkStart w:id="1339" w:name="part-39"/>
    <w:p>
      <w:pPr>
        <w:pStyle w:val="Heading1"/>
        <w:keepNext/>
        <w:pageBreakBefore/>
        <w:widowControl/>
      </w:pPr>
      <w:r>
        <w:rPr>
          <w:rFonts w:ascii="DejaVu Sans" w:hAnsi="DejaVu Sans" w:eastAsia="DejaVu Sans" w:cs="DejaVu Sans"/>
        </w:rPr>
        <w:t xml:space="preserve">Part VIII — Validation Learning Path and Capstone</w:t>
      </w:r>
    </w:p>
    <w:p>
      <w:pPr>
        <w:pStyle w:val="FirstParagraph"/>
        <w:widowControl/>
      </w:pPr>
      <w:r>
        <w:rPr>
          <w:bCs/>
          <w:rFonts w:ascii="DejaVu Sans" w:hAnsi="DejaVu Sans" w:eastAsia="DejaVu Sans" w:cs="DejaVu Sans"/>
          <w:b/>
        </w:rPr>
        <w:t xml:space="preserve">Official-order range:</w:t>
      </w:r>
      <w:r>
        <w:rPr>
          <w:rFonts w:ascii="DejaVu Sans" w:hAnsi="DejaVu Sans" w:eastAsia="DejaVu Sans" w:cs="DejaVu Sans"/>
        </w:rPr>
        <w:t xml:space="preserve"> </w:t>
      </w:r>
      <w:r>
        <w:rPr>
          <w:rFonts w:ascii="DejaVu Sans" w:hAnsi="DejaVu Sans" w:eastAsia="DejaVu Sans" w:cs="DejaVu Sans"/>
        </w:rPr>
        <w:t xml:space="preserve">Modules 39–40. Sequence intentionally preserved from the current exam catalog.</w:t>
      </w:r>
    </w:p>
    <w:bookmarkStart w:id="1309" w:name="module-39"/>
    <w:p>
      <w:pPr>
        <w:pStyle w:val="Heading2"/>
        <w:keepNext/>
        <w:pageBreakBefore/>
        <w:widowControl/>
      </w:pPr>
      <w:r>
        <w:rPr>
          <w:rFonts w:ascii="DejaVu Sans" w:hAnsi="DejaVu Sans" w:eastAsia="DejaVu Sans" w:cs="DejaVu Sans"/>
        </w:rPr>
        <w:t xml:space="preserve">Module 39 — Get started with Power Automate</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VIII — Validation Learning Path and Capstone → Module 39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Create/manage cloud flows (25–30%) — validation path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69">
              <w:r>
                <w:rPr>
                  <w:rStyle w:val="Hyperlink"/>
                </w:rPr>
                <w:t xml:space="preserve">Get started with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Automated/Instant/Scheduled Cloud Flows, approvals, sharing, child flows, Canvas invocation and current agent-flow unit.</w:t>
            </w:r>
          </w:p>
        </w:tc>
      </w:tr>
    </w:tbl>
    <w:bookmarkStart w:id="1270" w:name="official-unit-by-unit-journey-38"/>
    <w:p>
      <w:pPr>
        <w:pStyle w:val="Heading3"/>
        <w:keepNext/>
        <w:widowControl/>
      </w:pPr>
      <w:r>
        <w:rPr>
          <w:rFonts w:ascii="DejaVu Sans" w:hAnsi="DejaVu Sans" w:eastAsia="DejaVu Sans" w:cs="DejaVu Sans"/>
        </w:rPr>
        <w:t xml:space="preserve">Official Unit-by-Unit Journey</w:t>
      </w:r>
    </w:p>
    <w:bookmarkEnd w:id="1270"/>
    <w:bookmarkStart w:id="1272" w:name="m39-u01"/>
    <w:p>
      <w:pPr>
        <w:pStyle w:val="Heading3"/>
        <w:keepNext/>
        <w:widowControl/>
      </w:pPr>
      <w:r>
        <w:rPr>
          <w:rFonts w:ascii="DejaVu Sans" w:hAnsi="DejaVu Sans" w:eastAsia="DejaVu Sans" w:cs="DejaVu Sans"/>
        </w:rPr>
        <w:t xml:space="preserve">Unit 1 — Introducing Power Automate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Automated/Instant/Scheduled Cloud Flows, approvals, sharing, child flows, Canvas invocation and current agent-flow unit.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Learning objectives; What is Power Automate?; What can you do with Power Automate?; Where can I create and administer a flow?; A brief tour of Power Automate; What’s next?.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71">
        <w:r>
          <w:rPr>
            <w:rStyle w:val="Hyperlink"/>
          </w:rPr>
          <w:t xml:space="preserve">Open Unit 1</w:t>
        </w:r>
      </w:hyperlink>
    </w:p>
    <w:bookmarkEnd w:id="1272"/>
    <w:bookmarkStart w:id="1274" w:name="m39-u02"/>
    <w:p>
      <w:pPr>
        <w:pStyle w:val="Heading3"/>
        <w:keepNext/>
        <w:widowControl/>
      </w:pPr>
      <w:r>
        <w:rPr>
          <w:rFonts w:ascii="DejaVu Sans" w:hAnsi="DejaVu Sans" w:eastAsia="DejaVu Sans" w:cs="DejaVu Sans"/>
        </w:rPr>
        <w:t xml:space="preserve">Unit 2 — Create a cloud flow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Cloud Flow uses a Trigger, Actions, and Connectors to run event-based, manual, or scheduled automation.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Flow type, Trigger, Actions, controls, Connections, error handling, sharing, and Solution inclusion.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Cloud Flow vs BPF/classic workflow/plug-in.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Create a flow with Copilot; Write effective prompts; Edit an existing flow with Copilot.</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73">
        <w:r>
          <w:rPr>
            <w:rStyle w:val="Hyperlink"/>
          </w:rPr>
          <w:t xml:space="preserve">Open Unit 2</w:t>
        </w:r>
      </w:hyperlink>
    </w:p>
    <w:bookmarkEnd w:id="1274"/>
    <w:bookmarkStart w:id="1276" w:name="m39-u03"/>
    <w:p>
      <w:pPr>
        <w:pStyle w:val="Heading3"/>
        <w:keepNext/>
        <w:widowControl/>
      </w:pPr>
      <w:r>
        <w:rPr>
          <w:rFonts w:ascii="DejaVu Sans" w:hAnsi="DejaVu Sans" w:eastAsia="DejaVu Sans" w:cs="DejaVu Sans"/>
        </w:rPr>
        <w:t xml:space="preserve">Unit 3 — Exercise - Create recurring flows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Prerequisites; Format an Excel Table; Create a scheduled flow.</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75">
        <w:r>
          <w:rPr>
            <w:rStyle w:val="Hyperlink"/>
          </w:rPr>
          <w:t xml:space="preserve">Open Unit 3</w:t>
        </w:r>
      </w:hyperlink>
    </w:p>
    <w:bookmarkEnd w:id="1276"/>
    <w:bookmarkStart w:id="1278" w:name="m39-u04"/>
    <w:p>
      <w:pPr>
        <w:pStyle w:val="Heading3"/>
        <w:keepNext/>
        <w:widowControl/>
      </w:pPr>
      <w:r>
        <w:rPr>
          <w:rFonts w:ascii="DejaVu Sans" w:hAnsi="DejaVu Sans" w:eastAsia="DejaVu Sans" w:cs="DejaVu Sans"/>
        </w:rPr>
        <w:t xml:space="preserve">Unit 4 — Exercise - Monitor incoming emails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Prerequisites; Specify the SharePoint site and library; Specify an event to start the flow; Specify an action.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77">
        <w:r>
          <w:rPr>
            <w:rStyle w:val="Hyperlink"/>
          </w:rPr>
          <w:t xml:space="preserve">Open Unit 4</w:t>
        </w:r>
      </w:hyperlink>
    </w:p>
    <w:bookmarkEnd w:id="1278"/>
    <w:bookmarkStart w:id="1280" w:name="m39-u05"/>
    <w:p>
      <w:pPr>
        <w:pStyle w:val="Heading3"/>
        <w:keepNext/>
        <w:widowControl/>
      </w:pPr>
      <w:r>
        <w:rPr>
          <w:rFonts w:ascii="DejaVu Sans" w:hAnsi="DejaVu Sans" w:eastAsia="DejaVu Sans" w:cs="DejaVu Sans"/>
        </w:rPr>
        <w:t xml:space="preserve">Unit 5 — Exercise - Share flows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Prerequisites; Create a shared flow; Add Microsoft Lists as a co-owner of a flow; Restrictions on changes to flows; Remove an owner; Embedded and other connections.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79">
        <w:r>
          <w:rPr>
            <w:rStyle w:val="Hyperlink"/>
          </w:rPr>
          <w:t xml:space="preserve">Open Unit 5</w:t>
        </w:r>
      </w:hyperlink>
    </w:p>
    <w:bookmarkEnd w:id="1280"/>
    <w:bookmarkStart w:id="1282" w:name="m39-u06"/>
    <w:p>
      <w:pPr>
        <w:pStyle w:val="Heading3"/>
        <w:keepNext/>
        <w:widowControl/>
      </w:pPr>
      <w:r>
        <w:rPr>
          <w:rFonts w:ascii="DejaVu Sans" w:hAnsi="DejaVu Sans" w:eastAsia="DejaVu Sans" w:cs="DejaVu Sans"/>
        </w:rPr>
        <w:t xml:space="preserve">Unit 6 — Troubleshoot flows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Cloud Flow uses a Trigger, Actions, and Connectors to run event-based, manual, or scheduled automation.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Flow type, Trigger, Actions, controls, Connections, error handling, sharing, and Solution inclusion.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Cloud Flow vs BPF/classic workflow/plug-in.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Identify the error; Authentication failures; Action configuration issues; Temporary issues; Issues with your pricing plan; Issues with data usage.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81">
        <w:r>
          <w:rPr>
            <w:rStyle w:val="Hyperlink"/>
          </w:rPr>
          <w:t xml:space="preserve">Open Unit 6</w:t>
        </w:r>
      </w:hyperlink>
    </w:p>
    <w:bookmarkEnd w:id="1282"/>
    <w:bookmarkStart w:id="1284" w:name="m39-u07"/>
    <w:p>
      <w:pPr>
        <w:pStyle w:val="Heading3"/>
        <w:keepNext/>
        <w:widowControl/>
      </w:pPr>
      <w:r>
        <w:rPr>
          <w:rFonts w:ascii="DejaVu Sans" w:hAnsi="DejaVu Sans" w:eastAsia="DejaVu Sans" w:cs="DejaVu Sans"/>
        </w:rPr>
        <w:t xml:space="preserve">Unit 7 — Convert a flow to an agent flow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A Cloud Flow uses a Trigger, Actions, and Connectors to run event-based, manual, or scheduled automation.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Configure the Flow type, Trigger, Actions, controls, Connections, error handling, sharing, and Solution inclusion.</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High/Medium — Cloud Flow vs BPF/classic workflow/plug-in.</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What is an agent flow?; Before you convert; Convert a cloud flow to an agent flow; Capacity and billing.</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83">
        <w:r>
          <w:rPr>
            <w:rStyle w:val="Hyperlink"/>
          </w:rPr>
          <w:t xml:space="preserve">Open Unit 7</w:t>
        </w:r>
      </w:hyperlink>
    </w:p>
    <w:bookmarkEnd w:id="1284"/>
    <w:bookmarkStart w:id="1286" w:name="m39-u08"/>
    <w:p>
      <w:pPr>
        <w:pStyle w:val="Heading3"/>
        <w:keepNext/>
        <w:widowControl/>
      </w:pPr>
      <w:r>
        <w:rPr>
          <w:rFonts w:ascii="DejaVu Sans" w:hAnsi="DejaVu Sans" w:eastAsia="DejaVu Sans" w:cs="DejaVu Sans"/>
        </w:rPr>
        <w:t xml:space="preserve">Unit 8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Knowledge check: Get started with Power Automate.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85">
        <w:r>
          <w:rPr>
            <w:rStyle w:val="Hyperlink"/>
          </w:rPr>
          <w:t xml:space="preserve">Open Unit 8</w:t>
        </w:r>
      </w:hyperlink>
    </w:p>
    <w:bookmarkEnd w:id="1286"/>
    <w:bookmarkStart w:id="1288" w:name="m39-u09"/>
    <w:p>
      <w:pPr>
        <w:pStyle w:val="Heading3"/>
        <w:keepNext/>
        <w:widowControl/>
      </w:pPr>
      <w:r>
        <w:rPr>
          <w:rFonts w:ascii="DejaVu Sans" w:hAnsi="DejaVu Sans" w:eastAsia="DejaVu Sans" w:cs="DejaVu Sans"/>
        </w:rPr>
        <w:t xml:space="preserve">Unit 9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287">
        <w:r>
          <w:rPr>
            <w:rStyle w:val="Hyperlink"/>
          </w:rPr>
          <w:t xml:space="preserve">Open Unit 9</w:t>
        </w:r>
      </w:hyperlink>
    </w:p>
    <w:bookmarkEnd w:id="1288"/>
    <w:bookmarkStart w:id="1298" w:name="Xbd9fdebf42507d2039344ec6d3f67ed275364ff"/>
    <w:p>
      <w:pPr>
        <w:pStyle w:val="Heading3"/>
        <w:keepNext/>
        <w:widowControl/>
      </w:pPr>
      <w:r>
        <w:rPr>
          <w:rFonts w:ascii="DejaVu Sans" w:hAnsi="DejaVu Sans" w:eastAsia="DejaVu Sans" w:cs="DejaVu Sans"/>
        </w:rPr>
        <w:t xml:space="preserve">Instructor Deep Dive — Power Automate complete cloud-flow foundation</w:t>
      </w:r>
    </w:p>
    <w:bookmarkStart w:id="1289" w:name="cloud-flow-types"/>
    <w:p>
      <w:pPr>
        <w:pStyle w:val="Heading4"/>
        <w:keepNext/>
        <w:widowControl/>
      </w:pPr>
      <w:r>
        <w:rPr>
          <w:rFonts w:ascii="DejaVu Sans" w:hAnsi="DejaVu Sans" w:eastAsia="DejaVu Sans" w:cs="DejaVu Sans"/>
        </w:rPr>
        <w:t xml:space="preserve">Cloud Flow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Flow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Trigger model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Scenario</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Automated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Event occurs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row created, email arrives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Instant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User/manual invocation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Button, Power Apps call, selected row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Scheduled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Recurrence/time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Every weekday 08:00 summary</w:t>
            </w:r>
          </w:p>
        </w:tc>
      </w:tr>
    </w:tbl>
    <w:p>
      <w:pPr>
        <w:pStyle w:val="BodyText"/>
        <w:widowControl/>
      </w:pPr>
      <w:r>
        <w:rPr>
          <w:rStyle w:val="VerbatimChar"/>
          <w:rFonts w:ascii="DejaVu Sans" w:hAnsi="DejaVu Sans" w:eastAsia="DejaVu Sans" w:cs="DejaVu Sans"/>
        </w:rPr>
        <w:t xml:space="preserve">Desktop Flow</w:t>
      </w:r>
      <w:r>
        <w:rPr>
          <w:rFonts w:ascii="DejaVu Sans" w:hAnsi="DejaVu Sans" w:eastAsia="DejaVu Sans" w:cs="DejaVu Sans"/>
        </w:rPr>
        <w:t xml:space="preserve"> </w:t>
      </w:r>
      <w:r>
        <w:rPr>
          <w:rFonts w:ascii="DejaVu Sans" w:hAnsi="DejaVu Sans" w:eastAsia="DejaVu Sans" w:cs="DejaVu Sans"/>
        </w:rPr>
        <w:t xml:space="preserve">automates UI/RPA on desktop. It is not explicitly named in current PL-200 Skills Measured; know the distinction only.</w:t>
      </w:r>
      <w:r>
        <w:rPr>
          <w:rFonts w:ascii="DejaVu Sans" w:hAnsi="DejaVu Sans" w:eastAsia="DejaVu Sans" w:cs="DejaVu Sans"/>
        </w:rPr>
        <w:t xml:space="preserve"> </w:t>
      </w:r>
      <w:r>
        <w:rPr>
          <w:rStyle w:val="VerbatimChar"/>
          <w:rFonts w:ascii="DejaVu Sans" w:hAnsi="DejaVu Sans" w:eastAsia="DejaVu Sans" w:cs="DejaVu Sans"/>
        </w:rPr>
        <w:t xml:space="preserve">Business Process Flow</w:t>
      </w:r>
      <w:r>
        <w:rPr>
          <w:rFonts w:ascii="DejaVu Sans" w:hAnsi="DejaVu Sans" w:eastAsia="DejaVu Sans" w:cs="DejaVu Sans"/>
        </w:rPr>
        <w:t xml:space="preserve"> </w:t>
      </w:r>
      <w:r>
        <w:rPr>
          <w:rFonts w:ascii="DejaVu Sans" w:hAnsi="DejaVu Sans" w:eastAsia="DejaVu Sans" w:cs="DejaVu Sans"/>
        </w:rPr>
        <w:t xml:space="preserve">is Dataverse guided stages, not a Cloud Flow type despite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Flow</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name.</w:t>
      </w:r>
    </w:p>
    <w:bookmarkEnd w:id="1289"/>
    <w:bookmarkStart w:id="1290" w:name="core-components"/>
    <w:p>
      <w:pPr>
        <w:pStyle w:val="Heading4"/>
        <w:keepNext/>
        <w:widowControl/>
      </w:pPr>
      <w:r>
        <w:rPr>
          <w:rFonts w:ascii="DejaVu Sans" w:hAnsi="DejaVu Sans" w:eastAsia="DejaVu Sans" w:cs="DejaVu Sans"/>
        </w:rPr>
        <w:t xml:space="preserve">Core components</w:t>
      </w:r>
    </w:p>
    <w:p>
      <w:pPr>
        <w:pStyle w:val="FirstParagraph"/>
        <w:widowControl/>
      </w:pPr>
      <w:r>
        <w:rPr>
          <w:rFonts w:ascii="DejaVu Sans" w:hAnsi="DejaVu Sans" w:eastAsia="DejaVu Sans" w:cs="DejaVu Sans"/>
        </w:rPr>
        <w:t xml:space="preserve">Trigger starts run. Actions perform work. Connector exposes triggers/actions and authenticates through Connection. Dynamic Content passes outputs. Expressions transform. Controls branch/loop/scope. Run History monitors.</w:t>
      </w:r>
    </w:p>
    <w:bookmarkEnd w:id="1290"/>
    <w:bookmarkStart w:id="1291" w:name="create-flow-design-checklist"/>
    <w:p>
      <w:pPr>
        <w:pStyle w:val="Heading4"/>
        <w:keepNext/>
        <w:widowControl/>
      </w:pPr>
      <w:r>
        <w:rPr>
          <w:rFonts w:ascii="DejaVu Sans" w:hAnsi="DejaVu Sans" w:eastAsia="DejaVu Sans" w:cs="DejaVu Sans"/>
        </w:rPr>
        <w:t xml:space="preserve">Create flow design checklist</w:t>
      </w:r>
    </w:p>
    <w:p>
      <w:pPr>
        <w:widowControl/>
        <w:numPr>
          <w:ilvl w:val="0"/>
          <w:numId w:val="1216"/>
        </w:numPr>
        <w:pStyle w:val="Compact"/>
      </w:pPr>
      <w:r>
        <w:rPr>
          <w:rFonts w:ascii="DejaVu Sans" w:hAnsi="DejaVu Sans" w:eastAsia="DejaVu Sans" w:cs="DejaVu Sans"/>
        </w:rPr>
        <w:t xml:space="preserve">Choose minimal correct trigger and connection identity.</w:t>
      </w:r>
    </w:p>
    <w:p>
      <w:pPr>
        <w:widowControl/>
        <w:numPr>
          <w:ilvl w:val="0"/>
          <w:numId w:val="1216"/>
        </w:numPr>
        <w:pStyle w:val="Compact"/>
      </w:pPr>
      <w:r>
        <w:rPr>
          <w:rFonts w:ascii="DejaVu Sans" w:hAnsi="DejaVu Sans" w:eastAsia="DejaVu Sans" w:cs="DejaVu Sans"/>
        </w:rPr>
        <w:t xml:space="preserve">Filter at trigger/source to reduce runs.</w:t>
      </w:r>
    </w:p>
    <w:p>
      <w:pPr>
        <w:widowControl/>
        <w:numPr>
          <w:ilvl w:val="0"/>
          <w:numId w:val="1216"/>
        </w:numPr>
        <w:pStyle w:val="Compact"/>
      </w:pPr>
      <w:r>
        <w:rPr>
          <w:rFonts w:ascii="DejaVu Sans" w:hAnsi="DejaVu Sans" w:eastAsia="DejaVu Sans" w:cs="DejaVu Sans"/>
        </w:rPr>
        <w:t xml:space="preserve">Add actions; rename them.</w:t>
      </w:r>
    </w:p>
    <w:p>
      <w:pPr>
        <w:widowControl/>
        <w:numPr>
          <w:ilvl w:val="0"/>
          <w:numId w:val="1216"/>
        </w:numPr>
        <w:pStyle w:val="Compact"/>
      </w:pPr>
      <w:r>
        <w:rPr>
          <w:rFonts w:ascii="DejaVu Sans" w:hAnsi="DejaVu Sans" w:eastAsia="DejaVu Sans" w:cs="DejaVu Sans"/>
        </w:rPr>
        <w:t xml:space="preserve">Add Condition/Switch/Apply to each/variables only as needed.</w:t>
      </w:r>
    </w:p>
    <w:p>
      <w:pPr>
        <w:widowControl/>
        <w:numPr>
          <w:ilvl w:val="0"/>
          <w:numId w:val="1216"/>
        </w:numPr>
        <w:pStyle w:val="Compact"/>
      </w:pPr>
      <w:r>
        <w:rPr>
          <w:rFonts w:ascii="DejaVu Sans" w:hAnsi="DejaVu Sans" w:eastAsia="DejaVu Sans" w:cs="DejaVu Sans"/>
        </w:rPr>
        <w:t xml:space="preserve">Add error Scopes, Run After, retry/idempotency.</w:t>
      </w:r>
    </w:p>
    <w:p>
      <w:pPr>
        <w:widowControl/>
        <w:numPr>
          <w:ilvl w:val="0"/>
          <w:numId w:val="1216"/>
        </w:numPr>
        <w:pStyle w:val="Compact"/>
      </w:pPr>
      <w:r>
        <w:rPr>
          <w:rFonts w:ascii="DejaVu Sans" w:hAnsi="DejaVu Sans" w:eastAsia="DejaVu Sans" w:cs="DejaVu Sans"/>
        </w:rPr>
        <w:t xml:space="preserve">Test with success, no-data, permission, duplicate, and failure cases.</w:t>
      </w:r>
    </w:p>
    <w:p>
      <w:pPr>
        <w:widowControl/>
        <w:numPr>
          <w:ilvl w:val="0"/>
          <w:numId w:val="1216"/>
        </w:numPr>
        <w:pStyle w:val="Compact"/>
      </w:pPr>
      <w:r>
        <w:rPr>
          <w:rFonts w:ascii="DejaVu Sans" w:hAnsi="DejaVu Sans" w:eastAsia="DejaVu Sans" w:cs="DejaVu Sans"/>
        </w:rPr>
        <w:t xml:space="preserve">Put production flow in Solution; use Connection References/Environment Variables.</w:t>
      </w:r>
    </w:p>
    <w:p>
      <w:pPr>
        <w:widowControl/>
        <w:numPr>
          <w:ilvl w:val="0"/>
          <w:numId w:val="1216"/>
        </w:numPr>
        <w:pStyle w:val="Compact"/>
      </w:pPr>
      <w:r>
        <w:rPr>
          <w:rFonts w:ascii="DejaVu Sans" w:hAnsi="DejaVu Sans" w:eastAsia="DejaVu Sans" w:cs="DejaVu Sans"/>
        </w:rPr>
        <w:t xml:space="preserve">Set ownership/support/monitoring.</w:t>
      </w:r>
    </w:p>
    <w:bookmarkEnd w:id="1291"/>
    <w:bookmarkStart w:id="1292" w:name="approvals"/>
    <w:p>
      <w:pPr>
        <w:pStyle w:val="Heading4"/>
        <w:keepNext/>
        <w:widowControl/>
      </w:pPr>
      <w:r>
        <w:rPr>
          <w:rFonts w:ascii="DejaVu Sans" w:hAnsi="DejaVu Sans" w:eastAsia="DejaVu Sans" w:cs="DejaVu Sans"/>
        </w:rPr>
        <w:t xml:space="preserve">Approvals</w:t>
      </w:r>
    </w:p>
    <w:p>
      <w:pPr>
        <w:pStyle w:val="FirstParagraph"/>
        <w:widowControl/>
      </w:pPr>
      <w:r>
        <w:rPr>
          <w:rFonts w:ascii="DejaVu Sans" w:hAnsi="DejaVu Sans" w:eastAsia="DejaVu Sans" w:cs="DejaVu Sans"/>
        </w:rPr>
        <w:t xml:space="preserve">Approval action creates request, waits/continues based on response. Choose First to respond vs Everyone must approve as requirement dictates; handle rejection, timeout, cancellation, reassignment/ownership, links, and audit trail. Long-running approval is Cloud Flow fit, not real-time transaction or Business Rule.</w:t>
      </w:r>
    </w:p>
    <w:bookmarkEnd w:id="1292"/>
    <w:bookmarkStart w:id="1293" w:name="canvas-app-calls-flow"/>
    <w:p>
      <w:pPr>
        <w:pStyle w:val="Heading4"/>
        <w:keepNext/>
        <w:widowControl/>
      </w:pPr>
      <w:r>
        <w:rPr>
          <w:rFonts w:ascii="DejaVu Sans" w:hAnsi="DejaVu Sans" w:eastAsia="DejaVu Sans" w:cs="DejaVu Sans"/>
        </w:rPr>
        <w:t xml:space="preserve">Canvas App calls Flow</w:t>
      </w:r>
    </w:p>
    <w:p>
      <w:pPr>
        <w:pStyle w:val="FirstParagraph"/>
        <w:widowControl/>
      </w:pPr>
      <w:r>
        <w:rPr>
          <w:rFonts w:ascii="DejaVu Sans" w:hAnsi="DejaVu Sans" w:eastAsia="DejaVu Sans" w:cs="DejaVu Sans"/>
        </w:rPr>
        <w:t xml:space="preserve">Use Power Apps trigger/input parameters; add Flow to app; invoke</w:t>
      </w:r>
      <w:r>
        <w:rPr>
          <w:rFonts w:ascii="DejaVu Sans" w:hAnsi="DejaVu Sans" w:eastAsia="DejaVu Sans" w:cs="DejaVu Sans"/>
        </w:rPr>
        <w:t xml:space="preserve"> </w:t>
      </w:r>
      <w:r>
        <w:rPr>
          <w:rStyle w:val="VerbatimChar"/>
          <w:rFonts w:ascii="DejaVu Sans" w:hAnsi="DejaVu Sans" w:eastAsia="DejaVu Sans" w:cs="DejaVu Sans"/>
        </w:rPr>
        <w:t xml:space="preserve">FlowName.Run(...)</w:t>
      </w:r>
      <w:r>
        <w:rPr>
          <w:rFonts w:ascii="DejaVu Sans" w:hAnsi="DejaVu Sans" w:eastAsia="DejaVu Sans" w:cs="DejaVu Sans"/>
        </w:rPr>
        <w:t xml:space="preserve">; handle returned result/error. Share app and grant flow run-only/connection/data access. If flow signature changes, refresh/re-add and test.</w:t>
      </w:r>
    </w:p>
    <w:bookmarkEnd w:id="1293"/>
    <w:bookmarkStart w:id="1294" w:name="sharing-ownership-run-only"/>
    <w:p>
      <w:pPr>
        <w:pStyle w:val="Heading4"/>
        <w:keepNext/>
        <w:widowControl/>
      </w:pPr>
      <w:r>
        <w:rPr>
          <w:rFonts w:ascii="DejaVu Sans" w:hAnsi="DejaVu Sans" w:eastAsia="DejaVu Sans" w:cs="DejaVu Sans"/>
        </w:rPr>
        <w:t xml:space="preserve">Sharing, ownership, run-only</w:t>
      </w:r>
    </w:p>
    <w:p>
      <w:pPr>
        <w:widowControl/>
        <w:numPr>
          <w:ilvl w:val="0"/>
          <w:numId w:val="1217"/>
        </w:numPr>
        <w:pStyle w:val="Compact"/>
      </w:pPr>
      <w:r>
        <w:rPr>
          <w:rFonts w:ascii="DejaVu Sans" w:hAnsi="DejaVu Sans" w:eastAsia="DejaVu Sans" w:cs="DejaVu Sans"/>
        </w:rPr>
        <w:t xml:space="preserve">Co-owner can edit/manage/run/history/share broadly, but cannot remove original creator according to current sharing guidance.</w:t>
      </w:r>
    </w:p>
    <w:p>
      <w:pPr>
        <w:widowControl/>
        <w:numPr>
          <w:ilvl w:val="0"/>
          <w:numId w:val="1217"/>
        </w:numPr>
        <w:pStyle w:val="Compact"/>
      </w:pPr>
      <w:r>
        <w:rPr>
          <w:rFonts w:ascii="DejaVu Sans" w:hAnsi="DejaVu Sans" w:eastAsia="DejaVu Sans" w:cs="DejaVu Sans"/>
        </w:rPr>
        <w:t xml:space="preserve">Run-only user can invoke but not edit or inspect full run history.</w:t>
      </w:r>
    </w:p>
    <w:p>
      <w:pPr>
        <w:widowControl/>
        <w:numPr>
          <w:ilvl w:val="0"/>
          <w:numId w:val="1217"/>
        </w:numPr>
        <w:pStyle w:val="Compact"/>
      </w:pPr>
      <w:r>
        <w:rPr>
          <w:rFonts w:ascii="DejaVu Sans" w:hAnsi="DejaVu Sans" w:eastAsia="DejaVu Sans" w:cs="DejaVu Sans"/>
        </w:rPr>
        <w:t xml:space="preserve">Configure whether users supply own connection or use provided connection as supported—least privilege and licensing.</w:t>
      </w:r>
    </w:p>
    <w:p>
      <w:pPr>
        <w:widowControl/>
        <w:numPr>
          <w:ilvl w:val="0"/>
          <w:numId w:val="1217"/>
        </w:numPr>
        <w:pStyle w:val="Compact"/>
      </w:pPr>
      <w:r>
        <w:rPr>
          <w:rFonts w:ascii="DejaVu Sans" w:hAnsi="DejaVu Sans" w:eastAsia="DejaVu Sans" w:cs="DejaVu Sans"/>
        </w:rPr>
        <w:t xml:space="preserve">Production service ownership avoids flow orphaning when employee leaves; governance and credentials still required.</w:t>
      </w:r>
    </w:p>
    <w:bookmarkEnd w:id="1294"/>
    <w:bookmarkStart w:id="1295" w:name="child-flows"/>
    <w:p>
      <w:pPr>
        <w:pStyle w:val="Heading4"/>
        <w:keepNext/>
        <w:widowControl/>
      </w:pPr>
      <w:r>
        <w:rPr>
          <w:rFonts w:ascii="DejaVu Sans" w:hAnsi="DejaVu Sans" w:eastAsia="DejaVu Sans" w:cs="DejaVu Sans"/>
        </w:rPr>
        <w:t xml:space="preserve">Child flows</w:t>
      </w:r>
    </w:p>
    <w:p>
      <w:pPr>
        <w:pStyle w:val="FirstParagraph"/>
        <w:widowControl/>
      </w:pPr>
      <w:r>
        <w:rPr>
          <w:rFonts w:ascii="DejaVu Sans" w:hAnsi="DejaVu Sans" w:eastAsia="DejaVu Sans" w:cs="DejaVu Sans"/>
        </w:rPr>
        <w:t xml:space="preserve">Reusable sub-process invoked by parent. Solution-aware setup and compatible trigger/action required. Use for repeated logic, central error contract, and maintainability. Pass explicit inputs/outputs; avoid circular dependencies.</w:t>
      </w:r>
    </w:p>
    <w:bookmarkEnd w:id="1295"/>
    <w:bookmarkStart w:id="1296" w:name="classic-workflow-vs-cloud-flow-vs-bpf"/>
    <w:p>
      <w:pPr>
        <w:pStyle w:val="Heading4"/>
        <w:keepNext/>
        <w:widowControl/>
      </w:pPr>
      <w:r>
        <w:rPr>
          <w:rFonts w:ascii="DejaVu Sans" w:hAnsi="DejaVu Sans" w:eastAsia="DejaVu Sans" w:cs="DejaVu Sans"/>
        </w:rPr>
        <w:t xml:space="preserve">Classic workflow vs Cloud Flow vs BPF</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Feature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Best 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Runtime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Cross-service, approvals, async/manual/schedule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Power Automate run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Classic background workflow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Legacy Dataverse async process/waits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System Job</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Classic real-time workflow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Legacy synchronous Dataverse operation/cancel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Transaction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BPF</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Human stage guidance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Process instance/table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Low-code plug-in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Reusable/transactional server Power Fx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7"/>
              </w:rPr>
              <w:t xml:space="preserve">Dataverse event/action</w:t>
            </w:r>
          </w:p>
        </w:tc>
      </w:tr>
    </w:tbl>
    <w:bookmarkEnd w:id="1296"/>
    <w:bookmarkStart w:id="1297" w:name="convert-to-agent-flow-current-module"/>
    <w:p>
      <w:pPr>
        <w:pStyle w:val="Heading4"/>
        <w:keepNext/>
        <w:widowControl/>
      </w:pPr>
      <w:r>
        <w:rPr>
          <w:rFonts w:ascii="DejaVu Sans" w:hAnsi="DejaVu Sans" w:eastAsia="DejaVu Sans" w:cs="DejaVu Sans"/>
        </w:rPr>
        <w:t xml:space="preserve">Convert to agent flow — current module</w:t>
      </w:r>
    </w:p>
    <w:p>
      <w:pPr>
        <w:pStyle w:val="FirstParagraph"/>
        <w:widowControl/>
      </w:pPr>
      <w:r>
        <w:rPr>
          <w:rFonts w:ascii="DejaVu Sans" w:hAnsi="DejaVu Sans" w:eastAsia="DejaVu Sans" w:cs="DejaVu Sans"/>
        </w:rPr>
        <w:t xml:space="preserve">Current Module 39 includes converting a Flow to an agent flow. Treat as modern official preparation content. Verify eligibility, supported actions, agent inputs/outputs, governance, and current Preview/GA status at exam time. It is not a separately named PL-200 objective, so prioritize Cloud Flow core first.</w:t>
      </w:r>
    </w:p>
    <w:bookmarkEnd w:id="1297"/>
    <w:bookmarkEnd w:id="1298"/>
    <w:bookmarkStart w:id="1299" w:name="pl-200-exam-traps-2"/>
    <w:p>
      <w:pPr>
        <w:pStyle w:val="Heading3"/>
        <w:keepNext/>
        <w:widowControl/>
      </w:pPr>
      <w:r>
        <w:rPr>
          <w:rFonts w:ascii="DejaVu Sans" w:hAnsi="DejaVu Sans" w:eastAsia="DejaVu Sans" w:cs="DejaVu Sans"/>
        </w:rPr>
        <w:t xml:space="preserve">⚠️ PL-200 Exam Traps</w:t>
      </w:r>
    </w:p>
    <w:p>
      <w:pPr>
        <w:widowControl/>
        <w:numPr>
          <w:ilvl w:val="0"/>
          <w:numId w:val="1218"/>
        </w:numPr>
        <w:pStyle w:val="Compact"/>
      </w:pPr>
      <w:r>
        <w:rPr>
          <w:rFonts w:ascii="DejaVu Sans" w:hAnsi="DejaVu Sans" w:eastAsia="DejaVu Sans" w:cs="DejaVu Sans"/>
        </w:rPr>
        <w:t xml:space="preserve">“</w:t>
      </w:r>
      <w:r>
        <w:rPr>
          <w:rFonts w:ascii="DejaVu Sans" w:hAnsi="DejaVu Sans" w:eastAsia="DejaVu Sans" w:cs="DejaVu Sans"/>
        </w:rPr>
        <w:t xml:space="preserve">Every Monday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Scheduled; not Automated.</w:t>
      </w:r>
    </w:p>
    <w:p>
      <w:pPr>
        <w:widowControl/>
        <w:numPr>
          <w:ilvl w:val="0"/>
          <w:numId w:val="1218"/>
        </w:numPr>
        <w:pStyle w:val="Compact"/>
      </w:pPr>
      <w:r>
        <w:rPr>
          <w:rFonts w:ascii="DejaVu Sans" w:hAnsi="DejaVu Sans" w:eastAsia="DejaVu Sans" w:cs="DejaVu Sans"/>
        </w:rPr>
        <w:t xml:space="preserve">“</w:t>
      </w:r>
      <w:r>
        <w:rPr>
          <w:rFonts w:ascii="DejaVu Sans" w:hAnsi="DejaVu Sans" w:eastAsia="DejaVu Sans" w:cs="DejaVu Sans"/>
        </w:rPr>
        <w:t xml:space="preserve">User clicks button</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Instant.</w:t>
      </w:r>
    </w:p>
    <w:p>
      <w:pPr>
        <w:widowControl/>
        <w:numPr>
          <w:ilvl w:val="0"/>
          <w:numId w:val="1218"/>
        </w:numPr>
        <w:pStyle w:val="Compact"/>
      </w:pPr>
      <w:r>
        <w:rPr>
          <w:rFonts w:ascii="DejaVu Sans" w:hAnsi="DejaVu Sans" w:eastAsia="DejaVu Sans" w:cs="DejaVu Sans"/>
        </w:rPr>
        <w:t xml:space="preserve">“</w:t>
      </w:r>
      <w:r>
        <w:rPr>
          <w:rFonts w:ascii="DejaVu Sans" w:hAnsi="DejaVu Sans" w:eastAsia="DejaVu Sans" w:cs="DejaVu Sans"/>
        </w:rPr>
        <w:t xml:space="preserve">When row created</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 Automated.</w:t>
      </w:r>
    </w:p>
    <w:p>
      <w:pPr>
        <w:widowControl/>
        <w:numPr>
          <w:ilvl w:val="0"/>
          <w:numId w:val="1218"/>
        </w:numPr>
        <w:pStyle w:val="Compact"/>
      </w:pPr>
      <w:r>
        <w:rPr>
          <w:rFonts w:ascii="DejaVu Sans" w:hAnsi="DejaVu Sans" w:eastAsia="DejaVu Sans" w:cs="DejaVu Sans"/>
        </w:rPr>
        <w:t xml:space="preserve">Share Flow as Run-only when user should invoke but not edit.</w:t>
      </w:r>
    </w:p>
    <w:p>
      <w:pPr>
        <w:widowControl/>
        <w:numPr>
          <w:ilvl w:val="0"/>
          <w:numId w:val="1218"/>
        </w:numPr>
        <w:pStyle w:val="Compact"/>
      </w:pPr>
      <w:r>
        <w:rPr>
          <w:rFonts w:ascii="DejaVu Sans" w:hAnsi="DejaVu Sans" w:eastAsia="DejaVu Sans" w:cs="DejaVu Sans"/>
        </w:rPr>
        <w:t xml:space="preserve">Flow created outside Solution can be added, but solution-aware design/connection references are essential for ALM.</w:t>
      </w:r>
    </w:p>
    <w:bookmarkEnd w:id="1299"/>
    <w:bookmarkStart w:id="1300" w:name="scenario-based-learning-38"/>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Manager manually requests a customer credit refresh from Canvas App and receives status.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Instant Cloud Flow with Power Apps trigger/input/output; run-only sharing.</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Every night send summary of overdue cases.</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Scheduled Cloud Flow + List rows filtered at source + email + error handling.</w:t>
      </w:r>
    </w:p>
    <w:p>
      <w:pPr>
        <w:pStyle w:val="BodyText"/>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New high-value Opportunity requires all three directors’ approval.</w:t>
      </w:r>
      <w:r>
        <w:rPr>
          <w:rFonts w:ascii="DejaVu Sans" w:hAnsi="DejaVu Sans" w:eastAsia="DejaVu Sans" w:cs="DejaVu Sans"/>
        </w:rPr>
        <w:br/>
      </w:r>
      <w:r>
        <w:rPr>
          <w:bCs/>
          <w:rFonts w:ascii="DejaVu Sans" w:hAnsi="DejaVu Sans" w:eastAsia="DejaVu Sans" w:cs="DejaVu Sans"/>
          <w:b/>
        </w:rPr>
        <w:t xml:space="preserve">Correct:</w:t>
      </w:r>
      <w:r>
        <w:rPr>
          <w:rFonts w:ascii="DejaVu Sans" w:hAnsi="DejaVu Sans" w:eastAsia="DejaVu Sans" w:cs="DejaVu Sans"/>
        </w:rPr>
        <w:t xml:space="preserve"> </w:t>
      </w:r>
      <w:r>
        <w:rPr>
          <w:rFonts w:ascii="DejaVu Sans" w:hAnsi="DejaVu Sans" w:eastAsia="DejaVu Sans" w:cs="DejaVu Sans"/>
        </w:rPr>
        <w:t xml:space="preserve">Automated Cloud Flow + Everyone must approve + rejection/timeout branches; do not use BPF alone.</w:t>
      </w:r>
    </w:p>
    <w:bookmarkEnd w:id="1300"/>
    <w:bookmarkStart w:id="1301" w:name="tiny-details-you-should-remember-38"/>
    <w:p>
      <w:pPr>
        <w:pStyle w:val="Heading3"/>
        <w:keepNext/>
        <w:widowControl/>
      </w:pPr>
      <w:r>
        <w:rPr>
          <w:rFonts w:ascii="DejaVu Sans" w:hAnsi="DejaVu Sans" w:eastAsia="DejaVu Sans" w:cs="DejaVu Sans"/>
        </w:rPr>
        <w:t xml:space="preserve">🔍 Tiny Details You Should Remember</w:t>
      </w:r>
    </w:p>
    <w:p>
      <w:pPr>
        <w:widowControl/>
        <w:numPr>
          <w:ilvl w:val="0"/>
          <w:numId w:val="1219"/>
        </w:numPr>
        <w:pStyle w:val="Compact"/>
      </w:pPr>
      <w:r>
        <w:rPr>
          <w:rFonts w:ascii="DejaVu Sans" w:hAnsi="DejaVu Sans" w:eastAsia="DejaVu Sans" w:cs="DejaVu Sans"/>
        </w:rPr>
        <w:t xml:space="preserve">Default action run-after is success.</w:t>
      </w:r>
    </w:p>
    <w:p>
      <w:pPr>
        <w:widowControl/>
        <w:numPr>
          <w:ilvl w:val="0"/>
          <w:numId w:val="1219"/>
        </w:numPr>
        <w:pStyle w:val="Compact"/>
      </w:pPr>
      <w:r>
        <w:rPr>
          <w:rFonts w:ascii="DejaVu Sans" w:hAnsi="DejaVu Sans" w:eastAsia="DejaVu Sans" w:cs="DejaVu Sans"/>
        </w:rPr>
        <w:t xml:space="preserve">Flow owner/share does not bypass connector/data permissions.</w:t>
      </w:r>
    </w:p>
    <w:p>
      <w:pPr>
        <w:widowControl/>
        <w:numPr>
          <w:ilvl w:val="0"/>
          <w:numId w:val="1219"/>
        </w:numPr>
        <w:pStyle w:val="Compact"/>
      </w:pPr>
      <w:r>
        <w:rPr>
          <w:rFonts w:ascii="DejaVu Sans" w:hAnsi="DejaVu Sans" w:eastAsia="DejaVu Sans" w:cs="DejaVu Sans"/>
        </w:rPr>
        <w:t xml:space="preserve">Run-only ≠ co-owner.</w:t>
      </w:r>
    </w:p>
    <w:p>
      <w:pPr>
        <w:widowControl/>
        <w:numPr>
          <w:ilvl w:val="0"/>
          <w:numId w:val="1219"/>
        </w:numPr>
        <w:pStyle w:val="Compact"/>
      </w:pPr>
      <w:r>
        <w:rPr>
          <w:rFonts w:ascii="DejaVu Sans" w:hAnsi="DejaVu Sans" w:eastAsia="DejaVu Sans" w:cs="DejaVu Sans"/>
        </w:rPr>
        <w:t xml:space="preserve">Instant Power Apps flow needs app/flow permissions and parameter contract.</w:t>
      </w:r>
    </w:p>
    <w:p>
      <w:pPr>
        <w:widowControl/>
        <w:numPr>
          <w:ilvl w:val="0"/>
          <w:numId w:val="1219"/>
        </w:numPr>
        <w:pStyle w:val="Compact"/>
      </w:pPr>
      <w:r>
        <w:rPr>
          <w:rFonts w:ascii="DejaVu Sans" w:hAnsi="DejaVu Sans" w:eastAsia="DejaVu Sans" w:cs="DejaVu Sans"/>
        </w:rPr>
        <w:t xml:space="preserve">Desktop/agent flows are lower explicit priority than Cloud Flow core for current blueprint.</w:t>
      </w:r>
    </w:p>
    <w:bookmarkEnd w:id="1301"/>
    <w:bookmarkStart w:id="1302" w:name="exam-memory-notes-38"/>
    <w:p>
      <w:pPr>
        <w:pStyle w:val="Heading3"/>
        <w:keepNext/>
        <w:widowControl/>
      </w:pPr>
      <w:r>
        <w:rPr>
          <w:rFonts w:ascii="DejaVu Sans" w:hAnsi="DejaVu Sans" w:eastAsia="DejaVu Sans" w:cs="DejaVu Sans"/>
        </w:rPr>
        <w:t xml:space="preserve">🧠 Exam Memory Notes</w:t>
      </w:r>
    </w:p>
    <w:p>
      <w:pPr>
        <w:widowControl/>
        <w:numPr>
          <w:ilvl w:val="0"/>
          <w:numId w:val="1220"/>
        </w:numPr>
        <w:pStyle w:val="Compact"/>
      </w:pPr>
      <w:r>
        <w:rPr>
          <w:rFonts w:ascii="DejaVu Sans" w:hAnsi="DejaVu Sans" w:eastAsia="DejaVu Sans" w:cs="DejaVu Sans"/>
        </w:rPr>
        <w:t xml:space="preserve">Event → Automated.</w:t>
      </w:r>
    </w:p>
    <w:p>
      <w:pPr>
        <w:widowControl/>
        <w:numPr>
          <w:ilvl w:val="0"/>
          <w:numId w:val="1220"/>
        </w:numPr>
        <w:pStyle w:val="Compact"/>
      </w:pPr>
      <w:r>
        <w:rPr>
          <w:rFonts w:ascii="DejaVu Sans" w:hAnsi="DejaVu Sans" w:eastAsia="DejaVu Sans" w:cs="DejaVu Sans"/>
        </w:rPr>
        <w:t xml:space="preserve">Button → Instant.</w:t>
      </w:r>
    </w:p>
    <w:p>
      <w:pPr>
        <w:widowControl/>
        <w:numPr>
          <w:ilvl w:val="0"/>
          <w:numId w:val="1220"/>
        </w:numPr>
        <w:pStyle w:val="Compact"/>
      </w:pPr>
      <w:r>
        <w:rPr>
          <w:rFonts w:ascii="DejaVu Sans" w:hAnsi="DejaVu Sans" w:eastAsia="DejaVu Sans" w:cs="DejaVu Sans"/>
        </w:rPr>
        <w:t xml:space="preserve">Time → Scheduled.</w:t>
      </w:r>
    </w:p>
    <w:p>
      <w:pPr>
        <w:widowControl/>
        <w:numPr>
          <w:ilvl w:val="0"/>
          <w:numId w:val="1220"/>
        </w:numPr>
        <w:pStyle w:val="Compact"/>
      </w:pPr>
      <w:r>
        <w:rPr>
          <w:rFonts w:ascii="DejaVu Sans" w:hAnsi="DejaVu Sans" w:eastAsia="DejaVu Sans" w:cs="DejaVu Sans"/>
        </w:rPr>
        <w:t xml:space="preserve">Invoke only → Run-only.</w:t>
      </w:r>
    </w:p>
    <w:p>
      <w:pPr>
        <w:widowControl/>
        <w:numPr>
          <w:ilvl w:val="0"/>
          <w:numId w:val="1220"/>
        </w:numPr>
        <w:pStyle w:val="Compact"/>
      </w:pPr>
      <w:r>
        <w:rPr>
          <w:rFonts w:ascii="DejaVu Sans" w:hAnsi="DejaVu Sans" w:eastAsia="DejaVu Sans" w:cs="DejaVu Sans"/>
        </w:rPr>
        <w:t xml:space="preserve">Reuse → Child Flow in Solution.</w:t>
      </w:r>
    </w:p>
    <w:p>
      <w:pPr>
        <w:widowControl/>
        <w:numPr>
          <w:ilvl w:val="0"/>
          <w:numId w:val="1220"/>
        </w:numPr>
        <w:pStyle w:val="Compact"/>
      </w:pPr>
      <w:r>
        <w:rPr>
          <w:rFonts w:ascii="DejaVu Sans" w:hAnsi="DejaVu Sans" w:eastAsia="DejaVu Sans" w:cs="DejaVu Sans"/>
        </w:rPr>
        <w:t xml:space="preserve">Human stages → BPF; background action → Cloud Flow.</w:t>
      </w:r>
    </w:p>
    <w:bookmarkEnd w:id="1302"/>
    <w:bookmarkStart w:id="1303" w:name="module-knowledge-check-questions-38"/>
    <w:p>
      <w:pPr>
        <w:pStyle w:val="Heading3"/>
        <w:keepNext/>
        <w:widowControl/>
      </w:pPr>
      <w:r>
        <w:rPr>
          <w:rFonts w:ascii="DejaVu Sans" w:hAnsi="DejaVu Sans" w:eastAsia="DejaVu Sans" w:cs="DejaVu Sans"/>
        </w:rPr>
        <w:t xml:space="preserve">Module Knowledge Check — Questions</w:t>
      </w:r>
    </w:p>
    <w:p>
      <w:pPr>
        <w:widowControl/>
        <w:numPr>
          <w:ilvl w:val="0"/>
          <w:numId w:val="1221"/>
        </w:numPr>
        <w:pStyle w:val="Compact"/>
      </w:pPr>
      <w:r>
        <w:rPr>
          <w:rFonts w:ascii="DejaVu Sans" w:hAnsi="DejaVu Sans" w:eastAsia="DejaVu Sans" w:cs="DejaVu Sans"/>
        </w:rPr>
        <w:t xml:space="preserve">Which type runs every weekday at 8 AM?</w:t>
      </w:r>
    </w:p>
    <w:p>
      <w:pPr>
        <w:widowControl/>
        <w:numPr>
          <w:ilvl w:val="0"/>
          <w:numId w:val="1221"/>
        </w:numPr>
        <w:pStyle w:val="Compact"/>
      </w:pPr>
      <w:r>
        <w:rPr>
          <w:rFonts w:ascii="DejaVu Sans" w:hAnsi="DejaVu Sans" w:eastAsia="DejaVu Sans" w:cs="DejaVu Sans"/>
        </w:rPr>
        <w:t xml:space="preserve">Which type starts from Canvas App button?</w:t>
      </w:r>
    </w:p>
    <w:p>
      <w:pPr>
        <w:widowControl/>
        <w:numPr>
          <w:ilvl w:val="0"/>
          <w:numId w:val="1221"/>
        </w:numPr>
        <w:pStyle w:val="Compact"/>
      </w:pPr>
      <w:r>
        <w:rPr>
          <w:rFonts w:ascii="DejaVu Sans" w:hAnsi="DejaVu Sans" w:eastAsia="DejaVu Sans" w:cs="DejaVu Sans"/>
        </w:rPr>
        <w:t xml:space="preserve">Which permission lets a user run but not edit Flow?</w:t>
      </w:r>
    </w:p>
    <w:p>
      <w:pPr>
        <w:widowControl/>
        <w:numPr>
          <w:ilvl w:val="0"/>
          <w:numId w:val="1221"/>
        </w:numPr>
        <w:pStyle w:val="Compact"/>
      </w:pPr>
      <w:r>
        <w:rPr>
          <w:rFonts w:ascii="DejaVu Sans" w:hAnsi="DejaVu Sans" w:eastAsia="DejaVu Sans" w:cs="DejaVu Sans"/>
        </w:rPr>
        <w:t xml:space="preserve">Which approval option requires all approvers?</w:t>
      </w:r>
    </w:p>
    <w:p>
      <w:pPr>
        <w:widowControl/>
        <w:numPr>
          <w:ilvl w:val="0"/>
          <w:numId w:val="1221"/>
        </w:numPr>
        <w:pStyle w:val="Compact"/>
      </w:pPr>
      <w:r>
        <w:rPr>
          <w:rFonts w:ascii="DejaVu Sans" w:hAnsi="DejaVu Sans" w:eastAsia="DejaVu Sans" w:cs="DejaVu Sans"/>
        </w:rPr>
        <w:t xml:space="preserve">What ALM components replace hard-coded connection and URL?</w:t>
      </w:r>
    </w:p>
    <w:p>
      <w:pPr>
        <w:widowControl/>
        <w:numPr>
          <w:ilvl w:val="0"/>
          <w:numId w:val="1221"/>
        </w:numPr>
        <w:pStyle w:val="Compact"/>
      </w:pPr>
      <w:r>
        <w:rPr>
          <w:rFonts w:ascii="DejaVu Sans" w:hAnsi="DejaVu Sans" w:eastAsia="DejaVu Sans" w:cs="DejaVu Sans"/>
        </w:rPr>
        <w:t xml:space="preserve">Which feature shows stages to a user?</w:t>
      </w:r>
    </w:p>
    <w:p>
      <w:pPr>
        <w:widowControl/>
        <w:numPr>
          <w:ilvl w:val="0"/>
          <w:numId w:val="1221"/>
        </w:numPr>
        <w:pStyle w:val="Compact"/>
      </w:pPr>
      <w:r>
        <w:rPr>
          <w:rFonts w:ascii="DejaVu Sans" w:hAnsi="DejaVu Sans" w:eastAsia="DejaVu Sans" w:cs="DejaVu Sans"/>
        </w:rPr>
        <w:t xml:space="preserve">Is Desktop Flow a current named PL-200 skill objective?</w:t>
      </w:r>
    </w:p>
    <w:p>
      <w:pPr>
        <w:widowControl/>
        <w:numPr>
          <w:ilvl w:val="0"/>
          <w:numId w:val="1221"/>
        </w:numPr>
        <w:pStyle w:val="Compact"/>
      </w:pPr>
      <w:r>
        <w:rPr>
          <w:rFonts w:ascii="DejaVu Sans" w:hAnsi="DejaVu Sans" w:eastAsia="DejaVu Sans" w:cs="DejaVu Sans"/>
        </w:rPr>
        <w:t xml:space="preserve">Why use a Child Flow?</w:t>
      </w:r>
    </w:p>
    <w:bookmarkEnd w:id="1303"/>
    <w:bookmarkStart w:id="1308" w:name="answers-explanations-38"/>
    <w:p>
      <w:pPr>
        <w:pStyle w:val="Heading3"/>
        <w:keepNext/>
        <w:widowControl/>
      </w:pPr>
      <w:r>
        <w:rPr>
          <w:rFonts w:ascii="DejaVu Sans" w:hAnsi="DejaVu Sans" w:eastAsia="DejaVu Sans" w:cs="DejaVu Sans"/>
        </w:rPr>
        <w:t xml:space="preserve">Answers &amp; Explanations</w:t>
      </w:r>
    </w:p>
    <w:p>
      <w:pPr>
        <w:widowControl/>
        <w:numPr>
          <w:ilvl w:val="0"/>
          <w:numId w:val="1222"/>
        </w:numPr>
        <w:pStyle w:val="Compact"/>
      </w:pPr>
      <w:r>
        <w:rPr>
          <w:bCs/>
          <w:rFonts w:ascii="DejaVu Sans" w:hAnsi="DejaVu Sans" w:eastAsia="DejaVu Sans" w:cs="DejaVu Sans"/>
          <w:b/>
        </w:rPr>
        <w:t xml:space="preserve">Scheduled Cloud Flow</w:t>
      </w:r>
      <w:r>
        <w:rPr>
          <w:rFonts w:ascii="DejaVu Sans" w:hAnsi="DejaVu Sans" w:eastAsia="DejaVu Sans" w:cs="DejaVu Sans"/>
        </w:rPr>
        <w:t xml:space="preserve">.</w:t>
      </w:r>
    </w:p>
    <w:p>
      <w:pPr>
        <w:widowControl/>
        <w:numPr>
          <w:ilvl w:val="0"/>
          <w:numId w:val="1222"/>
        </w:numPr>
        <w:pStyle w:val="Compact"/>
      </w:pPr>
      <w:r>
        <w:rPr>
          <w:bCs/>
          <w:rFonts w:ascii="DejaVu Sans" w:hAnsi="DejaVu Sans" w:eastAsia="DejaVu Sans" w:cs="DejaVu Sans"/>
          <w:b/>
        </w:rPr>
        <w:t xml:space="preserve">Instant Cloud Flow</w:t>
      </w:r>
      <w:r>
        <w:rPr>
          <w:rFonts w:ascii="DejaVu Sans" w:hAnsi="DejaVu Sans" w:eastAsia="DejaVu Sans" w:cs="DejaVu Sans"/>
        </w:rPr>
        <w:t xml:space="preserve"> </w:t>
      </w:r>
      <w:r>
        <w:rPr>
          <w:rFonts w:ascii="DejaVu Sans" w:hAnsi="DejaVu Sans" w:eastAsia="DejaVu Sans" w:cs="DejaVu Sans"/>
        </w:rPr>
        <w:t xml:space="preserve">using Power Apps trigger.</w:t>
      </w:r>
    </w:p>
    <w:p>
      <w:pPr>
        <w:widowControl/>
        <w:numPr>
          <w:ilvl w:val="0"/>
          <w:numId w:val="1222"/>
        </w:numPr>
        <w:pStyle w:val="Compact"/>
      </w:pPr>
      <w:r>
        <w:rPr>
          <w:bCs/>
          <w:rFonts w:ascii="DejaVu Sans" w:hAnsi="DejaVu Sans" w:eastAsia="DejaVu Sans" w:cs="DejaVu Sans"/>
          <w:b/>
        </w:rPr>
        <w:t xml:space="preserve">Run-only</w:t>
      </w:r>
      <w:r>
        <w:rPr>
          <w:rFonts w:ascii="DejaVu Sans" w:hAnsi="DejaVu Sans" w:eastAsia="DejaVu Sans" w:cs="DejaVu Sans"/>
        </w:rPr>
        <w:t xml:space="preserve"> </w:t>
      </w:r>
      <w:r>
        <w:rPr>
          <w:rFonts w:ascii="DejaVu Sans" w:hAnsi="DejaVu Sans" w:eastAsia="DejaVu Sans" w:cs="DejaVu Sans"/>
        </w:rPr>
        <w:t xml:space="preserve">access.</w:t>
      </w:r>
    </w:p>
    <w:p>
      <w:pPr>
        <w:widowControl/>
        <w:numPr>
          <w:ilvl w:val="0"/>
          <w:numId w:val="1222"/>
        </w:numPr>
        <w:pStyle w:val="Compact"/>
      </w:pPr>
      <w:r>
        <w:rPr>
          <w:bCs/>
          <w:rFonts w:ascii="DejaVu Sans" w:hAnsi="DejaVu Sans" w:eastAsia="DejaVu Sans" w:cs="DejaVu Sans"/>
          <w:b/>
        </w:rPr>
        <w:t xml:space="preserve">Everyone must approve</w:t>
      </w:r>
      <w:r>
        <w:rPr>
          <w:rFonts w:ascii="DejaVu Sans" w:hAnsi="DejaVu Sans" w:eastAsia="DejaVu Sans" w:cs="DejaVu Sans"/>
        </w:rPr>
        <w:t xml:space="preserve">.</w:t>
      </w:r>
    </w:p>
    <w:p>
      <w:pPr>
        <w:widowControl/>
        <w:numPr>
          <w:ilvl w:val="0"/>
          <w:numId w:val="1222"/>
        </w:numPr>
        <w:pStyle w:val="Compact"/>
      </w:pPr>
      <w:r>
        <w:rPr>
          <w:bCs/>
          <w:rFonts w:ascii="DejaVu Sans" w:hAnsi="DejaVu Sans" w:eastAsia="DejaVu Sans" w:cs="DejaVu Sans"/>
          <w:b/>
        </w:rPr>
        <w:t xml:space="preserve">Connection Reference</w:t>
      </w:r>
      <w:r>
        <w:rPr>
          <w:rFonts w:ascii="DejaVu Sans" w:hAnsi="DejaVu Sans" w:eastAsia="DejaVu Sans" w:cs="DejaVu Sans"/>
        </w:rPr>
        <w:t xml:space="preserve"> </w:t>
      </w:r>
      <w:r>
        <w:rPr>
          <w:rFonts w:ascii="DejaVu Sans" w:hAnsi="DejaVu Sans" w:eastAsia="DejaVu Sans" w:cs="DejaVu Sans"/>
        </w:rPr>
        <w:t xml:space="preserve">and</w:t>
      </w:r>
      <w:r>
        <w:rPr>
          <w:rFonts w:ascii="DejaVu Sans" w:hAnsi="DejaVu Sans" w:eastAsia="DejaVu Sans" w:cs="DejaVu Sans"/>
        </w:rPr>
        <w:t xml:space="preserve"> </w:t>
      </w:r>
      <w:r>
        <w:rPr>
          <w:bCs/>
          <w:rFonts w:ascii="DejaVu Sans" w:hAnsi="DejaVu Sans" w:eastAsia="DejaVu Sans" w:cs="DejaVu Sans"/>
          <w:b/>
        </w:rPr>
        <w:t xml:space="preserve">Environment Variable</w:t>
      </w:r>
      <w:r>
        <w:rPr>
          <w:rFonts w:ascii="DejaVu Sans" w:hAnsi="DejaVu Sans" w:eastAsia="DejaVu Sans" w:cs="DejaVu Sans"/>
        </w:rPr>
        <w:t xml:space="preserve">.</w:t>
      </w:r>
    </w:p>
    <w:p>
      <w:pPr>
        <w:widowControl/>
        <w:numPr>
          <w:ilvl w:val="0"/>
          <w:numId w:val="1222"/>
        </w:numPr>
        <w:pStyle w:val="Compact"/>
      </w:pPr>
      <w:r>
        <w:rPr>
          <w:bCs/>
          <w:rFonts w:ascii="DejaVu Sans" w:hAnsi="DejaVu Sans" w:eastAsia="DejaVu Sans" w:cs="DejaVu Sans"/>
          <w:b/>
        </w:rPr>
        <w:t xml:space="preserve">Business Process Flow</w:t>
      </w:r>
      <w:r>
        <w:rPr>
          <w:rFonts w:ascii="DejaVu Sans" w:hAnsi="DejaVu Sans" w:eastAsia="DejaVu Sans" w:cs="DejaVu Sans"/>
        </w:rPr>
        <w:t xml:space="preserve">.</w:t>
      </w:r>
    </w:p>
    <w:p>
      <w:pPr>
        <w:widowControl/>
        <w:numPr>
          <w:ilvl w:val="0"/>
          <w:numId w:val="1222"/>
        </w:numPr>
        <w:pStyle w:val="Compact"/>
      </w:pPr>
      <w:r>
        <w:rPr>
          <w:bCs/>
          <w:rFonts w:ascii="DejaVu Sans" w:hAnsi="DejaVu Sans" w:eastAsia="DejaVu Sans" w:cs="DejaVu Sans"/>
          <w:b/>
        </w:rPr>
        <w:t xml:space="preserve">No.</w:t>
      </w:r>
      <w:r>
        <w:rPr>
          <w:rFonts w:ascii="DejaVu Sans" w:hAnsi="DejaVu Sans" w:eastAsia="DejaVu Sans" w:cs="DejaVu Sans"/>
        </w:rPr>
        <w:t xml:space="preserve"> </w:t>
      </w:r>
      <w:r>
        <w:rPr>
          <w:rFonts w:ascii="DejaVu Sans" w:hAnsi="DejaVu Sans" w:eastAsia="DejaVu Sans" w:cs="DejaVu Sans"/>
        </w:rPr>
        <w:t xml:space="preserve">Current blueprint names Cloud Flows; know desktop distinction only.</w:t>
      </w:r>
    </w:p>
    <w:p>
      <w:pPr>
        <w:widowControl/>
        <w:numPr>
          <w:ilvl w:val="0"/>
          <w:numId w:val="1222"/>
        </w:numPr>
        <w:pStyle w:val="Compact"/>
      </w:pPr>
      <w:r>
        <w:rPr>
          <w:rFonts w:ascii="DejaVu Sans" w:hAnsi="DejaVu Sans" w:eastAsia="DejaVu Sans" w:cs="DejaVu Sans"/>
        </w:rPr>
        <w:t xml:space="preserve">To reuse a solution-aware subprocess and avoid duplicated logic.</w:t>
      </w:r>
    </w:p>
    <w:p>
      <w:pPr>
        <w:pStyle w:val="FirstParagraph"/>
        <w:widowControl/>
      </w:pPr>
      <w:r>
        <w:rPr>
          <w:bCs/>
          <w:rFonts w:ascii="DejaVu Sans" w:hAnsi="DejaVu Sans" w:eastAsia="DejaVu Sans" w:cs="DejaVu Sans"/>
          <w:b/>
        </w:rPr>
        <w:t xml:space="preserve">Primary sources:</w:t>
      </w:r>
      <w:r>
        <w:rPr>
          <w:rFonts w:ascii="DejaVu Sans" w:hAnsi="DejaVu Sans" w:eastAsia="DejaVu Sans" w:cs="DejaVu Sans"/>
        </w:rPr>
        <w:t xml:space="preserve"> </w:t>
      </w:r>
      <w:hyperlink r:id="rId1304">
        <w:r>
          <w:rPr>
            <w:rStyle w:val="Hyperlink"/>
          </w:rPr>
          <w:t xml:space="preserve">Cloud Flow overview</w:t>
        </w:r>
      </w:hyperlink>
      <w:r>
        <w:rPr>
          <w:rFonts w:ascii="DejaVu Sans" w:hAnsi="DejaVu Sans" w:eastAsia="DejaVu Sans" w:cs="DejaVu Sans"/>
        </w:rPr>
        <w:t xml:space="preserve">,</w:t>
      </w:r>
      <w:r>
        <w:rPr>
          <w:rFonts w:ascii="DejaVu Sans" w:hAnsi="DejaVu Sans" w:eastAsia="DejaVu Sans" w:cs="DejaVu Sans"/>
        </w:rPr>
        <w:t xml:space="preserve"> </w:t>
      </w:r>
      <w:hyperlink r:id="rId1305">
        <w:r>
          <w:rPr>
            <w:rStyle w:val="Hyperlink"/>
          </w:rPr>
          <w:t xml:space="preserve">Flow types</w:t>
        </w:r>
      </w:hyperlink>
      <w:r>
        <w:rPr>
          <w:rFonts w:ascii="DejaVu Sans" w:hAnsi="DejaVu Sans" w:eastAsia="DejaVu Sans" w:cs="DejaVu Sans"/>
        </w:rPr>
        <w:t xml:space="preserve">,</w:t>
      </w:r>
      <w:r>
        <w:rPr>
          <w:rFonts w:ascii="DejaVu Sans" w:hAnsi="DejaVu Sans" w:eastAsia="DejaVu Sans" w:cs="DejaVu Sans"/>
        </w:rPr>
        <w:t xml:space="preserve"> </w:t>
      </w:r>
      <w:hyperlink r:id="rId1306">
        <w:r>
          <w:rPr>
            <w:rStyle w:val="Hyperlink"/>
          </w:rPr>
          <w:t xml:space="preserve">Sharing permissions</w:t>
        </w:r>
      </w:hyperlink>
      <w:r>
        <w:rPr>
          <w:rFonts w:ascii="DejaVu Sans" w:hAnsi="DejaVu Sans" w:eastAsia="DejaVu Sans" w:cs="DejaVu Sans"/>
        </w:rPr>
        <w:t xml:space="preserve">,</w:t>
      </w:r>
      <w:r>
        <w:rPr>
          <w:rFonts w:ascii="DejaVu Sans" w:hAnsi="DejaVu Sans" w:eastAsia="DejaVu Sans" w:cs="DejaVu Sans"/>
        </w:rPr>
        <w:t xml:space="preserve"> </w:t>
      </w:r>
      <w:hyperlink r:id="rId1307">
        <w:r>
          <w:rPr>
            <w:rStyle w:val="Hyperlink"/>
          </w:rPr>
          <w:t xml:space="preserve">Solution-aware flows</w:t>
        </w:r>
      </w:hyperlink>
      <w:r>
        <w:rPr>
          <w:rFonts w:ascii="DejaVu Sans" w:hAnsi="DejaVu Sans" w:eastAsia="DejaVu Sans" w:cs="DejaVu Sans"/>
        </w:rPr>
        <w:t xml:space="preserve">.</w:t>
      </w:r>
    </w:p>
    <w:bookmarkEnd w:id="1308"/>
    <w:bookmarkEnd w:id="1309"/>
    <w:bookmarkStart w:id="1338" w:name="module-40"/>
    <w:p>
      <w:pPr>
        <w:pStyle w:val="Heading2"/>
        <w:keepNext/>
        <w:pageBreakBefore/>
        <w:widowControl/>
      </w:pPr>
      <w:r>
        <w:rPr>
          <w:rFonts w:ascii="DejaVu Sans" w:hAnsi="DejaVu Sans" w:eastAsia="DejaVu Sans" w:cs="DejaVu Sans"/>
        </w:rPr>
        <w:t xml:space="preserve">Module 40 — Challenge project - Build applications and automation solutions</w:t>
      </w:r>
    </w:p>
    <w:p>
      <w:pPr>
        <w:pStyle w:val="FirstParagraph"/>
        <w:widowControl/>
      </w:pPr>
      <w:r>
        <w:rPr>
          <w:bCs/>
          <w:rFonts w:ascii="DejaVu Sans" w:hAnsi="DejaVu Sans" w:eastAsia="DejaVu Sans" w:cs="DejaVu Sans"/>
          <w:b/>
        </w:rPr>
        <w:t xml:space="preserve">Your current position:</w:t>
      </w:r>
      <w:r>
        <w:rPr>
          <w:rFonts w:ascii="DejaVu Sans" w:hAnsi="DejaVu Sans" w:eastAsia="DejaVu Sans" w:cs="DejaVu Sans"/>
        </w:rPr>
        <w:t xml:space="preserve"> </w:t>
      </w:r>
      <w:r>
        <w:rPr>
          <w:rFonts w:ascii="DejaVu Sans" w:hAnsi="DejaVu Sans" w:eastAsia="DejaVu Sans" w:cs="DejaVu Sans"/>
        </w:rPr>
        <w:t xml:space="preserve">Part VIII — Validation Learning Path and Capstone → Module 40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Integrated validation capstone — all domains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310">
              <w:r>
                <w:rPr>
                  <w:rStyle w:val="Hyperlink"/>
                </w:rPr>
                <w:t xml:space="preserve">Challenge project - Build applications and automation solutions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2026-05-26T17:10:00+00:00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Requirement decomposition and full Dataverse + apps + flow + ALM capstone validation.</w:t>
            </w:r>
          </w:p>
        </w:tc>
      </w:tr>
    </w:tbl>
    <w:bookmarkStart w:id="1311" w:name="official-unit-by-unit-journey-39"/>
    <w:p>
      <w:pPr>
        <w:pStyle w:val="Heading3"/>
        <w:keepNext/>
        <w:widowControl/>
      </w:pPr>
      <w:r>
        <w:rPr>
          <w:rFonts w:ascii="DejaVu Sans" w:hAnsi="DejaVu Sans" w:eastAsia="DejaVu Sans" w:cs="DejaVu Sans"/>
        </w:rPr>
        <w:t xml:space="preserve">Official Unit-by-Unit Journey</w:t>
      </w:r>
    </w:p>
    <w:bookmarkEnd w:id="1311"/>
    <w:bookmarkStart w:id="1313" w:name="m40-u01"/>
    <w:p>
      <w:pPr>
        <w:pStyle w:val="Heading3"/>
        <w:keepNext/>
        <w:widowControl/>
      </w:pPr>
      <w:r>
        <w:rPr>
          <w:rFonts w:ascii="DejaVu Sans" w:hAnsi="DejaVu Sans" w:eastAsia="DejaVu Sans" w:cs="DejaVu Sans"/>
        </w:rPr>
        <w:t xml:space="preserve">Unit 1 — Introduction</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Requirement decomposition and full Dataverse + apps + flow + ALM capstone validation.</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First verify the learning objectives, prerequisites, required Environment or licence, and exercise setup.</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Foundation — identify the product boundary and the main feature choice in the scenario.</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Example scenario; What are we doing?; What is the main goal?.</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12">
        <w:r>
          <w:rPr>
            <w:rStyle w:val="Hyperlink"/>
          </w:rPr>
          <w:t xml:space="preserve">Open Unit 1</w:t>
        </w:r>
      </w:hyperlink>
    </w:p>
    <w:bookmarkEnd w:id="1313"/>
    <w:bookmarkStart w:id="1315" w:name="m40-u02"/>
    <w:p>
      <w:pPr>
        <w:pStyle w:val="Heading3"/>
        <w:keepNext/>
        <w:widowControl/>
      </w:pPr>
      <w:r>
        <w:rPr>
          <w:rFonts w:ascii="DejaVu Sans" w:hAnsi="DejaVu Sans" w:eastAsia="DejaVu Sans" w:cs="DejaVu Sans"/>
        </w:rPr>
        <w:t xml:space="preserve">Unit 2 — Prepare</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Project specification; Microsoft Dataverse requirements; Model-driven application requirements; Canvas application requirements; Power Automate Cloud Flow requirements.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14">
        <w:r>
          <w:rPr>
            <w:rStyle w:val="Hyperlink"/>
          </w:rPr>
          <w:t xml:space="preserve">Open Unit 2</w:t>
        </w:r>
      </w:hyperlink>
    </w:p>
    <w:bookmarkEnd w:id="1315"/>
    <w:bookmarkStart w:id="1317" w:name="m40-u03"/>
    <w:p>
      <w:pPr>
        <w:pStyle w:val="Heading3"/>
        <w:keepNext/>
        <w:widowControl/>
      </w:pPr>
      <w:r>
        <w:rPr>
          <w:rFonts w:ascii="DejaVu Sans" w:hAnsi="DejaVu Sans" w:eastAsia="DejaVu Sans" w:cs="DejaVu Sans"/>
        </w:rPr>
        <w:t xml:space="preserve">Unit 3 — Exercise - Create Microsoft Dataverse tables, columns, and additional assets</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Specification; Player table columns; Other requirements for the Player table; Scouting report table columns; Contact table columns; Table relationships.</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16">
        <w:r>
          <w:rPr>
            <w:rStyle w:val="Hyperlink"/>
          </w:rPr>
          <w:t xml:space="preserve">Open Unit 3</w:t>
        </w:r>
      </w:hyperlink>
    </w:p>
    <w:bookmarkEnd w:id="1317"/>
    <w:bookmarkStart w:id="1319" w:name="m40-u04"/>
    <w:p>
      <w:pPr>
        <w:pStyle w:val="Heading3"/>
        <w:keepNext/>
        <w:widowControl/>
      </w:pPr>
      <w:r>
        <w:rPr>
          <w:rFonts w:ascii="DejaVu Sans" w:hAnsi="DejaVu Sans" w:eastAsia="DejaVu Sans" w:cs="DejaVu Sans"/>
        </w:rPr>
        <w:t xml:space="preserve">Unit 4 — Exercise - Compose a model-driven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Considerations; Check your work.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18">
        <w:r>
          <w:rPr>
            <w:rStyle w:val="Hyperlink"/>
          </w:rPr>
          <w:t xml:space="preserve">Open Unit 4</w:t>
        </w:r>
      </w:hyperlink>
    </w:p>
    <w:bookmarkEnd w:id="1319"/>
    <w:bookmarkStart w:id="1321" w:name="m40-u05"/>
    <w:p>
      <w:pPr>
        <w:pStyle w:val="Heading3"/>
        <w:keepNext/>
        <w:widowControl/>
      </w:pPr>
      <w:r>
        <w:rPr>
          <w:rFonts w:ascii="DejaVu Sans" w:hAnsi="DejaVu Sans" w:eastAsia="DejaVu Sans" w:cs="DejaVu Sans"/>
        </w:rPr>
        <w:t xml:space="preserve">Unit 5 — Exercise - Build a canvas app</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Considerations; Check your work.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20">
        <w:r>
          <w:rPr>
            <w:rStyle w:val="Hyperlink"/>
          </w:rPr>
          <w:t xml:space="preserve">Open Unit 5</w:t>
        </w:r>
      </w:hyperlink>
    </w:p>
    <w:bookmarkEnd w:id="1321"/>
    <w:bookmarkStart w:id="1323" w:name="m40-u06"/>
    <w:p>
      <w:pPr>
        <w:pStyle w:val="Heading3"/>
        <w:keepNext/>
        <w:widowControl/>
      </w:pPr>
      <w:r>
        <w:rPr>
          <w:rFonts w:ascii="DejaVu Sans" w:hAnsi="DejaVu Sans" w:eastAsia="DejaVu Sans" w:cs="DejaVu Sans"/>
        </w:rPr>
        <w:t xml:space="preserve">Unit 6 — Exercise - Automate with a cloud flow</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is a hands-on configuration page. Focus on dependencies and the expected result, not only the click sequence.</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Follow the official steps in a Development or Developer Environment, then test ordinary-user security and at least one failure path.</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Practice — an exam question can ask for the configuration outcome or the correct next step.</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Considerations; Check your work.</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22">
        <w:r>
          <w:rPr>
            <w:rStyle w:val="Hyperlink"/>
          </w:rPr>
          <w:t xml:space="preserve">Open Unit 6</w:t>
        </w:r>
      </w:hyperlink>
    </w:p>
    <w:bookmarkEnd w:id="1323"/>
    <w:bookmarkStart w:id="1325" w:name="m40-u07"/>
    <w:p>
      <w:pPr>
        <w:pStyle w:val="Heading3"/>
        <w:keepNext/>
        <w:widowControl/>
      </w:pPr>
      <w:r>
        <w:rPr>
          <w:rFonts w:ascii="DejaVu Sans" w:hAnsi="DejaVu Sans" w:eastAsia="DejaVu Sans" w:cs="DejaVu Sans"/>
        </w:rPr>
        <w:t xml:space="preserve">Unit 7 — Module assessment</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page is the official self-assessment. Do not memorise an answer; explain the decision rule that makes it correct.</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Attempt it without hands-on notes. For every incorrect option, write down exactly why it does not fit the requirement.</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use the question style for practice and use the previous units as the content source.</w:t>
      </w:r>
    </w:p>
    <w:p>
      <w:pPr>
        <w:pStyle w:val="BodyText"/>
        <w:widowControl/>
      </w:pPr>
      <w:r>
        <w:rPr>
          <w:bCs/>
          <w:rFonts w:ascii="DejaVu Sans" w:hAnsi="DejaVu Sans" w:eastAsia="DejaVu Sans" w:cs="DejaVu Sans"/>
          <w:b/>
        </w:rPr>
        <w:t xml:space="preserve">Official page subtopics:</w:t>
      </w:r>
      <w:r>
        <w:rPr>
          <w:rFonts w:ascii="DejaVu Sans" w:hAnsi="DejaVu Sans" w:eastAsia="DejaVu Sans" w:cs="DejaVu Sans"/>
        </w:rPr>
        <w:t xml:space="preserve"> </w:t>
      </w:r>
      <w:r>
        <w:rPr>
          <w:rFonts w:ascii="DejaVu Sans" w:hAnsi="DejaVu Sans" w:eastAsia="DejaVu Sans" w:cs="DejaVu Sans"/>
        </w:rPr>
        <w:t xml:space="preserve">Check your knowledge.</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24">
        <w:r>
          <w:rPr>
            <w:rStyle w:val="Hyperlink"/>
          </w:rPr>
          <w:t xml:space="preserve">Open Unit 7</w:t>
        </w:r>
      </w:hyperlink>
    </w:p>
    <w:bookmarkEnd w:id="1325"/>
    <w:bookmarkStart w:id="1327" w:name="m40-u08"/>
    <w:p>
      <w:pPr>
        <w:pStyle w:val="Heading3"/>
        <w:keepNext/>
        <w:widowControl/>
      </w:pPr>
      <w:r>
        <w:rPr>
          <w:rFonts w:ascii="DejaVu Sans" w:hAnsi="DejaVu Sans" w:eastAsia="DejaVu Sans" w:cs="DejaVu Sans"/>
        </w:rPr>
        <w:t xml:space="preserve">Unit 8 — Summary</w:t>
      </w:r>
    </w:p>
    <w:p>
      <w:pPr>
        <w:pStyle w:val="FirstParagraph"/>
        <w:widowControl/>
      </w:pPr>
      <w:r>
        <w:rPr>
          <w:bCs/>
          <w:rFonts w:ascii="DejaVu Sans" w:hAnsi="DejaVu Sans" w:eastAsia="DejaVu Sans" w:cs="DejaVu Sans"/>
          <w:b/>
        </w:rPr>
        <w:t xml:space="preserve">Concept / Why:</w:t>
      </w:r>
      <w:r>
        <w:rPr>
          <w:rFonts w:ascii="DejaVu Sans" w:hAnsi="DejaVu Sans" w:eastAsia="DejaVu Sans" w:cs="DejaVu Sans"/>
        </w:rPr>
        <w:t xml:space="preserve"> </w:t>
      </w:r>
      <w:r>
        <w:rPr>
          <w:rFonts w:ascii="DejaVu Sans" w:hAnsi="DejaVu Sans" w:eastAsia="DejaVu Sans" w:cs="DejaVu Sans"/>
        </w:rPr>
        <w:t xml:space="preserve">This recap page brings the module learning objectives together.</w:t>
      </w:r>
    </w:p>
    <w:p>
      <w:pPr>
        <w:pStyle w:val="BodyText"/>
        <w:widowControl/>
      </w:pPr>
      <w:r>
        <w:rPr>
          <w:bCs/>
          <w:rFonts w:ascii="DejaVu Sans" w:hAnsi="DejaVu Sans" w:eastAsia="DejaVu Sans" w:cs="DejaVu Sans"/>
          <w:b/>
        </w:rPr>
        <w:t xml:space="preserve">Configuration / How:</w:t>
      </w:r>
      <w:r>
        <w:rPr>
          <w:rFonts w:ascii="DejaVu Sans" w:hAnsi="DejaVu Sans" w:eastAsia="DejaVu Sans" w:cs="DejaVu Sans"/>
        </w:rPr>
        <w:t xml:space="preserve"> </w:t>
      </w:r>
      <w:r>
        <w:rPr>
          <w:rFonts w:ascii="DejaVu Sans" w:hAnsi="DejaVu Sans" w:eastAsia="DejaVu Sans" w:cs="DejaVu Sans"/>
        </w:rPr>
        <w:t xml:space="preserve">Compare it with this guide’s Memory Notes and revisit any Knowledge Check answer you missed.</w:t>
      </w:r>
    </w:p>
    <w:p>
      <w:pPr>
        <w:pStyle w:val="BodyText"/>
        <w:widowControl/>
      </w:pPr>
      <w:r>
        <w:rPr>
          <w:bCs/>
          <w:rFonts w:ascii="DejaVu Sans" w:hAnsi="DejaVu Sans" w:eastAsia="DejaVu Sans" w:cs="DejaVu Sans"/>
          <w:b/>
        </w:rPr>
        <w:t xml:space="preserve">Exam relevance:</w:t>
      </w:r>
      <w:r>
        <w:rPr>
          <w:rFonts w:ascii="DejaVu Sans" w:hAnsi="DejaVu Sans" w:eastAsia="DejaVu Sans" w:cs="DejaVu Sans"/>
        </w:rPr>
        <w:t xml:space="preserve"> </w:t>
      </w:r>
      <w:r>
        <w:rPr>
          <w:rFonts w:ascii="DejaVu Sans" w:hAnsi="DejaVu Sans" w:eastAsia="DejaVu Sans" w:cs="DejaVu Sans"/>
        </w:rPr>
        <w:t xml:space="preserve">Review — last-pass memory consolidation.</w:t>
      </w:r>
    </w:p>
    <w:p>
      <w:pPr>
        <w:pStyle w:val="BodyText"/>
        <w:widowControl/>
      </w:pPr>
      <w:r>
        <w:rPr>
          <w:bCs/>
          <w:rFonts w:ascii="DejaVu Sans" w:hAnsi="DejaVu Sans" w:eastAsia="DejaVu Sans" w:cs="DejaVu Sans"/>
          <w:b/>
        </w:rPr>
        <w:t xml:space="preserve">Official Microsoft Learn page:</w:t>
      </w:r>
      <w:r>
        <w:rPr>
          <w:rFonts w:ascii="DejaVu Sans" w:hAnsi="DejaVu Sans" w:eastAsia="DejaVu Sans" w:cs="DejaVu Sans"/>
        </w:rPr>
        <w:t xml:space="preserve"> </w:t>
      </w:r>
      <w:hyperlink r:id="rId1326">
        <w:r>
          <w:rPr>
            <w:rStyle w:val="Hyperlink"/>
          </w:rPr>
          <w:t xml:space="preserve">Open Unit 8</w:t>
        </w:r>
      </w:hyperlink>
    </w:p>
    <w:bookmarkEnd w:id="1327"/>
    <w:bookmarkStart w:id="1331" w:name="X1a8200ac08aa44cfa879a0a752ed58de72063d2"/>
    <w:p>
      <w:pPr>
        <w:pStyle w:val="Heading3"/>
        <w:keepNext/>
        <w:widowControl/>
      </w:pPr>
      <w:r>
        <w:rPr>
          <w:rFonts w:ascii="DejaVu Sans" w:hAnsi="DejaVu Sans" w:eastAsia="DejaVu Sans" w:cs="DejaVu Sans"/>
        </w:rPr>
        <w:t xml:space="preserve">Instructor Deep Dive — Capstone challenge: build, test, explain</w:t>
      </w:r>
    </w:p>
    <w:p>
      <w:pPr>
        <w:pStyle w:val="FirstParagraph"/>
        <w:widowControl/>
      </w:pPr>
      <w:r>
        <w:rPr>
          <w:rFonts w:ascii="DejaVu Sans" w:hAnsi="DejaVu Sans" w:eastAsia="DejaVu Sans" w:cs="DejaVu Sans"/>
        </w:rPr>
        <w:t xml:space="preserve">Official challenge project combines Dataverse tables/columns/relationships/assets, Model-driven App, Canvas App, and Cloud Flow. Exam value is not memorizing exercise clicks; it is turning requirement sentences into platform decisions.</w:t>
      </w:r>
    </w:p>
    <w:bookmarkStart w:id="1328" w:name="requirement-decomposition-worksheet"/>
    <w:p>
      <w:pPr>
        <w:pStyle w:val="Heading4"/>
        <w:keepNext/>
        <w:widowControl/>
      </w:pPr>
      <w:r>
        <w:rPr>
          <w:rFonts w:ascii="DejaVu Sans" w:hAnsi="DejaVu Sans" w:eastAsia="DejaVu Sans" w:cs="DejaVu Sans"/>
        </w:rPr>
        <w:t xml:space="preserve">Requirement decomposition worksheet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Requirement question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Artifact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What business concepts/rows?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Tables + ownership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What values and constraints?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Columns, Choice/Lookup, keys, formula/rollup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How concepts relate?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1:N/N:N/junction + cascade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Who can do what?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 roles, teams, sharing, column 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Which internal data-first UX?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Model-driven forms/views/navigation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Which task/mobile UX?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Canvas screens/galleries/forms/Power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Which event action?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Cloud Flow trigger/actions/errors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How deploy?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Solution, publisher, environment vars, connection refs</w:t>
            </w:r>
          </w:p>
        </w:tc>
      </w:tr>
    </w:tbl>
    <w:bookmarkEnd w:id="1328"/>
    <w:bookmarkStart w:id="1329" w:name="capstone-implementation-order"/>
    <w:p>
      <w:pPr>
        <w:pStyle w:val="Heading4"/>
        <w:keepNext/>
        <w:widowControl/>
      </w:pPr>
      <w:r>
        <w:rPr>
          <w:rFonts w:ascii="DejaVu Sans" w:hAnsi="DejaVu Sans" w:eastAsia="DejaVu Sans" w:cs="DejaVu Sans"/>
        </w:rPr>
        <w:t xml:space="preserve">Capstone implementation order</w:t>
      </w:r>
    </w:p>
    <w:p>
      <w:pPr>
        <w:widowControl/>
        <w:numPr>
          <w:ilvl w:val="0"/>
          <w:numId w:val="1223"/>
        </w:numPr>
        <w:pStyle w:val="Compact"/>
      </w:pPr>
      <w:r>
        <w:rPr>
          <w:rFonts w:ascii="DejaVu Sans" w:hAnsi="DejaVu Sans" w:eastAsia="DejaVu Sans" w:cs="DejaVu Sans"/>
        </w:rPr>
        <w:t xml:space="preserve">Create custom Publisher/Solution.</w:t>
      </w:r>
    </w:p>
    <w:p>
      <w:pPr>
        <w:widowControl/>
        <w:numPr>
          <w:ilvl w:val="0"/>
          <w:numId w:val="1223"/>
        </w:numPr>
        <w:pStyle w:val="Compact"/>
      </w:pPr>
      <w:r>
        <w:rPr>
          <w:rFonts w:ascii="DejaVu Sans" w:hAnsi="DejaVu Sans" w:eastAsia="DejaVu Sans" w:cs="DejaVu Sans"/>
        </w:rPr>
        <w:t xml:space="preserve">Design tables, ownership, keys, relationships, cascade.</w:t>
      </w:r>
    </w:p>
    <w:p>
      <w:pPr>
        <w:widowControl/>
        <w:numPr>
          <w:ilvl w:val="0"/>
          <w:numId w:val="1223"/>
        </w:numPr>
        <w:pStyle w:val="Compact"/>
      </w:pPr>
      <w:r>
        <w:rPr>
          <w:rFonts w:ascii="DejaVu Sans" w:hAnsi="DejaVu Sans" w:eastAsia="DejaVu Sans" w:cs="DejaVu Sans"/>
        </w:rPr>
        <w:t xml:space="preserve">Configure columns, choices, forms/views, Security Roles.</w:t>
      </w:r>
    </w:p>
    <w:p>
      <w:pPr>
        <w:widowControl/>
        <w:numPr>
          <w:ilvl w:val="0"/>
          <w:numId w:val="1223"/>
        </w:numPr>
        <w:pStyle w:val="Compact"/>
      </w:pPr>
      <w:r>
        <w:rPr>
          <w:rFonts w:ascii="DejaVu Sans" w:hAnsi="DejaVu Sans" w:eastAsia="DejaVu Sans" w:cs="DejaVu Sans"/>
        </w:rPr>
        <w:t xml:space="preserve">Build Model-driven App and test roles/forms/process.</w:t>
      </w:r>
    </w:p>
    <w:p>
      <w:pPr>
        <w:widowControl/>
        <w:numPr>
          <w:ilvl w:val="0"/>
          <w:numId w:val="1223"/>
        </w:numPr>
        <w:pStyle w:val="Compact"/>
      </w:pPr>
      <w:r>
        <w:rPr>
          <w:rFonts w:ascii="DejaVu Sans" w:hAnsi="DejaVu Sans" w:eastAsia="DejaVu Sans" w:cs="DejaVu Sans"/>
        </w:rPr>
        <w:t xml:space="preserve">Build Canvas App; handle navigation, formulas, delegation, errors.</w:t>
      </w:r>
    </w:p>
    <w:p>
      <w:pPr>
        <w:widowControl/>
        <w:numPr>
          <w:ilvl w:val="0"/>
          <w:numId w:val="1223"/>
        </w:numPr>
        <w:pStyle w:val="Compact"/>
      </w:pPr>
      <w:r>
        <w:rPr>
          <w:rFonts w:ascii="DejaVu Sans" w:hAnsi="DejaVu Sans" w:eastAsia="DejaVu Sans" w:cs="DejaVu Sans"/>
        </w:rPr>
        <w:t xml:space="preserve">Build solution-aware Flow; filter, idempotency, Run After, sharing.</w:t>
      </w:r>
    </w:p>
    <w:p>
      <w:pPr>
        <w:widowControl/>
        <w:numPr>
          <w:ilvl w:val="0"/>
          <w:numId w:val="1223"/>
        </w:numPr>
        <w:pStyle w:val="Compact"/>
      </w:pPr>
      <w:r>
        <w:rPr>
          <w:rFonts w:ascii="DejaVu Sans" w:hAnsi="DejaVu Sans" w:eastAsia="DejaVu Sans" w:cs="DejaVu Sans"/>
        </w:rPr>
        <w:t xml:space="preserve">Checker, dependency, import test, negative security tests.</w:t>
      </w:r>
    </w:p>
    <w:bookmarkEnd w:id="1329"/>
    <w:bookmarkStart w:id="1330" w:name="oral-defense-test"/>
    <w:p>
      <w:pPr>
        <w:pStyle w:val="Heading4"/>
        <w:keepNext/>
        <w:widowControl/>
      </w:pPr>
      <w:r>
        <w:rPr>
          <w:rFonts w:ascii="DejaVu Sans" w:hAnsi="DejaVu Sans" w:eastAsia="DejaVu Sans" w:cs="DejaVu Sans"/>
        </w:rPr>
        <w:t xml:space="preserve">Oral-defense test</w:t>
      </w:r>
    </w:p>
    <w:p>
      <w:pPr>
        <w:pStyle w:val="FirstParagraph"/>
        <w:widowControl/>
      </w:pPr>
      <w:r>
        <w:rPr>
          <w:rFonts w:ascii="DejaVu Sans" w:hAnsi="DejaVu Sans" w:eastAsia="DejaVu Sans" w:cs="DejaVu Sans"/>
        </w:rPr>
        <w:t xml:space="preserve">For every artifact, be able to answer:</w:t>
      </w:r>
    </w:p>
    <w:p>
      <w:pPr>
        <w:widowControl/>
        <w:numPr>
          <w:ilvl w:val="0"/>
          <w:numId w:val="1224"/>
        </w:numPr>
        <w:pStyle w:val="Compact"/>
      </w:pPr>
      <w:r>
        <w:rPr>
          <w:rFonts w:ascii="DejaVu Sans" w:hAnsi="DejaVu Sans" w:eastAsia="DejaVu Sans" w:cs="DejaVu Sans"/>
        </w:rPr>
        <w:t xml:space="preserve">Why this feature, not nearest alternative?</w:t>
      </w:r>
    </w:p>
    <w:p>
      <w:pPr>
        <w:widowControl/>
        <w:numPr>
          <w:ilvl w:val="0"/>
          <w:numId w:val="1224"/>
        </w:numPr>
        <w:pStyle w:val="Compact"/>
      </w:pPr>
      <w:r>
        <w:rPr>
          <w:rFonts w:ascii="DejaVu Sans" w:hAnsi="DejaVu Sans" w:eastAsia="DejaVu Sans" w:cs="DejaVu Sans"/>
        </w:rPr>
        <w:t xml:space="preserve">Which identity executes it?</w:t>
      </w:r>
    </w:p>
    <w:p>
      <w:pPr>
        <w:widowControl/>
        <w:numPr>
          <w:ilvl w:val="0"/>
          <w:numId w:val="1224"/>
        </w:numPr>
        <w:pStyle w:val="Compact"/>
      </w:pPr>
      <w:r>
        <w:rPr>
          <w:rFonts w:ascii="DejaVu Sans" w:hAnsi="DejaVu Sans" w:eastAsia="DejaVu Sans" w:cs="DejaVu Sans"/>
        </w:rPr>
        <w:t xml:space="preserve">Which Security Role/permission is required?</w:t>
      </w:r>
    </w:p>
    <w:p>
      <w:pPr>
        <w:widowControl/>
        <w:numPr>
          <w:ilvl w:val="0"/>
          <w:numId w:val="1224"/>
        </w:numPr>
        <w:pStyle w:val="Compact"/>
      </w:pPr>
      <w:r>
        <w:rPr>
          <w:rFonts w:ascii="DejaVu Sans" w:hAnsi="DejaVu Sans" w:eastAsia="DejaVu Sans" w:cs="DejaVu Sans"/>
        </w:rPr>
        <w:t xml:space="preserve">Which dependency moves in Solution?</w:t>
      </w:r>
    </w:p>
    <w:p>
      <w:pPr>
        <w:widowControl/>
        <w:numPr>
          <w:ilvl w:val="0"/>
          <w:numId w:val="1224"/>
        </w:numPr>
        <w:pStyle w:val="Compact"/>
      </w:pPr>
      <w:r>
        <w:rPr>
          <w:rFonts w:ascii="DejaVu Sans" w:hAnsi="DejaVu Sans" w:eastAsia="DejaVu Sans" w:cs="DejaVu Sans"/>
        </w:rPr>
        <w:t xml:space="preserve">What happens on failure/retry?</w:t>
      </w:r>
    </w:p>
    <w:p>
      <w:pPr>
        <w:widowControl/>
        <w:numPr>
          <w:ilvl w:val="0"/>
          <w:numId w:val="1224"/>
        </w:numPr>
        <w:pStyle w:val="Compact"/>
      </w:pPr>
      <w:r>
        <w:rPr>
          <w:rFonts w:ascii="DejaVu Sans" w:hAnsi="DejaVu Sans" w:eastAsia="DejaVu Sans" w:cs="DejaVu Sans"/>
        </w:rPr>
        <w:t xml:space="preserve">What happens at 100,000 rows?</w:t>
      </w:r>
    </w:p>
    <w:p>
      <w:pPr>
        <w:widowControl/>
        <w:numPr>
          <w:ilvl w:val="0"/>
          <w:numId w:val="1224"/>
        </w:numPr>
        <w:pStyle w:val="Compact"/>
      </w:pPr>
      <w:r>
        <w:rPr>
          <w:rFonts w:ascii="DejaVu Sans" w:hAnsi="DejaVu Sans" w:eastAsia="DejaVu Sans" w:cs="DejaVu Sans"/>
        </w:rPr>
        <w:t xml:space="preserve">Can a user bypass the UI and still be safely blocked?</w:t>
      </w:r>
    </w:p>
    <w:bookmarkEnd w:id="1330"/>
    <w:bookmarkEnd w:id="1331"/>
    <w:bookmarkStart w:id="1332" w:name="pl-200-exam-trap-36"/>
    <w:p>
      <w:pPr>
        <w:pStyle w:val="Heading3"/>
        <w:keepNext/>
        <w:widowControl/>
      </w:pPr>
      <w:r>
        <w:rPr>
          <w:rFonts w:ascii="DejaVu Sans" w:hAnsi="DejaVu Sans" w:eastAsia="DejaVu Sans" w:cs="DejaVu Sans"/>
        </w:rPr>
        <w:t xml:space="preserve">⚠️ PL-200 Exam Trap</w:t>
      </w:r>
    </w:p>
    <w:p>
      <w:pPr>
        <w:pStyle w:val="FirstParagraph"/>
        <w:widowControl/>
      </w:pPr>
      <w:r>
        <w:rPr>
          <w:rFonts w:ascii="DejaVu Sans" w:hAnsi="DejaVu Sans" w:eastAsia="DejaVu Sans" w:cs="DejaVu Sans"/>
        </w:rPr>
        <w:t xml:space="preserve">Exercise completion does not prove exam readiness. You must explain design choice and failure/security behavior. If you cannot explain why Choice vs Lookup or Access Team vs Owner Team, rebuild the requirement map.</w:t>
      </w:r>
    </w:p>
    <w:bookmarkEnd w:id="1332"/>
    <w:bookmarkStart w:id="1333" w:name="scenario-based-learning-39"/>
    <w:p>
      <w:pPr>
        <w:pStyle w:val="Heading3"/>
        <w:keepNext/>
        <w:widowControl/>
      </w:pPr>
      <w:r>
        <w:rPr>
          <w:rFonts w:ascii="DejaVu Sans" w:hAnsi="DejaVu Sans" w:eastAsia="DejaVu Sans" w:cs="DejaVu Sans"/>
        </w:rPr>
        <w:t xml:space="preserve">Scenario-based learning</w:t>
      </w:r>
    </w:p>
    <w:p>
      <w:pPr>
        <w:pStyle w:val="FirstParagraph"/>
        <w:widowControl/>
      </w:pPr>
      <w:r>
        <w:rPr>
          <w:bCs/>
          <w:rFonts w:ascii="DejaVu Sans" w:hAnsi="DejaVu Sans" w:eastAsia="DejaVu Sans" w:cs="DejaVu Sans"/>
          <w:b/>
        </w:rPr>
        <w:t xml:space="preserve">Scenario:</w:t>
      </w:r>
      <w:r>
        <w:rPr>
          <w:rFonts w:ascii="DejaVu Sans" w:hAnsi="DejaVu Sans" w:eastAsia="DejaVu Sans" w:cs="DejaVu Sans"/>
        </w:rPr>
        <w:t xml:space="preserve"> </w:t>
      </w:r>
      <w:r>
        <w:rPr>
          <w:rFonts w:ascii="DejaVu Sans" w:hAnsi="DejaVu Sans" w:eastAsia="DejaVu Sans" w:cs="DejaVu Sans"/>
        </w:rPr>
        <w:t xml:space="preserve">Scout submits report in mobile UI; manager manages master players in data-centric app; approval notification is automated.</w:t>
      </w:r>
      <w:r>
        <w:rPr>
          <w:rFonts w:ascii="DejaVu Sans" w:hAnsi="DejaVu Sans" w:eastAsia="DejaVu Sans" w:cs="DejaVu Sans"/>
        </w:rPr>
        <w:br/>
      </w:r>
      <w:r>
        <w:rPr>
          <w:bCs/>
          <w:rFonts w:ascii="DejaVu Sans" w:hAnsi="DejaVu Sans" w:eastAsia="DejaVu Sans" w:cs="DejaVu Sans"/>
          <w:b/>
        </w:rPr>
        <w:t xml:space="preserve">Correct composition:</w:t>
      </w:r>
      <w:r>
        <w:rPr>
          <w:rFonts w:ascii="DejaVu Sans" w:hAnsi="DejaVu Sans" w:eastAsia="DejaVu Sans" w:cs="DejaVu Sans"/>
        </w:rPr>
        <w:t xml:space="preserve"> </w:t>
      </w:r>
      <w:r>
        <w:rPr>
          <w:rFonts w:ascii="DejaVu Sans" w:hAnsi="DejaVu Sans" w:eastAsia="DejaVu Sans" w:cs="DejaVu Sans"/>
        </w:rPr>
        <w:t xml:space="preserve">Canvas App for scout task; Model-driven App for data management; Dataverse shared model/security; Cloud Flow for approval; all in Solution.</w:t>
      </w:r>
    </w:p>
    <w:bookmarkEnd w:id="1333"/>
    <w:bookmarkStart w:id="1334" w:name="tiny-details-you-should-remember-39"/>
    <w:p>
      <w:pPr>
        <w:pStyle w:val="Heading3"/>
        <w:keepNext/>
        <w:widowControl/>
      </w:pPr>
      <w:r>
        <w:rPr>
          <w:rFonts w:ascii="DejaVu Sans" w:hAnsi="DejaVu Sans" w:eastAsia="DejaVu Sans" w:cs="DejaVu Sans"/>
        </w:rPr>
        <w:t xml:space="preserve">🔍 Tiny Details You Should Remember</w:t>
      </w:r>
    </w:p>
    <w:p>
      <w:pPr>
        <w:widowControl/>
        <w:numPr>
          <w:ilvl w:val="0"/>
          <w:numId w:val="1225"/>
        </w:numPr>
        <w:pStyle w:val="Compact"/>
      </w:pPr>
      <w:r>
        <w:rPr>
          <w:rFonts w:ascii="DejaVu Sans" w:hAnsi="DejaVu Sans" w:eastAsia="DejaVu Sans" w:cs="DejaVu Sans"/>
        </w:rPr>
        <w:t xml:space="preserve">Start in Solution, not default customization area.</w:t>
      </w:r>
    </w:p>
    <w:p>
      <w:pPr>
        <w:widowControl/>
        <w:numPr>
          <w:ilvl w:val="0"/>
          <w:numId w:val="1225"/>
        </w:numPr>
        <w:pStyle w:val="Compact"/>
      </w:pPr>
      <w:r>
        <w:rPr>
          <w:rFonts w:ascii="DejaVu Sans" w:hAnsi="DejaVu Sans" w:eastAsia="DejaVu Sans" w:cs="DejaVu Sans"/>
        </w:rPr>
        <w:t xml:space="preserve">Test maker and ordinary roles.</w:t>
      </w:r>
    </w:p>
    <w:p>
      <w:pPr>
        <w:widowControl/>
        <w:numPr>
          <w:ilvl w:val="0"/>
          <w:numId w:val="1225"/>
        </w:numPr>
        <w:pStyle w:val="Compact"/>
      </w:pPr>
      <w:r>
        <w:rPr>
          <w:rFonts w:ascii="DejaVu Sans" w:hAnsi="DejaVu Sans" w:eastAsia="DejaVu Sans" w:cs="DejaVu Sans"/>
        </w:rPr>
        <w:t xml:space="preserve">Import into clean test environment catches hidden dependencies.</w:t>
      </w:r>
    </w:p>
    <w:p>
      <w:pPr>
        <w:widowControl/>
        <w:numPr>
          <w:ilvl w:val="0"/>
          <w:numId w:val="1225"/>
        </w:numPr>
        <w:pStyle w:val="Compact"/>
      </w:pPr>
      <w:r>
        <w:rPr>
          <w:rFonts w:ascii="DejaVu Sans" w:hAnsi="DejaVu Sans" w:eastAsia="DejaVu Sans" w:cs="DejaVu Sans"/>
        </w:rPr>
        <w:t xml:space="preserve">Delegation, trigger loops, and row security are capstone failure hotspots.</w:t>
      </w:r>
    </w:p>
    <w:bookmarkEnd w:id="1334"/>
    <w:bookmarkStart w:id="1335" w:name="exam-memory-notes-39"/>
    <w:p>
      <w:pPr>
        <w:pStyle w:val="Heading3"/>
        <w:keepNext/>
        <w:widowControl/>
      </w:pPr>
      <w:r>
        <w:rPr>
          <w:rFonts w:ascii="DejaVu Sans" w:hAnsi="DejaVu Sans" w:eastAsia="DejaVu Sans" w:cs="DejaVu Sans"/>
        </w:rPr>
        <w:t xml:space="preserve">🧠 Exam Memory Notes</w:t>
      </w:r>
    </w:p>
    <w:p>
      <w:pPr>
        <w:widowControl/>
        <w:numPr>
          <w:ilvl w:val="0"/>
          <w:numId w:val="1226"/>
        </w:numPr>
        <w:pStyle w:val="Compact"/>
      </w:pPr>
      <w:r>
        <w:rPr>
          <w:rFonts w:ascii="DejaVu Sans" w:hAnsi="DejaVu Sans" w:eastAsia="DejaVu Sans" w:cs="DejaVu Sans"/>
        </w:rPr>
        <w:t xml:space="preserve">Requirement → data → security → UX → automation → ALM.</w:t>
      </w:r>
    </w:p>
    <w:p>
      <w:pPr>
        <w:widowControl/>
        <w:numPr>
          <w:ilvl w:val="0"/>
          <w:numId w:val="1226"/>
        </w:numPr>
        <w:pStyle w:val="Compact"/>
      </w:pPr>
      <w:r>
        <w:rPr>
          <w:rFonts w:ascii="DejaVu Sans" w:hAnsi="DejaVu Sans" w:eastAsia="DejaVu Sans" w:cs="DejaVu Sans"/>
        </w:rPr>
        <w:t xml:space="preserve">One platform can combine app types.</w:t>
      </w:r>
    </w:p>
    <w:p>
      <w:pPr>
        <w:widowControl/>
        <w:numPr>
          <w:ilvl w:val="0"/>
          <w:numId w:val="1226"/>
        </w:numPr>
        <w:pStyle w:val="Compact"/>
      </w:pPr>
      <w:r>
        <w:rPr>
          <w:rFonts w:ascii="DejaVu Sans" w:hAnsi="DejaVu Sans" w:eastAsia="DejaVu Sans" w:cs="DejaVu Sans"/>
        </w:rPr>
        <w:t xml:space="preserve">Negative test every security boundary.</w:t>
      </w:r>
    </w:p>
    <w:p>
      <w:pPr>
        <w:widowControl/>
        <w:numPr>
          <w:ilvl w:val="0"/>
          <w:numId w:val="1226"/>
        </w:numPr>
        <w:pStyle w:val="Compact"/>
      </w:pPr>
      <w:r>
        <w:rPr>
          <w:rFonts w:ascii="DejaVu Sans" w:hAnsi="DejaVu Sans" w:eastAsia="DejaVu Sans" w:cs="DejaVu Sans"/>
        </w:rPr>
        <w:t xml:space="preserve">Explain why alternatives fail.</w:t>
      </w:r>
    </w:p>
    <w:bookmarkEnd w:id="1335"/>
    <w:bookmarkStart w:id="1336" w:name="module-knowledge-check-questions-39"/>
    <w:p>
      <w:pPr>
        <w:pStyle w:val="Heading3"/>
        <w:keepNext/>
        <w:widowControl/>
      </w:pPr>
      <w:r>
        <w:rPr>
          <w:rFonts w:ascii="DejaVu Sans" w:hAnsi="DejaVu Sans" w:eastAsia="DejaVu Sans" w:cs="DejaVu Sans"/>
        </w:rPr>
        <w:t xml:space="preserve">Module Knowledge Check — Questions</w:t>
      </w:r>
    </w:p>
    <w:p>
      <w:pPr>
        <w:widowControl/>
        <w:numPr>
          <w:ilvl w:val="0"/>
          <w:numId w:val="1227"/>
        </w:numPr>
        <w:pStyle w:val="Compact"/>
      </w:pPr>
      <w:r>
        <w:rPr>
          <w:rFonts w:ascii="DejaVu Sans" w:hAnsi="DejaVu Sans" w:eastAsia="DejaVu Sans" w:cs="DejaVu Sans"/>
        </w:rPr>
        <w:t xml:space="preserve">What should be designed before app screens?</w:t>
      </w:r>
    </w:p>
    <w:p>
      <w:pPr>
        <w:widowControl/>
        <w:numPr>
          <w:ilvl w:val="0"/>
          <w:numId w:val="1227"/>
        </w:numPr>
        <w:pStyle w:val="Compact"/>
      </w:pPr>
      <w:r>
        <w:rPr>
          <w:rFonts w:ascii="DejaVu Sans" w:hAnsi="DejaVu Sans" w:eastAsia="DejaVu Sans" w:cs="DejaVu Sans"/>
        </w:rPr>
        <w:t xml:space="preserve">Where should production components be created for ALM?</w:t>
      </w:r>
    </w:p>
    <w:p>
      <w:pPr>
        <w:widowControl/>
        <w:numPr>
          <w:ilvl w:val="0"/>
          <w:numId w:val="1227"/>
        </w:numPr>
        <w:pStyle w:val="Compact"/>
      </w:pPr>
      <w:r>
        <w:rPr>
          <w:rFonts w:ascii="DejaVu Sans" w:hAnsi="DejaVu Sans" w:eastAsia="DejaVu Sans" w:cs="DejaVu Sans"/>
        </w:rPr>
        <w:t xml:space="preserve">Which test catches missing dependencies?</w:t>
      </w:r>
    </w:p>
    <w:p>
      <w:pPr>
        <w:widowControl/>
        <w:numPr>
          <w:ilvl w:val="0"/>
          <w:numId w:val="1227"/>
        </w:numPr>
        <w:pStyle w:val="Compact"/>
      </w:pPr>
      <w:r>
        <w:rPr>
          <w:rFonts w:ascii="DejaVu Sans" w:hAnsi="DejaVu Sans" w:eastAsia="DejaVu Sans" w:cs="DejaVu Sans"/>
        </w:rPr>
        <w:t xml:space="preserve">Which app fits a focused mobile task?</w:t>
      </w:r>
    </w:p>
    <w:p>
      <w:pPr>
        <w:widowControl/>
        <w:numPr>
          <w:ilvl w:val="0"/>
          <w:numId w:val="1227"/>
        </w:numPr>
        <w:pStyle w:val="Compact"/>
      </w:pPr>
      <w:r>
        <w:rPr>
          <w:rFonts w:ascii="DejaVu Sans" w:hAnsi="DejaVu Sans" w:eastAsia="DejaVu Sans" w:cs="DejaVu Sans"/>
        </w:rPr>
        <w:t xml:space="preserve">Which app fits relational back-office management?</w:t>
      </w:r>
    </w:p>
    <w:p>
      <w:pPr>
        <w:widowControl/>
        <w:numPr>
          <w:ilvl w:val="0"/>
          <w:numId w:val="1227"/>
        </w:numPr>
        <w:pStyle w:val="Compact"/>
      </w:pPr>
      <w:r>
        <w:rPr>
          <w:rFonts w:ascii="DejaVu Sans" w:hAnsi="DejaVu Sans" w:eastAsia="DejaVu Sans" w:cs="DejaVu Sans"/>
        </w:rPr>
        <w:t xml:space="preserve">Which issue can make Canvas results incomplete without obvious error?</w:t>
      </w:r>
    </w:p>
    <w:p>
      <w:pPr>
        <w:widowControl/>
        <w:numPr>
          <w:ilvl w:val="0"/>
          <w:numId w:val="1227"/>
        </w:numPr>
        <w:pStyle w:val="Compact"/>
      </w:pPr>
      <w:r>
        <w:rPr>
          <w:rFonts w:ascii="DejaVu Sans" w:hAnsi="DejaVu Sans" w:eastAsia="DejaVu Sans" w:cs="DejaVu Sans"/>
        </w:rPr>
        <w:t xml:space="preserve">Which issue can make a Dataverse-triggered Flow run forever?</w:t>
      </w:r>
    </w:p>
    <w:p>
      <w:pPr>
        <w:widowControl/>
        <w:numPr>
          <w:ilvl w:val="0"/>
          <w:numId w:val="1227"/>
        </w:numPr>
        <w:pStyle w:val="Compact"/>
      </w:pPr>
      <w:r>
        <w:rPr>
          <w:rFonts w:ascii="DejaVu Sans" w:hAnsi="DejaVu Sans" w:eastAsia="DejaVu Sans" w:cs="DejaVu Sans"/>
        </w:rPr>
        <w:t xml:space="preserve">What is the final exam-reasoning question for every choice?</w:t>
      </w:r>
    </w:p>
    <w:bookmarkEnd w:id="1336"/>
    <w:bookmarkStart w:id="1337" w:name="answers-explanations-39"/>
    <w:p>
      <w:pPr>
        <w:pStyle w:val="Heading3"/>
        <w:keepNext/>
        <w:widowControl/>
      </w:pPr>
      <w:r>
        <w:rPr>
          <w:rFonts w:ascii="DejaVu Sans" w:hAnsi="DejaVu Sans" w:eastAsia="DejaVu Sans" w:cs="DejaVu Sans"/>
        </w:rPr>
        <w:t xml:space="preserve">Answers &amp; Explanations</w:t>
      </w:r>
    </w:p>
    <w:p>
      <w:pPr>
        <w:widowControl/>
        <w:numPr>
          <w:ilvl w:val="0"/>
          <w:numId w:val="1228"/>
        </w:numPr>
        <w:pStyle w:val="Compact"/>
      </w:pPr>
      <w:r>
        <w:rPr>
          <w:bCs/>
          <w:rFonts w:ascii="DejaVu Sans" w:hAnsi="DejaVu Sans" w:eastAsia="DejaVu Sans" w:cs="DejaVu Sans"/>
          <w:b/>
        </w:rPr>
        <w:t xml:space="preserve">Data model, ownership, relationships, security, and requirements.</w:t>
      </w:r>
    </w:p>
    <w:p>
      <w:pPr>
        <w:widowControl/>
        <w:numPr>
          <w:ilvl w:val="0"/>
          <w:numId w:val="1228"/>
        </w:numPr>
        <w:pStyle w:val="Compact"/>
      </w:pPr>
      <w:r>
        <w:rPr>
          <w:rFonts w:ascii="DejaVu Sans" w:hAnsi="DejaVu Sans" w:eastAsia="DejaVu Sans" w:cs="DejaVu Sans"/>
        </w:rPr>
        <w:t xml:space="preserve">In a custom</w:t>
      </w:r>
      <w:r>
        <w:rPr>
          <w:rFonts w:ascii="DejaVu Sans" w:hAnsi="DejaVu Sans" w:eastAsia="DejaVu Sans" w:cs="DejaVu Sans"/>
        </w:rPr>
        <w:t xml:space="preserve"> </w:t>
      </w:r>
      <w:r>
        <w:rPr>
          <w:bCs/>
          <w:rFonts w:ascii="DejaVu Sans" w:hAnsi="DejaVu Sans" w:eastAsia="DejaVu Sans" w:cs="DejaVu Sans"/>
          <w:b/>
        </w:rPr>
        <w:t xml:space="preserve">Solution</w:t>
      </w:r>
      <w:r>
        <w:rPr>
          <w:rFonts w:ascii="DejaVu Sans" w:hAnsi="DejaVu Sans" w:eastAsia="DejaVu Sans" w:cs="DejaVu Sans"/>
        </w:rPr>
        <w:t xml:space="preserve"> </w:t>
      </w:r>
      <w:r>
        <w:rPr>
          <w:rFonts w:ascii="DejaVu Sans" w:hAnsi="DejaVu Sans" w:eastAsia="DejaVu Sans" w:cs="DejaVu Sans"/>
        </w:rPr>
        <w:t xml:space="preserve">with correct publisher.</w:t>
      </w:r>
    </w:p>
    <w:p>
      <w:pPr>
        <w:widowControl/>
        <w:numPr>
          <w:ilvl w:val="0"/>
          <w:numId w:val="1228"/>
        </w:numPr>
        <w:pStyle w:val="Compact"/>
      </w:pPr>
      <w:r>
        <w:rPr>
          <w:rFonts w:ascii="DejaVu Sans" w:hAnsi="DejaVu Sans" w:eastAsia="DejaVu Sans" w:cs="DejaVu Sans"/>
        </w:rPr>
        <w:t xml:space="preserve">Import into a</w:t>
      </w:r>
      <w:r>
        <w:rPr>
          <w:rFonts w:ascii="DejaVu Sans" w:hAnsi="DejaVu Sans" w:eastAsia="DejaVu Sans" w:cs="DejaVu Sans"/>
        </w:rPr>
        <w:t xml:space="preserve"> </w:t>
      </w:r>
      <w:r>
        <w:rPr>
          <w:bCs/>
          <w:rFonts w:ascii="DejaVu Sans" w:hAnsi="DejaVu Sans" w:eastAsia="DejaVu Sans" w:cs="DejaVu Sans"/>
          <w:b/>
        </w:rPr>
        <w:t xml:space="preserve">clean Test environment</w:t>
      </w:r>
      <w:r>
        <w:rPr>
          <w:rFonts w:ascii="DejaVu Sans" w:hAnsi="DejaVu Sans" w:eastAsia="DejaVu Sans" w:cs="DejaVu Sans"/>
        </w:rPr>
        <w:t xml:space="preserve"> </w:t>
      </w:r>
      <w:r>
        <w:rPr>
          <w:rFonts w:ascii="DejaVu Sans" w:hAnsi="DejaVu Sans" w:eastAsia="DejaVu Sans" w:cs="DejaVu Sans"/>
        </w:rPr>
        <w:t xml:space="preserve">plus dependency/checker review.</w:t>
      </w:r>
    </w:p>
    <w:p>
      <w:pPr>
        <w:widowControl/>
        <w:numPr>
          <w:ilvl w:val="0"/>
          <w:numId w:val="1228"/>
        </w:numPr>
        <w:pStyle w:val="Compact"/>
      </w:pPr>
      <w:r>
        <w:rPr>
          <w:bCs/>
          <w:rFonts w:ascii="DejaVu Sans" w:hAnsi="DejaVu Sans" w:eastAsia="DejaVu Sans" w:cs="DejaVu Sans"/>
          <w:b/>
        </w:rPr>
        <w:t xml:space="preserve">Canvas App</w:t>
      </w:r>
      <w:r>
        <w:rPr>
          <w:rFonts w:ascii="DejaVu Sans" w:hAnsi="DejaVu Sans" w:eastAsia="DejaVu Sans" w:cs="DejaVu Sans"/>
        </w:rPr>
        <w:t xml:space="preserve">.</w:t>
      </w:r>
    </w:p>
    <w:p>
      <w:pPr>
        <w:widowControl/>
        <w:numPr>
          <w:ilvl w:val="0"/>
          <w:numId w:val="1228"/>
        </w:numPr>
        <w:pStyle w:val="Compact"/>
      </w:pPr>
      <w:r>
        <w:rPr>
          <w:bCs/>
          <w:rFonts w:ascii="DejaVu Sans" w:hAnsi="DejaVu Sans" w:eastAsia="DejaVu Sans" w:cs="DejaVu Sans"/>
          <w:b/>
        </w:rPr>
        <w:t xml:space="preserve">Model-driven App</w:t>
      </w:r>
      <w:r>
        <w:rPr>
          <w:rFonts w:ascii="DejaVu Sans" w:hAnsi="DejaVu Sans" w:eastAsia="DejaVu Sans" w:cs="DejaVu Sans"/>
        </w:rPr>
        <w:t xml:space="preserve">.</w:t>
      </w:r>
    </w:p>
    <w:p>
      <w:pPr>
        <w:widowControl/>
        <w:numPr>
          <w:ilvl w:val="0"/>
          <w:numId w:val="1228"/>
        </w:numPr>
        <w:pStyle w:val="Compact"/>
      </w:pPr>
      <w:r>
        <w:rPr>
          <w:bCs/>
          <w:rFonts w:ascii="DejaVu Sans" w:hAnsi="DejaVu Sans" w:eastAsia="DejaVu Sans" w:cs="DejaVu Sans"/>
          <w:b/>
        </w:rPr>
        <w:t xml:space="preserve">Nondelegable query</w:t>
      </w:r>
      <w:r>
        <w:rPr>
          <w:rFonts w:ascii="DejaVu Sans" w:hAnsi="DejaVu Sans" w:eastAsia="DejaVu Sans" w:cs="DejaVu Sans"/>
        </w:rPr>
        <w:t xml:space="preserve"> </w:t>
      </w:r>
      <w:r>
        <w:rPr>
          <w:rFonts w:ascii="DejaVu Sans" w:hAnsi="DejaVu Sans" w:eastAsia="DejaVu Sans" w:cs="DejaVu Sans"/>
        </w:rPr>
        <w:t xml:space="preserve">over a large source.</w:t>
      </w:r>
    </w:p>
    <w:p>
      <w:pPr>
        <w:widowControl/>
        <w:numPr>
          <w:ilvl w:val="0"/>
          <w:numId w:val="1228"/>
        </w:numPr>
        <w:pStyle w:val="Compact"/>
      </w:pPr>
      <w:r>
        <w:rPr>
          <w:rFonts w:ascii="DejaVu Sans" w:hAnsi="DejaVu Sans" w:eastAsia="DejaVu Sans" w:cs="DejaVu Sans"/>
        </w:rPr>
        <w:t xml:space="preserve">Updating the same row without trigger guard.</w:t>
      </w:r>
    </w:p>
    <w:p>
      <w:pPr>
        <w:widowControl/>
        <w:numPr>
          <w:ilvl w:val="0"/>
          <w:numId w:val="1228"/>
        </w:numPr>
        <w:pStyle w:val="Compact"/>
      </w:pPr>
      <w:r>
        <w:rPr>
          <w:rFonts w:ascii="DejaVu Sans" w:hAnsi="DejaVu Sans" w:eastAsia="DejaVu Sans" w:cs="DejaVu Sans"/>
        </w:rPr>
        <w:t xml:space="preserve">“</w:t>
      </w:r>
      <w:r>
        <w:rPr>
          <w:rFonts w:ascii="DejaVu Sans" w:hAnsi="DejaVu Sans" w:eastAsia="DejaVu Sans" w:cs="DejaVu Sans"/>
        </w:rPr>
        <w:t xml:space="preserve">Why is this the supported, least-complex, secure choice—and why are distractors worse?</w:t>
      </w:r>
      <w:r>
        <w:rPr>
          <w:rFonts w:ascii="DejaVu Sans" w:hAnsi="DejaVu Sans" w:eastAsia="DejaVu Sans" w:cs="DejaVu Sans"/>
        </w:rPr>
        <w:t xml:space="preserve">”</w:t>
      </w:r>
    </w:p>
    <w:p>
      <w:pPr>
        <w:pStyle w:val="FirstParagraph"/>
        <w:widowControl/>
      </w:pPr>
      <w:r>
        <w:rPr>
          <w:bCs/>
          <w:rFonts w:ascii="DejaVu Sans" w:hAnsi="DejaVu Sans" w:eastAsia="DejaVu Sans" w:cs="DejaVu Sans"/>
          <w:b/>
        </w:rPr>
        <w:t xml:space="preserve">Primary source:</w:t>
      </w:r>
      <w:r>
        <w:rPr>
          <w:rFonts w:ascii="DejaVu Sans" w:hAnsi="DejaVu Sans" w:eastAsia="DejaVu Sans" w:cs="DejaVu Sans"/>
        </w:rPr>
        <w:t xml:space="preserve"> </w:t>
      </w:r>
      <w:hyperlink r:id="rId1310">
        <w:r>
          <w:rPr>
            <w:rStyle w:val="Hyperlink"/>
          </w:rPr>
          <w:t xml:space="preserve">Official challenge project</w:t>
        </w:r>
      </w:hyperlink>
      <w:r>
        <w:rPr>
          <w:rFonts w:ascii="DejaVu Sans" w:hAnsi="DejaVu Sans" w:eastAsia="DejaVu Sans" w:cs="DejaVu Sans"/>
        </w:rPr>
        <w:t xml:space="preserve">.</w:t>
      </w:r>
    </w:p>
    <w:bookmarkEnd w:id="1337"/>
    <w:bookmarkEnd w:id="1338"/>
    <w:bookmarkEnd w:id="1339"/>
    <w:bookmarkStart w:id="1354" w:name="final-revision"/>
    <w:p>
      <w:pPr>
        <w:pStyle w:val="Heading1"/>
        <w:keepNext/>
        <w:pageBreakBefore/>
        <w:widowControl/>
      </w:pPr>
      <w:r>
        <w:rPr>
          <w:rFonts w:ascii="DejaVu Sans" w:hAnsi="DejaVu Sans" w:eastAsia="DejaVu Sans" w:cs="DejaVu Sans"/>
        </w:rPr>
        <w:t xml:space="preserve">PL-200 Final Revision</w:t>
      </w:r>
    </w:p>
    <w:bookmarkStart w:id="1340" w:name="most-important-topics"/>
    <w:p>
      <w:pPr>
        <w:pStyle w:val="Heading2"/>
        <w:keepNext/>
        <w:widowControl/>
      </w:pPr>
      <w:r>
        <w:rPr>
          <w:rFonts w:ascii="DejaVu Sans" w:hAnsi="DejaVu Sans" w:eastAsia="DejaVu Sans" w:cs="DejaVu Sans"/>
        </w:rPr>
        <w:t xml:space="preserve">Most Important Topics</w:t>
      </w:r>
    </w:p>
    <w:p>
      <w:pPr>
        <w:widowControl/>
        <w:numPr>
          <w:ilvl w:val="0"/>
          <w:numId w:val="1229"/>
        </w:numPr>
        <w:pStyle w:val="Compact"/>
      </w:pPr>
      <w:r>
        <w:rPr>
          <w:rFonts w:ascii="DejaVu Sans" w:hAnsi="DejaVu Sans" w:eastAsia="DejaVu Sans" w:cs="DejaVu Sans"/>
        </w:rPr>
        <w:t xml:space="preserve">Solve Dataverse security by checking both the action privilege and access to the specific row.</w:t>
      </w:r>
    </w:p>
    <w:p>
      <w:pPr>
        <w:widowControl/>
        <w:numPr>
          <w:ilvl w:val="0"/>
          <w:numId w:val="1229"/>
        </w:numPr>
        <w:pStyle w:val="Compact"/>
      </w:pPr>
      <w:r>
        <w:rPr>
          <w:rFonts w:ascii="DejaVu Sans" w:hAnsi="DejaVu Sans" w:eastAsia="DejaVu Sans" w:cs="DejaVu Sans"/>
        </w:rPr>
        <w:t xml:space="preserve">Table ownership, Teams, Business Units, Sharing, Column/Hierarchy Security.</w:t>
      </w:r>
    </w:p>
    <w:p>
      <w:pPr>
        <w:widowControl/>
        <w:numPr>
          <w:ilvl w:val="0"/>
          <w:numId w:val="1229"/>
        </w:numPr>
        <w:pStyle w:val="Compact"/>
      </w:pPr>
      <w:r>
        <w:rPr>
          <w:rFonts w:ascii="DejaVu Sans" w:hAnsi="DejaVu Sans" w:eastAsia="DejaVu Sans" w:cs="DejaVu Sans"/>
        </w:rPr>
        <w:t xml:space="preserve">Relationship direction, Lookup location, cascade, N:N vs junction.</w:t>
      </w:r>
    </w:p>
    <w:p>
      <w:pPr>
        <w:widowControl/>
        <w:numPr>
          <w:ilvl w:val="0"/>
          <w:numId w:val="1229"/>
        </w:numPr>
        <w:pStyle w:val="Compact"/>
      </w:pPr>
      <w:r>
        <w:rPr>
          <w:rFonts w:ascii="DejaVu Sans" w:hAnsi="DejaVu Sans" w:eastAsia="DejaVu Sans" w:cs="DejaVu Sans"/>
        </w:rPr>
        <w:t xml:space="preserve">Formula/Calculated/Rollup/Business Rule/Flow/plug-in feature selection.</w:t>
      </w:r>
    </w:p>
    <w:p>
      <w:pPr>
        <w:widowControl/>
        <w:numPr>
          <w:ilvl w:val="0"/>
          <w:numId w:val="1229"/>
        </w:numPr>
        <w:pStyle w:val="Compact"/>
      </w:pPr>
      <w:r>
        <w:rPr>
          <w:rFonts w:ascii="DejaVu Sans" w:hAnsi="DejaVu Sans" w:eastAsia="DejaVu Sans" w:cs="DejaVu Sans"/>
        </w:rPr>
        <w:t xml:space="preserve">Model-driven form/view/navigation/process selection.</w:t>
      </w:r>
    </w:p>
    <w:p>
      <w:pPr>
        <w:widowControl/>
        <w:numPr>
          <w:ilvl w:val="0"/>
          <w:numId w:val="1229"/>
        </w:numPr>
        <w:pStyle w:val="Compact"/>
      </w:pPr>
      <w:r>
        <w:rPr>
          <w:rFonts w:ascii="DejaVu Sans" w:hAnsi="DejaVu Sans" w:eastAsia="DejaVu Sans" w:cs="DejaVu Sans"/>
        </w:rPr>
        <w:t xml:space="preserve">Canvas Power Fx, Forms vs Patch, state scope, delegation, data security.</w:t>
      </w:r>
    </w:p>
    <w:p>
      <w:pPr>
        <w:widowControl/>
        <w:numPr>
          <w:ilvl w:val="0"/>
          <w:numId w:val="1229"/>
        </w:numPr>
        <w:pStyle w:val="Compact"/>
      </w:pPr>
      <w:r>
        <w:rPr>
          <w:rFonts w:ascii="DejaVu Sans" w:hAnsi="DejaVu Sans" w:eastAsia="DejaVu Sans" w:cs="DejaVu Sans"/>
        </w:rPr>
        <w:t xml:space="preserve">Power Pages Web Role + Page/Table Permission + Contact/Account scope.</w:t>
      </w:r>
    </w:p>
    <w:p>
      <w:pPr>
        <w:widowControl/>
        <w:numPr>
          <w:ilvl w:val="0"/>
          <w:numId w:val="1229"/>
        </w:numPr>
        <w:pStyle w:val="Compact"/>
      </w:pPr>
      <w:r>
        <w:rPr>
          <w:rFonts w:ascii="DejaVu Sans" w:hAnsi="DejaVu Sans" w:eastAsia="DejaVu Sans" w:cs="DejaVu Sans"/>
        </w:rPr>
        <w:t xml:space="preserve">Cloud Flow triggers, filters, controls, errors, sharing, solution awareness.</w:t>
      </w:r>
    </w:p>
    <w:p>
      <w:pPr>
        <w:widowControl/>
        <w:numPr>
          <w:ilvl w:val="0"/>
          <w:numId w:val="1229"/>
        </w:numPr>
        <w:pStyle w:val="Compact"/>
      </w:pPr>
      <w:r>
        <w:rPr>
          <w:rFonts w:ascii="DejaVu Sans" w:hAnsi="DejaVu Sans" w:eastAsia="DejaVu Sans" w:cs="DejaVu Sans"/>
        </w:rPr>
        <w:t xml:space="preserve">Managed/Unmanaged, layers, dependencies, Environment Variables, Connection References.</w:t>
      </w:r>
    </w:p>
    <w:p>
      <w:pPr>
        <w:widowControl/>
        <w:numPr>
          <w:ilvl w:val="0"/>
          <w:numId w:val="1229"/>
        </w:numPr>
        <w:pStyle w:val="Compact"/>
      </w:pPr>
      <w:r>
        <w:rPr>
          <w:rFonts w:ascii="DejaVu Sans" w:hAnsi="DejaVu Sans" w:eastAsia="DejaVu Sans" w:cs="DejaVu Sans"/>
        </w:rPr>
        <w:t xml:space="preserve">Email/SharePoint/Word template interoperability and separate permission layers.</w:t>
      </w:r>
    </w:p>
    <w:bookmarkEnd w:id="1340"/>
    <w:bookmarkStart w:id="1342" w:name="security-cheat-sheet"/>
    <w:p>
      <w:pPr>
        <w:pStyle w:val="Heading2"/>
        <w:keepNext/>
        <w:widowControl/>
      </w:pPr>
      <w:r>
        <w:rPr>
          <w:rFonts w:ascii="DejaVu Sans" w:hAnsi="DejaVu Sans" w:eastAsia="DejaVu Sans" w:cs="DejaVu Sans"/>
        </w:rPr>
        <w:t xml:space="preserve">Security Cheat Sheet</w:t>
      </w:r>
    </w:p>
    <w:bookmarkStart w:id="1341" w:name="record-access-algorithm"/>
    <w:p>
      <w:pPr>
        <w:pStyle w:val="Heading3"/>
        <w:keepNext/>
        <w:widowControl/>
      </w:pPr>
      <w:r>
        <w:rPr>
          <w:rFonts w:ascii="DejaVu Sans" w:hAnsi="DejaVu Sans" w:eastAsia="DejaVu Sans" w:cs="DejaVu Sans"/>
        </w:rPr>
        <w:t xml:space="preserve">Record access algorithm</w:t>
      </w:r>
    </w:p>
    <w:p>
      <w:pPr>
        <w:widowControl/>
        <w:numPr>
          <w:ilvl w:val="0"/>
          <w:numId w:val="1230"/>
        </w:numPr>
        <w:pStyle w:val="Compact"/>
      </w:pPr>
      <w:r>
        <w:rPr>
          <w:rFonts w:ascii="DejaVu Sans" w:hAnsi="DejaVu Sans" w:eastAsia="DejaVu Sans" w:cs="DejaVu Sans"/>
        </w:rPr>
        <w:t xml:space="preserve">Environment/license/enabled/security-group gate.</w:t>
      </w:r>
    </w:p>
    <w:p>
      <w:pPr>
        <w:widowControl/>
        <w:numPr>
          <w:ilvl w:val="0"/>
          <w:numId w:val="1230"/>
        </w:numPr>
        <w:pStyle w:val="Compact"/>
      </w:pPr>
      <w:r>
        <w:rPr>
          <w:rFonts w:ascii="DejaVu Sans" w:hAnsi="DejaVu Sans" w:eastAsia="DejaVu Sans" w:cs="DejaVu Sans"/>
        </w:rPr>
        <w:t xml:space="preserve">App shared/role access.</w:t>
      </w:r>
    </w:p>
    <w:p>
      <w:pPr>
        <w:widowControl/>
        <w:numPr>
          <w:ilvl w:val="0"/>
          <w:numId w:val="1230"/>
        </w:numPr>
        <w:pStyle w:val="Compact"/>
      </w:pPr>
      <w:r>
        <w:rPr>
          <w:rFonts w:ascii="DejaVu Sans" w:hAnsi="DejaVu Sans" w:eastAsia="DejaVu Sans" w:cs="DejaVu Sans"/>
        </w:rPr>
        <w:t xml:space="preserve">Table action privilege exists?</w:t>
      </w:r>
    </w:p>
    <w:p>
      <w:pPr>
        <w:widowControl/>
        <w:numPr>
          <w:ilvl w:val="0"/>
          <w:numId w:val="1230"/>
        </w:numPr>
        <w:pStyle w:val="Compact"/>
      </w:pPr>
      <w:r>
        <w:rPr>
          <w:rFonts w:ascii="DejaVu Sans" w:hAnsi="DejaVu Sans" w:eastAsia="DejaVu Sans" w:cs="DejaVu Sans"/>
        </w:rPr>
        <w:t xml:space="preserve">Privilege depth reaches row through owner/BU/team/share/hierarchy?</w:t>
      </w:r>
    </w:p>
    <w:p>
      <w:pPr>
        <w:widowControl/>
        <w:numPr>
          <w:ilvl w:val="0"/>
          <w:numId w:val="1230"/>
        </w:numPr>
        <w:pStyle w:val="Compact"/>
      </w:pPr>
      <w:r>
        <w:rPr>
          <w:rFonts w:ascii="DejaVu Sans" w:hAnsi="DejaVu Sans" w:eastAsia="DejaVu Sans" w:cs="DejaVu Sans"/>
        </w:rPr>
        <w:t xml:space="preserve">Column Security allows field?</w:t>
      </w:r>
    </w:p>
    <w:p>
      <w:pPr>
        <w:widowControl/>
        <w:numPr>
          <w:ilvl w:val="0"/>
          <w:numId w:val="1230"/>
        </w:numPr>
        <w:pStyle w:val="Compact"/>
      </w:pPr>
      <w:r>
        <w:rPr>
          <w:rFonts w:ascii="DejaVu Sans" w:hAnsi="DejaVu Sans" w:eastAsia="DejaVu Sans" w:cs="DejaVu Sans"/>
        </w:rPr>
        <w:t xml:space="preserve">Relationship operation has Append + Append To?</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Correct concept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All allowed users see same reference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Organization-owned table + Organization privilege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Each rep owns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User/Team-owned + User depth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Group collectively owns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Owner Team or Entra Group Team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Changing collaborators, selected row, no ownership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Access Team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One-off row access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Sharing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All rows in a BU</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BU-depth Security Role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Manager/subordinate extension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Hierarchy Security + base Read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Hide sensitive column in all channels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Column Security + profile</w:t>
            </w:r>
          </w:p>
        </w:tc>
      </w:tr>
    </w:tbl>
    <w:p>
      <w:pPr>
        <w:pStyle w:val="BodyText"/>
        <w:widowControl/>
      </w:pPr>
      <w:r>
        <w:rPr>
          <w:bCs/>
          <w:rFonts w:ascii="DejaVu Sans" w:hAnsi="DejaVu Sans" w:eastAsia="DejaVu Sans" w:cs="DejaVu Sans"/>
          <w:b/>
        </w:rPr>
        <w:t xml:space="preserve">Security truth:</w:t>
      </w:r>
      <w:r>
        <w:rPr>
          <w:rFonts w:ascii="DejaVu Sans" w:hAnsi="DejaVu Sans" w:eastAsia="DejaVu Sans" w:cs="DejaVu Sans"/>
        </w:rPr>
        <w:t xml:space="preserve"> </w:t>
      </w:r>
      <w:r>
        <w:rPr>
          <w:rFonts w:ascii="DejaVu Sans" w:hAnsi="DejaVu Sans" w:eastAsia="DejaVu Sans" w:cs="DejaVu Sans"/>
        </w:rPr>
        <w:t xml:space="preserve">Grants are cumulative. Dataverse has no simple</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deny role</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to subtract broad permission. UI hiding is not security.</w:t>
      </w:r>
    </w:p>
    <w:bookmarkEnd w:id="1341"/>
    <w:bookmarkEnd w:id="1342"/>
    <w:bookmarkStart w:id="1343" w:name="dataverse-cheat-sheet"/>
    <w:p>
      <w:pPr>
        <w:pStyle w:val="Heading2"/>
        <w:keepNext/>
        <w:widowControl/>
      </w:pPr>
      <w:r>
        <w:rPr>
          <w:rFonts w:ascii="DejaVu Sans" w:hAnsi="DejaVu Sans" w:eastAsia="DejaVu Sans" w:cs="DejaVu Sans"/>
        </w:rPr>
        <w:t xml:space="preserve">Dataverse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External data, no copy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Virtual Table, after limitation review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Human-readable generated ID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Autonumber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Integration natural key/upsert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Alternate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Fixed option list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Option has attributes/relationships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Lookup to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Related child aggregate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Rollup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Same-row Power Fx result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Formula Column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Duplicate warning/find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Duplicate Detection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Uniqueness enforcement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Alternate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Change history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Auditing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Scheduled transform/load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Dataflow + Power Query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Saved deployable query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System View</w:t>
            </w:r>
          </w:p>
        </w:tc>
      </w:tr>
    </w:tbl>
    <w:bookmarkEnd w:id="1343"/>
    <w:bookmarkStart w:id="1344" w:name="model-driven-app-cheat-sheet"/>
    <w:p>
      <w:pPr>
        <w:pStyle w:val="Heading2"/>
        <w:keepNext/>
        <w:widowControl/>
      </w:pPr>
      <w:r>
        <w:rPr>
          <w:rFonts w:ascii="DejaVu Sans" w:hAnsi="DejaVu Sans" w:eastAsia="DejaVu Sans" w:cs="DejaVu Sans"/>
        </w:rPr>
        <w:t xml:space="preserve">Model-driven App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Component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Full edit/read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Main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Fast minimal create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Quick Create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Related read-only fields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Quick View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Related rows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Subgrid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Activities/notes history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Timeline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Human stages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BPF</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App-level custom Canvas experience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Custom Page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Form-context custom Canvas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Embedded 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Button action/visibility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Modern Command + 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Operational visual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Chart/Dashboard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Cross-source analytics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BI</w:t>
            </w:r>
          </w:p>
        </w:tc>
      </w:tr>
    </w:tbl>
    <w:bookmarkEnd w:id="1344"/>
    <w:bookmarkStart w:id="1345" w:name="canvas-app-cheat-sheet"/>
    <w:p>
      <w:pPr>
        <w:pStyle w:val="Heading2"/>
        <w:keepNext/>
        <w:widowControl/>
      </w:pPr>
      <w:r>
        <w:rPr>
          <w:rFonts w:ascii="DejaVu Sans" w:hAnsi="DejaVu Sans" w:eastAsia="DejaVu Sans" w:cs="DejaVu Sans"/>
        </w:rPr>
        <w:t xml:space="preserve">Canvas App Cheat Sheet</w:t>
      </w:r>
    </w:p>
    <w:p>
      <w:pPr>
        <w:widowControl/>
        <w:numPr>
          <w:ilvl w:val="0"/>
          <w:numId w:val="1231"/>
        </w:numPr>
        <w:pStyle w:val="Compact"/>
      </w:pPr>
      <w:r>
        <w:rPr>
          <w:rFonts w:ascii="DejaVu Sans" w:hAnsi="DejaVu Sans" w:eastAsia="DejaVu Sans" w:cs="DejaVu Sans"/>
        </w:rPr>
        <w:t xml:space="preserve">Many rows → Gallery; one record → Form.</w:t>
      </w:r>
    </w:p>
    <w:p>
      <w:pPr>
        <w:widowControl/>
        <w:numPr>
          <w:ilvl w:val="0"/>
          <w:numId w:val="1231"/>
        </w:numPr>
        <w:pStyle w:val="Compact"/>
      </w:pPr>
      <w:r>
        <w:rPr>
          <w:rFonts w:ascii="DejaVu Sans" w:hAnsi="DejaVu Sans" w:eastAsia="DejaVu Sans" w:cs="DejaVu Sans"/>
        </w:rPr>
        <w:t xml:space="preserve">Standard create/edit → SubmitForm; complex partial/custom update → Patch.</w:t>
      </w:r>
    </w:p>
    <w:p>
      <w:pPr>
        <w:widowControl/>
        <w:numPr>
          <w:ilvl w:val="0"/>
          <w:numId w:val="1231"/>
        </w:numPr>
        <w:pStyle w:val="Compact"/>
      </w:pPr>
      <w:r>
        <w:rPr>
          <w:rStyle w:val="VerbatimChar"/>
          <w:rFonts w:ascii="DejaVu Sans" w:hAnsi="DejaVu Sans" w:eastAsia="DejaVu Sans" w:cs="DejaVu Sans"/>
        </w:rPr>
        <w:t xml:space="preserve">Filter/Search</w:t>
      </w:r>
      <w:r>
        <w:rPr>
          <w:rFonts w:ascii="DejaVu Sans" w:hAnsi="DejaVu Sans" w:eastAsia="DejaVu Sans" w:cs="DejaVu Sans"/>
        </w:rPr>
        <w:t xml:space="preserve"> </w:t>
      </w:r>
      <w:r>
        <w:rPr>
          <w:rFonts w:ascii="DejaVu Sans" w:hAnsi="DejaVu Sans" w:eastAsia="DejaVu Sans" w:cs="DejaVu Sans"/>
        </w:rPr>
        <w:t xml:space="preserve">return tables;</w:t>
      </w:r>
      <w:r>
        <w:rPr>
          <w:rFonts w:ascii="DejaVu Sans" w:hAnsi="DejaVu Sans" w:eastAsia="DejaVu Sans" w:cs="DejaVu Sans"/>
        </w:rPr>
        <w:t xml:space="preserve"> </w:t>
      </w:r>
      <w:r>
        <w:rPr>
          <w:rStyle w:val="VerbatimChar"/>
          <w:rFonts w:ascii="DejaVu Sans" w:hAnsi="DejaVu Sans" w:eastAsia="DejaVu Sans" w:cs="DejaVu Sans"/>
        </w:rPr>
        <w:t xml:space="preserve">LookUp</w:t>
      </w:r>
      <w:r>
        <w:rPr>
          <w:rFonts w:ascii="DejaVu Sans" w:hAnsi="DejaVu Sans" w:eastAsia="DejaVu Sans" w:cs="DejaVu Sans"/>
        </w:rPr>
        <w:t xml:space="preserve"> </w:t>
      </w:r>
      <w:r>
        <w:rPr>
          <w:rFonts w:ascii="DejaVu Sans" w:hAnsi="DejaVu Sans" w:eastAsia="DejaVu Sans" w:cs="DejaVu Sans"/>
        </w:rPr>
        <w:t xml:space="preserve">first record.</w:t>
      </w:r>
    </w:p>
    <w:p>
      <w:pPr>
        <w:widowControl/>
        <w:numPr>
          <w:ilvl w:val="0"/>
          <w:numId w:val="1231"/>
        </w:numPr>
        <w:pStyle w:val="Compact"/>
      </w:pPr>
      <w:r>
        <w:rPr>
          <w:rStyle w:val="VerbatimChar"/>
          <w:rFonts w:ascii="DejaVu Sans" w:hAnsi="DejaVu Sans" w:eastAsia="DejaVu Sans" w:cs="DejaVu Sans"/>
        </w:rPr>
        <w:t xml:space="preserve">Set</w:t>
      </w:r>
      <w:r>
        <w:rPr>
          <w:rFonts w:ascii="DejaVu Sans" w:hAnsi="DejaVu Sans" w:eastAsia="DejaVu Sans" w:cs="DejaVu Sans"/>
        </w:rPr>
        <w:t xml:space="preserve"> </w:t>
      </w:r>
      <w:r>
        <w:rPr>
          <w:rFonts w:ascii="DejaVu Sans" w:hAnsi="DejaVu Sans" w:eastAsia="DejaVu Sans" w:cs="DejaVu Sans"/>
        </w:rPr>
        <w:t xml:space="preserve">global;</w:t>
      </w:r>
      <w:r>
        <w:rPr>
          <w:rFonts w:ascii="DejaVu Sans" w:hAnsi="DejaVu Sans" w:eastAsia="DejaVu Sans" w:cs="DejaVu Sans"/>
        </w:rPr>
        <w:t xml:space="preserve"> </w:t>
      </w:r>
      <w:r>
        <w:rPr>
          <w:rStyle w:val="VerbatimChar"/>
          <w:rFonts w:ascii="DejaVu Sans" w:hAnsi="DejaVu Sans" w:eastAsia="DejaVu Sans" w:cs="DejaVu Sans"/>
        </w:rPr>
        <w:t xml:space="preserve">UpdateContext</w:t>
      </w:r>
      <w:r>
        <w:rPr>
          <w:rFonts w:ascii="DejaVu Sans" w:hAnsi="DejaVu Sans" w:eastAsia="DejaVu Sans" w:cs="DejaVu Sans"/>
        </w:rPr>
        <w:t xml:space="preserve"> </w:t>
      </w:r>
      <w:r>
        <w:rPr>
          <w:rFonts w:ascii="DejaVu Sans" w:hAnsi="DejaVu Sans" w:eastAsia="DejaVu Sans" w:cs="DejaVu Sans"/>
        </w:rPr>
        <w:t xml:space="preserve">screen;</w:t>
      </w:r>
      <w:r>
        <w:rPr>
          <w:rFonts w:ascii="DejaVu Sans" w:hAnsi="DejaVu Sans" w:eastAsia="DejaVu Sans" w:cs="DejaVu Sans"/>
        </w:rPr>
        <w:t xml:space="preserve"> </w:t>
      </w:r>
      <w:r>
        <w:rPr>
          <w:rStyle w:val="VerbatimChar"/>
          <w:rFonts w:ascii="DejaVu Sans" w:hAnsi="DejaVu Sans" w:eastAsia="DejaVu Sans" w:cs="DejaVu Sans"/>
        </w:rPr>
        <w:t xml:space="preserve">ClearCollect</w:t>
      </w:r>
      <w:r>
        <w:rPr>
          <w:rFonts w:ascii="DejaVu Sans" w:hAnsi="DejaVu Sans" w:eastAsia="DejaVu Sans" w:cs="DejaVu Sans"/>
        </w:rPr>
        <w:t xml:space="preserve"> </w:t>
      </w:r>
      <w:r>
        <w:rPr>
          <w:rFonts w:ascii="DejaVu Sans" w:hAnsi="DejaVu Sans" w:eastAsia="DejaVu Sans" w:cs="DejaVu Sans"/>
        </w:rPr>
        <w:t xml:space="preserve">local table.</w:t>
      </w:r>
    </w:p>
    <w:p>
      <w:pPr>
        <w:widowControl/>
        <w:numPr>
          <w:ilvl w:val="0"/>
          <w:numId w:val="1231"/>
        </w:numPr>
        <w:pStyle w:val="Compact"/>
      </w:pPr>
      <w:r>
        <w:rPr>
          <w:rFonts w:ascii="DejaVu Sans" w:hAnsi="DejaVu Sans" w:eastAsia="DejaVu Sans" w:cs="DejaVu Sans"/>
        </w:rPr>
        <w:t xml:space="preserve">Save success actions in Form.OnSuccess; failures in OnFailure/IfError.</w:t>
      </w:r>
    </w:p>
    <w:p>
      <w:pPr>
        <w:widowControl/>
        <w:numPr>
          <w:ilvl w:val="0"/>
          <w:numId w:val="1231"/>
        </w:numPr>
        <w:pStyle w:val="Compact"/>
      </w:pPr>
      <w:r>
        <w:rPr>
          <w:rFonts w:ascii="DejaVu Sans" w:hAnsi="DejaVu Sans" w:eastAsia="DejaVu Sans" w:cs="DejaVu Sans"/>
        </w:rPr>
        <w:t xml:space="preserve">Delegation warning = incomplete/wrong result risk at scale.</w:t>
      </w:r>
    </w:p>
    <w:p>
      <w:pPr>
        <w:widowControl/>
        <w:numPr>
          <w:ilvl w:val="0"/>
          <w:numId w:val="1231"/>
        </w:numPr>
        <w:pStyle w:val="Compact"/>
      </w:pPr>
      <w:r>
        <w:rPr>
          <w:rFonts w:ascii="DejaVu Sans" w:hAnsi="DejaVu Sans" w:eastAsia="DejaVu Sans" w:cs="DejaVu Sans"/>
        </w:rPr>
        <w:t xml:space="preserve">Share app + data source/roles/connections separately.</w:t>
      </w:r>
    </w:p>
    <w:bookmarkEnd w:id="1345"/>
    <w:bookmarkStart w:id="1346" w:name="power-automate-cheat-sheet"/>
    <w:p>
      <w:pPr>
        <w:pStyle w:val="Heading2"/>
        <w:keepNext/>
        <w:widowControl/>
      </w:pPr>
      <w:r>
        <w:rPr>
          <w:rFonts w:ascii="DejaVu Sans" w:hAnsi="DejaVu Sans" w:eastAsia="DejaVu Sans" w:cs="DejaVu Sans"/>
        </w:rPr>
        <w:t xml:space="preserve">Power Automate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Event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Automated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Button/user call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Instant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Time/recurrence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Scheduled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Two branches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Condition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Many cases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Switch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Array</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Apply to each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Failure path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Configure Run After + Scopes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Reuse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Child Flow in Solution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key create/update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Upsert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Avoid excess runs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Trigger Filter rows/conditions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Deploy connection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Connection Reference</w:t>
            </w:r>
          </w:p>
        </w:tc>
      </w:tr>
    </w:tbl>
    <w:bookmarkEnd w:id="1346"/>
    <w:bookmarkStart w:id="1347" w:name="solution-alm-cheat-sheet"/>
    <w:p>
      <w:pPr>
        <w:pStyle w:val="Heading2"/>
        <w:keepNext/>
        <w:widowControl/>
      </w:pPr>
      <w:r>
        <w:rPr>
          <w:rFonts w:ascii="DejaVu Sans" w:hAnsi="DejaVu Sans" w:eastAsia="DejaVu Sans" w:cs="DejaVu Sans"/>
        </w:rPr>
        <w:t xml:space="preserve">Solution / ALM Cheat Sheet</w:t>
      </w:r>
    </w:p>
    <w:p>
      <w:pPr>
        <w:widowControl/>
        <w:numPr>
          <w:ilvl w:val="0"/>
          <w:numId w:val="1232"/>
        </w:numPr>
        <w:pStyle w:val="Compact"/>
      </w:pPr>
      <w:r>
        <w:rPr>
          <w:rFonts w:ascii="DejaVu Sans" w:hAnsi="DejaVu Sans" w:eastAsia="DejaVu Sans" w:cs="DejaVu Sans"/>
        </w:rPr>
        <w:t xml:space="preserve">Build in custom Unmanaged Solution in Dev.</w:t>
      </w:r>
    </w:p>
    <w:p>
      <w:pPr>
        <w:widowControl/>
        <w:numPr>
          <w:ilvl w:val="0"/>
          <w:numId w:val="1232"/>
        </w:numPr>
        <w:pStyle w:val="Compact"/>
      </w:pPr>
      <w:r>
        <w:rPr>
          <w:rFonts w:ascii="DejaVu Sans" w:hAnsi="DejaVu Sans" w:eastAsia="DejaVu Sans" w:cs="DejaVu Sans"/>
        </w:rPr>
        <w:t xml:space="preserve">Export/import Managed artifact to Test/Prod.</w:t>
      </w:r>
    </w:p>
    <w:p>
      <w:pPr>
        <w:widowControl/>
        <w:numPr>
          <w:ilvl w:val="0"/>
          <w:numId w:val="1232"/>
        </w:numPr>
        <w:pStyle w:val="Compact"/>
      </w:pPr>
      <w:r>
        <w:rPr>
          <w:rFonts w:ascii="DejaVu Sans" w:hAnsi="DejaVu Sans" w:eastAsia="DejaVu Sans" w:cs="DejaVu Sans"/>
        </w:rPr>
        <w:t xml:space="preserve">Default Solution cannot export; deleting unmanaged container leaves customizations.</w:t>
      </w:r>
    </w:p>
    <w:p>
      <w:pPr>
        <w:widowControl/>
        <w:numPr>
          <w:ilvl w:val="0"/>
          <w:numId w:val="1232"/>
        </w:numPr>
        <w:pStyle w:val="Compact"/>
      </w:pPr>
      <w:r>
        <w:rPr>
          <w:rFonts w:ascii="DejaVu Sans" w:hAnsi="DejaVu Sans" w:eastAsia="DejaVu Sans" w:cs="DejaVu Sans"/>
        </w:rPr>
        <w:t xml:space="preserve">Active unmanaged layer overrides managed layers.</w:t>
      </w:r>
    </w:p>
    <w:p>
      <w:pPr>
        <w:widowControl/>
        <w:numPr>
          <w:ilvl w:val="0"/>
          <w:numId w:val="1232"/>
        </w:numPr>
        <w:pStyle w:val="Compact"/>
      </w:pPr>
      <w:r>
        <w:rPr>
          <w:rFonts w:ascii="DejaVu Sans" w:hAnsi="DejaVu Sans" w:eastAsia="DejaVu Sans" w:cs="DejaVu Sans"/>
        </w:rPr>
        <w:t xml:space="preserve">Dependency must be added;</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missing dependency</w:t>
      </w:r>
      <w:r>
        <w:rPr>
          <w:rFonts w:ascii="DejaVu Sans" w:hAnsi="DejaVu Sans" w:eastAsia="DejaVu Sans" w:cs="DejaVu Sans"/>
        </w:rPr>
        <w:t xml:space="preserve">”</w:t>
      </w:r>
      <w:r>
        <w:rPr>
          <w:rFonts w:ascii="DejaVu Sans" w:hAnsi="DejaVu Sans" w:eastAsia="DejaVu Sans" w:cs="DejaVu Sans"/>
        </w:rPr>
        <w:t xml:space="preserve"> </w:t>
      </w:r>
      <w:r>
        <w:rPr>
          <w:rFonts w:ascii="DejaVu Sans" w:hAnsi="DejaVu Sans" w:eastAsia="DejaVu Sans" w:cs="DejaVu Sans"/>
        </w:rPr>
        <w:t xml:space="preserve">is not solved by turning Flow off.</w:t>
      </w:r>
    </w:p>
    <w:p>
      <w:pPr>
        <w:widowControl/>
        <w:numPr>
          <w:ilvl w:val="0"/>
          <w:numId w:val="1232"/>
        </w:numPr>
        <w:pStyle w:val="Compact"/>
      </w:pPr>
      <w:r>
        <w:rPr>
          <w:rFonts w:ascii="DejaVu Sans" w:hAnsi="DejaVu Sans" w:eastAsia="DejaVu Sans" w:cs="DejaVu Sans"/>
        </w:rPr>
        <w:t xml:space="preserve">Environment Variable = config value; Current &gt; Default.</w:t>
      </w:r>
    </w:p>
    <w:p>
      <w:pPr>
        <w:widowControl/>
        <w:numPr>
          <w:ilvl w:val="0"/>
          <w:numId w:val="1232"/>
        </w:numPr>
        <w:pStyle w:val="Compact"/>
      </w:pPr>
      <w:r>
        <w:rPr>
          <w:rFonts w:ascii="DejaVu Sans" w:hAnsi="DejaVu Sans" w:eastAsia="DejaVu Sans" w:cs="DejaVu Sans"/>
        </w:rPr>
        <w:t xml:space="preserve">Connection Reference = deployable pointer to target Connection.</w:t>
      </w:r>
    </w:p>
    <w:p>
      <w:pPr>
        <w:widowControl/>
        <w:numPr>
          <w:ilvl w:val="0"/>
          <w:numId w:val="1232"/>
        </w:numPr>
        <w:pStyle w:val="Compact"/>
      </w:pPr>
      <w:r>
        <w:rPr>
          <w:rFonts w:ascii="DejaVu Sans" w:hAnsi="DejaVu Sans" w:eastAsia="DejaVu Sans" w:cs="DejaVu Sans"/>
        </w:rPr>
        <w:t xml:space="preserve">Patch incremental and cannot delete; Upgrade handles removal path.</w:t>
      </w:r>
    </w:p>
    <w:p>
      <w:pPr>
        <w:widowControl/>
        <w:numPr>
          <w:ilvl w:val="0"/>
          <w:numId w:val="1232"/>
        </w:numPr>
        <w:pStyle w:val="Compact"/>
      </w:pPr>
      <w:r>
        <w:rPr>
          <w:rFonts w:ascii="DejaVu Sans" w:hAnsi="DejaVu Sans" w:eastAsia="DejaVu Sans" w:cs="DejaVu Sans"/>
        </w:rPr>
        <w:t xml:space="preserve">Run App Checker/Solution Checker, then still import/runtime/security test.</w:t>
      </w:r>
    </w:p>
    <w:bookmarkEnd w:id="1347"/>
    <w:bookmarkStart w:id="1348" w:name="important-comparisons"/>
    <w:p>
      <w:pPr>
        <w:pStyle w:val="Heading2"/>
        <w:keepNext/>
        <w:widowControl/>
      </w:pPr>
      <w:r>
        <w:rPr>
          <w:rFonts w:ascii="DejaVu Sans" w:hAnsi="DejaVu Sans" w:eastAsia="DejaVu Sans" w:cs="DejaVu Sans"/>
        </w:rPr>
        <w:t xml:space="preserve">Important Comparisons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A vs B</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Deciding difference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Canvas vs Model-driven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UX-first/free layout vs data-first/Dataverse metadata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Rule vs Power Fx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Model-driven/table declarative field rule vs app/formula 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Rule vs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Immediate field logic vs async/cross-service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BPF vs Cloud Flow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Guided human stages vs automated 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Formula vs Rollup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Same-row/fetch formula vs related aggregate job</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Calculated vs Formula</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Classic condition/action calculation vs modern Power Fx formula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Choice vs Lookup</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Option value vs related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1:N vs N:N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Child Lookup vs association; junction if relationship attributes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Owner Team vs Access Team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Owns+roles vs record-specific access/no ownership/no roles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Owner Team vs Entra Group Team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Manual membership vs Entra-managed membership; both can own/roles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User-owned vs Organization-owned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Owner/depth/share vs org/none uniform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Security Role vs Sharing</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Reusable broad rule vs selected row grant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Business Unit vs Team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Security hierarchy boundary vs user group/owner/access principal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Managed vs Unmanaged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Deployable controlled layer vs editable source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Environment Variable vs Connection Reference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Value vs authenticated connection pointer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Main vs Quick Create vs Quick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Full/role-based vs minimal create vs related read-only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Personal vs System View</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User-owned vs deployable shared metadata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Command Bar vs BPF</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 action vs stage guidance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Instant plug-in vs Automated plug-in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Called with parameters/results vs Dataverse event/transaction</w:t>
            </w:r>
          </w:p>
        </w:tc>
      </w:tr>
    </w:tbl>
    <w:bookmarkEnd w:id="1348"/>
    <w:bookmarkStart w:id="1349" w:name="important-terminology"/>
    <w:p>
      <w:pPr>
        <w:pStyle w:val="Heading2"/>
        <w:keepNext/>
        <w:widowControl/>
      </w:pPr>
      <w:r>
        <w:rPr>
          <w:rFonts w:ascii="DejaVu Sans" w:hAnsi="DejaVu Sans" w:eastAsia="DejaVu Sans" w:cs="DejaVu Sans"/>
        </w:rPr>
        <w:t xml:space="preserve">Important Terminology</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Term</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One-line meaning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Principal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User or Team that can receive security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Privilege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Action permission on a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Access depth</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Which owned rows privilege reaches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Publisher prefix</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Unique schema prefix for Solution components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Active layer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Current unmanaged customization above managed layers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Connection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Credentials/authenticated connector session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Connector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API definition with triggers/actions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Connection Reference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Solution-aware pointer to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Environment Variable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Deployable configuration definition/value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Delegation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Sending query processing to data source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Trigger</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Event/manual/time starting a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Dynamic Content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Previous action output token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Web Role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Pages authorization group for 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Table Permission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Power Pages table operations + row scope</w:t>
            </w:r>
          </w:p>
        </w:tc>
      </w:tr>
    </w:tbl>
    <w:bookmarkEnd w:id="1349"/>
    <w:bookmarkStart w:id="1350" w:name="important-verified-limitations"/>
    <w:p>
      <w:pPr>
        <w:pStyle w:val="Heading2"/>
        <w:keepNext/>
        <w:widowControl/>
      </w:pPr>
      <w:r>
        <w:rPr>
          <w:rFonts w:ascii="DejaVu Sans" w:hAnsi="DejaVu Sans" w:eastAsia="DejaVu Sans" w:cs="DejaVu Sans"/>
        </w:rPr>
        <w:t xml:space="preserve">Important Verified Limitations</w:t>
      </w:r>
    </w:p>
    <w:p>
      <w:pPr>
        <w:widowControl/>
        <w:numPr>
          <w:ilvl w:val="0"/>
          <w:numId w:val="1233"/>
        </w:numPr>
        <w:pStyle w:val="Compact"/>
      </w:pPr>
      <w:r>
        <w:rPr>
          <w:rFonts w:ascii="DejaVu Sans" w:hAnsi="DejaVu Sans" w:eastAsia="DejaVu Sans" w:cs="DejaVu Sans"/>
        </w:rPr>
        <w:t xml:space="preserve">Canvas nondelegation local processing: default 500, configurable up to 2,000; larger query may be wrong.</w:t>
      </w:r>
    </w:p>
    <w:p>
      <w:pPr>
        <w:widowControl/>
        <w:numPr>
          <w:ilvl w:val="0"/>
          <w:numId w:val="1233"/>
        </w:numPr>
        <w:pStyle w:val="Compact"/>
      </w:pPr>
      <w:r>
        <w:rPr>
          <w:rFonts w:ascii="DejaVu Sans" w:hAnsi="DejaVu Sans" w:eastAsia="DejaVu Sans" w:cs="DejaVu Sans"/>
        </w:rPr>
        <w:t xml:space="preserve">BPF: current docs say 10 active per table, 30 stages per process, up to 5 tables.</w:t>
      </w:r>
    </w:p>
    <w:p>
      <w:pPr>
        <w:widowControl/>
        <w:numPr>
          <w:ilvl w:val="0"/>
          <w:numId w:val="1233"/>
        </w:numPr>
        <w:pStyle w:val="Compact"/>
      </w:pPr>
      <w:r>
        <w:rPr>
          <w:rFonts w:ascii="DejaVu Sans" w:hAnsi="DejaVu Sans" w:eastAsia="DejaVu Sans" w:cs="DejaVu Sans"/>
        </w:rPr>
        <w:t xml:space="preserve">Rollup: default 200 per environment / 50 per table; online calculation up to 50,000 related rows; hierarchy depth 10; no N:N or rollup-on-rollup.</w:t>
      </w:r>
    </w:p>
    <w:p>
      <w:pPr>
        <w:widowControl/>
        <w:numPr>
          <w:ilvl w:val="0"/>
          <w:numId w:val="1233"/>
        </w:numPr>
        <w:pStyle w:val="Compact"/>
      </w:pPr>
      <w:r>
        <w:rPr>
          <w:rFonts w:ascii="DejaVu Sans" w:hAnsi="DejaVu Sans" w:eastAsia="DejaVu Sans" w:cs="DejaVu Sans"/>
        </w:rPr>
        <w:t xml:space="preserve">Quick Create: no subgrid/Quick View/web resource/iframe/notes/Bing Maps; one form for users; no role assignment.</w:t>
      </w:r>
    </w:p>
    <w:p>
      <w:pPr>
        <w:widowControl/>
        <w:numPr>
          <w:ilvl w:val="0"/>
          <w:numId w:val="1233"/>
        </w:numPr>
        <w:pStyle w:val="Compact"/>
      </w:pPr>
      <w:r>
        <w:rPr>
          <w:rFonts w:ascii="DejaVu Sans" w:hAnsi="DejaVu Sans" w:eastAsia="DejaVu Sans" w:cs="DejaVu Sans"/>
        </w:rPr>
        <w:t xml:space="preserve">Quick View: read-only, dependent on populated Lookup, no role assignment/scripts.</w:t>
      </w:r>
    </w:p>
    <w:p>
      <w:pPr>
        <w:widowControl/>
        <w:numPr>
          <w:ilvl w:val="0"/>
          <w:numId w:val="1233"/>
        </w:numPr>
        <w:pStyle w:val="Compact"/>
      </w:pPr>
      <w:r>
        <w:rPr>
          <w:rFonts w:ascii="DejaVu Sans" w:hAnsi="DejaVu Sans" w:eastAsia="DejaVu Sans" w:cs="DejaVu Sans"/>
        </w:rPr>
        <w:t xml:space="preserve">Virtual Tables: many Dataverse capabilities unsupported, including several audit/search/calculation/process/offline features—always check current list.</w:t>
      </w:r>
    </w:p>
    <w:p>
      <w:pPr>
        <w:widowControl/>
        <w:numPr>
          <w:ilvl w:val="0"/>
          <w:numId w:val="1233"/>
        </w:numPr>
        <w:pStyle w:val="Compact"/>
      </w:pPr>
      <w:r>
        <w:rPr>
          <w:rFonts w:ascii="DejaVu Sans" w:hAnsi="DejaVu Sans" w:eastAsia="DejaVu Sans" w:cs="DejaVu Sans"/>
        </w:rPr>
        <w:t xml:space="preserve">Custom table ownership cannot be changed after creation.</w:t>
      </w:r>
    </w:p>
    <w:p>
      <w:pPr>
        <w:widowControl/>
        <w:numPr>
          <w:ilvl w:val="0"/>
          <w:numId w:val="1233"/>
        </w:numPr>
        <w:pStyle w:val="Compact"/>
      </w:pPr>
      <w:r>
        <w:rPr>
          <w:rFonts w:ascii="DejaVu Sans" w:hAnsi="DejaVu Sans" w:eastAsia="DejaVu Sans" w:cs="DejaVu Sans"/>
        </w:rPr>
        <w:t xml:space="preserve">Alternate Key cannot use secured columns; NULL uniqueness and special-character API caveats exist.</w:t>
      </w:r>
    </w:p>
    <w:p>
      <w:pPr>
        <w:widowControl/>
        <w:numPr>
          <w:ilvl w:val="0"/>
          <w:numId w:val="1233"/>
        </w:numPr>
        <w:pStyle w:val="Compact"/>
      </w:pPr>
      <w:r>
        <w:rPr>
          <w:rFonts w:ascii="DejaVu Sans" w:hAnsi="DejaVu Sans" w:eastAsia="DejaVu Sans" w:cs="DejaVu Sans"/>
        </w:rPr>
        <w:t xml:space="preserve">Instant low-code plug-in current module: inputs cannot be optional; display name immutable after save; default scope Global.</w:t>
      </w:r>
    </w:p>
    <w:bookmarkEnd w:id="1350"/>
    <w:bookmarkStart w:id="1351" w:name="X1a558b6c95de8b3f057d8fc8f79afff2bcf1f43"/>
    <w:p>
      <w:pPr>
        <w:pStyle w:val="Heading2"/>
        <w:keepNext/>
        <w:widowControl/>
      </w:pPr>
      <w:r>
        <w:rPr>
          <w:rFonts w:ascii="DejaVu Sans" w:hAnsi="DejaVu Sans" w:eastAsia="DejaVu Sans" w:cs="DejaVu Sans"/>
        </w:rPr>
        <w:t xml:space="preserve">Current, modern, legacy, and deprecated-awareness map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Category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8"/>
              </w:rPr>
              <w:t xml:space="preserve">Treatment for current PL-200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Core current</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Dataverse, Model-driven, Canvas, Power Pages, Cloud Flows, Solutions/ALM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Current and explicitly named</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Low-code plug-ins, Power Fx commanding, custom pages, classic workflows, BPF</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Current prep, not separately named objective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Prompt columns, Power Apps Cards, Copilot-generated artifacts, Power Pages AI agent, agent-flow conversion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Legacy but still explicit exam objective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Classic Dataverse background/real-time workflows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Awareness only, not named current objective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8"/>
              </w:rPr>
              <w:t xml:space="preserve">Desktop Flows, dedicated AI Builder/Copilot Studio curriculum</w:t>
            </w:r>
          </w:p>
        </w:tc>
      </w:tr>
    </w:tbl>
    <w:p>
      <w:pPr>
        <w:pStyle w:val="BodyText"/>
        <w:widowControl/>
      </w:pPr>
      <w:r>
        <w:rPr>
          <w:rFonts w:ascii="DejaVu Sans" w:hAnsi="DejaVu Sans" w:eastAsia="DejaVu Sans" w:cs="DejaVu Sans"/>
        </w:rPr>
        <w:t xml:space="preserve">When old course material conflicts with current docs, use current terminology and current supported designer. Example:</w:t>
      </w:r>
      <w:r>
        <w:rPr>
          <w:rFonts w:ascii="DejaVu Sans" w:hAnsi="DejaVu Sans" w:eastAsia="DejaVu Sans" w:cs="DejaVu Sans"/>
        </w:rPr>
        <w:t xml:space="preserve"> </w:t>
      </w:r>
      <w:r>
        <w:rPr>
          <w:rStyle w:val="VerbatimChar"/>
          <w:rFonts w:ascii="DejaVu Sans" w:hAnsi="DejaVu Sans" w:eastAsia="DejaVu Sans" w:cs="DejaVu Sans"/>
        </w:rPr>
        <w:t xml:space="preserve">Entity</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Table</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Field</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Column</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Option Set</w:t>
      </w:r>
      <w:r>
        <w:rPr>
          <w:rFonts w:ascii="DejaVu Sans" w:hAnsi="DejaVu Sans" w:eastAsia="DejaVu Sans" w:cs="DejaVu Sans"/>
        </w:rPr>
        <w:t xml:space="preserve"> </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Choice</w:t>
      </w:r>
      <w:r>
        <w:rPr>
          <w:rFonts w:ascii="DejaVu Sans" w:hAnsi="DejaVu Sans" w:eastAsia="DejaVu Sans" w:cs="DejaVu Sans"/>
        </w:rPr>
        <w:t xml:space="preserve">; legacy UI terms can still appear in older component names/questions.</w:t>
      </w:r>
    </w:p>
    <w:bookmarkEnd w:id="1351"/>
    <w:bookmarkStart w:id="1352" w:name="common-exam-traps"/>
    <w:p>
      <w:pPr>
        <w:pStyle w:val="Heading2"/>
        <w:keepNext/>
        <w:widowControl/>
      </w:pPr>
      <w:r>
        <w:rPr>
          <w:rFonts w:ascii="DejaVu Sans" w:hAnsi="DejaVu Sans" w:eastAsia="DejaVu Sans" w:cs="DejaVu Sans"/>
        </w:rPr>
        <w:t xml:space="preserve">Common Exam Traps</w:t>
      </w:r>
    </w:p>
    <w:p>
      <w:pPr>
        <w:widowControl/>
        <w:numPr>
          <w:ilvl w:val="0"/>
          <w:numId w:val="1234"/>
        </w:numPr>
        <w:pStyle w:val="Compact"/>
      </w:pPr>
      <w:r>
        <w:rPr>
          <w:rFonts w:ascii="DejaVu Sans" w:hAnsi="DejaVu Sans" w:eastAsia="DejaVu Sans" w:cs="DejaVu Sans"/>
        </w:rPr>
        <w:t xml:space="preserve">App/Form/View visibility is not data security.</w:t>
      </w:r>
    </w:p>
    <w:p>
      <w:pPr>
        <w:widowControl/>
        <w:numPr>
          <w:ilvl w:val="0"/>
          <w:numId w:val="1234"/>
        </w:numPr>
        <w:pStyle w:val="Compact"/>
      </w:pPr>
      <w:r>
        <w:rPr>
          <w:rFonts w:ascii="DejaVu Sans" w:hAnsi="DejaVu Sans" w:eastAsia="DejaVu Sans" w:cs="DejaVu Sans"/>
        </w:rPr>
        <w:t xml:space="preserve">Environment Maker is not Dataverse row access.</w:t>
      </w:r>
    </w:p>
    <w:p>
      <w:pPr>
        <w:widowControl/>
        <w:numPr>
          <w:ilvl w:val="0"/>
          <w:numId w:val="1234"/>
        </w:numPr>
        <w:pStyle w:val="Compact"/>
      </w:pPr>
      <w:r>
        <w:rPr>
          <w:rFonts w:ascii="DejaVu Sans" w:hAnsi="DejaVu Sans" w:eastAsia="DejaVu Sans" w:cs="DejaVu Sans"/>
        </w:rPr>
        <w:t xml:space="preserve">Write privilege without row reach cannot edit.</w:t>
      </w:r>
    </w:p>
    <w:p>
      <w:pPr>
        <w:widowControl/>
        <w:numPr>
          <w:ilvl w:val="0"/>
          <w:numId w:val="1234"/>
        </w:numPr>
        <w:pStyle w:val="Compact"/>
      </w:pPr>
      <w:r>
        <w:rPr>
          <w:rFonts w:ascii="DejaVu Sans" w:hAnsi="DejaVu Sans" w:eastAsia="DejaVu Sans" w:cs="DejaVu Sans"/>
        </w:rPr>
        <w:t xml:space="preserve">Broader role cannot be cancelled by narrower role.</w:t>
      </w:r>
    </w:p>
    <w:p>
      <w:pPr>
        <w:widowControl/>
        <w:numPr>
          <w:ilvl w:val="0"/>
          <w:numId w:val="1234"/>
        </w:numPr>
        <w:pStyle w:val="Compact"/>
      </w:pPr>
      <w:r>
        <w:rPr>
          <w:rFonts w:ascii="DejaVu Sans" w:hAnsi="DejaVu Sans" w:eastAsia="DejaVu Sans" w:cs="DejaVu Sans"/>
        </w:rPr>
        <w:t xml:space="preserve">Access Team cannot own or take a Security Role.</w:t>
      </w:r>
    </w:p>
    <w:p>
      <w:pPr>
        <w:widowControl/>
        <w:numPr>
          <w:ilvl w:val="0"/>
          <w:numId w:val="1234"/>
        </w:numPr>
        <w:pStyle w:val="Compact"/>
      </w:pPr>
      <w:r>
        <w:rPr>
          <w:rFonts w:ascii="DejaVu Sans" w:hAnsi="DejaVu Sans" w:eastAsia="DejaVu Sans" w:cs="DejaVu Sans"/>
        </w:rPr>
        <w:t xml:space="preserve">Lookup on N side; 1:N and N:1 are viewpoints.</w:t>
      </w:r>
    </w:p>
    <w:p>
      <w:pPr>
        <w:widowControl/>
        <w:numPr>
          <w:ilvl w:val="0"/>
          <w:numId w:val="1234"/>
        </w:numPr>
        <w:pStyle w:val="Compact"/>
      </w:pPr>
      <w:r>
        <w:rPr>
          <w:rFonts w:ascii="DejaVu Sans" w:hAnsi="DejaVu Sans" w:eastAsia="DejaVu Sans" w:cs="DejaVu Sans"/>
        </w:rPr>
        <w:t xml:space="preserve">N:N with attributes needs junction table.</w:t>
      </w:r>
    </w:p>
    <w:p>
      <w:pPr>
        <w:widowControl/>
        <w:numPr>
          <w:ilvl w:val="0"/>
          <w:numId w:val="1234"/>
        </w:numPr>
        <w:pStyle w:val="Compact"/>
      </w:pPr>
      <w:r>
        <w:rPr>
          <w:rFonts w:ascii="DejaVu Sans" w:hAnsi="DejaVu Sans" w:eastAsia="DejaVu Sans" w:cs="DejaVu Sans"/>
        </w:rPr>
        <w:t xml:space="preserve">Rollup is not real-time and not N:N.</w:t>
      </w:r>
    </w:p>
    <w:p>
      <w:pPr>
        <w:widowControl/>
        <w:numPr>
          <w:ilvl w:val="0"/>
          <w:numId w:val="1234"/>
        </w:numPr>
        <w:pStyle w:val="Compact"/>
      </w:pPr>
      <w:r>
        <w:rPr>
          <w:rFonts w:ascii="DejaVu Sans" w:hAnsi="DejaVu Sans" w:eastAsia="DejaVu Sans" w:cs="DejaVu Sans"/>
        </w:rPr>
        <w:t xml:space="preserve">Form Role only selects Main Form; it does not authorize data.</w:t>
      </w:r>
    </w:p>
    <w:p>
      <w:pPr>
        <w:widowControl/>
        <w:numPr>
          <w:ilvl w:val="0"/>
          <w:numId w:val="1234"/>
        </w:numPr>
        <w:pStyle w:val="Compact"/>
      </w:pPr>
      <w:r>
        <w:rPr>
          <w:rFonts w:ascii="DejaVu Sans" w:hAnsi="DejaVu Sans" w:eastAsia="DejaVu Sans" w:cs="DejaVu Sans"/>
        </w:rPr>
        <w:t xml:space="preserve">Power Pages View filter/hidden navigation is not authorization.</w:t>
      </w:r>
    </w:p>
    <w:p>
      <w:pPr>
        <w:widowControl/>
        <w:numPr>
          <w:ilvl w:val="0"/>
          <w:numId w:val="1234"/>
        </w:numPr>
        <w:pStyle w:val="Compact"/>
      </w:pPr>
      <w:r>
        <w:rPr>
          <w:rFonts w:ascii="DejaVu Sans" w:hAnsi="DejaVu Sans" w:eastAsia="DejaVu Sans" w:cs="DejaVu Sans"/>
        </w:rPr>
        <w:t xml:space="preserve">Canvas app sharing does not share data.</w:t>
      </w:r>
    </w:p>
    <w:p>
      <w:pPr>
        <w:widowControl/>
        <w:numPr>
          <w:ilvl w:val="0"/>
          <w:numId w:val="1234"/>
        </w:numPr>
        <w:pStyle w:val="Compact"/>
      </w:pPr>
      <w:r>
        <w:rPr>
          <w:rFonts w:ascii="DejaVu Sans" w:hAnsi="DejaVu Sans" w:eastAsia="DejaVu Sans" w:cs="DejaVu Sans"/>
        </w:rPr>
        <w:t xml:space="preserve">Nondelegation is correctness, not only performance.</w:t>
      </w:r>
    </w:p>
    <w:p>
      <w:pPr>
        <w:widowControl/>
        <w:numPr>
          <w:ilvl w:val="0"/>
          <w:numId w:val="1234"/>
        </w:numPr>
        <w:pStyle w:val="Compact"/>
      </w:pPr>
      <w:r>
        <w:rPr>
          <w:rFonts w:ascii="DejaVu Sans" w:hAnsi="DejaVu Sans" w:eastAsia="DejaVu Sans" w:cs="DejaVu Sans"/>
        </w:rPr>
        <w:t xml:space="preserve">Condition after trigger wastes run compared with trigger filtering.</w:t>
      </w:r>
    </w:p>
    <w:p>
      <w:pPr>
        <w:widowControl/>
        <w:numPr>
          <w:ilvl w:val="0"/>
          <w:numId w:val="1234"/>
        </w:numPr>
        <w:pStyle w:val="Compact"/>
      </w:pPr>
      <w:r>
        <w:rPr>
          <w:rFonts w:ascii="DejaVu Sans" w:hAnsi="DejaVu Sans" w:eastAsia="DejaVu Sans" w:cs="DejaVu Sans"/>
        </w:rPr>
        <w:t xml:space="preserve">Flow retry can duplicate side effects.</w:t>
      </w:r>
    </w:p>
    <w:p>
      <w:pPr>
        <w:widowControl/>
        <w:numPr>
          <w:ilvl w:val="0"/>
          <w:numId w:val="1234"/>
        </w:numPr>
        <w:pStyle w:val="Compact"/>
      </w:pPr>
      <w:r>
        <w:rPr>
          <w:rFonts w:ascii="DejaVu Sans" w:hAnsi="DejaVu Sans" w:eastAsia="DejaVu Sans" w:cs="DejaVu Sans"/>
        </w:rPr>
        <w:t xml:space="preserve">Environment Variable and Connection Reference solve different ALM problems.</w:t>
      </w:r>
    </w:p>
    <w:p>
      <w:pPr>
        <w:widowControl/>
        <w:numPr>
          <w:ilvl w:val="0"/>
          <w:numId w:val="1234"/>
        </w:numPr>
        <w:pStyle w:val="Compact"/>
      </w:pPr>
      <w:r>
        <w:rPr>
          <w:rFonts w:ascii="DejaVu Sans" w:hAnsi="DejaVu Sans" w:eastAsia="DejaVu Sans" w:cs="DejaVu Sans"/>
        </w:rPr>
        <w:t xml:space="preserve">Active unmanaged production layer can hide managed update.</w:t>
      </w:r>
    </w:p>
    <w:bookmarkEnd w:id="1352"/>
    <w:bookmarkStart w:id="1353" w:name="last-day-revision-checklist"/>
    <w:p>
      <w:pPr>
        <w:pStyle w:val="Heading2"/>
        <w:keepNext/>
        <w:widowControl/>
      </w:pPr>
      <w:r>
        <w:rPr>
          <w:rFonts w:ascii="DejaVu Sans" w:hAnsi="DejaVu Sans" w:eastAsia="DejaVu Sans" w:cs="DejaVu Sans"/>
        </w:rPr>
        <w:t xml:space="preserve">Last-Day Revision Checklist</w:t>
      </w:r>
    </w:p>
    <w:p>
      <w:pPr>
        <w:widowControl/>
        <w:numPr>
          <w:ilvl w:val="0"/>
          <w:numId w:val="1235"/>
        </w:numPr>
        <w:pStyle w:val="Compact"/>
      </w:pPr>
      <w:r>
        <w:rPr>
          <w:rFonts w:ascii="DejaVu Sans" w:hAnsi="DejaVu Sans" w:eastAsia="DejaVu Sans" w:cs="DejaVu Sans"/>
        </w:rPr>
        <w:t xml:space="preserve">☐ Official retirement/date/schedule still valid; exam booked in correct timezone.</w:t>
      </w:r>
    </w:p>
    <w:p>
      <w:pPr>
        <w:widowControl/>
        <w:numPr>
          <w:ilvl w:val="0"/>
          <w:numId w:val="1235"/>
        </w:numPr>
        <w:pStyle w:val="Compact"/>
      </w:pPr>
      <w:r>
        <w:rPr>
          <w:rFonts w:ascii="DejaVu Sans" w:hAnsi="DejaVu Sans" w:eastAsia="DejaVu Sans" w:cs="DejaVu Sans"/>
        </w:rPr>
        <w:t xml:space="preserve">☐ Four domains and weights memorized.</w:t>
      </w:r>
    </w:p>
    <w:p>
      <w:pPr>
        <w:widowControl/>
        <w:numPr>
          <w:ilvl w:val="0"/>
          <w:numId w:val="1235"/>
        </w:numPr>
        <w:pStyle w:val="Compact"/>
      </w:pPr>
      <w:r>
        <w:rPr>
          <w:rFonts w:ascii="DejaVu Sans" w:hAnsi="DejaVu Sans" w:eastAsia="DejaVu Sans" w:cs="DejaVu Sans"/>
        </w:rPr>
        <w:t xml:space="preserve">☐ I have practised solving scenarios with the security algorithm.</w:t>
      </w:r>
    </w:p>
    <w:p>
      <w:pPr>
        <w:widowControl/>
        <w:numPr>
          <w:ilvl w:val="0"/>
          <w:numId w:val="1235"/>
        </w:numPr>
        <w:pStyle w:val="Compact"/>
      </w:pPr>
      <w:r>
        <w:rPr>
          <w:rFonts w:ascii="DejaVu Sans" w:hAnsi="DejaVu Sans" w:eastAsia="DejaVu Sans" w:cs="DejaVu Sans"/>
        </w:rPr>
        <w:t xml:space="preserve">☐ I can explain Append compared with Append To.</w:t>
      </w:r>
    </w:p>
    <w:p>
      <w:pPr>
        <w:widowControl/>
        <w:numPr>
          <w:ilvl w:val="0"/>
          <w:numId w:val="1235"/>
        </w:numPr>
        <w:pStyle w:val="Compact"/>
      </w:pPr>
      <w:r>
        <w:rPr>
          <w:rFonts w:ascii="DejaVu Sans" w:hAnsi="DejaVu Sans" w:eastAsia="DejaVu Sans" w:cs="DejaVu Sans"/>
        </w:rPr>
        <w:t xml:space="preserve">☐ I can compare Team types and record ownership.</w:t>
      </w:r>
    </w:p>
    <w:p>
      <w:pPr>
        <w:widowControl/>
        <w:numPr>
          <w:ilvl w:val="0"/>
          <w:numId w:val="1235"/>
        </w:numPr>
        <w:pStyle w:val="Compact"/>
      </w:pPr>
      <w:r>
        <w:rPr>
          <w:rFonts w:ascii="DejaVu Sans" w:hAnsi="DejaVu Sans" w:eastAsia="DejaVu Sans" w:cs="DejaVu Sans"/>
        </w:rPr>
        <w:t xml:space="preserve">☐ I can choose between Choice and Lookup, relationship and cascade behaviours, and Formula and Rollup columns.</w:t>
      </w:r>
    </w:p>
    <w:p>
      <w:pPr>
        <w:widowControl/>
        <w:numPr>
          <w:ilvl w:val="0"/>
          <w:numId w:val="1235"/>
        </w:numPr>
        <w:pStyle w:val="Compact"/>
      </w:pPr>
      <w:r>
        <w:rPr>
          <w:rFonts w:ascii="DejaVu Sans" w:hAnsi="DejaVu Sans" w:eastAsia="DejaVu Sans" w:cs="DejaVu Sans"/>
        </w:rPr>
        <w:t xml:space="preserve">☐ I understand form types, View types, and their security limitations.</w:t>
      </w:r>
    </w:p>
    <w:p>
      <w:pPr>
        <w:widowControl/>
        <w:numPr>
          <w:ilvl w:val="0"/>
          <w:numId w:val="1235"/>
        </w:numPr>
        <w:pStyle w:val="Compact"/>
      </w:pPr>
      <w:r>
        <w:rPr>
          <w:rFonts w:ascii="DejaVu Sans" w:hAnsi="DejaVu Sans" w:eastAsia="DejaVu Sans" w:cs="DejaVu Sans"/>
        </w:rPr>
        <w:t xml:space="preserve">☐ I understand Canvas formulas, state,</w:t>
      </w:r>
      <w:r>
        <w:rPr>
          <w:rFonts w:ascii="DejaVu Sans" w:hAnsi="DejaVu Sans" w:eastAsia="DejaVu Sans" w:cs="DejaVu Sans"/>
        </w:rPr>
        <w:t xml:space="preserve"> </w:t>
      </w:r>
      <w:r>
        <w:rPr>
          <w:rStyle w:val="VerbatimChar"/>
          <w:rFonts w:ascii="DejaVu Sans" w:hAnsi="DejaVu Sans" w:eastAsia="DejaVu Sans" w:cs="DejaVu Sans"/>
        </w:rPr>
        <w:t xml:space="preserve">Patch</w:t>
      </w:r>
      <w:r>
        <w:rPr>
          <w:rFonts w:ascii="DejaVu Sans" w:hAnsi="DejaVu Sans" w:eastAsia="DejaVu Sans" w:cs="DejaVu Sans"/>
        </w:rPr>
        <w:t xml:space="preserve">,</w:t>
      </w:r>
      <w:r>
        <w:rPr>
          <w:rFonts w:ascii="DejaVu Sans" w:hAnsi="DejaVu Sans" w:eastAsia="DejaVu Sans" w:cs="DejaVu Sans"/>
        </w:rPr>
        <w:t xml:space="preserve"> </w:t>
      </w:r>
      <w:r>
        <w:rPr>
          <w:rStyle w:val="VerbatimChar"/>
          <w:rFonts w:ascii="DejaVu Sans" w:hAnsi="DejaVu Sans" w:eastAsia="DejaVu Sans" w:cs="DejaVu Sans"/>
        </w:rPr>
        <w:t xml:space="preserve">SubmitForm</w:t>
      </w:r>
      <w:r>
        <w:rPr>
          <w:rFonts w:ascii="DejaVu Sans" w:hAnsi="DejaVu Sans" w:eastAsia="DejaVu Sans" w:cs="DejaVu Sans"/>
        </w:rPr>
        <w:t xml:space="preserve">, and delegation.</w:t>
      </w:r>
    </w:p>
    <w:p>
      <w:pPr>
        <w:widowControl/>
        <w:numPr>
          <w:ilvl w:val="0"/>
          <w:numId w:val="1235"/>
        </w:numPr>
        <w:pStyle w:val="Compact"/>
      </w:pPr>
      <w:r>
        <w:rPr>
          <w:rFonts w:ascii="DejaVu Sans" w:hAnsi="DejaVu Sans" w:eastAsia="DejaVu Sans" w:cs="DejaVu Sans"/>
        </w:rPr>
        <w:t xml:space="preserve">☐ I understand the Power Pages authentication and authorisation chain.</w:t>
      </w:r>
    </w:p>
    <w:p>
      <w:pPr>
        <w:widowControl/>
        <w:numPr>
          <w:ilvl w:val="0"/>
          <w:numId w:val="1235"/>
        </w:numPr>
        <w:pStyle w:val="Compact"/>
      </w:pPr>
      <w:r>
        <w:rPr>
          <w:rFonts w:ascii="DejaVu Sans" w:hAnsi="DejaVu Sans" w:eastAsia="DejaVu Sans" w:cs="DejaVu Sans"/>
        </w:rPr>
        <w:t xml:space="preserve">☐ I can reason about Cloud Flow types, controls, errors, and Dataverse triggers.</w:t>
      </w:r>
    </w:p>
    <w:p>
      <w:pPr>
        <w:widowControl/>
        <w:numPr>
          <w:ilvl w:val="0"/>
          <w:numId w:val="1235"/>
        </w:numPr>
        <w:pStyle w:val="Compact"/>
      </w:pPr>
      <w:r>
        <w:rPr>
          <w:rFonts w:ascii="DejaVu Sans" w:hAnsi="DejaVu Sans" w:eastAsia="DejaVu Sans" w:cs="DejaVu Sans"/>
        </w:rPr>
        <w:t xml:space="preserve">☐ I can compare a Business Process Flow, classic workflow, Cloud Flow, and plug-in.</w:t>
      </w:r>
    </w:p>
    <w:p>
      <w:pPr>
        <w:widowControl/>
        <w:numPr>
          <w:ilvl w:val="0"/>
          <w:numId w:val="1235"/>
        </w:numPr>
        <w:pStyle w:val="Compact"/>
      </w:pPr>
      <w:r>
        <w:rPr>
          <w:rFonts w:ascii="DejaVu Sans" w:hAnsi="DejaVu Sans" w:eastAsia="DejaVu Sans" w:cs="DejaVu Sans"/>
        </w:rPr>
        <w:t xml:space="preserve">☐ I can explain Managed and Unmanaged Solutions, layers, Environment Variables, and Connection References.</w:t>
      </w:r>
    </w:p>
    <w:p>
      <w:pPr>
        <w:widowControl/>
        <w:numPr>
          <w:ilvl w:val="0"/>
          <w:numId w:val="1235"/>
        </w:numPr>
        <w:pStyle w:val="Compact"/>
      </w:pPr>
      <w:r>
        <w:rPr>
          <w:rFonts w:ascii="DejaVu Sans" w:hAnsi="DejaVu Sans" w:eastAsia="DejaVu Sans" w:cs="DejaVu Sans"/>
        </w:rPr>
        <w:t xml:space="preserve">☐ I have completed the Microsoft exam sandbox and the official Practice Assessment.</w:t>
      </w:r>
    </w:p>
    <w:p>
      <w:pPr>
        <w:widowControl/>
        <w:numPr>
          <w:ilvl w:val="0"/>
          <w:numId w:val="1235"/>
        </w:numPr>
        <w:pStyle w:val="Compact"/>
      </w:pPr>
      <w:r>
        <w:rPr>
          <w:rFonts w:ascii="DejaVu Sans" w:hAnsi="DejaVu Sans" w:eastAsia="DejaVu Sans" w:cs="DejaVu Sans"/>
        </w:rPr>
        <w:t xml:space="preserve">☐ I revised core objectives without over-prioritising preview or modern-awareness units.</w:t>
      </w:r>
    </w:p>
    <w:bookmarkEnd w:id="1353"/>
    <w:bookmarkEnd w:id="1354"/>
    <w:bookmarkStart w:id="1355" w:name="coverage-matrix"/>
    <w:p>
      <w:pPr>
        <w:pStyle w:val="Heading1"/>
        <w:keepNext/>
        <w:pageBreakBefore/>
        <w:widowControl/>
      </w:pPr>
      <w:r>
        <w:rPr>
          <w:rFonts w:ascii="DejaVu Sans" w:hAnsi="DejaVu Sans" w:eastAsia="DejaVu Sans" w:cs="DejaVu Sans"/>
        </w:rPr>
        <w:t xml:space="preserve">Official Skills Measured Coverage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397"/>
        <w:gridCol w:w="1397"/>
        <w:gridCol w:w="2329"/>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Official domain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Objective group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Exact current skill</w:t>
            </w:r>
          </w:p>
        </w:tc>
        <w:tc>
          <w:tcPr>
            <w:vAlign w:val="center"/>
            <w:tcMar>
              <w:top w:w="80" w:type="dxa"/>
              <w:start w:w="120" w:type="dxa"/>
              <w:bottom w:w="80" w:type="dxa"/>
              <w:end w:w="120" w:type="dxa"/>
            </w:tcMar>
            <w:shd w:fill="E8EEF5"/>
          </w:tcPr>
          <w:p>
            <w:pPr>
              <w:pStyle w:val="Compact"/>
              <w:spacing w:before="0" w:after="40" w:line="259" w:lineRule="auto"/>
              <w:jc w:val="center"/>
            </w:pPr>
            <w:r>
              <w:rPr>
                <w:rFonts w:ascii="DejaVu Sans" w:hAnsi="DejaVu Sans" w:eastAsia="DejaVu Sans" w:cs="DejaVu Sans"/>
                <w:b/>
                <w:color w:val="1F2D3D"/>
                <w:sz w:val="16"/>
              </w:rPr>
              <w:t xml:space="preserve">Covered?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6"/>
              </w:rPr>
              <w:t xml:space="preserve">Document section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or modify standard, activity, or virtual tables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new tables or modify existing tables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Determine which type of relationship to implement, including one-to-many and many-to-many</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table relationships including behaviors and cascading rules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new or modify existing columns, including rollup and formula</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3, 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table properties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Dataverse search, and manage the search index</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auditing</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options for importing and exporting data</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duplicate detection settings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bulk deletion</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business units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security roles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users and teams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column security</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hierarchy security</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Entra ID group teams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configure multiple form types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11–12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Use controls in the form designer</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12–13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configure views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7, 11–12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custom pages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modern commanding by using Power Fx</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Embed a canvas app in a model-driven app form</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Add Microsoft Power BI dashboards and reports in a model-driven app</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12, 35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canvas app structure</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15–16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form navigation, formulas, variables and collections, and error handling</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16–18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how Microsoft Power Automate flows are called from a canvas app</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pages, forms, lists, and navigation</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21–24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advanced Power Pages features, including document management, search, multi-step forms, and Power BI</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24–25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website security including web roles and page access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26–28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use cases for templates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21,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authentication options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28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types of flows, use cases, and flow components, including when to use a classic workflow</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32,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components of a connector</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19,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Implement logic controls including branches, loops, conditions, error handling, and variables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29, 31,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Implement dynamic content and expressions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Work with the Dataverse connector</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and troubleshoot flows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29,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Add stages, workflows, and flow steps to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the business process flow table for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a workflow</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Troubleshoot workflows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workflow logs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low-code plug-ins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33–34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Power Fx functions and formulas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14, 18, 33–34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configure business rules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use cases for app checker and solution checker</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Create and manage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the difference between managed and unmanaged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Microsoft Power Platform environments for development</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1,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Import and export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email integration</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Configure Microsoft SharePoint integration</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25,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Describe options for document management</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Modules 25,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Work with Microsoft Word templates</w:t>
            </w:r>
          </w:p>
        </w:tc>
        <w:tc>
          <w:tcPr>
            <w:vAlign w:val="center"/>
            <w:tcMar>
              <w:top w:w="80" w:type="dxa"/>
              <w:start w:w="120" w:type="dxa"/>
              <w:bottom w:w="80" w:type="dxa"/>
              <w:end w:w="120" w:type="dxa"/>
            </w:tcMar>
          </w:tcPr>
          <w:p>
            <w:pPr>
              <w:pStyle w:val="Compact"/>
              <w:spacing w:before="0" w:after="40" w:line="259" w:lineRule="auto"/>
              <w:jc w:val="center"/>
            </w:pPr>
            <w:r>
              <w:rPr>
                <w:bCs/>
                <w:rFonts w:ascii="DejaVu Sans" w:hAnsi="DejaVu Sans" w:eastAsia="DejaVu Sans" w:cs="DejaVu Sans"/>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DejaVu Sans" w:hAnsi="DejaVu Sans" w:eastAsia="DejaVu Sans" w:cs="DejaVu Sans"/>
                <w:color w:val="1F2D3D"/>
                <w:sz w:val="16"/>
              </w:rPr>
              <w:t xml:space="preserve">Module 38</w:t>
            </w:r>
          </w:p>
        </w:tc>
      </w:tr>
    </w:tbl>
    <w:p>
      <w:pPr>
        <w:pStyle w:val="BodyText"/>
        <w:widowControl/>
      </w:pPr>
      <w:r>
        <w:rPr>
          <w:bCs/>
          <w:rFonts w:ascii="DejaVu Sans" w:hAnsi="DejaVu Sans" w:eastAsia="DejaVu Sans" w:cs="DejaVu Sans"/>
          <w:b/>
        </w:rPr>
        <w:t xml:space="preserve">Coverage result:</w:t>
      </w:r>
      <w:r>
        <w:rPr>
          <w:rFonts w:ascii="DejaVu Sans" w:hAnsi="DejaVu Sans" w:eastAsia="DejaVu Sans" w:cs="DejaVu Sans"/>
        </w:rPr>
        <w:t xml:space="preserve"> </w:t>
      </w:r>
      <w:r>
        <w:rPr>
          <w:rFonts w:ascii="DejaVu Sans" w:hAnsi="DejaVu Sans" w:eastAsia="DejaVu Sans" w:cs="DejaVu Sans"/>
        </w:rPr>
        <w:t xml:space="preserve">56/56 current objective bullets mapped. No uncovered objective remains.</w:t>
      </w:r>
    </w:p>
    <w:bookmarkEnd w:id="1355"/>
    <w:bookmarkStart w:id="1356" w:name="learn-coverage"/>
    <w:p>
      <w:pPr>
        <w:pStyle w:val="Heading1"/>
        <w:keepNext/>
        <w:pageBreakBefore/>
        <w:widowControl/>
      </w:pPr>
      <w:r>
        <w:rPr>
          <w:rFonts w:ascii="DejaVu Sans" w:hAnsi="DejaVu Sans" w:eastAsia="DejaVu Sans" w:cs="DejaVu Sans"/>
        </w:rPr>
        <w:t xml:space="preserve">Microsoft Learn Module and Unit Coverage Audit</w:t>
      </w:r>
    </w:p>
    <w:p>
      <w:pPr>
        <w:pStyle w:val="FirstParagraph"/>
        <w:widowControl/>
      </w:pPr>
      <w:r>
        <w:rPr>
          <w:rFonts w:ascii="DejaVu Sans" w:hAnsi="DejaVu Sans" w:eastAsia="DejaVu Sans" w:cs="DejaVu Sans"/>
        </w:rPr>
        <w:t xml:space="preserve">This guide’s build audit compares the live catalog sequence captured 2026-08-17 with the source manifest.</w:t>
      </w:r>
      <w:r>
        <w:rPr>
          <w:rFonts w:ascii="DejaVu Sans" w:hAnsi="DejaVu Sans" w:eastAsia="DejaVu Sans" w:cs="DejaVu Sans"/>
        </w:rPr>
        <w:t xml:space="preserve"> </w:t>
      </w:r>
      <w:r>
        <w:rPr>
          <w:rStyle w:val="VerbatimChar"/>
          <w:rFonts w:ascii="DejaVu Sans" w:hAnsi="DejaVu Sans" w:eastAsia="DejaVu Sans" w:cs="DejaVu Sans"/>
        </w:rPr>
        <w:t xml:space="preserve">Covered</w:t>
      </w:r>
      <w:r>
        <w:rPr>
          <w:rFonts w:ascii="DejaVu Sans" w:hAnsi="DejaVu Sans" w:eastAsia="DejaVu Sans" w:cs="DejaVu Sans"/>
        </w:rPr>
        <w:t xml:space="preserve"> </w:t>
      </w:r>
      <w:r>
        <w:rPr>
          <w:rFonts w:ascii="DejaVu Sans" w:hAnsi="DejaVu Sans" w:eastAsia="DejaVu Sans" w:cs="DejaVu Sans"/>
        </w:rPr>
        <w:t xml:space="preserve">means the Module has an instructor lesson, exam trap, scenario, Tiny Details, Memory Notes, Knowledge Check, and every official Unit/Page has an individual heading, focus note, and canonical Microsoft Learn link.</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262"/>
        <w:gridCol w:w="1697"/>
        <w:gridCol w:w="2262"/>
        <w:gridCol w:w="16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7"/>
              </w:rPr>
              <w:t xml:space="preserve">Order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Official module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DejaVu Sans" w:hAnsi="DejaVu Sans" w:eastAsia="DejaVu Sans" w:cs="DejaVu Sans"/>
                <w:b/>
                <w:color w:val="1F2D3D"/>
                <w:sz w:val="17"/>
              </w:rPr>
              <w:t xml:space="preserve">Official units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DejaVu Sans" w:hAnsi="DejaVu Sans" w:eastAsia="DejaVu Sans" w:cs="DejaVu Sans"/>
                <w:b/>
                <w:color w:val="1F2D3D"/>
                <w:sz w:val="17"/>
              </w:rPr>
              <w:t xml:space="preserve">Guide coverage</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w:t>
            </w:r>
          </w:p>
        </w:tc>
        <w:tc>
          <w:tcPr>
            <w:vAlign w:val="center"/>
            <w:tcMar>
              <w:top w:w="80" w:type="dxa"/>
              <w:start w:w="120" w:type="dxa"/>
              <w:bottom w:w="80" w:type="dxa"/>
              <w:end w:w="120" w:type="dxa"/>
            </w:tcMar>
          </w:tcPr>
          <w:p>
            <w:pPr>
              <w:pStyle w:val="Compact"/>
              <w:spacing w:before="0" w:after="40" w:line="259" w:lineRule="auto"/>
              <w:jc w:val="left"/>
            </w:pPr>
            <w:hyperlink r:id="rId38">
              <w:r>
                <w:rPr>
                  <w:rStyle w:val="Hyperlink"/>
                </w:rPr>
                <w:t xml:space="preserve">Create and manage environments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w:t>
            </w:r>
          </w:p>
        </w:tc>
        <w:tc>
          <w:tcPr>
            <w:vAlign w:val="center"/>
            <w:tcMar>
              <w:top w:w="80" w:type="dxa"/>
              <w:start w:w="120" w:type="dxa"/>
              <w:bottom w:w="80" w:type="dxa"/>
              <w:end w:w="120" w:type="dxa"/>
            </w:tcMar>
          </w:tcPr>
          <w:p>
            <w:pPr>
              <w:pStyle w:val="Compact"/>
              <w:spacing w:before="0" w:after="40" w:line="259" w:lineRule="auto"/>
              <w:jc w:val="left"/>
            </w:pPr>
            <w:hyperlink r:id="rId75">
              <w:r>
                <w:rPr>
                  <w:rStyle w:val="Hyperlink"/>
                </w:rPr>
                <w:t xml:space="preserve">Create tables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12</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12/12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w:t>
            </w:r>
          </w:p>
        </w:tc>
        <w:tc>
          <w:tcPr>
            <w:vAlign w:val="center"/>
            <w:tcMar>
              <w:top w:w="80" w:type="dxa"/>
              <w:start w:w="120" w:type="dxa"/>
              <w:bottom w:w="80" w:type="dxa"/>
              <w:end w:w="120" w:type="dxa"/>
            </w:tcMar>
          </w:tcPr>
          <w:p>
            <w:pPr>
              <w:pStyle w:val="Compact"/>
              <w:spacing w:before="0" w:after="40" w:line="259" w:lineRule="auto"/>
              <w:jc w:val="left"/>
            </w:pPr>
            <w:hyperlink r:id="rId118">
              <w:r>
                <w:rPr>
                  <w:rStyle w:val="Hyperlink"/>
                </w:rPr>
                <w:t xml:space="preserve">Create and manage columns within a table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11/11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4</w:t>
            </w:r>
          </w:p>
        </w:tc>
        <w:tc>
          <w:tcPr>
            <w:vAlign w:val="center"/>
            <w:tcMar>
              <w:top w:w="80" w:type="dxa"/>
              <w:start w:w="120" w:type="dxa"/>
              <w:bottom w:w="80" w:type="dxa"/>
              <w:end w:w="120" w:type="dxa"/>
            </w:tcMar>
          </w:tcPr>
          <w:p>
            <w:pPr>
              <w:pStyle w:val="Compact"/>
              <w:spacing w:before="0" w:after="40" w:line="259" w:lineRule="auto"/>
              <w:jc w:val="left"/>
            </w:pPr>
            <w:hyperlink r:id="rId160">
              <w:r>
                <w:rPr>
                  <w:rStyle w:val="Hyperlink"/>
                </w:rPr>
                <w:t xml:space="preserve">Work with choices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hyperlink r:id="rId186">
              <w:r>
                <w:rPr>
                  <w:rStyle w:val="Hyperlink"/>
                </w:rPr>
                <w:t xml:space="preserve">Create a relationship between tables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hyperlink r:id="rId220">
              <w:r>
                <w:rPr>
                  <w:rStyle w:val="Hyperlink"/>
                </w:rPr>
                <w:t xml:space="preserve">Create and define calculation or rollup columns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hyperlink r:id="rId256">
              <w:r>
                <w:rPr>
                  <w:rStyle w:val="Hyperlink"/>
                </w:rPr>
                <w:t xml:space="preserve">Load/export data and create data views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hyperlink r:id="rId293">
              <w:r>
                <w:rPr>
                  <w:rStyle w:val="Hyperlink"/>
                </w:rPr>
                <w:t xml:space="preserve">Get started with security roles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hyperlink r:id="rId340">
              <w:r>
                <w:rPr>
                  <w:rStyle w:val="Hyperlink"/>
                </w:rPr>
                <w:t xml:space="preserve">Use administration options for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11/11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hyperlink r:id="rId385">
              <w:r>
                <w:rPr>
                  <w:rStyle w:val="Hyperlink"/>
                </w:rPr>
                <w:t xml:space="preserve">How to build your first model-driven app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hyperlink r:id="rId410">
              <w:r>
                <w:rPr>
                  <w:rStyle w:val="Hyperlink"/>
                </w:rPr>
                <w:t xml:space="preserve">Get started with model-driven apps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13</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13/13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12</w:t>
            </w:r>
          </w:p>
        </w:tc>
        <w:tc>
          <w:tcPr>
            <w:vAlign w:val="center"/>
            <w:tcMar>
              <w:top w:w="80" w:type="dxa"/>
              <w:start w:w="120" w:type="dxa"/>
              <w:bottom w:w="80" w:type="dxa"/>
              <w:end w:w="120" w:type="dxa"/>
            </w:tcMar>
          </w:tcPr>
          <w:p>
            <w:pPr>
              <w:pStyle w:val="Compact"/>
              <w:spacing w:before="0" w:after="40" w:line="259" w:lineRule="auto"/>
              <w:jc w:val="left"/>
            </w:pPr>
            <w:hyperlink r:id="rId457">
              <w:r>
                <w:rPr>
                  <w:rStyle w:val="Hyperlink"/>
                </w:rPr>
                <w:t xml:space="preserve">Configure forms, charts, and dashboards in model-driven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13</w:t>
            </w:r>
          </w:p>
        </w:tc>
        <w:tc>
          <w:tcPr>
            <w:vAlign w:val="center"/>
            <w:tcMar>
              <w:top w:w="80" w:type="dxa"/>
              <w:start w:w="120" w:type="dxa"/>
              <w:bottom w:w="80" w:type="dxa"/>
              <w:end w:w="120" w:type="dxa"/>
            </w:tcMar>
          </w:tcPr>
          <w:p>
            <w:pPr>
              <w:pStyle w:val="Compact"/>
              <w:spacing w:before="0" w:after="40" w:line="259" w:lineRule="auto"/>
              <w:jc w:val="left"/>
            </w:pPr>
            <w:hyperlink r:id="rId492">
              <w:r>
                <w:rPr>
                  <w:rStyle w:val="Hyperlink"/>
                </w:rPr>
                <w:t xml:space="preserve">Use specialized components in a model-driven form</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14</w:t>
            </w:r>
          </w:p>
        </w:tc>
        <w:tc>
          <w:tcPr>
            <w:vAlign w:val="center"/>
            <w:tcMar>
              <w:top w:w="80" w:type="dxa"/>
              <w:start w:w="120" w:type="dxa"/>
              <w:bottom w:w="80" w:type="dxa"/>
              <w:end w:w="120" w:type="dxa"/>
            </w:tcMar>
          </w:tcPr>
          <w:p>
            <w:pPr>
              <w:pStyle w:val="Compact"/>
              <w:spacing w:before="0" w:after="40" w:line="259" w:lineRule="auto"/>
              <w:jc w:val="left"/>
            </w:pPr>
            <w:hyperlink r:id="rId525">
              <w:r>
                <w:rPr>
                  <w:rStyle w:val="Hyperlink"/>
                </w:rPr>
                <w:t xml:space="preserve">Customize the command bar</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15</w:t>
            </w:r>
          </w:p>
        </w:tc>
        <w:tc>
          <w:tcPr>
            <w:vAlign w:val="center"/>
            <w:tcMar>
              <w:top w:w="80" w:type="dxa"/>
              <w:start w:w="120" w:type="dxa"/>
              <w:bottom w:w="80" w:type="dxa"/>
              <w:end w:w="120" w:type="dxa"/>
            </w:tcMar>
          </w:tcPr>
          <w:p>
            <w:pPr>
              <w:pStyle w:val="Compact"/>
              <w:spacing w:before="0" w:after="40" w:line="259" w:lineRule="auto"/>
              <w:jc w:val="left"/>
            </w:pPr>
            <w:hyperlink r:id="rId554">
              <w:r>
                <w:rPr>
                  <w:rStyle w:val="Hyperlink"/>
                </w:rPr>
                <w:t xml:space="preserve">Get started with Power Apps canvas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16</w:t>
            </w:r>
          </w:p>
        </w:tc>
        <w:tc>
          <w:tcPr>
            <w:vAlign w:val="center"/>
            <w:tcMar>
              <w:top w:w="80" w:type="dxa"/>
              <w:start w:w="120" w:type="dxa"/>
              <w:bottom w:w="80" w:type="dxa"/>
              <w:end w:w="120" w:type="dxa"/>
            </w:tcMar>
          </w:tcPr>
          <w:p>
            <w:pPr>
              <w:pStyle w:val="Compact"/>
              <w:spacing w:before="0" w:after="40" w:line="259" w:lineRule="auto"/>
              <w:jc w:val="left"/>
            </w:pPr>
            <w:hyperlink r:id="rId587">
              <w:r>
                <w:rPr>
                  <w:rStyle w:val="Hyperlink"/>
                </w:rPr>
                <w:t xml:space="preserve">Customize a canvas app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17</w:t>
            </w:r>
          </w:p>
        </w:tc>
        <w:tc>
          <w:tcPr>
            <w:vAlign w:val="center"/>
            <w:tcMar>
              <w:top w:w="80" w:type="dxa"/>
              <w:start w:w="120" w:type="dxa"/>
              <w:bottom w:w="80" w:type="dxa"/>
              <w:end w:w="120" w:type="dxa"/>
            </w:tcMar>
          </w:tcPr>
          <w:p>
            <w:pPr>
              <w:pStyle w:val="Compact"/>
              <w:spacing w:before="0" w:after="40" w:line="259" w:lineRule="auto"/>
              <w:jc w:val="left"/>
            </w:pPr>
            <w:hyperlink r:id="rId620">
              <w:r>
                <w:rPr>
                  <w:rStyle w:val="Hyperlink"/>
                </w:rPr>
                <w:t xml:space="preserve">Navigation in a canvas app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18</w:t>
            </w:r>
          </w:p>
        </w:tc>
        <w:tc>
          <w:tcPr>
            <w:vAlign w:val="center"/>
            <w:tcMar>
              <w:top w:w="80" w:type="dxa"/>
              <w:start w:w="120" w:type="dxa"/>
              <w:bottom w:w="80" w:type="dxa"/>
              <w:end w:w="120" w:type="dxa"/>
            </w:tcMar>
          </w:tcPr>
          <w:p>
            <w:pPr>
              <w:pStyle w:val="Compact"/>
              <w:spacing w:before="0" w:after="40" w:line="259" w:lineRule="auto"/>
              <w:jc w:val="left"/>
            </w:pPr>
            <w:hyperlink r:id="rId643">
              <w:r>
                <w:rPr>
                  <w:rStyle w:val="Hyperlink"/>
                </w:rPr>
                <w:t xml:space="preserve">Create formulas to change behaviors in a Power Apps canvas app</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19</w:t>
            </w:r>
          </w:p>
        </w:tc>
        <w:tc>
          <w:tcPr>
            <w:vAlign w:val="center"/>
            <w:tcMar>
              <w:top w:w="80" w:type="dxa"/>
              <w:start w:w="120" w:type="dxa"/>
              <w:bottom w:w="80" w:type="dxa"/>
              <w:end w:w="120" w:type="dxa"/>
            </w:tcMar>
          </w:tcPr>
          <w:p>
            <w:pPr>
              <w:pStyle w:val="Compact"/>
              <w:spacing w:before="0" w:after="40" w:line="259" w:lineRule="auto"/>
              <w:jc w:val="left"/>
            </w:pPr>
            <w:hyperlink r:id="rId680">
              <w:r>
                <w:rPr>
                  <w:rStyle w:val="Hyperlink"/>
                </w:rPr>
                <w:t xml:space="preserve">Connect to other data in a Power Apps canvas app</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5/5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20</w:t>
            </w:r>
          </w:p>
        </w:tc>
        <w:tc>
          <w:tcPr>
            <w:vAlign w:val="center"/>
            <w:tcMar>
              <w:top w:w="80" w:type="dxa"/>
              <w:start w:w="120" w:type="dxa"/>
              <w:bottom w:w="80" w:type="dxa"/>
              <w:end w:w="120" w:type="dxa"/>
            </w:tcMar>
          </w:tcPr>
          <w:p>
            <w:pPr>
              <w:pStyle w:val="Compact"/>
              <w:spacing w:before="0" w:after="40" w:line="259" w:lineRule="auto"/>
              <w:jc w:val="left"/>
            </w:pPr>
            <w:hyperlink r:id="rId704">
              <w:r>
                <w:rPr>
                  <w:rStyle w:val="Hyperlink"/>
                </w:rPr>
                <w:t xml:space="preserve">Introduction to Power Apps cards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21</w:t>
            </w:r>
          </w:p>
        </w:tc>
        <w:tc>
          <w:tcPr>
            <w:vAlign w:val="center"/>
            <w:tcMar>
              <w:top w:w="80" w:type="dxa"/>
              <w:start w:w="120" w:type="dxa"/>
              <w:bottom w:w="80" w:type="dxa"/>
              <w:end w:w="120" w:type="dxa"/>
            </w:tcMar>
          </w:tcPr>
          <w:p>
            <w:pPr>
              <w:pStyle w:val="Compact"/>
              <w:spacing w:before="0" w:after="40" w:line="259" w:lineRule="auto"/>
              <w:jc w:val="left"/>
            </w:pPr>
            <w:hyperlink r:id="rId731">
              <w:r>
                <w:rPr>
                  <w:rStyle w:val="Hyperlink"/>
                </w:rPr>
                <w:t xml:space="preserve">Core components of Power Pages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22</w:t>
            </w:r>
          </w:p>
        </w:tc>
        <w:tc>
          <w:tcPr>
            <w:vAlign w:val="center"/>
            <w:tcMar>
              <w:top w:w="80" w:type="dxa"/>
              <w:start w:w="120" w:type="dxa"/>
              <w:bottom w:w="80" w:type="dxa"/>
              <w:end w:w="120" w:type="dxa"/>
            </w:tcMar>
          </w:tcPr>
          <w:p>
            <w:pPr>
              <w:pStyle w:val="Compact"/>
              <w:spacing w:before="0" w:after="40" w:line="259" w:lineRule="auto"/>
              <w:jc w:val="left"/>
            </w:pPr>
            <w:hyperlink r:id="rId759">
              <w:r>
                <w:rPr>
                  <w:rStyle w:val="Hyperlink"/>
                </w:rPr>
                <w:t xml:space="preserve">Access Dataverse in Power Pages websites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23</w:t>
            </w:r>
          </w:p>
        </w:tc>
        <w:tc>
          <w:tcPr>
            <w:vAlign w:val="center"/>
            <w:tcMar>
              <w:top w:w="80" w:type="dxa"/>
              <w:start w:w="120" w:type="dxa"/>
              <w:bottom w:w="80" w:type="dxa"/>
              <w:end w:w="120" w:type="dxa"/>
            </w:tcMar>
          </w:tcPr>
          <w:p>
            <w:pPr>
              <w:pStyle w:val="Compact"/>
              <w:spacing w:before="0" w:after="40" w:line="259" w:lineRule="auto"/>
              <w:jc w:val="left"/>
            </w:pPr>
            <w:hyperlink r:id="rId785">
              <w:r>
                <w:rPr>
                  <w:rStyle w:val="Hyperlink"/>
                </w:rPr>
                <w:t xml:space="preserve">Explore Power Pages design studio</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24</w:t>
            </w:r>
          </w:p>
        </w:tc>
        <w:tc>
          <w:tcPr>
            <w:vAlign w:val="center"/>
            <w:tcMar>
              <w:top w:w="80" w:type="dxa"/>
              <w:start w:w="120" w:type="dxa"/>
              <w:bottom w:w="80" w:type="dxa"/>
              <w:end w:w="120" w:type="dxa"/>
            </w:tcMar>
          </w:tcPr>
          <w:p>
            <w:pPr>
              <w:pStyle w:val="Compact"/>
              <w:spacing w:before="0" w:after="40" w:line="259" w:lineRule="auto"/>
              <w:jc w:val="left"/>
            </w:pPr>
            <w:hyperlink r:id="rId816">
              <w:r>
                <w:rPr>
                  <w:rStyle w:val="Hyperlink"/>
                </w:rPr>
                <w:t xml:space="preserve">Integrate Power Pages websites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25</w:t>
            </w:r>
          </w:p>
        </w:tc>
        <w:tc>
          <w:tcPr>
            <w:vAlign w:val="center"/>
            <w:tcMar>
              <w:top w:w="80" w:type="dxa"/>
              <w:start w:w="120" w:type="dxa"/>
              <w:bottom w:w="80" w:type="dxa"/>
              <w:end w:w="120" w:type="dxa"/>
            </w:tcMar>
          </w:tcPr>
          <w:p>
            <w:pPr>
              <w:pStyle w:val="Compact"/>
              <w:spacing w:before="0" w:after="40" w:line="259" w:lineRule="auto"/>
              <w:jc w:val="left"/>
            </w:pPr>
            <w:hyperlink r:id="rId845">
              <w:r>
                <w:rPr>
                  <w:rStyle w:val="Hyperlink"/>
                </w:rPr>
                <w:t xml:space="preserve">Integrate Power Pages with web-based technologies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26</w:t>
            </w:r>
          </w:p>
        </w:tc>
        <w:tc>
          <w:tcPr>
            <w:vAlign w:val="center"/>
            <w:tcMar>
              <w:top w:w="80" w:type="dxa"/>
              <w:start w:w="120" w:type="dxa"/>
              <w:bottom w:w="80" w:type="dxa"/>
              <w:end w:w="120" w:type="dxa"/>
            </w:tcMar>
          </w:tcPr>
          <w:p>
            <w:pPr>
              <w:pStyle w:val="Compact"/>
              <w:spacing w:before="0" w:after="40" w:line="259" w:lineRule="auto"/>
              <w:jc w:val="left"/>
            </w:pPr>
            <w:hyperlink r:id="rId873">
              <w:r>
                <w:rPr>
                  <w:rStyle w:val="Hyperlink"/>
                </w:rPr>
                <w:t xml:space="preserve">Explore Power Pages design studio data and security features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27</w:t>
            </w:r>
          </w:p>
        </w:tc>
        <w:tc>
          <w:tcPr>
            <w:vAlign w:val="center"/>
            <w:tcMar>
              <w:top w:w="80" w:type="dxa"/>
              <w:start w:w="120" w:type="dxa"/>
              <w:bottom w:w="80" w:type="dxa"/>
              <w:end w:w="120" w:type="dxa"/>
            </w:tcMar>
          </w:tcPr>
          <w:p>
            <w:pPr>
              <w:pStyle w:val="Compact"/>
              <w:spacing w:before="0" w:after="40" w:line="259" w:lineRule="auto"/>
              <w:jc w:val="left"/>
            </w:pPr>
            <w:hyperlink r:id="rId897">
              <w:r>
                <w:rPr>
                  <w:rStyle w:val="Hyperlink"/>
                </w:rPr>
                <w:t xml:space="preserve">Set up Power Pages security</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28</w:t>
            </w:r>
          </w:p>
        </w:tc>
        <w:tc>
          <w:tcPr>
            <w:vAlign w:val="center"/>
            <w:tcMar>
              <w:top w:w="80" w:type="dxa"/>
              <w:start w:w="120" w:type="dxa"/>
              <w:bottom w:w="80" w:type="dxa"/>
              <w:end w:w="120" w:type="dxa"/>
            </w:tcMar>
          </w:tcPr>
          <w:p>
            <w:pPr>
              <w:pStyle w:val="Compact"/>
              <w:spacing w:before="0" w:after="40" w:line="259" w:lineRule="auto"/>
              <w:jc w:val="left"/>
            </w:pPr>
            <w:hyperlink r:id="rId926">
              <w:r>
                <w:rPr>
                  <w:rStyle w:val="Hyperlink"/>
                </w:rPr>
                <w:t xml:space="preserve">Authentication and user management in Power Pages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29</w:t>
            </w:r>
          </w:p>
        </w:tc>
        <w:tc>
          <w:tcPr>
            <w:vAlign w:val="center"/>
            <w:tcMar>
              <w:top w:w="80" w:type="dxa"/>
              <w:start w:w="120" w:type="dxa"/>
              <w:bottom w:w="80" w:type="dxa"/>
              <w:end w:w="120" w:type="dxa"/>
            </w:tcMar>
          </w:tcPr>
          <w:p>
            <w:pPr>
              <w:pStyle w:val="Compact"/>
              <w:spacing w:before="0" w:after="40" w:line="259" w:lineRule="auto"/>
              <w:jc w:val="left"/>
            </w:pPr>
            <w:hyperlink r:id="rId959">
              <w:r>
                <w:rPr>
                  <w:rStyle w:val="Hyperlink"/>
                </w:rPr>
                <w:t xml:space="preserve">Best practices for error handling in Power Automate flows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5/5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30</w:t>
            </w:r>
          </w:p>
        </w:tc>
        <w:tc>
          <w:tcPr>
            <w:vAlign w:val="center"/>
            <w:tcMar>
              <w:top w:w="80" w:type="dxa"/>
              <w:start w:w="120" w:type="dxa"/>
              <w:bottom w:w="80" w:type="dxa"/>
              <w:end w:w="120" w:type="dxa"/>
            </w:tcMar>
          </w:tcPr>
          <w:p>
            <w:pPr>
              <w:pStyle w:val="Compact"/>
              <w:spacing w:before="0" w:after="40" w:line="259" w:lineRule="auto"/>
              <w:jc w:val="left"/>
            </w:pPr>
            <w:hyperlink r:id="rId984">
              <w:r>
                <w:rPr>
                  <w:rStyle w:val="Hyperlink"/>
                </w:rPr>
                <w:t xml:space="preserve">Use Dataverse triggers and actions in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31</w:t>
            </w:r>
          </w:p>
        </w:tc>
        <w:tc>
          <w:tcPr>
            <w:vAlign w:val="center"/>
            <w:tcMar>
              <w:top w:w="80" w:type="dxa"/>
              <w:start w:w="120" w:type="dxa"/>
              <w:bottom w:w="80" w:type="dxa"/>
              <w:end w:w="120" w:type="dxa"/>
            </w:tcMar>
          </w:tcPr>
          <w:p>
            <w:pPr>
              <w:pStyle w:val="Compact"/>
              <w:spacing w:before="0" w:after="40" w:line="259" w:lineRule="auto"/>
              <w:jc w:val="left"/>
            </w:pPr>
            <w:hyperlink r:id="rId1013">
              <w:r>
                <w:rPr>
                  <w:rStyle w:val="Hyperlink"/>
                </w:rPr>
                <w:t xml:space="preserve">Introduction to expressions in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32</w:t>
            </w:r>
          </w:p>
        </w:tc>
        <w:tc>
          <w:tcPr>
            <w:vAlign w:val="center"/>
            <w:tcMar>
              <w:top w:w="80" w:type="dxa"/>
              <w:start w:w="120" w:type="dxa"/>
              <w:bottom w:w="80" w:type="dxa"/>
              <w:end w:w="120" w:type="dxa"/>
            </w:tcMar>
          </w:tcPr>
          <w:p>
            <w:pPr>
              <w:pStyle w:val="Compact"/>
              <w:spacing w:before="0" w:after="40" w:line="259" w:lineRule="auto"/>
              <w:jc w:val="left"/>
            </w:pPr>
            <w:hyperlink r:id="rId1044">
              <w:r>
                <w:rPr>
                  <w:rStyle w:val="Hyperlink"/>
                </w:rPr>
                <w:t xml:space="preserve">Define and create business rules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33</w:t>
            </w:r>
          </w:p>
        </w:tc>
        <w:tc>
          <w:tcPr>
            <w:vAlign w:val="center"/>
            <w:tcMar>
              <w:top w:w="80" w:type="dxa"/>
              <w:start w:w="120" w:type="dxa"/>
              <w:bottom w:w="80" w:type="dxa"/>
              <w:end w:w="120" w:type="dxa"/>
            </w:tcMar>
          </w:tcPr>
          <w:p>
            <w:pPr>
              <w:pStyle w:val="Compact"/>
              <w:spacing w:before="0" w:after="40" w:line="259" w:lineRule="auto"/>
              <w:jc w:val="left"/>
            </w:pPr>
            <w:hyperlink r:id="rId1074">
              <w:r>
                <w:rPr>
                  <w:rStyle w:val="Hyperlink"/>
                </w:rPr>
                <w:t xml:space="preserve">Set up low-code plug-ins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34</w:t>
            </w:r>
          </w:p>
        </w:tc>
        <w:tc>
          <w:tcPr>
            <w:vAlign w:val="center"/>
            <w:tcMar>
              <w:top w:w="80" w:type="dxa"/>
              <w:start w:w="120" w:type="dxa"/>
              <w:bottom w:w="80" w:type="dxa"/>
              <w:end w:w="120" w:type="dxa"/>
            </w:tcMar>
          </w:tcPr>
          <w:p>
            <w:pPr>
              <w:pStyle w:val="Compact"/>
              <w:spacing w:before="0" w:after="40" w:line="259" w:lineRule="auto"/>
              <w:jc w:val="left"/>
            </w:pPr>
            <w:hyperlink r:id="rId1105">
              <w:r>
                <w:rPr>
                  <w:rStyle w:val="Hyperlink"/>
                </w:rPr>
                <w:t xml:space="preserve">Use common low-code plug-in scenarios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35</w:t>
            </w:r>
          </w:p>
        </w:tc>
        <w:tc>
          <w:tcPr>
            <w:vAlign w:val="center"/>
            <w:tcMar>
              <w:top w:w="80" w:type="dxa"/>
              <w:start w:w="120" w:type="dxa"/>
              <w:bottom w:w="80" w:type="dxa"/>
              <w:end w:w="120" w:type="dxa"/>
            </w:tcMar>
          </w:tcPr>
          <w:p>
            <w:pPr>
              <w:pStyle w:val="Compact"/>
              <w:spacing w:before="0" w:after="40" w:line="259" w:lineRule="auto"/>
              <w:jc w:val="left"/>
            </w:pPr>
            <w:hyperlink r:id="rId1141">
              <w:r>
                <w:rPr>
                  <w:rStyle w:val="Hyperlink"/>
                </w:rPr>
                <w:t xml:space="preserve">Get started building with Power BI</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36</w:t>
            </w:r>
          </w:p>
        </w:tc>
        <w:tc>
          <w:tcPr>
            <w:vAlign w:val="center"/>
            <w:tcMar>
              <w:top w:w="80" w:type="dxa"/>
              <w:start w:w="120" w:type="dxa"/>
              <w:bottom w:w="80" w:type="dxa"/>
              <w:end w:w="120" w:type="dxa"/>
            </w:tcMar>
          </w:tcPr>
          <w:p>
            <w:pPr>
              <w:pStyle w:val="Compact"/>
              <w:spacing w:before="0" w:after="40" w:line="259" w:lineRule="auto"/>
              <w:jc w:val="left"/>
            </w:pPr>
            <w:hyperlink r:id="rId1165">
              <w:r>
                <w:rPr>
                  <w:rStyle w:val="Hyperlink"/>
                </w:rPr>
                <w:t xml:space="preserve">Introduction to solutions for Microsoft Power Platform</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37</w:t>
            </w:r>
          </w:p>
        </w:tc>
        <w:tc>
          <w:tcPr>
            <w:vAlign w:val="center"/>
            <w:tcMar>
              <w:top w:w="80" w:type="dxa"/>
              <w:start w:w="120" w:type="dxa"/>
              <w:bottom w:w="80" w:type="dxa"/>
              <w:end w:w="120" w:type="dxa"/>
            </w:tcMar>
          </w:tcPr>
          <w:p>
            <w:pPr>
              <w:pStyle w:val="Compact"/>
              <w:spacing w:before="0" w:after="40" w:line="259" w:lineRule="auto"/>
              <w:jc w:val="left"/>
            </w:pPr>
            <w:hyperlink r:id="rId1205">
              <w:r>
                <w:rPr>
                  <w:rStyle w:val="Hyperlink"/>
                </w:rPr>
                <w:t xml:space="preserve">Use Microsoft 365 services with model-driven apps and Microsoft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38</w:t>
            </w:r>
          </w:p>
        </w:tc>
        <w:tc>
          <w:tcPr>
            <w:vAlign w:val="center"/>
            <w:tcMar>
              <w:top w:w="80" w:type="dxa"/>
              <w:start w:w="120" w:type="dxa"/>
              <w:bottom w:w="80" w:type="dxa"/>
              <w:end w:w="120" w:type="dxa"/>
            </w:tcMar>
          </w:tcPr>
          <w:p>
            <w:pPr>
              <w:pStyle w:val="Compact"/>
              <w:spacing w:before="0" w:after="40" w:line="259" w:lineRule="auto"/>
              <w:jc w:val="left"/>
            </w:pPr>
            <w:hyperlink r:id="rId1240">
              <w:r>
                <w:rPr>
                  <w:rStyle w:val="Hyperlink"/>
                </w:rPr>
                <w:t xml:space="preserve">Use Microsoft Word and Excel templates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39</w:t>
            </w:r>
          </w:p>
        </w:tc>
        <w:tc>
          <w:tcPr>
            <w:vAlign w:val="center"/>
            <w:tcMar>
              <w:top w:w="80" w:type="dxa"/>
              <w:start w:w="120" w:type="dxa"/>
              <w:bottom w:w="80" w:type="dxa"/>
              <w:end w:w="120" w:type="dxa"/>
            </w:tcMar>
          </w:tcPr>
          <w:p>
            <w:pPr>
              <w:pStyle w:val="Compact"/>
              <w:spacing w:before="0" w:after="40" w:line="259" w:lineRule="auto"/>
              <w:jc w:val="left"/>
            </w:pPr>
            <w:hyperlink r:id="rId1269">
              <w:r>
                <w:rPr>
                  <w:rStyle w:val="Hyperlink"/>
                </w:rPr>
                <w:t xml:space="preserve">Get started with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40</w:t>
            </w:r>
          </w:p>
        </w:tc>
        <w:tc>
          <w:tcPr>
            <w:vAlign w:val="center"/>
            <w:tcMar>
              <w:top w:w="80" w:type="dxa"/>
              <w:start w:w="120" w:type="dxa"/>
              <w:bottom w:w="80" w:type="dxa"/>
              <w:end w:w="120" w:type="dxa"/>
            </w:tcMar>
          </w:tcPr>
          <w:p>
            <w:pPr>
              <w:pStyle w:val="Compact"/>
              <w:spacing w:before="0" w:after="40" w:line="259" w:lineRule="auto"/>
              <w:jc w:val="left"/>
            </w:pPr>
            <w:hyperlink r:id="rId1310">
              <w:r>
                <w:rPr>
                  <w:rStyle w:val="Hyperlink"/>
                </w:rPr>
                <w:t xml:space="preserve">Challenge project - Build applications and automation solutions</w:t>
              </w:r>
            </w:hyperlink>
          </w:p>
        </w:tc>
        <w:tc>
          <w:tcPr>
            <w:vAlign w:val="center"/>
            <w:tcMar>
              <w:top w:w="80" w:type="dxa"/>
              <w:start w:w="120" w:type="dxa"/>
              <w:bottom w:w="80" w:type="dxa"/>
              <w:end w:w="120" w:type="dxa"/>
            </w:tcMar>
          </w:tcPr>
          <w:p>
            <w:pPr>
              <w:pStyle w:val="Compact"/>
              <w:spacing w:before="0" w:after="40" w:line="259" w:lineRule="auto"/>
              <w:jc w:val="right"/>
            </w:pPr>
            <w:r>
              <w:rPr>
                <w:rFonts w:ascii="DejaVu Sans" w:hAnsi="DejaVu Sans" w:eastAsia="DejaVu Sans" w:cs="DejaVu Sans"/>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DejaVu Sans" w:hAnsi="DejaVu Sans" w:eastAsia="DejaVu Sans" w:cs="DejaVu Sans"/>
                <w:b/>
                <w:color w:val="1F2D3D"/>
                <w:sz w:val="17"/>
              </w:rPr>
              <w:t xml:space="preserve">Covered</w:t>
            </w:r>
            <w:r>
              <w:rPr>
                <w:rFonts w:ascii="DejaVu Sans" w:hAnsi="DejaVu Sans" w:eastAsia="DejaVu Sans" w:cs="DejaVu Sans"/>
                <w:color w:val="1F2D3D"/>
                <w:sz w:val="17"/>
              </w:rPr>
              <w:t xml:space="preserve"> </w:t>
            </w:r>
            <w:r>
              <w:rPr>
                <w:rFonts w:ascii="DejaVu Sans" w:hAnsi="DejaVu Sans" w:eastAsia="DejaVu Sans" w:cs="DejaVu Sans"/>
                <w:color w:val="1F2D3D"/>
                <w:sz w:val="17"/>
              </w:rPr>
              <w:t xml:space="preserve">— 8/8 unit headings + instructor lesson</w:t>
            </w:r>
          </w:p>
        </w:tc>
      </w:tr>
    </w:tbl>
    <w:p>
      <w:pPr>
        <w:pStyle w:val="BodyText"/>
        <w:widowControl/>
      </w:pPr>
      <w:r>
        <w:rPr>
          <w:bCs/>
          <w:rFonts w:ascii="DejaVu Sans" w:hAnsi="DejaVu Sans" w:eastAsia="DejaVu Sans" w:cs="DejaVu Sans"/>
          <w:b/>
        </w:rPr>
        <w:t xml:space="preserve">Audit result:</w:t>
      </w:r>
      <w:r>
        <w:rPr>
          <w:rFonts w:ascii="DejaVu Sans" w:hAnsi="DejaVu Sans" w:eastAsia="DejaVu Sans" w:cs="DejaVu Sans"/>
        </w:rPr>
        <w:t xml:space="preserve"> </w:t>
      </w:r>
      <w:r>
        <w:rPr>
          <w:rFonts w:ascii="DejaVu Sans" w:hAnsi="DejaVu Sans" w:eastAsia="DejaVu Sans" w:cs="DejaVu Sans"/>
        </w:rPr>
        <w:t xml:space="preserve">40/40 modules and 319/319 units/pages covered in official order.</w:t>
      </w:r>
    </w:p>
    <w:bookmarkEnd w:id="1356"/>
    <w:bookmarkStart w:id="1357" w:name="sources"/>
    <w:p>
      <w:pPr>
        <w:pStyle w:val="Heading1"/>
        <w:keepNext/>
        <w:pageBreakBefore/>
        <w:widowControl/>
      </w:pPr>
      <w:r>
        <w:rPr>
          <w:rFonts w:ascii="DejaVu Sans" w:hAnsi="DejaVu Sans" w:eastAsia="DejaVu Sans" w:cs="DejaVu Sans"/>
        </w:rPr>
        <w:t xml:space="preserve">Source and verification notes</w:t>
      </w:r>
    </w:p>
    <w:p>
      <w:pPr>
        <w:widowControl/>
        <w:numPr>
          <w:ilvl w:val="0"/>
          <w:numId w:val="1236"/>
        </w:numPr>
        <w:pStyle w:val="Compact"/>
      </w:pPr>
      <w:r>
        <w:rPr>
          <w:rFonts w:ascii="DejaVu Sans" w:hAnsi="DejaVu Sans" w:eastAsia="DejaVu Sans" w:cs="DejaVu Sans"/>
        </w:rPr>
        <w:t xml:space="preserve">Every Module/Unit page is linked at its Unit heading; this is the complete current official page-level source ledger.</w:t>
      </w:r>
    </w:p>
    <w:p>
      <w:pPr>
        <w:widowControl/>
        <w:numPr>
          <w:ilvl w:val="0"/>
          <w:numId w:val="1236"/>
        </w:numPr>
        <w:pStyle w:val="Compact"/>
      </w:pPr>
      <w:r>
        <w:rPr>
          <w:rFonts w:ascii="DejaVu Sans" w:hAnsi="DejaVu Sans" w:eastAsia="DejaVu Sans" w:cs="DejaVu Sans"/>
        </w:rPr>
        <w:t xml:space="preserve">Key technical claims include direct links in each instructor lesson.</w:t>
      </w:r>
    </w:p>
    <w:p>
      <w:pPr>
        <w:widowControl/>
        <w:numPr>
          <w:ilvl w:val="0"/>
          <w:numId w:val="1236"/>
        </w:numPr>
        <w:pStyle w:val="Compact"/>
      </w:pPr>
      <w:r>
        <w:rPr>
          <w:rFonts w:ascii="DejaVu Sans" w:hAnsi="DejaVu Sans" w:eastAsia="DejaVu Sans" w:cs="DejaVu Sans"/>
        </w:rPr>
        <w:t xml:space="preserve">Microsoft Learn UI and service limits can change after research cut-off. Reverify numeric limits and Preview availability before the exam.</w:t>
      </w:r>
    </w:p>
    <w:p>
      <w:pPr>
        <w:widowControl/>
        <w:numPr>
          <w:ilvl w:val="0"/>
          <w:numId w:val="1236"/>
        </w:numPr>
        <w:pStyle w:val="Compact"/>
      </w:pPr>
      <w:r>
        <w:rPr>
          <w:rFonts w:ascii="DejaVu Sans" w:hAnsi="DejaVu Sans" w:eastAsia="DejaVu Sans" w:cs="DejaVu Sans"/>
        </w:rPr>
        <w:t xml:space="preserve">No exam dumps or copyrighted Microsoft exam questions are reproduced. All scenarios and questions in this guide are original instructional material.</w:t>
      </w:r>
    </w:p>
    <w:p>
      <w:pPr>
        <w:widowControl/>
        <w:numPr>
          <w:ilvl w:val="0"/>
          <w:numId w:val="1236"/>
        </w:numPr>
        <w:pStyle w:val="Compact"/>
      </w:pPr>
      <w:r>
        <w:rPr>
          <w:rFonts w:ascii="DejaVu Sans" w:hAnsi="DejaVu Sans" w:eastAsia="DejaVu Sans" w:cs="DejaVu Sans"/>
        </w:rPr>
        <w:t xml:space="preserve">No unverified numeric license allocation is asserted. Licensing-dependent availability is described conditionally and should be checked against the tenant/license at implementation time.</w:t>
      </w:r>
    </w:p>
    <w:bookmarkEnd w:id="1357"/>
    <w:sectPr w:rsidR="00FC693F" w:rsidRPr="0006063C" w:rsidSect="00034616">
      <w:headerReference w:type="default" r:id="rId9"/>
      <w:footerReference w:type="default" r:id="rId10"/>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6E7882"/>
        <w:sz w:val="16"/>
      </w:rPr>
      <w:t xml:space="preserve">Microsoft Power Platform Functional Consultant   •   </w:t>
    </w:r>
    <w:r>
      <w:rPr>
        <w:rFonts w:ascii="DejaVu Sans" w:hAnsi="DejaVu Sans" w:eastAsia="DejaVu Sans" w:cs="DejaVu Sans"/>
        <w:color w:val="6E7882"/>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DejaVu Sans" w:hAnsi="DejaVu Sans" w:eastAsia="DejaVu Sans" w:cs="DejaVu Sans"/>
        <w:color w:val="6E7882"/>
        <w:sz w:val="15"/>
      </w:rPr>
      <w:t>PL-200 English Study Guide  •  Current official content  •  2026-08-17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300" w:lineRule="auto"/>
    </w:pPr>
    <w:rPr>
      <w:rFonts w:ascii="DejaVu Sans" w:cs="DejaVu Sans" w:eastAsia="DejaVu Sans" w:hAnsi="DejaVu Sans"/>
      <w:color w:val="1F2D3D"/>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00" w:before="360" w:line="252" w:lineRule="auto"/>
      <w:outlineLvl w:val="0"/>
    </w:pPr>
    <w:rPr>
      <w:rFonts w:ascii="DejaVu Sans" w:asciiTheme="majorHAnsi" w:cs="DejaVu Sans" w:cstheme="majorBidi" w:eastAsia="DejaVu Sans" w:eastAsiaTheme="majorEastAsia" w:hAnsi="DejaVu Sans"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widowControl/>
      <w:spacing w:after="140" w:before="280" w:line="252" w:lineRule="auto"/>
      <w:outlineLvl w:val="1"/>
    </w:pPr>
    <w:rPr>
      <w:rFonts w:ascii="DejaVu Sans" w:asciiTheme="majorHAnsi" w:cs="DejaVu Sans" w:cstheme="majorBidi" w:eastAsia="DejaVu Sans" w:eastAsiaTheme="majorEastAsia" w:hAnsi="DejaVu Sans"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widowControl/>
      <w:spacing w:after="100" w:before="200" w:line="252" w:lineRule="auto"/>
      <w:outlineLvl w:val="2"/>
    </w:pPr>
    <w:rPr>
      <w:rFonts w:ascii="DejaVu Sans" w:asciiTheme="majorHAnsi" w:cs="DejaVu Sans" w:cstheme="majorBidi" w:eastAsia="DejaVu Sans" w:eastAsiaTheme="majorEastAsia" w:hAnsi="DejaVu Sans"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widowControl/>
      <w:spacing w:after="80" w:before="160" w:line="252" w:lineRule="auto"/>
      <w:outlineLvl w:val="3"/>
    </w:pPr>
    <w:rPr>
      <w:rFonts w:ascii="DejaVu Sans" w:asciiTheme="majorHAnsi" w:cs="DejaVu Sans" w:cstheme="majorBidi" w:eastAsia="DejaVu Sans" w:eastAsiaTheme="majorEastAsia" w:hAnsi="DejaVu Sans" w:hAnsiTheme="majorHAnsi"/>
      <w:b/>
      <w:bCs/>
      <w:i/>
      <w:iCs/>
      <w:color w:val="2D4E69"/>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320" w:before="1760" w:line="240" w:lineRule="auto"/>
      <w:contextualSpacing/>
      <w:jc w:val="center"/>
    </w:pPr>
    <w:rPr>
      <w:rFonts w:ascii="DejaVu Sans" w:asciiTheme="majorHAnsi" w:cs="DejaVu Sans" w:cstheme="majorBidi" w:eastAsia="DejaVu Sans" w:eastAsiaTheme="majorEastAsia" w:hAnsi="DejaVu Sans" w:hAnsiTheme="majorHAnsi"/>
      <w:b/>
      <w:color w:val="1F4D78"/>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560" w:before="0" w:line="276" w:lineRule="auto"/>
      <w:jc w:val="center"/>
    </w:pPr>
    <w:rPr>
      <w:rFonts w:ascii="DejaVu Sans" w:asciiTheme="majorHAnsi" w:cs="DejaVu Sans" w:cstheme="majorBidi" w:eastAsia="DejaVu Sans" w:eastAsiaTheme="majorEastAsia" w:hAnsi="DejaVu Sans" w:hAnsiTheme="majorHAnsi"/>
      <w:b w:val="0"/>
      <w:i/>
      <w:iCs/>
      <w:color w:val="4F6378"/>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300" w:lineRule="auto"/>
    </w:pPr>
    <w:rPr>
      <w:rFonts w:ascii="DejaVu Sans" w:cs="DejaVu Sans" w:eastAsia="DejaVu Sans" w:hAnsi="DejaVu Sans"/>
      <w:color w:val="1F2D3D"/>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widowControl/>
      <w:numPr>
        <w:numId w:val="1"/>
      </w:numPr>
      <w:spacing w:after="80" w:before="0" w:line="300" w:lineRule="auto"/>
      <w:ind w:hanging="271" w:left="540"/>
      <w:contextualSpacing/>
    </w:pPr>
    <w:rPr>
      <w:rFonts w:ascii="DejaVu Sans" w:cs="DejaVu Sans" w:eastAsia="DejaVu Sans" w:hAnsi="DejaVu Sans"/>
      <w:sz w:val="20"/>
    </w:rPr>
  </w:style>
  <w:style w:styleId="ListBullet2" w:type="paragraph">
    <w:name w:val="List Bullet 2"/>
    <w:basedOn w:val="Normal"/>
    <w:uiPriority w:val="99"/>
    <w:unhideWhenUsed/>
    <w:rsid w:val="00326F90"/>
    <w:pPr>
      <w:keepNext w:val="0"/>
      <w:widowControl/>
      <w:numPr>
        <w:numId w:val="2"/>
      </w:numPr>
      <w:spacing w:after="80" w:before="0" w:line="300" w:lineRule="auto"/>
      <w:ind w:hanging="271" w:left="540"/>
      <w:contextualSpacing/>
    </w:pPr>
    <w:rPr>
      <w:rFonts w:ascii="DejaVu Sans" w:cs="DejaVu Sans" w:eastAsia="DejaVu Sans" w:hAnsi="DejaVu Sans"/>
      <w:sz w:val="20"/>
    </w:rPr>
  </w:style>
  <w:style w:styleId="ListBullet3" w:type="paragraph">
    <w:name w:val="List Bullet 3"/>
    <w:basedOn w:val="Normal"/>
    <w:uiPriority w:val="99"/>
    <w:unhideWhenUsed/>
    <w:rsid w:val="00326F90"/>
    <w:pPr>
      <w:keepNext w:val="0"/>
      <w:widowControl/>
      <w:numPr>
        <w:numId w:val="3"/>
      </w:numPr>
      <w:spacing w:after="80" w:before="0" w:line="300" w:lineRule="auto"/>
      <w:ind w:hanging="271" w:left="540"/>
      <w:contextualSpacing/>
    </w:pPr>
    <w:rPr>
      <w:rFonts w:ascii="DejaVu Sans" w:cs="DejaVu Sans" w:eastAsia="DejaVu Sans" w:hAnsi="DejaVu Sans"/>
      <w:sz w:val="20"/>
    </w:rPr>
  </w:style>
  <w:style w:styleId="ListNumber" w:type="paragraph">
    <w:name w:val="List Number"/>
    <w:basedOn w:val="Normal"/>
    <w:uiPriority w:val="99"/>
    <w:unhideWhenUsed/>
    <w:rsid w:val="00326F90"/>
    <w:pPr>
      <w:keepNext w:val="0"/>
      <w:widowControl/>
      <w:numPr>
        <w:numId w:val="5"/>
      </w:numPr>
      <w:spacing w:after="80" w:before="0" w:line="300" w:lineRule="auto"/>
      <w:ind w:hanging="271" w:left="540"/>
      <w:contextualSpacing/>
    </w:pPr>
    <w:rPr>
      <w:rFonts w:ascii="DejaVu Sans" w:cs="DejaVu Sans" w:eastAsia="DejaVu Sans" w:hAnsi="DejaVu Sans"/>
      <w:sz w:val="20"/>
    </w:rPr>
  </w:style>
  <w:style w:styleId="ListNumber2" w:type="paragraph">
    <w:name w:val="List Number 2"/>
    <w:basedOn w:val="Normal"/>
    <w:uiPriority w:val="99"/>
    <w:unhideWhenUsed/>
    <w:rsid w:val="0029639D"/>
    <w:pPr>
      <w:keepNext w:val="0"/>
      <w:widowControl/>
      <w:numPr>
        <w:numId w:val="6"/>
      </w:numPr>
      <w:spacing w:after="80" w:before="0" w:line="300" w:lineRule="auto"/>
      <w:ind w:hanging="271" w:left="540"/>
      <w:contextualSpacing/>
    </w:pPr>
    <w:rPr>
      <w:rFonts w:ascii="DejaVu Sans" w:cs="DejaVu Sans" w:eastAsia="DejaVu Sans" w:hAnsi="DejaVu Sans"/>
      <w:sz w:val="20"/>
    </w:rPr>
  </w:style>
  <w:style w:styleId="ListNumber3" w:type="paragraph">
    <w:name w:val="List Number 3"/>
    <w:basedOn w:val="Normal"/>
    <w:uiPriority w:val="99"/>
    <w:unhideWhenUsed/>
    <w:rsid w:val="0029639D"/>
    <w:pPr>
      <w:keepNext w:val="0"/>
      <w:widowControl/>
      <w:numPr>
        <w:numId w:val="7"/>
      </w:numPr>
      <w:spacing w:after="80" w:before="0" w:line="300" w:lineRule="auto"/>
      <w:ind w:hanging="271" w:left="540"/>
      <w:contextualSpacing/>
    </w:pPr>
    <w:rPr>
      <w:rFonts w:ascii="DejaVu Sans" w:cs="DejaVu Sans" w:eastAsia="DejaVu Sans" w:hAnsi="DejaVu Sans"/>
      <w:sz w:val="20"/>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80" w:before="120" w:line="264" w:lineRule="auto"/>
    </w:pPr>
    <w:rPr>
      <w:rFonts w:ascii="DejaVu Sans" w:cs="DejaVu Sans" w:eastAsia="DejaVu Sans" w:hAnsi="DejaVu Sans"/>
      <w:b/>
      <w:bCs/>
      <w:color w:val="4F6378"/>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DejaVu Sans" w:cs="DejaVu Sans" w:eastAsia="DejaVu Sans" w:hAnsi="DejaVu Sans"/>
      <w:color w:val="1F2D3D"/>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keepNext w:val="0"/>
      <w:widowControl/>
      <w:spacing w:after="80" w:before="0" w:line="288" w:lineRule="auto"/>
    </w:pPr>
    <w:rPr>
      <w:rFonts w:ascii="DejaVu Sans" w:cs="DejaVu Sans" w:eastAsia="DejaVu Sans" w:hAnsi="DejaVu Sans"/>
      <w:sz w:val="21"/>
    </w:rPr>
  </w:style>
  <w:style w:customStyle="1" w:styleId="FirstParagraph" w:type="paragraph">
    <w:name w:val="First Paragraph"/>
    <w:basedOn w:val="Normal"/>
    <w:pPr>
      <w:keepNext w:val="0"/>
      <w:widowControl/>
      <w:spacing w:after="80" w:before="0" w:line="288" w:lineRule="auto"/>
    </w:pPr>
    <w:rPr>
      <w:rFonts w:ascii="DejaVu Sans" w:cs="DejaVu Sans" w:eastAsia="DejaVu Sans" w:hAnsi="DejaVu Sans"/>
      <w:sz w:val="21"/>
    </w:rPr>
  </w:style>
  <w:style w:customStyle="1" w:styleId="Author" w:type="paragraph">
    <w:name w:val="Author"/>
    <w:pPr>
      <w:keepNext w:val="0"/>
      <w:widowControl/>
      <w:spacing w:after="120" w:before="0" w:line="264" w:lineRule="auto"/>
      <w:jc w:val="center"/>
    </w:pPr>
    <w:rPr>
      <w:rFonts w:ascii="DejaVu Sans" w:cs="DejaVu Sans" w:eastAsia="DejaVu Sans" w:hAnsi="DejaVu Sans"/>
      <w:color w:val="505C69"/>
      <w:sz w:val="21"/>
    </w:rPr>
  </w:style>
  <w:style w:customStyle="1" w:styleId="Date" w:type="paragraph">
    <w:name w:val="Date"/>
    <w:pPr>
      <w:keepNext w:val="0"/>
      <w:widowControl/>
      <w:spacing w:after="120" w:before="0" w:line="264" w:lineRule="auto"/>
      <w:jc w:val="center"/>
    </w:pPr>
    <w:rPr>
      <w:rFonts w:ascii="DejaVu Sans" w:cs="DejaVu Sans" w:eastAsia="DejaVu Sans" w:hAnsi="DejaVu Sans"/>
      <w:color w:val="6E7882"/>
      <w:sz w:val="20"/>
    </w:rPr>
  </w:style>
  <w:style w:customStyle="1" w:styleId="BlockText" w:type="paragraph">
    <w:name w:val="Block Text"/>
    <w:basedOn w:val="Normal"/>
    <w:pPr>
      <w:keepNext w:val="0"/>
      <w:widowControl/>
      <w:spacing w:after="160" w:before="120" w:line="288" w:lineRule="auto"/>
      <w:ind w:left="288" w:right="173"/>
    </w:pPr>
    <w:rPr>
      <w:rFonts w:ascii="DejaVu Sans" w:cs="DejaVu Sans" w:eastAsia="DejaVu Sans" w:hAnsi="DejaVu Sans"/>
      <w:color w:val="1F4D78"/>
      <w:sz w:val="19"/>
    </w:rPr>
  </w:style>
  <w:style w:customStyle="1" w:styleId="Table" w:type="table">
    <w:name w:val="Table"/>
    <w:rPr>
      <w:rFonts w:ascii="DejaVu Sans" w:cs="DejaVu Sans" w:eastAsia="DejaVu Sans" w:hAnsi="DejaVu Sans"/>
      <w:color w:val="1F2D3D"/>
      <w:sz w:val="17"/>
    </w:rPr>
  </w:style>
  <w:style w:customStyle="1" w:styleId="VerbatimChar" w:type="character">
    <w:name w:val="Verbatim Char"/>
    <w:rPr>
      <w:rFonts w:ascii="DejaVu Sans" w:cs="DejaVu Sans" w:eastAsia="DejaVu Sans" w:hAnsi="DejaVu Sans"/>
      <w:color w:val="404F6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40" Type="http://schemas.openxmlformats.org/officeDocument/2006/relationships/hyperlink" Target="https://learn.microsoft.com/en-us/azure/logic-apps/workflow-definition-language-functions-reference" TargetMode="External"/><Relationship Id="rId21" Type="http://schemas.openxmlformats.org/officeDocument/2006/relationships/hyperlink" Target="https://learn.microsoft.com/en-us/credentials/certifications/exams/pl-200/" TargetMode="External"/><Relationship Id="rId22" Type="http://schemas.openxmlformats.org/officeDocument/2006/relationships/hyperlink" Target="https://learn.microsoft.com/en-us/credentials/certifications/power-platform-functional-consultant-associate/" TargetMode="External"/><Relationship Id="rId20" Type="http://schemas.openxmlformats.org/officeDocument/2006/relationships/hyperlink" Target="https://learn.microsoft.com/en-us/credentials/certifications/resources/study-guides/pl-200" TargetMode="External"/><Relationship Id="rId727" Type="http://schemas.openxmlformats.org/officeDocument/2006/relationships/hyperlink" Target="https://learn.microsoft.com/en-us/power-apps/cards/overview" TargetMode="External"/><Relationship Id="rId700" Type="http://schemas.openxmlformats.org/officeDocument/2006/relationships/hyperlink" Target="https://learn.microsoft.com/en-us/power-apps/maker/canvas-apps/add-manage-connections" TargetMode="External"/><Relationship Id="rId617" Type="http://schemas.openxmlformats.org/officeDocument/2006/relationships/hyperlink" Target="https://learn.microsoft.com/en-us/power-apps/maker/canvas-apps/controls/control-form-detail" TargetMode="External"/><Relationship Id="rId672" Type="http://schemas.openxmlformats.org/officeDocument/2006/relationships/hyperlink" Target="https://learn.microsoft.com/en-us/power-apps/maker/canvas-apps/delegation-overview" TargetMode="External"/><Relationship Id="rId583" Type="http://schemas.openxmlformats.org/officeDocument/2006/relationships/hyperlink" Target="https://learn.microsoft.com/en-us/power-apps/maker/canvas-apps/getting-started" TargetMode="External"/><Relationship Id="rId584" Type="http://schemas.openxmlformats.org/officeDocument/2006/relationships/hyperlink" Target="https://learn.microsoft.com/en-us/power-apps/maker/canvas-apps/reference-properties" TargetMode="External"/><Relationship Id="rId701" Type="http://schemas.openxmlformats.org/officeDocument/2006/relationships/hyperlink" Target="https://learn.microsoft.com/en-us/power-apps/maker/canvas-apps/share-app" TargetMode="External"/><Relationship Id="rId676" Type="http://schemas.openxmlformats.org/officeDocument/2006/relationships/hyperlink" Target="https://learn.microsoft.com/en-us/power-apps/maker/canvas-apps/working-with-variables" TargetMode="External"/><Relationship Id="rId155" Type="http://schemas.openxmlformats.org/officeDocument/2006/relationships/hyperlink" Target="https://learn.microsoft.com/en-us/power-apps/maker/data-platform/behavior-format-date-time-field" TargetMode="External"/><Relationship Id="rId1070" Type="http://schemas.openxmlformats.org/officeDocument/2006/relationships/hyperlink" Target="https://learn.microsoft.com/en-us/power-apps/maker/data-platform/configure-workflow-steps" TargetMode="External"/><Relationship Id="rId1200" Type="http://schemas.openxmlformats.org/officeDocument/2006/relationships/hyperlink" Target="https://learn.microsoft.com/en-us/power-apps/maker/data-platform/create-connection-reference" TargetMode="External"/><Relationship Id="rId216" Type="http://schemas.openxmlformats.org/officeDocument/2006/relationships/hyperlink" Target="https://learn.microsoft.com/en-us/power-apps/maker/data-platform/create-edit-1n-relationships-solution-explorer" TargetMode="External"/><Relationship Id="rId215" Type="http://schemas.openxmlformats.org/officeDocument/2006/relationships/hyperlink" Target="https://learn.microsoft.com/en-us/power-apps/maker/data-platform/create-edit-entity-relationships" TargetMode="External"/><Relationship Id="rId115" Type="http://schemas.openxmlformats.org/officeDocument/2006/relationships/hyperlink" Target="https://learn.microsoft.com/en-us/power-apps/maker/data-platform/create-edit-virtual-entities" TargetMode="External"/><Relationship Id="rId183" Type="http://schemas.openxmlformats.org/officeDocument/2006/relationships/hyperlink" Target="https://learn.microsoft.com/en-us/power-apps/maker/data-platform/custom-picklists" TargetMode="External"/><Relationship Id="rId1068" Type="http://schemas.openxmlformats.org/officeDocument/2006/relationships/hyperlink" Target="https://learn.microsoft.com/en-us/power-apps/maker/data-platform/data-platform-create-business-rule" TargetMode="External"/><Relationship Id="rId217" Type="http://schemas.openxmlformats.org/officeDocument/2006/relationships/hyperlink" Target="https://learn.microsoft.com/en-us/power-apps/maker/data-platform/data-platform-entity-lookup" TargetMode="External"/><Relationship Id="rId381" Type="http://schemas.openxmlformats.org/officeDocument/2006/relationships/hyperlink" Target="https://learn.microsoft.com/en-us/power-apps/maker/data-platform/data-retention-overview" TargetMode="External"/><Relationship Id="rId156" Type="http://schemas.openxmlformats.org/officeDocument/2006/relationships/hyperlink" Target="https://learn.microsoft.com/en-us/power-apps/maker/data-platform/define-alternate-keys-reference-records" TargetMode="External"/><Relationship Id="rId253" Type="http://schemas.openxmlformats.org/officeDocument/2006/relationships/hyperlink" Target="https://learn.microsoft.com/en-us/power-apps/maker/data-platform/define-calculated-fields" TargetMode="External"/><Relationship Id="rId251" Type="http://schemas.openxmlformats.org/officeDocument/2006/relationships/hyperlink" Target="https://learn.microsoft.com/en-us/power-apps/maker/data-platform/define-rollup-fields" TargetMode="External"/><Relationship Id="rId1199" Type="http://schemas.openxmlformats.org/officeDocument/2006/relationships/hyperlink" Target="https://learn.microsoft.com/en-us/power-apps/maker/data-platform/environmentvariables" TargetMode="External"/><Relationship Id="rId252" Type="http://schemas.openxmlformats.org/officeDocument/2006/relationships/hyperlink" Target="https://learn.microsoft.com/en-us/power-apps/maker/data-platform/formula-columns" TargetMode="External"/><Relationship Id="rId288" Type="http://schemas.openxmlformats.org/officeDocument/2006/relationships/hyperlink" Target="https://learn.microsoft.com/en-us/power-apps/maker/data-platform/import-export-data" TargetMode="External"/><Relationship Id="rId1102" Type="http://schemas.openxmlformats.org/officeDocument/2006/relationships/hyperlink" Target="https://learn.microsoft.com/en-us/power-apps/maker/data-platform/low-code-plug-ins" TargetMode="External"/><Relationship Id="rId1071" Type="http://schemas.openxmlformats.org/officeDocument/2006/relationships/hyperlink" Target="https://learn.microsoft.com/en-us/power-apps/maker/data-platform/monitor-manage-processes" TargetMode="External"/><Relationship Id="rId1069" Type="http://schemas.openxmlformats.org/officeDocument/2006/relationships/hyperlink" Target="https://learn.microsoft.com/en-us/power-apps/maker/data-platform/overview-realtime-workflows" TargetMode="External"/><Relationship Id="rId1201" Type="http://schemas.openxmlformats.org/officeDocument/2006/relationships/hyperlink" Target="https://learn.microsoft.com/en-us/power-apps/maker/data-platform/preferred-solution" TargetMode="External"/><Relationship Id="rId157" Type="http://schemas.openxmlformats.org/officeDocument/2006/relationships/hyperlink" Target="https://learn.microsoft.com/en-us/power-apps/maker/data-platform/prompt-column" TargetMode="External"/><Relationship Id="rId1197" Type="http://schemas.openxmlformats.org/officeDocument/2006/relationships/hyperlink" Target="https://learn.microsoft.com/en-us/power-apps/maker/data-platform/solution-layers" TargetMode="External"/><Relationship Id="rId114" Type="http://schemas.openxmlformats.org/officeDocument/2006/relationships/hyperlink" Target="https://learn.microsoft.com/en-us/power-apps/maker/data-platform/types-of-entities" TargetMode="External"/><Relationship Id="rId154" Type="http://schemas.openxmlformats.org/officeDocument/2006/relationships/hyperlink" Target="https://learn.microsoft.com/en-us/power-apps/maker/data-platform/types-of-fields" TargetMode="External"/><Relationship Id="rId452" Type="http://schemas.openxmlformats.org/officeDocument/2006/relationships/hyperlink" Target="https://learn.microsoft.com/en-us/power-apps/maker/model-driven-apps/assign-form-order" TargetMode="External"/><Relationship Id="rId550" Type="http://schemas.openxmlformats.org/officeDocument/2006/relationships/hyperlink" Target="https://learn.microsoft.com/en-us/power-apps/maker/model-driven-apps/commanding-overview" TargetMode="External"/><Relationship Id="rId451" Type="http://schemas.openxmlformats.org/officeDocument/2006/relationships/hyperlink" Target="https://learn.microsoft.com/en-us/power-apps/maker/model-driven-apps/control-access-forms" TargetMode="External"/><Relationship Id="rId487" Type="http://schemas.openxmlformats.org/officeDocument/2006/relationships/hyperlink" Target="https://learn.microsoft.com/en-us/power-apps/maker/model-driven-apps/create-design-forms" TargetMode="External"/><Relationship Id="rId489" Type="http://schemas.openxmlformats.org/officeDocument/2006/relationships/hyperlink" Target="https://learn.microsoft.com/en-us/power-apps/maker/model-driven-apps/create-edit-dashboards" TargetMode="External"/><Relationship Id="rId453" Type="http://schemas.openxmlformats.org/officeDocument/2006/relationships/hyperlink" Target="https://learn.microsoft.com/en-us/power-apps/maker/model-driven-apps/create-edit-quick-create-forms" TargetMode="External"/><Relationship Id="rId454" Type="http://schemas.openxmlformats.org/officeDocument/2006/relationships/hyperlink" Target="https://learn.microsoft.com/en-us/power-apps/maker/model-driven-apps/create-edit-quick-view-forms" TargetMode="External"/><Relationship Id="rId488" Type="http://schemas.openxmlformats.org/officeDocument/2006/relationships/hyperlink" Target="https://learn.microsoft.com/en-us/power-apps/maker/model-driven-apps/create-edit-system-chart" TargetMode="External"/><Relationship Id="rId289" Type="http://schemas.openxmlformats.org/officeDocument/2006/relationships/hyperlink" Target="https://learn.microsoft.com/en-us/power-apps/maker/model-driven-apps/create-edit-views" TargetMode="External"/><Relationship Id="rId521" Type="http://schemas.openxmlformats.org/officeDocument/2006/relationships/hyperlink" Target="https://learn.microsoft.com/en-us/power-apps/maker/model-driven-apps/embedded-canvas-app-add-classic-designer" TargetMode="External"/><Relationship Id="rId407" Type="http://schemas.openxmlformats.org/officeDocument/2006/relationships/hyperlink" Target="https://learn.microsoft.com/en-us/power-apps/maker/model-driven-apps/model-driven-app-overview" TargetMode="External"/><Relationship Id="rId522" Type="http://schemas.openxmlformats.org/officeDocument/2006/relationships/hyperlink" Target="https://learn.microsoft.com/en-us/power-apps/maker/model-driven-apps/set-up-timeline-control" TargetMode="External"/><Relationship Id="rId450" Type="http://schemas.openxmlformats.org/officeDocument/2006/relationships/hyperlink" Target="https://learn.microsoft.com/en-us/power-apps/maker/model-driven-apps/types-forms" TargetMode="External"/><Relationship Id="rId520" Type="http://schemas.openxmlformats.org/officeDocument/2006/relationships/hyperlink" Target="https://learn.microsoft.com/en-us/power-automate/business-process-flows-overview" TargetMode="External"/><Relationship Id="rId1010" Type="http://schemas.openxmlformats.org/officeDocument/2006/relationships/hyperlink" Target="https://learn.microsoft.com/en-us/power-automate/dataverse/create-update-delete-trigger" TargetMode="External"/><Relationship Id="rId980" Type="http://schemas.openxmlformats.org/officeDocument/2006/relationships/hyperlink" Target="https://learn.microsoft.com/en-us/power-automate/fix-flow-failures" TargetMode="External"/><Relationship Id="rId1305" Type="http://schemas.openxmlformats.org/officeDocument/2006/relationships/hyperlink" Target="https://learn.microsoft.com/en-us/power-automate/flow-types" TargetMode="External"/><Relationship Id="rId981" Type="http://schemas.openxmlformats.org/officeDocument/2006/relationships/hyperlink" Target="https://learn.microsoft.com/en-us/power-automate/guidance/coding-guidelines/error-handling" TargetMode="External"/><Relationship Id="rId1307" Type="http://schemas.openxmlformats.org/officeDocument/2006/relationships/hyperlink" Target="https://learn.microsoft.com/en-us/power-automate/guidance/coding-guidelines/understand-benefits-solution-aware-flows" TargetMode="External"/><Relationship Id="rId1306" Type="http://schemas.openxmlformats.org/officeDocument/2006/relationships/hyperlink" Target="https://learn.microsoft.com/en-us/power-automate/guide-to-cloud-flow-sharing-permissions" TargetMode="External"/><Relationship Id="rId1304" Type="http://schemas.openxmlformats.org/officeDocument/2006/relationships/hyperlink" Target="https://learn.microsoft.com/en-us/power-automate/overview-cloud" TargetMode="External"/><Relationship Id="rId1041" Type="http://schemas.openxmlformats.org/officeDocument/2006/relationships/hyperlink" Target="https://learn.microsoft.com/en-us/power-automate/use-expressions-in-conditions" TargetMode="External"/><Relationship Id="rId1161" Type="http://schemas.openxmlformats.org/officeDocument/2006/relationships/hyperlink" Target="https://learn.microsoft.com/en-us/power-bi/fundamentals/power-bi-overview" TargetMode="External"/><Relationship Id="rId870" Type="http://schemas.openxmlformats.org/officeDocument/2006/relationships/hyperlink" Target="https://learn.microsoft.com/en-us/power-pages/configure/add-powerbi" TargetMode="External"/><Relationship Id="rId782" Type="http://schemas.openxmlformats.org/officeDocument/2006/relationships/hyperlink" Target="https://learn.microsoft.com/en-us/power-pages/configure/lists-forms" TargetMode="External"/><Relationship Id="rId869" Type="http://schemas.openxmlformats.org/officeDocument/2006/relationships/hyperlink" Target="https://learn.microsoft.com/en-us/power-pages/configure/manage-sharepoint-documents" TargetMode="External"/><Relationship Id="rId842" Type="http://schemas.openxmlformats.org/officeDocument/2006/relationships/hyperlink" Target="https://learn.microsoft.com/en-us/power-pages/configure/multistep-form-overview" TargetMode="External"/><Relationship Id="rId813" Type="http://schemas.openxmlformats.org/officeDocument/2006/relationships/hyperlink" Target="https://learn.microsoft.com/en-us/power-pages/getting-started/use-design-studio" TargetMode="External"/><Relationship Id="rId756" Type="http://schemas.openxmlformats.org/officeDocument/2006/relationships/hyperlink" Target="https://learn.microsoft.com/en-us/power-pages/introduction" TargetMode="External"/><Relationship Id="rId953" Type="http://schemas.openxmlformats.org/officeDocument/2006/relationships/hyperlink" Target="https://learn.microsoft.com/en-us/power-pages/security/authentication" TargetMode="External"/><Relationship Id="rId954" Type="http://schemas.openxmlformats.org/officeDocument/2006/relationships/hyperlink" Target="https://learn.microsoft.com/en-us/power-pages/security/configure-authentication-provider" TargetMode="External"/><Relationship Id="rId923" Type="http://schemas.openxmlformats.org/officeDocument/2006/relationships/hyperlink" Target="https://learn.microsoft.com/en-us/power-pages/security/create-web-roles" TargetMode="External"/><Relationship Id="rId955" Type="http://schemas.openxmlformats.org/officeDocument/2006/relationships/hyperlink" Target="https://learn.microsoft.com/en-us/power-pages/security/invite-contacts" TargetMode="External"/><Relationship Id="rId922" Type="http://schemas.openxmlformats.org/officeDocument/2006/relationships/hyperlink" Target="https://learn.microsoft.com/en-us/power-pages/security/page-permissions" TargetMode="External"/><Relationship Id="rId894" Type="http://schemas.openxmlformats.org/officeDocument/2006/relationships/hyperlink" Target="https://learn.microsoft.com/en-us/power-pages/security/power-pages-security" TargetMode="External"/><Relationship Id="rId921" Type="http://schemas.openxmlformats.org/officeDocument/2006/relationships/hyperlink" Target="https://learn.microsoft.com/en-us/power-pages/security/table-permissions" TargetMode="External"/><Relationship Id="rId1265" Type="http://schemas.openxmlformats.org/officeDocument/2006/relationships/hyperlink" Target="https://learn.microsoft.com/en-us/power-platform/admin/analyze-your-data-with-excel-templates" TargetMode="External"/><Relationship Id="rId377" Type="http://schemas.openxmlformats.org/officeDocument/2006/relationships/hyperlink" Target="https://learn.microsoft.com/en-us/power-platform/admin/configure-relevance-search-organization" TargetMode="External"/><Relationship Id="rId71" Type="http://schemas.openxmlformats.org/officeDocument/2006/relationships/hyperlink" Target="https://learn.microsoft.com/en-us/power-platform/admin/create-environment" TargetMode="External"/><Relationship Id="rId72" Type="http://schemas.openxmlformats.org/officeDocument/2006/relationships/hyperlink" Target="https://learn.microsoft.com/en-us/power-platform/admin/database-security" TargetMode="External"/><Relationship Id="rId380" Type="http://schemas.openxmlformats.org/officeDocument/2006/relationships/hyperlink" Target="https://learn.microsoft.com/en-us/power-platform/admin/delete-bulk-records" TargetMode="External"/><Relationship Id="rId379" Type="http://schemas.openxmlformats.org/officeDocument/2006/relationships/hyperlink" Target="https://learn.microsoft.com/en-us/power-platform/admin/detect-duplicate-data" TargetMode="External"/><Relationship Id="rId70" Type="http://schemas.openxmlformats.org/officeDocument/2006/relationships/hyperlink" Target="https://learn.microsoft.com/en-us/power-platform/admin/environments-overview" TargetMode="External"/><Relationship Id="rId336" Type="http://schemas.openxmlformats.org/officeDocument/2006/relationships/hyperlink" Target="https://learn.microsoft.com/en-us/power-platform/admin/field-level-security" TargetMode="External"/><Relationship Id="rId337" Type="http://schemas.openxmlformats.org/officeDocument/2006/relationships/hyperlink" Target="https://learn.microsoft.com/en-us/power-platform/admin/hierarchy-security" TargetMode="External"/><Relationship Id="rId333" Type="http://schemas.openxmlformats.org/officeDocument/2006/relationships/hyperlink" Target="https://learn.microsoft.com/en-us/power-platform/admin/how-record-access-determined" TargetMode="External"/><Relationship Id="rId378" Type="http://schemas.openxmlformats.org/officeDocument/2006/relationships/hyperlink" Target="https://learn.microsoft.com/en-us/power-platform/admin/manage-dataverse-auditing" TargetMode="External"/><Relationship Id="rId335" Type="http://schemas.openxmlformats.org/officeDocument/2006/relationships/hyperlink" Target="https://learn.microsoft.com/en-us/power-platform/admin/manage-group-teams" TargetMode="External"/><Relationship Id="rId334" Type="http://schemas.openxmlformats.org/officeDocument/2006/relationships/hyperlink" Target="https://learn.microsoft.com/en-us/power-platform/admin/manage-teams" TargetMode="External"/><Relationship Id="rId332" Type="http://schemas.openxmlformats.org/officeDocument/2006/relationships/hyperlink" Target="https://learn.microsoft.com/en-us/power-platform/admin/security-roles-privileges" TargetMode="External"/><Relationship Id="rId1236" Type="http://schemas.openxmlformats.org/officeDocument/2006/relationships/hyperlink" Target="https://learn.microsoft.com/en-us/power-platform/admin/server-side-synchronization" TargetMode="External"/><Relationship Id="rId1237" Type="http://schemas.openxmlformats.org/officeDocument/2006/relationships/hyperlink" Target="https://learn.microsoft.com/en-us/power-platform/admin/set-up-sharepoint-integration" TargetMode="External"/><Relationship Id="rId1264" Type="http://schemas.openxmlformats.org/officeDocument/2006/relationships/hyperlink" Target="https://learn.microsoft.com/en-us/power-platform/admin/using-word-templates-dynamics-365" TargetMode="External"/><Relationship Id="rId331" Type="http://schemas.openxmlformats.org/officeDocument/2006/relationships/hyperlink" Target="https://learn.microsoft.com/en-us/power-platform/admin/wp-security-cds" TargetMode="External"/><Relationship Id="rId1202" Type="http://schemas.openxmlformats.org/officeDocument/2006/relationships/hyperlink" Target="https://learn.microsoft.com/en-us/power-platform/alm/checker-api/overview" TargetMode="External"/><Relationship Id="rId1196" Type="http://schemas.openxmlformats.org/officeDocument/2006/relationships/hyperlink" Target="https://learn.microsoft.com/en-us/power-platform/alm/solution-concepts-alm" TargetMode="External"/><Relationship Id="rId1198" Type="http://schemas.openxmlformats.org/officeDocument/2006/relationships/hyperlink" Target="https://learn.microsoft.com/en-us/power-platform/alm/update-solutions-alm" TargetMode="External"/><Relationship Id="rId673" Type="http://schemas.openxmlformats.org/officeDocument/2006/relationships/hyperlink" Target="https://learn.microsoft.com/en-us/power-platform/power-fx/reference/function-filter-lookup" TargetMode="External"/><Relationship Id="rId675" Type="http://schemas.openxmlformats.org/officeDocument/2006/relationships/hyperlink" Target="https://learn.microsoft.com/en-us/power-platform/power-fx/reference/function-form" TargetMode="External"/><Relationship Id="rId677" Type="http://schemas.openxmlformats.org/officeDocument/2006/relationships/hyperlink" Target="https://learn.microsoft.com/en-us/power-platform/power-fx/reference/function-iferror" TargetMode="External"/><Relationship Id="rId640" Type="http://schemas.openxmlformats.org/officeDocument/2006/relationships/hyperlink" Target="https://learn.microsoft.com/en-us/power-platform/power-fx/reference/function-navigate" TargetMode="External"/><Relationship Id="rId674" Type="http://schemas.openxmlformats.org/officeDocument/2006/relationships/hyperlink" Target="https://learn.microsoft.com/en-us/power-platform/power-fx/reference/function-patch" TargetMode="External"/><Relationship Id="rId290" Type="http://schemas.openxmlformats.org/officeDocument/2006/relationships/hyperlink" Target="https://learn.microsoft.com/en-us/power-query/dataflows/overview-dataflows-across-power-platform-dynamics-365" TargetMode="External"/><Relationship Id="rId643" Type="http://schemas.openxmlformats.org/officeDocument/2006/relationships/hyperlink" Target="https://learn.microsoft.com/en-us/training/modules/author-basic-formula-change-behaviors-powerapps/" TargetMode="External"/><Relationship Id="rId645" Type="http://schemas.openxmlformats.org/officeDocument/2006/relationships/hyperlink" Target="https://learn.microsoft.com/en-us/training/modules/author-basic-formula-change-behaviors-powerapps/1-formulas-behaviors-overview" TargetMode="External"/><Relationship Id="rId647" Type="http://schemas.openxmlformats.org/officeDocument/2006/relationships/hyperlink" Target="https://learn.microsoft.com/en-us/training/modules/author-basic-formula-change-behaviors-powerapps/2-understanding-true-false" TargetMode="External"/><Relationship Id="rId649" Type="http://schemas.openxmlformats.org/officeDocument/2006/relationships/hyperlink" Target="https://learn.microsoft.com/en-us/training/modules/author-basic-formula-change-behaviors-powerapps/3-understanding-control-behaviors-actions" TargetMode="External"/><Relationship Id="rId651" Type="http://schemas.openxmlformats.org/officeDocument/2006/relationships/hyperlink" Target="https://learn.microsoft.com/en-us/training/modules/author-basic-formula-change-behaviors-powerapps/4-controlling-visible-through-formula" TargetMode="External"/><Relationship Id="rId653" Type="http://schemas.openxmlformats.org/officeDocument/2006/relationships/hyperlink" Target="https://learn.microsoft.com/en-us/training/modules/author-basic-formula-change-behaviors-powerapps/5-control-display-mode-through-formula" TargetMode="External"/><Relationship Id="rId655" Type="http://schemas.openxmlformats.org/officeDocument/2006/relationships/hyperlink" Target="https://learn.microsoft.com/en-us/training/modules/author-basic-formula-change-behaviors-powerapps/6-combine-formulas-single-statement" TargetMode="External"/><Relationship Id="rId657" Type="http://schemas.openxmlformats.org/officeDocument/2006/relationships/hyperlink" Target="https://learn.microsoft.com/en-us/training/modules/author-basic-formula-change-behaviors-powerapps/7-knowledge-check" TargetMode="External"/><Relationship Id="rId659" Type="http://schemas.openxmlformats.org/officeDocument/2006/relationships/hyperlink" Target="https://learn.microsoft.com/en-us/training/modules/author-basic-formula-change-behaviors-powerapps/8-summary" TargetMode="External"/><Relationship Id="rId385" Type="http://schemas.openxmlformats.org/officeDocument/2006/relationships/hyperlink" Target="https://learn.microsoft.com/en-us/training/modules/build-first-model-driven-app-dataverse/" TargetMode="External"/><Relationship Id="rId395" Type="http://schemas.openxmlformats.org/officeDocument/2006/relationships/hyperlink" Target="https://learn.microsoft.com/en-us/training/modules/build-first-model-driven-app-dataverse/check" TargetMode="External"/><Relationship Id="rId391" Type="http://schemas.openxmlformats.org/officeDocument/2006/relationships/hyperlink" Target="https://learn.microsoft.com/en-us/training/modules/build-first-model-driven-app-dataverse/dataverse-model-driven-apps" TargetMode="External"/><Relationship Id="rId393" Type="http://schemas.openxmlformats.org/officeDocument/2006/relationships/hyperlink" Target="https://learn.microsoft.com/en-us/training/modules/build-first-model-driven-app-dataverse/exercise-explore-sample-apps" TargetMode="External"/><Relationship Id="rId387" Type="http://schemas.openxmlformats.org/officeDocument/2006/relationships/hyperlink" Target="https://learn.microsoft.com/en-us/training/modules/build-first-model-driven-app-dataverse/introduction" TargetMode="External"/><Relationship Id="rId389" Type="http://schemas.openxmlformats.org/officeDocument/2006/relationships/hyperlink" Target="https://learn.microsoft.com/en-us/training/modules/build-first-model-driven-app-dataverse/model-driven-apps" TargetMode="External"/><Relationship Id="rId397" Type="http://schemas.openxmlformats.org/officeDocument/2006/relationships/hyperlink" Target="https://learn.microsoft.com/en-us/training/modules/build-first-model-driven-app-dataverse/summary" TargetMode="External"/><Relationship Id="rId1310" Type="http://schemas.openxmlformats.org/officeDocument/2006/relationships/hyperlink" Target="https://learn.microsoft.com/en-us/training/modules/challenge-project-build-applications-automation-solutions/" TargetMode="External"/><Relationship Id="rId1312" Type="http://schemas.openxmlformats.org/officeDocument/2006/relationships/hyperlink" Target="https://learn.microsoft.com/en-us/training/modules/challenge-project-build-applications-automation-solutions/1-introduction" TargetMode="External"/><Relationship Id="rId1314" Type="http://schemas.openxmlformats.org/officeDocument/2006/relationships/hyperlink" Target="https://learn.microsoft.com/en-us/training/modules/challenge-project-build-applications-automation-solutions/2-prepare" TargetMode="External"/><Relationship Id="rId1316" Type="http://schemas.openxmlformats.org/officeDocument/2006/relationships/hyperlink" Target="https://learn.microsoft.com/en-us/training/modules/challenge-project-build-applications-automation-solutions/3-exercise-create-dataverse-tables-columns-assets" TargetMode="External"/><Relationship Id="rId1318" Type="http://schemas.openxmlformats.org/officeDocument/2006/relationships/hyperlink" Target="https://learn.microsoft.com/en-us/training/modules/challenge-project-build-applications-automation-solutions/4-exercise-compose-model-driven-app" TargetMode="External"/><Relationship Id="rId1320" Type="http://schemas.openxmlformats.org/officeDocument/2006/relationships/hyperlink" Target="https://learn.microsoft.com/en-us/training/modules/challenge-project-build-applications-automation-solutions/5-exercise-build-canvas-app" TargetMode="External"/><Relationship Id="rId1322" Type="http://schemas.openxmlformats.org/officeDocument/2006/relationships/hyperlink" Target="https://learn.microsoft.com/en-us/training/modules/challenge-project-build-applications-automation-solutions/6-exercise-automate-cloud-flow" TargetMode="External"/><Relationship Id="rId1324" Type="http://schemas.openxmlformats.org/officeDocument/2006/relationships/hyperlink" Target="https://learn.microsoft.com/en-us/training/modules/challenge-project-build-applications-automation-solutions/7-knowledge-check" TargetMode="External"/><Relationship Id="rId1326" Type="http://schemas.openxmlformats.org/officeDocument/2006/relationships/hyperlink" Target="https://learn.microsoft.com/en-us/training/modules/challenge-project-build-applications-automation-solutions/8-summary" TargetMode="External"/><Relationship Id="rId525" Type="http://schemas.openxmlformats.org/officeDocument/2006/relationships/hyperlink" Target="https://learn.microsoft.com/en-us/training/modules/command-bar-customize/" TargetMode="External"/><Relationship Id="rId537" Type="http://schemas.openxmlformats.org/officeDocument/2006/relationships/hyperlink" Target="https://learn.microsoft.com/en-us/training/modules/command-bar-customize/check" TargetMode="External"/><Relationship Id="rId529" Type="http://schemas.openxmlformats.org/officeDocument/2006/relationships/hyperlink" Target="https://learn.microsoft.com/en-us/training/modules/command-bar-customize/create-edit" TargetMode="External"/><Relationship Id="rId535" Type="http://schemas.openxmlformats.org/officeDocument/2006/relationships/hyperlink" Target="https://learn.microsoft.com/en-us/training/modules/command-bar-customize/exercise" TargetMode="External"/><Relationship Id="rId527" Type="http://schemas.openxmlformats.org/officeDocument/2006/relationships/hyperlink" Target="https://learn.microsoft.com/en-us/training/modules/command-bar-customize/introduction" TargetMode="External"/><Relationship Id="rId533" Type="http://schemas.openxmlformats.org/officeDocument/2006/relationships/hyperlink" Target="https://learn.microsoft.com/en-us/training/modules/command-bar-customize/power-fx" TargetMode="External"/><Relationship Id="rId539" Type="http://schemas.openxmlformats.org/officeDocument/2006/relationships/hyperlink" Target="https://learn.microsoft.com/en-us/training/modules/command-bar-customize/summary" TargetMode="External"/><Relationship Id="rId531" Type="http://schemas.openxmlformats.org/officeDocument/2006/relationships/hyperlink" Target="https://learn.microsoft.com/en-us/training/modules/command-bar-customize/work-classic" TargetMode="External"/><Relationship Id="rId1105" Type="http://schemas.openxmlformats.org/officeDocument/2006/relationships/hyperlink" Target="https://learn.microsoft.com/en-us/training/modules/common-low-code-plug-in/" TargetMode="External"/><Relationship Id="rId1121" Type="http://schemas.openxmlformats.org/officeDocument/2006/relationships/hyperlink" Target="https://learn.microsoft.com/en-us/training/modules/common-low-code-plug-in/check" TargetMode="External"/><Relationship Id="rId1113" Type="http://schemas.openxmlformats.org/officeDocument/2006/relationships/hyperlink" Target="https://learn.microsoft.com/en-us/training/modules/common-low-code-plug-in/data-manipulation" TargetMode="External"/><Relationship Id="rId1111" Type="http://schemas.openxmlformats.org/officeDocument/2006/relationships/hyperlink" Target="https://learn.microsoft.com/en-us/training/modules/common-low-code-plug-in/implement-data-validation" TargetMode="External"/><Relationship Id="rId1107" Type="http://schemas.openxmlformats.org/officeDocument/2006/relationships/hyperlink" Target="https://learn.microsoft.com/en-us/training/modules/common-low-code-plug-in/introduction" TargetMode="External"/><Relationship Id="rId1123" Type="http://schemas.openxmlformats.org/officeDocument/2006/relationships/hyperlink" Target="https://learn.microsoft.com/en-us/training/modules/common-low-code-plug-in/summary" TargetMode="External"/><Relationship Id="rId1115" Type="http://schemas.openxmlformats.org/officeDocument/2006/relationships/hyperlink" Target="https://learn.microsoft.com/en-us/training/modules/common-low-code-plug-in/use-connectors-plug-in-logic" TargetMode="External"/><Relationship Id="rId1117" Type="http://schemas.openxmlformats.org/officeDocument/2006/relationships/hyperlink" Target="https://learn.microsoft.com/en-us/training/modules/common-low-code-plug-in/use-instant-plug-ins-power-apps" TargetMode="External"/><Relationship Id="rId1119" Type="http://schemas.openxmlformats.org/officeDocument/2006/relationships/hyperlink" Target="https://learn.microsoft.com/en-us/training/modules/common-low-code-plug-in/use-instant-plug-ins-power-automate" TargetMode="External"/><Relationship Id="rId1109" Type="http://schemas.openxmlformats.org/officeDocument/2006/relationships/hyperlink" Target="https://learn.microsoft.com/en-us/training/modules/common-low-code-plug-in/use-power-fx-plug-ins" TargetMode="External"/><Relationship Id="rId1074" Type="http://schemas.openxmlformats.org/officeDocument/2006/relationships/hyperlink" Target="https://learn.microsoft.com/en-us/training/modules/configure-low-code/" TargetMode="External"/><Relationship Id="rId1086" Type="http://schemas.openxmlformats.org/officeDocument/2006/relationships/hyperlink" Target="https://learn.microsoft.com/en-us/training/modules/configure-low-code/automated-plug-ins" TargetMode="External"/><Relationship Id="rId1090" Type="http://schemas.openxmlformats.org/officeDocument/2006/relationships/hyperlink" Target="https://learn.microsoft.com/en-us/training/modules/configure-low-code/check" TargetMode="External"/><Relationship Id="rId1080" Type="http://schemas.openxmlformats.org/officeDocument/2006/relationships/hyperlink" Target="https://learn.microsoft.com/en-us/training/modules/configure-low-code/create-plug-in" TargetMode="External"/><Relationship Id="rId1088" Type="http://schemas.openxmlformats.org/officeDocument/2006/relationships/hyperlink" Target="https://learn.microsoft.com/en-us/training/modules/configure-low-code/exercise-automated" TargetMode="External"/><Relationship Id="rId1084" Type="http://schemas.openxmlformats.org/officeDocument/2006/relationships/hyperlink" Target="https://learn.microsoft.com/en-us/training/modules/configure-low-code/exercise-instant" TargetMode="External"/><Relationship Id="rId1082" Type="http://schemas.openxmlformats.org/officeDocument/2006/relationships/hyperlink" Target="https://learn.microsoft.com/en-us/training/modules/configure-low-code/instant-plug-in" TargetMode="External"/><Relationship Id="rId1076" Type="http://schemas.openxmlformats.org/officeDocument/2006/relationships/hyperlink" Target="https://learn.microsoft.com/en-us/training/modules/configure-low-code/introduction" TargetMode="External"/><Relationship Id="rId1078" Type="http://schemas.openxmlformats.org/officeDocument/2006/relationships/hyperlink" Target="https://learn.microsoft.com/en-us/training/modules/configure-low-code/low-code-plug-ins" TargetMode="External"/><Relationship Id="rId1092" Type="http://schemas.openxmlformats.org/officeDocument/2006/relationships/hyperlink" Target="https://learn.microsoft.com/en-us/training/modules/configure-low-code/summary" TargetMode="External"/><Relationship Id="rId457" Type="http://schemas.openxmlformats.org/officeDocument/2006/relationships/hyperlink" Target="https://learn.microsoft.com/en-us/training/modules/configure-model-driven-apps-customer-engagement-apps/" TargetMode="External"/><Relationship Id="rId459" Type="http://schemas.openxmlformats.org/officeDocument/2006/relationships/hyperlink" Target="https://learn.microsoft.com/en-us/training/modules/configure-model-driven-apps-customer-engagement-apps/01-forms-overview" TargetMode="External"/><Relationship Id="rId461" Type="http://schemas.openxmlformats.org/officeDocument/2006/relationships/hyperlink" Target="https://learn.microsoft.com/en-us/training/modules/configure-model-driven-apps-customer-engagement-apps/02-forms-elements" TargetMode="External"/><Relationship Id="rId463" Type="http://schemas.openxmlformats.org/officeDocument/2006/relationships/hyperlink" Target="https://learn.microsoft.com/en-us/training/modules/configure-model-driven-apps-customer-engagement-apps/03-configure-multiple-forms" TargetMode="External"/><Relationship Id="rId465" Type="http://schemas.openxmlformats.org/officeDocument/2006/relationships/hyperlink" Target="https://learn.microsoft.com/en-us/training/modules/configure-model-driven-apps-customer-engagement-apps/04-specialized-form-components" TargetMode="External"/><Relationship Id="rId469" Type="http://schemas.openxmlformats.org/officeDocument/2006/relationships/hyperlink" Target="https://learn.microsoft.com/en-us/training/modules/configure-model-driven-apps-customer-engagement-apps/05-configure-views" TargetMode="External"/><Relationship Id="rId471" Type="http://schemas.openxmlformats.org/officeDocument/2006/relationships/hyperlink" Target="https://learn.microsoft.com/en-us/training/modules/configure-model-driven-apps-customer-engagement-apps/08-configure-charts" TargetMode="External"/><Relationship Id="rId473" Type="http://schemas.openxmlformats.org/officeDocument/2006/relationships/hyperlink" Target="https://learn.microsoft.com/en-us/training/modules/configure-model-driven-apps-customer-engagement-apps/11-knowledge-check" TargetMode="External"/><Relationship Id="rId475" Type="http://schemas.openxmlformats.org/officeDocument/2006/relationships/hyperlink" Target="https://learn.microsoft.com/en-us/training/modules/configure-model-driven-apps-customer-engagement-apps/12-summary" TargetMode="External"/><Relationship Id="rId467" Type="http://schemas.openxmlformats.org/officeDocument/2006/relationships/hyperlink" Target="https://learn.microsoft.com/en-us/training/modules/configure-model-driven-apps-customer-engagement-apps/custom-pages" TargetMode="External"/><Relationship Id="rId680" Type="http://schemas.openxmlformats.org/officeDocument/2006/relationships/hyperlink" Target="https://learn.microsoft.com/en-us/training/modules/connect-to-other-data-in-powerapps-canvas-app/" TargetMode="External"/><Relationship Id="rId682" Type="http://schemas.openxmlformats.org/officeDocument/2006/relationships/hyperlink" Target="https://learn.microsoft.com/en-us/training/modules/connect-to-other-data-in-powerapps-canvas-app/1-overview-data-sources" TargetMode="External"/><Relationship Id="rId684" Type="http://schemas.openxmlformats.org/officeDocument/2006/relationships/hyperlink" Target="https://learn.microsoft.com/en-us/training/modules/connect-to-other-data-in-powerapps-canvas-app/2-work-with-action-based-data-sources" TargetMode="External"/><Relationship Id="rId686" Type="http://schemas.openxmlformats.org/officeDocument/2006/relationships/hyperlink" Target="https://learn.microsoft.com/en-us/training/modules/connect-to-other-data-in-powerapps-canvas-app/3-flow-and-powerapps" TargetMode="External"/><Relationship Id="rId688" Type="http://schemas.openxmlformats.org/officeDocument/2006/relationships/hyperlink" Target="https://learn.microsoft.com/en-us/training/modules/connect-to-other-data-in-powerapps-canvas-app/4-knowledge-check" TargetMode="External"/><Relationship Id="rId690" Type="http://schemas.openxmlformats.org/officeDocument/2006/relationships/hyperlink" Target="https://learn.microsoft.com/en-us/training/modules/connect-to-other-data-in-powerapps-canvas-app/5-summary" TargetMode="External"/><Relationship Id="rId220" Type="http://schemas.openxmlformats.org/officeDocument/2006/relationships/hyperlink" Target="https://learn.microsoft.com/en-us/training/modules/create-define-calculation-rollup-fields/" TargetMode="External"/><Relationship Id="rId222" Type="http://schemas.openxmlformats.org/officeDocument/2006/relationships/hyperlink" Target="https://learn.microsoft.com/en-us/training/modules/create-define-calculation-rollup-fields/1-intro" TargetMode="External"/><Relationship Id="rId224" Type="http://schemas.openxmlformats.org/officeDocument/2006/relationships/hyperlink" Target="https://learn.microsoft.com/en-us/training/modules/create-define-calculation-rollup-fields/2-rollup" TargetMode="External"/><Relationship Id="rId226" Type="http://schemas.openxmlformats.org/officeDocument/2006/relationships/hyperlink" Target="https://learn.microsoft.com/en-us/training/modules/create-define-calculation-rollup-fields/3-calculation" TargetMode="External"/><Relationship Id="rId228" Type="http://schemas.openxmlformats.org/officeDocument/2006/relationships/hyperlink" Target="https://learn.microsoft.com/en-us/training/modules/create-define-calculation-rollup-fields/4-create" TargetMode="External"/><Relationship Id="rId230" Type="http://schemas.openxmlformats.org/officeDocument/2006/relationships/hyperlink" Target="https://learn.microsoft.com/en-us/training/modules/create-define-calculation-rollup-fields/5-exercise-1" TargetMode="External"/><Relationship Id="rId232" Type="http://schemas.openxmlformats.org/officeDocument/2006/relationships/hyperlink" Target="https://learn.microsoft.com/en-us/training/modules/create-define-calculation-rollup-fields/6-exercise-2" TargetMode="External"/><Relationship Id="rId236" Type="http://schemas.openxmlformats.org/officeDocument/2006/relationships/hyperlink" Target="https://learn.microsoft.com/en-us/training/modules/create-define-calculation-rollup-fields/7-check" TargetMode="External"/><Relationship Id="rId238" Type="http://schemas.openxmlformats.org/officeDocument/2006/relationships/hyperlink" Target="https://learn.microsoft.com/en-us/training/modules/create-define-calculation-rollup-fields/8-summary" TargetMode="External"/><Relationship Id="rId234" Type="http://schemas.openxmlformats.org/officeDocument/2006/relationships/hyperlink" Target="https://learn.microsoft.com/en-us/training/modules/create-define-calculation-rollup-fields/formula" TargetMode="External"/><Relationship Id="rId38" Type="http://schemas.openxmlformats.org/officeDocument/2006/relationships/hyperlink" Target="https://learn.microsoft.com/en-us/training/modules/create-manage-environments/" TargetMode="External"/><Relationship Id="rId40" Type="http://schemas.openxmlformats.org/officeDocument/2006/relationships/hyperlink" Target="https://learn.microsoft.com/en-us/training/modules/create-manage-environments/1-intro" TargetMode="External"/><Relationship Id="rId44" Type="http://schemas.openxmlformats.org/officeDocument/2006/relationships/hyperlink" Target="https://learn.microsoft.com/en-us/training/modules/create-manage-environments/2-manage" TargetMode="External"/><Relationship Id="rId46" Type="http://schemas.openxmlformats.org/officeDocument/2006/relationships/hyperlink" Target="https://learn.microsoft.com/en-us/training/modules/create-manage-environments/3-database" TargetMode="External"/><Relationship Id="rId48" Type="http://schemas.openxmlformats.org/officeDocument/2006/relationships/hyperlink" Target="https://learn.microsoft.com/en-us/training/modules/create-manage-environments/4-roles" TargetMode="External"/><Relationship Id="rId50" Type="http://schemas.openxmlformats.org/officeDocument/2006/relationships/hyperlink" Target="https://learn.microsoft.com/en-us/training/modules/create-manage-environments/5-settings" TargetMode="External"/><Relationship Id="rId54" Type="http://schemas.openxmlformats.org/officeDocument/2006/relationships/hyperlink" Target="https://learn.microsoft.com/en-us/training/modules/create-manage-environments/6-check" TargetMode="External"/><Relationship Id="rId56" Type="http://schemas.openxmlformats.org/officeDocument/2006/relationships/hyperlink" Target="https://learn.microsoft.com/en-us/training/modules/create-manage-environments/7-summary" TargetMode="External"/><Relationship Id="rId42" Type="http://schemas.openxmlformats.org/officeDocument/2006/relationships/hyperlink" Target="https://learn.microsoft.com/en-us/training/modules/create-manage-environments/developer" TargetMode="External"/><Relationship Id="rId52" Type="http://schemas.openxmlformats.org/officeDocument/2006/relationships/hyperlink" Target="https://learn.microsoft.com/en-us/training/modules/create-manage-environments/operations" TargetMode="External"/><Relationship Id="rId118" Type="http://schemas.openxmlformats.org/officeDocument/2006/relationships/hyperlink" Target="https://learn.microsoft.com/en-us/training/modules/create-manage-fields-within-entity/" TargetMode="External"/><Relationship Id="rId120" Type="http://schemas.openxmlformats.org/officeDocument/2006/relationships/hyperlink" Target="https://learn.microsoft.com/en-us/training/modules/create-manage-fields-within-entity/1-fields" TargetMode="External"/><Relationship Id="rId140" Type="http://schemas.openxmlformats.org/officeDocument/2006/relationships/hyperlink" Target="https://learn.microsoft.com/en-us/training/modules/create-manage-fields-within-entity/10-summary" TargetMode="External"/><Relationship Id="rId122" Type="http://schemas.openxmlformats.org/officeDocument/2006/relationships/hyperlink" Target="https://learn.microsoft.com/en-us/training/modules/create-manage-fields-within-entity/2-field-types" TargetMode="External"/><Relationship Id="rId124" Type="http://schemas.openxmlformats.org/officeDocument/2006/relationships/hyperlink" Target="https://learn.microsoft.com/en-us/training/modules/create-manage-fields-within-entity/3-add-field" TargetMode="External"/><Relationship Id="rId128" Type="http://schemas.openxmlformats.org/officeDocument/2006/relationships/hyperlink" Target="https://learn.microsoft.com/en-us/training/modules/create-manage-fields-within-entity/4-primary-name" TargetMode="External"/><Relationship Id="rId130" Type="http://schemas.openxmlformats.org/officeDocument/2006/relationships/hyperlink" Target="https://learn.microsoft.com/en-us/training/modules/create-manage-fields-within-entity/5-restrictions" TargetMode="External"/><Relationship Id="rId132" Type="http://schemas.openxmlformats.org/officeDocument/2006/relationships/hyperlink" Target="https://learn.microsoft.com/en-us/training/modules/create-manage-fields-within-entity/6-auto-numbering" TargetMode="External"/><Relationship Id="rId134" Type="http://schemas.openxmlformats.org/officeDocument/2006/relationships/hyperlink" Target="https://learn.microsoft.com/en-us/training/modules/create-manage-fields-within-entity/7-alternate-key" TargetMode="External"/><Relationship Id="rId136" Type="http://schemas.openxmlformats.org/officeDocument/2006/relationships/hyperlink" Target="https://learn.microsoft.com/en-us/training/modules/create-manage-fields-within-entity/8-exercise" TargetMode="External"/><Relationship Id="rId138" Type="http://schemas.openxmlformats.org/officeDocument/2006/relationships/hyperlink" Target="https://learn.microsoft.com/en-us/training/modules/create-manage-fields-within-entity/9-check" TargetMode="External"/><Relationship Id="rId126" Type="http://schemas.openxmlformats.org/officeDocument/2006/relationships/hyperlink" Target="https://learn.microsoft.com/en-us/training/modules/create-manage-fields-within-entity/prompt-columns" TargetMode="External"/><Relationship Id="rId186" Type="http://schemas.openxmlformats.org/officeDocument/2006/relationships/hyperlink" Target="https://learn.microsoft.com/en-us/training/modules/create-relationship-between-cds-entities/" TargetMode="External"/><Relationship Id="rId188" Type="http://schemas.openxmlformats.org/officeDocument/2006/relationships/hyperlink" Target="https://learn.microsoft.com/en-us/training/modules/create-relationship-between-cds-entities/1-relate" TargetMode="External"/><Relationship Id="rId190" Type="http://schemas.openxmlformats.org/officeDocument/2006/relationships/hyperlink" Target="https://learn.microsoft.com/en-us/training/modules/create-relationship-between-cds-entities/2-relationships" TargetMode="External"/><Relationship Id="rId192" Type="http://schemas.openxmlformats.org/officeDocument/2006/relationships/hyperlink" Target="https://learn.microsoft.com/en-us/training/modules/create-relationship-between-cds-entities/3-one-to-many" TargetMode="External"/><Relationship Id="rId194" Type="http://schemas.openxmlformats.org/officeDocument/2006/relationships/hyperlink" Target="https://learn.microsoft.com/en-us/training/modules/create-relationship-between-cds-entities/4-many-to-many" TargetMode="External"/><Relationship Id="rId196" Type="http://schemas.openxmlformats.org/officeDocument/2006/relationships/hyperlink" Target="https://learn.microsoft.com/en-us/training/modules/create-relationship-between-cds-entities/5-edit-delete" TargetMode="External"/><Relationship Id="rId198" Type="http://schemas.openxmlformats.org/officeDocument/2006/relationships/hyperlink" Target="https://learn.microsoft.com/en-us/training/modules/create-relationship-between-cds-entities/6-exercise" TargetMode="External"/><Relationship Id="rId200" Type="http://schemas.openxmlformats.org/officeDocument/2006/relationships/hyperlink" Target="https://learn.microsoft.com/en-us/training/modules/create-relationship-between-cds-entities/7-check" TargetMode="External"/><Relationship Id="rId202" Type="http://schemas.openxmlformats.org/officeDocument/2006/relationships/hyperlink" Target="https://learn.microsoft.com/en-us/training/modules/create-relationship-between-cds-entities/8-summary" TargetMode="External"/><Relationship Id="rId587" Type="http://schemas.openxmlformats.org/officeDocument/2006/relationships/hyperlink" Target="https://learn.microsoft.com/en-us/training/modules/customize-apps-in-powerapps/" TargetMode="External"/><Relationship Id="rId591" Type="http://schemas.openxmlformats.org/officeDocument/2006/relationships/hyperlink" Target="https://learn.microsoft.com/en-us/training/modules/customize-apps-in-powerapps/1-improve-apps-with-customization" TargetMode="External"/><Relationship Id="rId599" Type="http://schemas.openxmlformats.org/officeDocument/2006/relationships/hyperlink" Target="https://learn.microsoft.com/en-us/training/modules/customize-apps-in-powerapps/2-1-create-navigation-model" TargetMode="External"/><Relationship Id="rId593" Type="http://schemas.openxmlformats.org/officeDocument/2006/relationships/hyperlink" Target="https://learn.microsoft.com/en-us/training/modules/customize-apps-in-powerapps/2-explore-screens-and-controls" TargetMode="External"/><Relationship Id="rId595" Type="http://schemas.openxmlformats.org/officeDocument/2006/relationships/hyperlink" Target="https://learn.microsoft.com/en-us/training/modules/customize-apps-in-powerapps/3-get-started-with-functions" TargetMode="External"/><Relationship Id="rId605" Type="http://schemas.openxmlformats.org/officeDocument/2006/relationships/hyperlink" Target="https://learn.microsoft.com/en-us/training/modules/customize-apps-in-powerapps/5-summary" TargetMode="External"/><Relationship Id="rId589" Type="http://schemas.openxmlformats.org/officeDocument/2006/relationships/hyperlink" Target="https://learn.microsoft.com/en-us/training/modules/customize-apps-in-powerapps/introduction" TargetMode="External"/><Relationship Id="rId603" Type="http://schemas.openxmlformats.org/officeDocument/2006/relationships/hyperlink" Target="https://learn.microsoft.com/en-us/training/modules/customize-apps-in-powerapps/knowledge-check" TargetMode="External"/><Relationship Id="rId597" Type="http://schemas.openxmlformats.org/officeDocument/2006/relationships/hyperlink" Target="https://learn.microsoft.com/en-us/training/modules/customize-apps-in-powerapps/power-fx-formulas" TargetMode="External"/><Relationship Id="rId601" Type="http://schemas.openxmlformats.org/officeDocument/2006/relationships/hyperlink" Target="https://learn.microsoft.com/en-us/training/modules/customize-apps-in-powerapps/reusable-components" TargetMode="External"/><Relationship Id="rId1044" Type="http://schemas.openxmlformats.org/officeDocument/2006/relationships/hyperlink" Target="https://learn.microsoft.com/en-us/training/modules/define-create-business-rules/" TargetMode="External"/><Relationship Id="rId1046" Type="http://schemas.openxmlformats.org/officeDocument/2006/relationships/hyperlink" Target="https://learn.microsoft.com/en-us/training/modules/define-create-business-rules/1-rules" TargetMode="External"/><Relationship Id="rId1048" Type="http://schemas.openxmlformats.org/officeDocument/2006/relationships/hyperlink" Target="https://learn.microsoft.com/en-us/training/modules/define-create-business-rules/2-components" TargetMode="External"/><Relationship Id="rId1050" Type="http://schemas.openxmlformats.org/officeDocument/2006/relationships/hyperlink" Target="https://learn.microsoft.com/en-us/training/modules/define-create-business-rules/3-create" TargetMode="External"/><Relationship Id="rId1052" Type="http://schemas.openxmlformats.org/officeDocument/2006/relationships/hyperlink" Target="https://learn.microsoft.com/en-us/training/modules/define-create-business-rules/4-exercise" TargetMode="External"/><Relationship Id="rId1056" Type="http://schemas.openxmlformats.org/officeDocument/2006/relationships/hyperlink" Target="https://learn.microsoft.com/en-us/training/modules/define-create-business-rules/6-summary" TargetMode="External"/><Relationship Id="rId1054" Type="http://schemas.openxmlformats.org/officeDocument/2006/relationships/hyperlink" Target="https://learn.microsoft.com/en-us/training/modules/define-create-business-rules/knowledge-check" TargetMode="External"/><Relationship Id="rId959" Type="http://schemas.openxmlformats.org/officeDocument/2006/relationships/hyperlink" Target="https://learn.microsoft.com/en-us/training/modules/error-handling/" TargetMode="External"/><Relationship Id="rId961" Type="http://schemas.openxmlformats.org/officeDocument/2006/relationships/hyperlink" Target="https://learn.microsoft.com/en-us/training/modules/error-handling/1-introduction" TargetMode="External"/><Relationship Id="rId963" Type="http://schemas.openxmlformats.org/officeDocument/2006/relationships/hyperlink" Target="https://learn.microsoft.com/en-us/training/modules/error-handling/2-configure-run-after" TargetMode="External"/><Relationship Id="rId965" Type="http://schemas.openxmlformats.org/officeDocument/2006/relationships/hyperlink" Target="https://learn.microsoft.com/en-us/training/modules/error-handling/3-analytics" TargetMode="External"/><Relationship Id="rId967" Type="http://schemas.openxmlformats.org/officeDocument/2006/relationships/hyperlink" Target="https://learn.microsoft.com/en-us/training/modules/error-handling/4-check" TargetMode="External"/><Relationship Id="rId969" Type="http://schemas.openxmlformats.org/officeDocument/2006/relationships/hyperlink" Target="https://learn.microsoft.com/en-us/training/modules/error-handling/5-summary" TargetMode="External"/><Relationship Id="rId1269" Type="http://schemas.openxmlformats.org/officeDocument/2006/relationships/hyperlink" Target="https://learn.microsoft.com/en-us/training/modules/get-started-flows/" TargetMode="External"/><Relationship Id="rId1271" Type="http://schemas.openxmlformats.org/officeDocument/2006/relationships/hyperlink" Target="https://learn.microsoft.com/en-us/training/modules/get-started-flows/1-introduction" TargetMode="External"/><Relationship Id="rId1285" Type="http://schemas.openxmlformats.org/officeDocument/2006/relationships/hyperlink" Target="https://learn.microsoft.com/en-us/training/modules/get-started-flows/10-knowledge-check" TargetMode="External"/><Relationship Id="rId1287" Type="http://schemas.openxmlformats.org/officeDocument/2006/relationships/hyperlink" Target="https://learn.microsoft.com/en-us/training/modules/get-started-flows/11-summary-cleanup" TargetMode="External"/><Relationship Id="rId1273" Type="http://schemas.openxmlformats.org/officeDocument/2006/relationships/hyperlink" Target="https://learn.microsoft.com/en-us/training/modules/get-started-flows/2-create-first-flow" TargetMode="External"/><Relationship Id="rId1275" Type="http://schemas.openxmlformats.org/officeDocument/2006/relationships/hyperlink" Target="https://learn.microsoft.com/en-us/training/modules/get-started-flows/6-flow-scheduled-flows" TargetMode="External"/><Relationship Id="rId1279" Type="http://schemas.openxmlformats.org/officeDocument/2006/relationships/hyperlink" Target="https://learn.microsoft.com/en-us/training/modules/get-started-flows/8-flow-share-flows" TargetMode="External"/><Relationship Id="rId1281" Type="http://schemas.openxmlformats.org/officeDocument/2006/relationships/hyperlink" Target="https://learn.microsoft.com/en-us/training/modules/get-started-flows/9-troubleshoot-flows" TargetMode="External"/><Relationship Id="rId1283" Type="http://schemas.openxmlformats.org/officeDocument/2006/relationships/hyperlink" Target="https://learn.microsoft.com/en-us/training/modules/get-started-flows/agent-flows" TargetMode="External"/><Relationship Id="rId1277" Type="http://schemas.openxmlformats.org/officeDocument/2006/relationships/hyperlink" Target="https://learn.microsoft.com/en-us/training/modules/get-started-flows/flow-monitor-incoming-emails" TargetMode="External"/><Relationship Id="rId293" Type="http://schemas.openxmlformats.org/officeDocument/2006/relationships/hyperlink" Target="https://learn.microsoft.com/en-us/training/modules/get-started-security-roles/" TargetMode="External"/><Relationship Id="rId295" Type="http://schemas.openxmlformats.org/officeDocument/2006/relationships/hyperlink" Target="https://learn.microsoft.com/en-us/training/modules/get-started-security-roles/1-intro" TargetMode="External"/><Relationship Id="rId297" Type="http://schemas.openxmlformats.org/officeDocument/2006/relationships/hyperlink" Target="https://learn.microsoft.com/en-us/training/modules/get-started-security-roles/2-roles" TargetMode="External"/><Relationship Id="rId299" Type="http://schemas.openxmlformats.org/officeDocument/2006/relationships/hyperlink" Target="https://learn.microsoft.com/en-us/training/modules/get-started-security-roles/3-user" TargetMode="External"/><Relationship Id="rId301" Type="http://schemas.openxmlformats.org/officeDocument/2006/relationships/hyperlink" Target="https://learn.microsoft.com/en-us/training/modules/get-started-security-roles/4a-security-role" TargetMode="External"/><Relationship Id="rId303" Type="http://schemas.openxmlformats.org/officeDocument/2006/relationships/hyperlink" Target="https://learn.microsoft.com/en-us/training/modules/get-started-security-roles/5-custom" TargetMode="External"/><Relationship Id="rId305" Type="http://schemas.openxmlformats.org/officeDocument/2006/relationships/hyperlink" Target="https://learn.microsoft.com/en-us/training/modules/get-started-security-roles/6-checking" TargetMode="External"/><Relationship Id="rId307" Type="http://schemas.openxmlformats.org/officeDocument/2006/relationships/hyperlink" Target="https://learn.microsoft.com/en-us/training/modules/get-started-security-roles/6a-teams" TargetMode="External"/><Relationship Id="rId309" Type="http://schemas.openxmlformats.org/officeDocument/2006/relationships/hyperlink" Target="https://learn.microsoft.com/en-us/training/modules/get-started-security-roles/6b-teams-group" TargetMode="External"/><Relationship Id="rId311" Type="http://schemas.openxmlformats.org/officeDocument/2006/relationships/hyperlink" Target="https://learn.microsoft.com/en-us/training/modules/get-started-security-roles/7-check" TargetMode="External"/><Relationship Id="rId313" Type="http://schemas.openxmlformats.org/officeDocument/2006/relationships/hyperlink" Target="https://learn.microsoft.com/en-us/training/modules/get-started-security-roles/8-summary" TargetMode="External"/><Relationship Id="rId410" Type="http://schemas.openxmlformats.org/officeDocument/2006/relationships/hyperlink" Target="https://learn.microsoft.com/en-us/training/modules/get-started-with-model-driven-apps-in-powerapps/" TargetMode="External"/><Relationship Id="rId412" Type="http://schemas.openxmlformats.org/officeDocument/2006/relationships/hyperlink" Target="https://learn.microsoft.com/en-us/training/modules/get-started-with-model-driven-apps-in-powerapps/1-introduction" TargetMode="External"/><Relationship Id="rId414" Type="http://schemas.openxmlformats.org/officeDocument/2006/relationships/hyperlink" Target="https://learn.microsoft.com/en-us/training/modules/get-started-with-model-driven-apps-in-powerapps/2-building-blocks-of-model-driven-apps" TargetMode="External"/><Relationship Id="rId416" Type="http://schemas.openxmlformats.org/officeDocument/2006/relationships/hyperlink" Target="https://learn.microsoft.com/en-us/training/modules/get-started-with-model-driven-apps-in-powerapps/2b-design-apps" TargetMode="External"/><Relationship Id="rId418" Type="http://schemas.openxmlformats.org/officeDocument/2006/relationships/hyperlink" Target="https://learn.microsoft.com/en-us/training/modules/get-started-with-model-driven-apps-in-powerapps/3-create-a-model-driven-app" TargetMode="External"/><Relationship Id="rId422" Type="http://schemas.openxmlformats.org/officeDocument/2006/relationships/hyperlink" Target="https://learn.microsoft.com/en-us/training/modules/get-started-with-model-driven-apps-in-powerapps/5-control-security-when-sharing-model-driven-apps" TargetMode="External"/><Relationship Id="rId428" Type="http://schemas.openxmlformats.org/officeDocument/2006/relationships/hyperlink" Target="https://learn.microsoft.com/en-us/training/modules/get-started-with-model-driven-apps-in-powerapps/5b-create-model-driven-application" TargetMode="External"/><Relationship Id="rId434" Type="http://schemas.openxmlformats.org/officeDocument/2006/relationships/hyperlink" Target="https://learn.microsoft.com/en-us/training/modules/get-started-with-model-driven-apps-in-powerapps/6-knowledge-check" TargetMode="External"/><Relationship Id="rId436" Type="http://schemas.openxmlformats.org/officeDocument/2006/relationships/hyperlink" Target="https://learn.microsoft.com/en-us/training/modules/get-started-with-model-driven-apps-in-powerapps/7-summary" TargetMode="External"/><Relationship Id="rId432" Type="http://schemas.openxmlformats.org/officeDocument/2006/relationships/hyperlink" Target="https://learn.microsoft.com/en-us/training/modules/get-started-with-model-driven-apps-in-powerapps/add-agents" TargetMode="External"/><Relationship Id="rId424" Type="http://schemas.openxmlformats.org/officeDocument/2006/relationships/hyperlink" Target="https://learn.microsoft.com/en-us/training/modules/get-started-with-model-driven-apps-in-powerapps/business-process-flows" TargetMode="External"/><Relationship Id="rId430" Type="http://schemas.openxmlformats.org/officeDocument/2006/relationships/hyperlink" Target="https://learn.microsoft.com/en-us/training/modules/get-started-with-model-driven-apps-in-powerapps/copilot-chat" TargetMode="External"/><Relationship Id="rId420" Type="http://schemas.openxmlformats.org/officeDocument/2006/relationships/hyperlink" Target="https://learn.microsoft.com/en-us/training/modules/get-started-with-model-driven-apps-in-powerapps/generative-pages" TargetMode="External"/><Relationship Id="rId426" Type="http://schemas.openxmlformats.org/officeDocument/2006/relationships/hyperlink" Target="https://learn.microsoft.com/en-us/training/modules/get-started-with-model-driven-apps-in-powerapps/power-fx-commands" TargetMode="External"/><Relationship Id="rId1141" Type="http://schemas.openxmlformats.org/officeDocument/2006/relationships/hyperlink" Target="https://learn.microsoft.com/en-us/training/modules/get-started-with-power-bi/" TargetMode="External"/><Relationship Id="rId1143" Type="http://schemas.openxmlformats.org/officeDocument/2006/relationships/hyperlink" Target="https://learn.microsoft.com/en-us/training/modules/get-started-with-power-bi/1-introduction" TargetMode="External"/><Relationship Id="rId1145" Type="http://schemas.openxmlformats.org/officeDocument/2006/relationships/hyperlink" Target="https://learn.microsoft.com/en-us/training/modules/get-started-with-power-bi/2-using-power-bi" TargetMode="External"/><Relationship Id="rId1147" Type="http://schemas.openxmlformats.org/officeDocument/2006/relationships/hyperlink" Target="https://learn.microsoft.com/en-us/training/modules/get-started-with-power-bi/3-building-blocks-of-power-bi" TargetMode="External"/><Relationship Id="rId1149" Type="http://schemas.openxmlformats.org/officeDocument/2006/relationships/hyperlink" Target="https://learn.microsoft.com/en-us/training/modules/get-started-with-power-bi/4-exercise-touring-and-using-power-bi" TargetMode="External"/><Relationship Id="rId1153" Type="http://schemas.openxmlformats.org/officeDocument/2006/relationships/hyperlink" Target="https://learn.microsoft.com/en-us/training/modules/get-started-with-power-bi/5-summary-cleanup" TargetMode="External"/><Relationship Id="rId1151" Type="http://schemas.openxmlformats.org/officeDocument/2006/relationships/hyperlink" Target="https://learn.microsoft.com/en-us/training/modules/get-started-with-power-bi/6-get-started-with-power-bi-quiz" TargetMode="External"/><Relationship Id="rId75" Type="http://schemas.openxmlformats.org/officeDocument/2006/relationships/hyperlink" Target="https://learn.microsoft.com/en-us/training/modules/get-started-with-powerapps-common-data-service/" TargetMode="External"/><Relationship Id="rId77" Type="http://schemas.openxmlformats.org/officeDocument/2006/relationships/hyperlink" Target="https://learn.microsoft.com/en-us/training/modules/get-started-with-powerapps-common-data-service/1-introduction" TargetMode="External"/><Relationship Id="rId79" Type="http://schemas.openxmlformats.org/officeDocument/2006/relationships/hyperlink" Target="https://learn.microsoft.com/en-us/training/modules/get-started-with-powerapps-common-data-service/2-learn-about-entities" TargetMode="External"/><Relationship Id="rId81" Type="http://schemas.openxmlformats.org/officeDocument/2006/relationships/hyperlink" Target="https://learn.microsoft.com/en-us/training/modules/get-started-with-powerapps-common-data-service/2b-dual-write-vs-virtual-table" TargetMode="External"/><Relationship Id="rId83" Type="http://schemas.openxmlformats.org/officeDocument/2006/relationships/hyperlink" Target="https://learn.microsoft.com/en-us/training/modules/get-started-with-powerapps-common-data-service/3-create-a-cds-entity" TargetMode="External"/><Relationship Id="rId85" Type="http://schemas.openxmlformats.org/officeDocument/2006/relationships/hyperlink" Target="https://learn.microsoft.com/en-us/training/modules/get-started-with-powerapps-common-data-service/4-import-data-into-your-database" TargetMode="External"/><Relationship Id="rId93" Type="http://schemas.openxmlformats.org/officeDocument/2006/relationships/hyperlink" Target="https://learn.microsoft.com/en-us/training/modules/get-started-with-powerapps-common-data-service/4a-use-data-cds-exercise" TargetMode="External"/><Relationship Id="rId97" Type="http://schemas.openxmlformats.org/officeDocument/2006/relationships/hyperlink" Target="https://learn.microsoft.com/en-us/training/modules/get-started-with-powerapps-common-data-service/4b-check" TargetMode="External"/><Relationship Id="rId99" Type="http://schemas.openxmlformats.org/officeDocument/2006/relationships/hyperlink" Target="https://learn.microsoft.com/en-us/training/modules/get-started-with-powerapps-common-data-service/5-summary" TargetMode="External"/><Relationship Id="rId95" Type="http://schemas.openxmlformats.org/officeDocument/2006/relationships/hyperlink" Target="https://learn.microsoft.com/en-us/training/modules/get-started-with-powerapps-common-data-service/auditing" TargetMode="External"/><Relationship Id="rId89" Type="http://schemas.openxmlformats.org/officeDocument/2006/relationships/hyperlink" Target="https://learn.microsoft.com/en-us/training/modules/get-started-with-powerapps-common-data-service/create-table-relationships" TargetMode="External"/><Relationship Id="rId87" Type="http://schemas.openxmlformats.org/officeDocument/2006/relationships/hyperlink" Target="https://learn.microsoft.com/en-us/training/modules/get-started-with-powerapps-common-data-service/learn-about-relationships" TargetMode="External"/><Relationship Id="rId91" Type="http://schemas.openxmlformats.org/officeDocument/2006/relationships/hyperlink" Target="https://learn.microsoft.com/en-us/training/modules/get-started-with-powerapps-common-data-service/logic-security" TargetMode="External"/><Relationship Id="rId554" Type="http://schemas.openxmlformats.org/officeDocument/2006/relationships/hyperlink" Target="https://learn.microsoft.com/en-us/training/modules/get-started-with-powerapps/" TargetMode="External"/><Relationship Id="rId556" Type="http://schemas.openxmlformats.org/officeDocument/2006/relationships/hyperlink" Target="https://learn.microsoft.com/en-us/training/modules/get-started-with-powerapps/1-powerapps-introduction" TargetMode="External"/><Relationship Id="rId558" Type="http://schemas.openxmlformats.org/officeDocument/2006/relationships/hyperlink" Target="https://learn.microsoft.com/en-us/training/modules/get-started-with-powerapps/2-powerapps-building-blocks" TargetMode="External"/><Relationship Id="rId566" Type="http://schemas.openxmlformats.org/officeDocument/2006/relationships/hyperlink" Target="https://learn.microsoft.com/en-us/training/modules/get-started-with-powerapps/3-powerapps-related-technologies" TargetMode="External"/><Relationship Id="rId568" Type="http://schemas.openxmlformats.org/officeDocument/2006/relationships/hyperlink" Target="https://learn.microsoft.com/en-us/training/modules/get-started-with-powerapps/4-5-design-app" TargetMode="External"/><Relationship Id="rId562" Type="http://schemas.openxmlformats.org/officeDocument/2006/relationships/hyperlink" Target="https://learn.microsoft.com/en-us/training/modules/get-started-with-powerapps/4-powerapps-ways-to-build" TargetMode="External"/><Relationship Id="rId560" Type="http://schemas.openxmlformats.org/officeDocument/2006/relationships/hyperlink" Target="https://learn.microsoft.com/en-us/training/modules/get-started-with-powerapps/5-powerapps-create-first" TargetMode="External"/><Relationship Id="rId572" Type="http://schemas.openxmlformats.org/officeDocument/2006/relationships/hyperlink" Target="https://learn.microsoft.com/en-us/training/modules/get-started-with-powerapps/7-summary-cleanup" TargetMode="External"/><Relationship Id="rId564" Type="http://schemas.openxmlformats.org/officeDocument/2006/relationships/hyperlink" Target="https://learn.microsoft.com/en-us/training/modules/get-started-with-powerapps/create-app-copilot" TargetMode="External"/><Relationship Id="rId570" Type="http://schemas.openxmlformats.org/officeDocument/2006/relationships/hyperlink" Target="https://learn.microsoft.com/en-us/training/modules/get-started-with-powerapps/knowledge-check" TargetMode="External"/><Relationship Id="rId1013" Type="http://schemas.openxmlformats.org/officeDocument/2006/relationships/hyperlink" Target="https://learn.microsoft.com/en-us/training/modules/introduction-expressions/" TargetMode="External"/><Relationship Id="rId1015" Type="http://schemas.openxmlformats.org/officeDocument/2006/relationships/hyperlink" Target="https://learn.microsoft.com/en-us/training/modules/introduction-expressions/1-introduction" TargetMode="External"/><Relationship Id="rId1017" Type="http://schemas.openxmlformats.org/officeDocument/2006/relationships/hyperlink" Target="https://learn.microsoft.com/en-us/training/modules/introduction-expressions/2-get-started" TargetMode="External"/><Relationship Id="rId1019" Type="http://schemas.openxmlformats.org/officeDocument/2006/relationships/hyperlink" Target="https://learn.microsoft.com/en-us/training/modules/introduction-expressions/3-comments" TargetMode="External"/><Relationship Id="rId1021" Type="http://schemas.openxmlformats.org/officeDocument/2006/relationships/hyperlink" Target="https://learn.microsoft.com/en-us/training/modules/introduction-expressions/4-functions" TargetMode="External"/><Relationship Id="rId1023" Type="http://schemas.openxmlformats.org/officeDocument/2006/relationships/hyperlink" Target="https://learn.microsoft.com/en-us/training/modules/introduction-expressions/5-expressions" TargetMode="External"/><Relationship Id="rId1025" Type="http://schemas.openxmlformats.org/officeDocument/2006/relationships/hyperlink" Target="https://learn.microsoft.com/en-us/training/modules/introduction-expressions/6-exercise" TargetMode="External"/><Relationship Id="rId1027" Type="http://schemas.openxmlformats.org/officeDocument/2006/relationships/hyperlink" Target="https://learn.microsoft.com/en-us/training/modules/introduction-expressions/7-check" TargetMode="External"/><Relationship Id="rId1029" Type="http://schemas.openxmlformats.org/officeDocument/2006/relationships/hyperlink" Target="https://learn.microsoft.com/en-us/training/modules/introduction-expressions/8-summary" TargetMode="External"/><Relationship Id="rId704" Type="http://schemas.openxmlformats.org/officeDocument/2006/relationships/hyperlink" Target="https://learn.microsoft.com/en-us/training/modules/introduction-power-apps-cards/" TargetMode="External"/><Relationship Id="rId716" Type="http://schemas.openxmlformats.org/officeDocument/2006/relationships/hyperlink" Target="https://learn.microsoft.com/en-us/training/modules/introduction-power-apps-cards/check" TargetMode="External"/><Relationship Id="rId710" Type="http://schemas.openxmlformats.org/officeDocument/2006/relationships/hyperlink" Target="https://learn.microsoft.com/en-us/training/modules/introduction-power-apps-cards/create-card-suggestions" TargetMode="External"/><Relationship Id="rId708" Type="http://schemas.openxmlformats.org/officeDocument/2006/relationships/hyperlink" Target="https://learn.microsoft.com/en-us/training/modules/introduction-power-apps-cards/design-power-apps-cards" TargetMode="External"/><Relationship Id="rId706" Type="http://schemas.openxmlformats.org/officeDocument/2006/relationships/hyperlink" Target="https://learn.microsoft.com/en-us/training/modules/introduction-power-apps-cards/introduction" TargetMode="External"/><Relationship Id="rId712" Type="http://schemas.openxmlformats.org/officeDocument/2006/relationships/hyperlink" Target="https://learn.microsoft.com/en-us/training/modules/introduction-power-apps-cards/send-cards-teams" TargetMode="External"/><Relationship Id="rId714" Type="http://schemas.openxmlformats.org/officeDocument/2006/relationships/hyperlink" Target="https://learn.microsoft.com/en-us/training/modules/introduction-power-apps-cards/share-suggestions-card" TargetMode="External"/><Relationship Id="rId718" Type="http://schemas.openxmlformats.org/officeDocument/2006/relationships/hyperlink" Target="https://learn.microsoft.com/en-us/training/modules/introduction-power-apps-cards/summary" TargetMode="External"/><Relationship Id="rId1165" Type="http://schemas.openxmlformats.org/officeDocument/2006/relationships/hyperlink" Target="https://learn.microsoft.com/en-us/training/modules/introduction-solutions/" TargetMode="External"/><Relationship Id="rId1175" Type="http://schemas.openxmlformats.org/officeDocument/2006/relationships/hyperlink" Target="https://learn.microsoft.com/en-us/training/modules/introduction-solutions/check" TargetMode="External"/><Relationship Id="rId1167" Type="http://schemas.openxmlformats.org/officeDocument/2006/relationships/hyperlink" Target="https://learn.microsoft.com/en-us/training/modules/introduction-solutions/introduction" TargetMode="External"/><Relationship Id="rId1169" Type="http://schemas.openxmlformats.org/officeDocument/2006/relationships/hyperlink" Target="https://learn.microsoft.com/en-us/training/modules/introduction-solutions/solution-layering" TargetMode="External"/><Relationship Id="rId1177" Type="http://schemas.openxmlformats.org/officeDocument/2006/relationships/hyperlink" Target="https://learn.microsoft.com/en-us/training/modules/introduction-solutions/summary" TargetMode="External"/><Relationship Id="rId1171" Type="http://schemas.openxmlformats.org/officeDocument/2006/relationships/hyperlink" Target="https://learn.microsoft.com/en-us/training/modules/introduction-solutions/tools-techniques" TargetMode="External"/><Relationship Id="rId1173" Type="http://schemas.openxmlformats.org/officeDocument/2006/relationships/hyperlink" Target="https://learn.microsoft.com/en-us/training/modules/introduction-solutions/version-control" TargetMode="External"/><Relationship Id="rId256" Type="http://schemas.openxmlformats.org/officeDocument/2006/relationships/hyperlink" Target="https://learn.microsoft.com/en-us/training/modules/load-export-data-create-data-views/" TargetMode="External"/><Relationship Id="rId258" Type="http://schemas.openxmlformats.org/officeDocument/2006/relationships/hyperlink" Target="https://learn.microsoft.com/en-us/training/modules/load-export-data-create-data-views/1-view" TargetMode="External"/><Relationship Id="rId260" Type="http://schemas.openxmlformats.org/officeDocument/2006/relationships/hyperlink" Target="https://learn.microsoft.com/en-us/training/modules/load-export-data-create-data-views/2-edit" TargetMode="External"/><Relationship Id="rId264" Type="http://schemas.openxmlformats.org/officeDocument/2006/relationships/hyperlink" Target="https://learn.microsoft.com/en-us/training/modules/load-export-data-create-data-views/3-load" TargetMode="External"/><Relationship Id="rId270" Type="http://schemas.openxmlformats.org/officeDocument/2006/relationships/hyperlink" Target="https://learn.microsoft.com/en-us/training/modules/load-export-data-create-data-views/5-excel" TargetMode="External"/><Relationship Id="rId272" Type="http://schemas.openxmlformats.org/officeDocument/2006/relationships/hyperlink" Target="https://learn.microsoft.com/en-us/training/modules/load-export-data-create-data-views/5a-import" TargetMode="External"/><Relationship Id="rId274" Type="http://schemas.openxmlformats.org/officeDocument/2006/relationships/hyperlink" Target="https://learn.microsoft.com/en-us/training/modules/load-export-data-create-data-views/6-check" TargetMode="External"/><Relationship Id="rId276" Type="http://schemas.openxmlformats.org/officeDocument/2006/relationships/hyperlink" Target="https://learn.microsoft.com/en-us/training/modules/load-export-data-create-data-views/7-summary" TargetMode="External"/><Relationship Id="rId268" Type="http://schemas.openxmlformats.org/officeDocument/2006/relationships/hyperlink" Target="https://learn.microsoft.com/en-us/training/modules/load-export-data-create-data-views/export" TargetMode="External"/><Relationship Id="rId266" Type="http://schemas.openxmlformats.org/officeDocument/2006/relationships/hyperlink" Target="https://learn.microsoft.com/en-us/training/modules/load-export-data-create-data-views/export-options" TargetMode="External"/><Relationship Id="rId262" Type="http://schemas.openxmlformats.org/officeDocument/2006/relationships/hyperlink" Target="https://learn.microsoft.com/en-us/training/modules/load-export-data-create-data-views/import-options" TargetMode="External"/><Relationship Id="rId620" Type="http://schemas.openxmlformats.org/officeDocument/2006/relationships/hyperlink" Target="https://learn.microsoft.com/en-us/training/modules/navigation-canvas-app/" TargetMode="External"/><Relationship Id="rId622" Type="http://schemas.openxmlformats.org/officeDocument/2006/relationships/hyperlink" Target="https://learn.microsoft.com/en-us/training/modules/navigation-canvas-app/1-understand-navigation" TargetMode="External"/><Relationship Id="rId624" Type="http://schemas.openxmlformats.org/officeDocument/2006/relationships/hyperlink" Target="https://learn.microsoft.com/en-us/training/modules/navigation-canvas-app/2-navigate-back-function" TargetMode="External"/><Relationship Id="rId626" Type="http://schemas.openxmlformats.org/officeDocument/2006/relationships/hyperlink" Target="https://learn.microsoft.com/en-us/training/modules/navigation-canvas-app/3-more-ways-to-use-navigate-function" TargetMode="External"/><Relationship Id="rId628" Type="http://schemas.openxmlformats.org/officeDocument/2006/relationships/hyperlink" Target="https://learn.microsoft.com/en-us/training/modules/navigation-canvas-app/3a-exercise-create-navigation-functions" TargetMode="External"/><Relationship Id="rId630" Type="http://schemas.openxmlformats.org/officeDocument/2006/relationships/hyperlink" Target="https://learn.microsoft.com/en-us/training/modules/navigation-canvas-app/4-knowledge-check" TargetMode="External"/><Relationship Id="rId632" Type="http://schemas.openxmlformats.org/officeDocument/2006/relationships/hyperlink" Target="https://learn.microsoft.com/en-us/training/modules/navigation-canvas-app/5-summary" TargetMode="External"/><Relationship Id="rId926" Type="http://schemas.openxmlformats.org/officeDocument/2006/relationships/hyperlink" Target="https://learn.microsoft.com/en-us/training/modules/power-pages-authentication-user-management/" TargetMode="External"/><Relationship Id="rId934" Type="http://schemas.openxmlformats.org/officeDocument/2006/relationships/hyperlink" Target="https://learn.microsoft.com/en-us/training/modules/power-pages-authentication-user-management/authentication-management" TargetMode="External"/><Relationship Id="rId936" Type="http://schemas.openxmlformats.org/officeDocument/2006/relationships/hyperlink" Target="https://learn.microsoft.com/en-us/training/modules/power-pages-authentication-user-management/authentication-providers" TargetMode="External"/><Relationship Id="rId930" Type="http://schemas.openxmlformats.org/officeDocument/2006/relationships/hyperlink" Target="https://learn.microsoft.com/en-us/training/modules/power-pages-authentication-user-management/authentication-settings" TargetMode="External"/><Relationship Id="rId940" Type="http://schemas.openxmlformats.org/officeDocument/2006/relationships/hyperlink" Target="https://learn.microsoft.com/en-us/training/modules/power-pages-authentication-user-management/check" TargetMode="External"/><Relationship Id="rId938" Type="http://schemas.openxmlformats.org/officeDocument/2006/relationships/hyperlink" Target="https://learn.microsoft.com/en-us/training/modules/power-pages-authentication-user-management/exercise" TargetMode="External"/><Relationship Id="rId928" Type="http://schemas.openxmlformats.org/officeDocument/2006/relationships/hyperlink" Target="https://learn.microsoft.com/en-us/training/modules/power-pages-authentication-user-management/introduction" TargetMode="External"/><Relationship Id="rId942" Type="http://schemas.openxmlformats.org/officeDocument/2006/relationships/hyperlink" Target="https://learn.microsoft.com/en-us/training/modules/power-pages-authentication-user-management/summary" TargetMode="External"/><Relationship Id="rId932" Type="http://schemas.openxmlformats.org/officeDocument/2006/relationships/hyperlink" Target="https://learn.microsoft.com/en-us/training/modules/power-pages-authentication-user-management/user-registration" TargetMode="External"/><Relationship Id="rId897" Type="http://schemas.openxmlformats.org/officeDocument/2006/relationships/hyperlink" Target="https://learn.microsoft.com/en-us/training/modules/power-pages-configure-security/" TargetMode="External"/><Relationship Id="rId907" Type="http://schemas.openxmlformats.org/officeDocument/2006/relationships/hyperlink" Target="https://learn.microsoft.com/en-us/training/modules/power-pages-configure-security/check" TargetMode="External"/><Relationship Id="rId905" Type="http://schemas.openxmlformats.org/officeDocument/2006/relationships/hyperlink" Target="https://learn.microsoft.com/en-us/training/modules/power-pages-configure-security/exercise" TargetMode="External"/><Relationship Id="rId899" Type="http://schemas.openxmlformats.org/officeDocument/2006/relationships/hyperlink" Target="https://learn.microsoft.com/en-us/training/modules/power-pages-configure-security/introduction" TargetMode="External"/><Relationship Id="rId901" Type="http://schemas.openxmlformats.org/officeDocument/2006/relationships/hyperlink" Target="https://learn.microsoft.com/en-us/training/modules/power-pages-configure-security/secure-static-content" TargetMode="External"/><Relationship Id="rId909" Type="http://schemas.openxmlformats.org/officeDocument/2006/relationships/hyperlink" Target="https://learn.microsoft.com/en-us/training/modules/power-pages-configure-security/summary" TargetMode="External"/><Relationship Id="rId903" Type="http://schemas.openxmlformats.org/officeDocument/2006/relationships/hyperlink" Target="https://learn.microsoft.com/en-us/training/modules/power-pages-configure-security/table-permissions" TargetMode="External"/><Relationship Id="rId759" Type="http://schemas.openxmlformats.org/officeDocument/2006/relationships/hyperlink" Target="https://learn.microsoft.com/en-us/training/modules/power-pages-dataverse/" TargetMode="External"/><Relationship Id="rId769" Type="http://schemas.openxmlformats.org/officeDocument/2006/relationships/hyperlink" Target="https://learn.microsoft.com/en-us/training/modules/power-pages-dataverse/check" TargetMode="External"/><Relationship Id="rId767" Type="http://schemas.openxmlformats.org/officeDocument/2006/relationships/hyperlink" Target="https://learn.microsoft.com/en-us/training/modules/power-pages-dataverse/exercise" TargetMode="External"/><Relationship Id="rId765" Type="http://schemas.openxmlformats.org/officeDocument/2006/relationships/hyperlink" Target="https://learn.microsoft.com/en-us/training/modules/power-pages-dataverse/forms" TargetMode="External"/><Relationship Id="rId761" Type="http://schemas.openxmlformats.org/officeDocument/2006/relationships/hyperlink" Target="https://learn.microsoft.com/en-us/training/modules/power-pages-dataverse/introduction" TargetMode="External"/><Relationship Id="rId763" Type="http://schemas.openxmlformats.org/officeDocument/2006/relationships/hyperlink" Target="https://learn.microsoft.com/en-us/training/modules/power-pages-dataverse/lists" TargetMode="External"/><Relationship Id="rId771" Type="http://schemas.openxmlformats.org/officeDocument/2006/relationships/hyperlink" Target="https://learn.microsoft.com/en-us/training/modules/power-pages-dataverse/summary" TargetMode="External"/><Relationship Id="rId816" Type="http://schemas.openxmlformats.org/officeDocument/2006/relationships/hyperlink" Target="https://learn.microsoft.com/en-us/training/modules/power-pages-integrate-dataverse/" TargetMode="External"/><Relationship Id="rId830" Type="http://schemas.openxmlformats.org/officeDocument/2006/relationships/hyperlink" Target="https://learn.microsoft.com/en-us/training/modules/power-pages-integrate-dataverse/check" TargetMode="External"/><Relationship Id="rId828" Type="http://schemas.openxmlformats.org/officeDocument/2006/relationships/hyperlink" Target="https://learn.microsoft.com/en-us/training/modules/power-pages-integrate-dataverse/exercise" TargetMode="External"/><Relationship Id="rId826" Type="http://schemas.openxmlformats.org/officeDocument/2006/relationships/hyperlink" Target="https://learn.microsoft.com/en-us/training/modules/power-pages-integrate-dataverse/extend-lists-forms" TargetMode="External"/><Relationship Id="rId824" Type="http://schemas.openxmlformats.org/officeDocument/2006/relationships/hyperlink" Target="https://learn.microsoft.com/en-us/training/modules/power-pages-integrate-dataverse/form-configure" TargetMode="External"/><Relationship Id="rId820" Type="http://schemas.openxmlformats.org/officeDocument/2006/relationships/hyperlink" Target="https://learn.microsoft.com/en-us/training/modules/power-pages-integrate-dataverse/forms" TargetMode="External"/><Relationship Id="rId818" Type="http://schemas.openxmlformats.org/officeDocument/2006/relationships/hyperlink" Target="https://learn.microsoft.com/en-us/training/modules/power-pages-integrate-dataverse/introduction" TargetMode="External"/><Relationship Id="rId822" Type="http://schemas.openxmlformats.org/officeDocument/2006/relationships/hyperlink" Target="https://learn.microsoft.com/en-us/training/modules/power-pages-integrate-dataverse/multistep-forms" TargetMode="External"/><Relationship Id="rId832" Type="http://schemas.openxmlformats.org/officeDocument/2006/relationships/hyperlink" Target="https://learn.microsoft.com/en-us/training/modules/power-pages-integrate-dataverse/summary" TargetMode="External"/><Relationship Id="rId845" Type="http://schemas.openxmlformats.org/officeDocument/2006/relationships/hyperlink" Target="https://learn.microsoft.com/en-us/training/modules/power-pages-integration/" TargetMode="External"/><Relationship Id="rId855" Type="http://schemas.openxmlformats.org/officeDocument/2006/relationships/hyperlink" Target="https://learn.microsoft.com/en-us/training/modules/power-pages-integration/check" TargetMode="External"/><Relationship Id="rId847" Type="http://schemas.openxmlformats.org/officeDocument/2006/relationships/hyperlink" Target="https://learn.microsoft.com/en-us/training/modules/power-pages-integration/introduction" TargetMode="External"/><Relationship Id="rId853" Type="http://schemas.openxmlformats.org/officeDocument/2006/relationships/hyperlink" Target="https://learn.microsoft.com/en-us/training/modules/power-pages-integration/model-driven-charts" TargetMode="External"/><Relationship Id="rId851" Type="http://schemas.openxmlformats.org/officeDocument/2006/relationships/hyperlink" Target="https://learn.microsoft.com/en-us/training/modules/power-pages-integration/power-bi" TargetMode="External"/><Relationship Id="rId849" Type="http://schemas.openxmlformats.org/officeDocument/2006/relationships/hyperlink" Target="https://learn.microsoft.com/en-us/training/modules/power-pages-integration/sharepoint" TargetMode="External"/><Relationship Id="rId857" Type="http://schemas.openxmlformats.org/officeDocument/2006/relationships/hyperlink" Target="https://learn.microsoft.com/en-us/training/modules/power-pages-integration/summary" TargetMode="External"/><Relationship Id="rId731" Type="http://schemas.openxmlformats.org/officeDocument/2006/relationships/hyperlink" Target="https://learn.microsoft.com/en-us/training/modules/power-pages-intro/" TargetMode="External"/><Relationship Id="rId737" Type="http://schemas.openxmlformats.org/officeDocument/2006/relationships/hyperlink" Target="https://learn.microsoft.com/en-us/training/modules/power-pages-intro/core-components" TargetMode="External"/><Relationship Id="rId741" Type="http://schemas.openxmlformats.org/officeDocument/2006/relationships/hyperlink" Target="https://learn.microsoft.com/en-us/training/modules/power-pages-intro/extensibility-overview" TargetMode="External"/><Relationship Id="rId735" Type="http://schemas.openxmlformats.org/officeDocument/2006/relationships/hyperlink" Target="https://learn.microsoft.com/en-us/training/modules/power-pages-intro/get-started" TargetMode="External"/><Relationship Id="rId733" Type="http://schemas.openxmlformats.org/officeDocument/2006/relationships/hyperlink" Target="https://learn.microsoft.com/en-us/training/modules/power-pages-intro/introduction" TargetMode="External"/><Relationship Id="rId743" Type="http://schemas.openxmlformats.org/officeDocument/2006/relationships/hyperlink" Target="https://learn.microsoft.com/en-us/training/modules/power-pages-intro/knowledge-check" TargetMode="External"/><Relationship Id="rId739" Type="http://schemas.openxmlformats.org/officeDocument/2006/relationships/hyperlink" Target="https://learn.microsoft.com/en-us/training/modules/power-pages-intro/security" TargetMode="External"/><Relationship Id="rId745" Type="http://schemas.openxmlformats.org/officeDocument/2006/relationships/hyperlink" Target="https://learn.microsoft.com/en-us/training/modules/power-pages-intro/summary" TargetMode="External"/><Relationship Id="rId873" Type="http://schemas.openxmlformats.org/officeDocument/2006/relationships/hyperlink" Target="https://learn.microsoft.com/en-us/training/modules/power-pages-studio-data-security/" TargetMode="External"/><Relationship Id="rId883" Type="http://schemas.openxmlformats.org/officeDocument/2006/relationships/hyperlink" Target="https://learn.microsoft.com/en-us/training/modules/power-pages-studio-data-security/check" TargetMode="External"/><Relationship Id="rId877" Type="http://schemas.openxmlformats.org/officeDocument/2006/relationships/hyperlink" Target="https://learn.microsoft.com/en-us/training/modules/power-pages-studio-data-security/data" TargetMode="External"/><Relationship Id="rId881" Type="http://schemas.openxmlformats.org/officeDocument/2006/relationships/hyperlink" Target="https://learn.microsoft.com/en-us/training/modules/power-pages-studio-data-security/exercise" TargetMode="External"/><Relationship Id="rId875" Type="http://schemas.openxmlformats.org/officeDocument/2006/relationships/hyperlink" Target="https://learn.microsoft.com/en-us/training/modules/power-pages-studio-data-security/introduction" TargetMode="External"/><Relationship Id="rId879" Type="http://schemas.openxmlformats.org/officeDocument/2006/relationships/hyperlink" Target="https://learn.microsoft.com/en-us/training/modules/power-pages-studio-data-security/security" TargetMode="External"/><Relationship Id="rId885" Type="http://schemas.openxmlformats.org/officeDocument/2006/relationships/hyperlink" Target="https://learn.microsoft.com/en-us/training/modules/power-pages-studio-data-security/summary" TargetMode="External"/><Relationship Id="rId785" Type="http://schemas.openxmlformats.org/officeDocument/2006/relationships/hyperlink" Target="https://learn.microsoft.com/en-us/training/modules/power-pages-studio/" TargetMode="External"/><Relationship Id="rId797" Type="http://schemas.openxmlformats.org/officeDocument/2006/relationships/hyperlink" Target="https://learn.microsoft.com/en-us/training/modules/power-pages-studio/ai-agent" TargetMode="External"/><Relationship Id="rId791" Type="http://schemas.openxmlformats.org/officeDocument/2006/relationships/hyperlink" Target="https://learn.microsoft.com/en-us/training/modules/power-pages-studio/components" TargetMode="External"/><Relationship Id="rId787" Type="http://schemas.openxmlformats.org/officeDocument/2006/relationships/hyperlink" Target="https://learn.microsoft.com/en-us/training/modules/power-pages-studio/design-studio" TargetMode="External"/><Relationship Id="rId799" Type="http://schemas.openxmlformats.org/officeDocument/2006/relationships/hyperlink" Target="https://learn.microsoft.com/en-us/training/modules/power-pages-studio/exercise" TargetMode="External"/><Relationship Id="rId801" Type="http://schemas.openxmlformats.org/officeDocument/2006/relationships/hyperlink" Target="https://learn.microsoft.com/en-us/training/modules/power-pages-studio/knowledge-check" TargetMode="External"/><Relationship Id="rId795" Type="http://schemas.openxmlformats.org/officeDocument/2006/relationships/hyperlink" Target="https://learn.microsoft.com/en-us/training/modules/power-pages-studio/security" TargetMode="External"/><Relationship Id="rId793" Type="http://schemas.openxmlformats.org/officeDocument/2006/relationships/hyperlink" Target="https://learn.microsoft.com/en-us/training/modules/power-pages-studio/styling" TargetMode="External"/><Relationship Id="rId803" Type="http://schemas.openxmlformats.org/officeDocument/2006/relationships/hyperlink" Target="https://learn.microsoft.com/en-us/training/modules/power-pages-studio/summary" TargetMode="External"/><Relationship Id="rId789" Type="http://schemas.openxmlformats.org/officeDocument/2006/relationships/hyperlink" Target="https://learn.microsoft.com/en-us/training/modules/power-pages-studio/web-pages" TargetMode="External"/><Relationship Id="rId492" Type="http://schemas.openxmlformats.org/officeDocument/2006/relationships/hyperlink" Target="https://learn.microsoft.com/en-us/training/modules/specialized-components-model-form/" TargetMode="External"/><Relationship Id="rId502" Type="http://schemas.openxmlformats.org/officeDocument/2006/relationships/hyperlink" Target="https://learn.microsoft.com/en-us/training/modules/specialized-components-model-form/add-timeline" TargetMode="External"/><Relationship Id="rId506" Type="http://schemas.openxmlformats.org/officeDocument/2006/relationships/hyperlink" Target="https://learn.microsoft.com/en-us/training/modules/specialized-components-model-form/check" TargetMode="External"/><Relationship Id="rId496" Type="http://schemas.openxmlformats.org/officeDocument/2006/relationships/hyperlink" Target="https://learn.microsoft.com/en-us/training/modules/specialized-components-model-form/create-business-process-flows" TargetMode="External"/><Relationship Id="rId504" Type="http://schemas.openxmlformats.org/officeDocument/2006/relationships/hyperlink" Target="https://learn.microsoft.com/en-us/training/modules/specialized-components-model-form/create-report" TargetMode="External"/><Relationship Id="rId500" Type="http://schemas.openxmlformats.org/officeDocument/2006/relationships/hyperlink" Target="https://learn.microsoft.com/en-us/training/modules/specialized-components-model-form/embed-canvas-app" TargetMode="External"/><Relationship Id="rId498" Type="http://schemas.openxmlformats.org/officeDocument/2006/relationships/hyperlink" Target="https://learn.microsoft.com/en-us/training/modules/specialized-components-model-form/exercise" TargetMode="External"/><Relationship Id="rId494" Type="http://schemas.openxmlformats.org/officeDocument/2006/relationships/hyperlink" Target="https://learn.microsoft.com/en-us/training/modules/specialized-components-model-form/introduction" TargetMode="External"/><Relationship Id="rId508" Type="http://schemas.openxmlformats.org/officeDocument/2006/relationships/hyperlink" Target="https://learn.microsoft.com/en-us/training/modules/specialized-components-model-form/summary" TargetMode="External"/><Relationship Id="rId340" Type="http://schemas.openxmlformats.org/officeDocument/2006/relationships/hyperlink" Target="https://learn.microsoft.com/en-us/training/modules/use-admin-options-cds/" TargetMode="External"/><Relationship Id="rId342" Type="http://schemas.openxmlformats.org/officeDocument/2006/relationships/hyperlink" Target="https://learn.microsoft.com/en-us/training/modules/use-admin-options-cds/1-intro" TargetMode="External"/><Relationship Id="rId344" Type="http://schemas.openxmlformats.org/officeDocument/2006/relationships/hyperlink" Target="https://learn.microsoft.com/en-us/training/modules/use-admin-options-cds/2-admin" TargetMode="External"/><Relationship Id="rId348" Type="http://schemas.openxmlformats.org/officeDocument/2006/relationships/hyperlink" Target="https://learn.microsoft.com/en-us/training/modules/use-admin-options-cds/3-advanced" TargetMode="External"/><Relationship Id="rId352" Type="http://schemas.openxmlformats.org/officeDocument/2006/relationships/hyperlink" Target="https://learn.microsoft.com/en-us/training/modules/use-admin-options-cds/4b-enable-disable-auditing" TargetMode="External"/><Relationship Id="rId360" Type="http://schemas.openxmlformats.org/officeDocument/2006/relationships/hyperlink" Target="https://learn.microsoft.com/en-us/training/modules/use-admin-options-cds/5-check" TargetMode="External"/><Relationship Id="rId362" Type="http://schemas.openxmlformats.org/officeDocument/2006/relationships/hyperlink" Target="https://learn.microsoft.com/en-us/training/modules/use-admin-options-cds/6-summary" TargetMode="External"/><Relationship Id="rId356" Type="http://schemas.openxmlformats.org/officeDocument/2006/relationships/hyperlink" Target="https://learn.microsoft.com/en-us/training/modules/use-admin-options-cds/bulk-delete" TargetMode="External"/><Relationship Id="rId346" Type="http://schemas.openxmlformats.org/officeDocument/2006/relationships/hyperlink" Target="https://learn.microsoft.com/en-us/training/modules/use-admin-options-cds/capacity" TargetMode="External"/><Relationship Id="rId354" Type="http://schemas.openxmlformats.org/officeDocument/2006/relationships/hyperlink" Target="https://learn.microsoft.com/en-us/training/modules/use-admin-options-cds/duplicates" TargetMode="External"/><Relationship Id="rId358" Type="http://schemas.openxmlformats.org/officeDocument/2006/relationships/hyperlink" Target="https://learn.microsoft.com/en-us/training/modules/use-admin-options-cds/long-term-data-rentention" TargetMode="External"/><Relationship Id="rId350" Type="http://schemas.openxmlformats.org/officeDocument/2006/relationships/hyperlink" Target="https://learn.microsoft.com/en-us/training/modules/use-admin-options-cds/search" TargetMode="External"/><Relationship Id="rId984" Type="http://schemas.openxmlformats.org/officeDocument/2006/relationships/hyperlink" Target="https://learn.microsoft.com/en-us/training/modules/use-dataverse-triggers-actions/" TargetMode="External"/><Relationship Id="rId996" Type="http://schemas.openxmlformats.org/officeDocument/2006/relationships/hyperlink" Target="https://learn.microsoft.com/en-us/training/modules/use-dataverse-triggers-actions/check" TargetMode="External"/><Relationship Id="rId992" Type="http://schemas.openxmlformats.org/officeDocument/2006/relationships/hyperlink" Target="https://learn.microsoft.com/en-us/training/modules/use-dataverse-triggers-actions/create-update-delete-relate" TargetMode="External"/><Relationship Id="rId994" Type="http://schemas.openxmlformats.org/officeDocument/2006/relationships/hyperlink" Target="https://learn.microsoft.com/en-us/training/modules/use-dataverse-triggers-actions/exercise" TargetMode="External"/><Relationship Id="rId986" Type="http://schemas.openxmlformats.org/officeDocument/2006/relationships/hyperlink" Target="https://learn.microsoft.com/en-us/training/modules/use-dataverse-triggers-actions/introduction" TargetMode="External"/><Relationship Id="rId990" Type="http://schemas.openxmlformats.org/officeDocument/2006/relationships/hyperlink" Target="https://learn.microsoft.com/en-us/training/modules/use-dataverse-triggers-actions/query-data" TargetMode="External"/><Relationship Id="rId998" Type="http://schemas.openxmlformats.org/officeDocument/2006/relationships/hyperlink" Target="https://learn.microsoft.com/en-us/training/modules/use-dataverse-triggers-actions/summary" TargetMode="External"/><Relationship Id="rId988" Type="http://schemas.openxmlformats.org/officeDocument/2006/relationships/hyperlink" Target="https://learn.microsoft.com/en-us/training/modules/use-dataverse-triggers-actions/triggers" TargetMode="External"/><Relationship Id="rId1205" Type="http://schemas.openxmlformats.org/officeDocument/2006/relationships/hyperlink" Target="https://learn.microsoft.com/en-us/training/modules/use-services-model-driven-apps/" TargetMode="External"/><Relationship Id="rId1223" Type="http://schemas.openxmlformats.org/officeDocument/2006/relationships/hyperlink" Target="https://learn.microsoft.com/en-us/training/modules/use-services-model-driven-apps/check" TargetMode="External"/><Relationship Id="rId1209" Type="http://schemas.openxmlformats.org/officeDocument/2006/relationships/hyperlink" Target="https://learn.microsoft.com/en-us/training/modules/use-services-model-driven-apps/configure-mailboxes" TargetMode="External"/><Relationship Id="rId1219" Type="http://schemas.openxmlformats.org/officeDocument/2006/relationships/hyperlink" Target="https://learn.microsoft.com/en-us/training/modules/use-services-model-driven-apps/configure-outlook-app" TargetMode="External"/><Relationship Id="rId1217" Type="http://schemas.openxmlformats.org/officeDocument/2006/relationships/hyperlink" Target="https://learn.microsoft.com/en-us/training/modules/use-services-model-driven-apps/deploy-outlook-app" TargetMode="External"/><Relationship Id="rId1215" Type="http://schemas.openxmlformats.org/officeDocument/2006/relationships/hyperlink" Target="https://learn.microsoft.com/en-us/training/modules/use-services-model-driven-apps/document-management" TargetMode="External"/><Relationship Id="rId1213" Type="http://schemas.openxmlformats.org/officeDocument/2006/relationships/hyperlink" Target="https://learn.microsoft.com/en-us/training/modules/use-services-model-driven-apps/document-management-options" TargetMode="External"/><Relationship Id="rId1221" Type="http://schemas.openxmlformats.org/officeDocument/2006/relationships/hyperlink" Target="https://learn.microsoft.com/en-us/training/modules/use-services-model-driven-apps/integrate" TargetMode="External"/><Relationship Id="rId1207" Type="http://schemas.openxmlformats.org/officeDocument/2006/relationships/hyperlink" Target="https://learn.microsoft.com/en-us/training/modules/use-services-model-driven-apps/introduction" TargetMode="External"/><Relationship Id="rId1211" Type="http://schemas.openxmlformats.org/officeDocument/2006/relationships/hyperlink" Target="https://learn.microsoft.com/en-us/training/modules/use-services-model-driven-apps/server-side-sync" TargetMode="External"/><Relationship Id="rId1225" Type="http://schemas.openxmlformats.org/officeDocument/2006/relationships/hyperlink" Target="https://learn.microsoft.com/en-us/training/modules/use-services-model-driven-apps/summary" TargetMode="External"/><Relationship Id="rId1240" Type="http://schemas.openxmlformats.org/officeDocument/2006/relationships/hyperlink" Target="https://learn.microsoft.com/en-us/training/modules/use-word-excel-dataverse/" TargetMode="External"/><Relationship Id="rId1252" Type="http://schemas.openxmlformats.org/officeDocument/2006/relationships/hyperlink" Target="https://learn.microsoft.com/en-us/training/modules/use-word-excel-dataverse/check" TargetMode="External"/><Relationship Id="rId1244" Type="http://schemas.openxmlformats.org/officeDocument/2006/relationships/hyperlink" Target="https://learn.microsoft.com/en-us/training/modules/use-word-excel-dataverse/create-document" TargetMode="External"/><Relationship Id="rId1248" Type="http://schemas.openxmlformats.org/officeDocument/2006/relationships/hyperlink" Target="https://learn.microsoft.com/en-us/training/modules/use-word-excel-dataverse/create-spreadsheet" TargetMode="External"/><Relationship Id="rId1250" Type="http://schemas.openxmlformats.org/officeDocument/2006/relationships/hyperlink" Target="https://learn.microsoft.com/en-us/training/modules/use-word-excel-dataverse/exercise-create-sales-forecast" TargetMode="External"/><Relationship Id="rId1246" Type="http://schemas.openxmlformats.org/officeDocument/2006/relationships/hyperlink" Target="https://learn.microsoft.com/en-us/training/modules/use-word-excel-dataverse/exercise-create-work-order" TargetMode="External"/><Relationship Id="rId1242" Type="http://schemas.openxmlformats.org/officeDocument/2006/relationships/hyperlink" Target="https://learn.microsoft.com/en-us/training/modules/use-word-excel-dataverse/introduction" TargetMode="External"/><Relationship Id="rId1254" Type="http://schemas.openxmlformats.org/officeDocument/2006/relationships/hyperlink" Target="https://learn.microsoft.com/en-us/training/modules/use-word-excel-dataverse/summary" TargetMode="External"/><Relationship Id="rId160" Type="http://schemas.openxmlformats.org/officeDocument/2006/relationships/hyperlink" Target="https://learn.microsoft.com/en-us/training/modules/working-with-option-sets/" TargetMode="External"/><Relationship Id="rId162" Type="http://schemas.openxmlformats.org/officeDocument/2006/relationships/hyperlink" Target="https://learn.microsoft.com/en-us/training/modules/working-with-option-sets/1-option-sets" TargetMode="External"/><Relationship Id="rId166" Type="http://schemas.openxmlformats.org/officeDocument/2006/relationships/hyperlink" Target="https://learn.microsoft.com/en-us/training/modules/working-with-option-sets/2-standard" TargetMode="External"/><Relationship Id="rId168" Type="http://schemas.openxmlformats.org/officeDocument/2006/relationships/hyperlink" Target="https://learn.microsoft.com/en-us/training/modules/working-with-option-sets/3-exercise" TargetMode="External"/><Relationship Id="rId170" Type="http://schemas.openxmlformats.org/officeDocument/2006/relationships/hyperlink" Target="https://learn.microsoft.com/en-us/training/modules/working-with-option-sets/4-check" TargetMode="External"/><Relationship Id="rId172" Type="http://schemas.openxmlformats.org/officeDocument/2006/relationships/hyperlink" Target="https://learn.microsoft.com/en-us/training/modules/working-with-option-sets/5-summary" TargetMode="External"/><Relationship Id="rId164" Type="http://schemas.openxmlformats.org/officeDocument/2006/relationships/hyperlink" Target="https://learn.microsoft.com/en-us/training/modules/working-with-option-sets/choice-colum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40" Type="http://schemas.openxmlformats.org/officeDocument/2006/relationships/hyperlink" Target="https://learn.microsoft.com/en-us/azure/logic-apps/workflow-definition-language-functions-reference" TargetMode="External"/><Relationship Id="rId21" Type="http://schemas.openxmlformats.org/officeDocument/2006/relationships/hyperlink" Target="https://learn.microsoft.com/en-us/credentials/certifications/exams/pl-200/" TargetMode="External"/><Relationship Id="rId22" Type="http://schemas.openxmlformats.org/officeDocument/2006/relationships/hyperlink" Target="https://learn.microsoft.com/en-us/credentials/certifications/power-platform-functional-consultant-associate/" TargetMode="External"/><Relationship Id="rId20" Type="http://schemas.openxmlformats.org/officeDocument/2006/relationships/hyperlink" Target="https://learn.microsoft.com/en-us/credentials/certifications/resources/study-guides/pl-200" TargetMode="External"/><Relationship Id="rId727" Type="http://schemas.openxmlformats.org/officeDocument/2006/relationships/hyperlink" Target="https://learn.microsoft.com/en-us/power-apps/cards/overview" TargetMode="External"/><Relationship Id="rId700" Type="http://schemas.openxmlformats.org/officeDocument/2006/relationships/hyperlink" Target="https://learn.microsoft.com/en-us/power-apps/maker/canvas-apps/add-manage-connections" TargetMode="External"/><Relationship Id="rId617" Type="http://schemas.openxmlformats.org/officeDocument/2006/relationships/hyperlink" Target="https://learn.microsoft.com/en-us/power-apps/maker/canvas-apps/controls/control-form-detail" TargetMode="External"/><Relationship Id="rId672" Type="http://schemas.openxmlformats.org/officeDocument/2006/relationships/hyperlink" Target="https://learn.microsoft.com/en-us/power-apps/maker/canvas-apps/delegation-overview" TargetMode="External"/><Relationship Id="rId583" Type="http://schemas.openxmlformats.org/officeDocument/2006/relationships/hyperlink" Target="https://learn.microsoft.com/en-us/power-apps/maker/canvas-apps/getting-started" TargetMode="External"/><Relationship Id="rId584" Type="http://schemas.openxmlformats.org/officeDocument/2006/relationships/hyperlink" Target="https://learn.microsoft.com/en-us/power-apps/maker/canvas-apps/reference-properties" TargetMode="External"/><Relationship Id="rId701" Type="http://schemas.openxmlformats.org/officeDocument/2006/relationships/hyperlink" Target="https://learn.microsoft.com/en-us/power-apps/maker/canvas-apps/share-app" TargetMode="External"/><Relationship Id="rId676" Type="http://schemas.openxmlformats.org/officeDocument/2006/relationships/hyperlink" Target="https://learn.microsoft.com/en-us/power-apps/maker/canvas-apps/working-with-variables" TargetMode="External"/><Relationship Id="rId155" Type="http://schemas.openxmlformats.org/officeDocument/2006/relationships/hyperlink" Target="https://learn.microsoft.com/en-us/power-apps/maker/data-platform/behavior-format-date-time-field" TargetMode="External"/><Relationship Id="rId1070" Type="http://schemas.openxmlformats.org/officeDocument/2006/relationships/hyperlink" Target="https://learn.microsoft.com/en-us/power-apps/maker/data-platform/configure-workflow-steps" TargetMode="External"/><Relationship Id="rId1200" Type="http://schemas.openxmlformats.org/officeDocument/2006/relationships/hyperlink" Target="https://learn.microsoft.com/en-us/power-apps/maker/data-platform/create-connection-reference" TargetMode="External"/><Relationship Id="rId216" Type="http://schemas.openxmlformats.org/officeDocument/2006/relationships/hyperlink" Target="https://learn.microsoft.com/en-us/power-apps/maker/data-platform/create-edit-1n-relationships-solution-explorer" TargetMode="External"/><Relationship Id="rId215" Type="http://schemas.openxmlformats.org/officeDocument/2006/relationships/hyperlink" Target="https://learn.microsoft.com/en-us/power-apps/maker/data-platform/create-edit-entity-relationships" TargetMode="External"/><Relationship Id="rId115" Type="http://schemas.openxmlformats.org/officeDocument/2006/relationships/hyperlink" Target="https://learn.microsoft.com/en-us/power-apps/maker/data-platform/create-edit-virtual-entities" TargetMode="External"/><Relationship Id="rId183" Type="http://schemas.openxmlformats.org/officeDocument/2006/relationships/hyperlink" Target="https://learn.microsoft.com/en-us/power-apps/maker/data-platform/custom-picklists" TargetMode="External"/><Relationship Id="rId1068" Type="http://schemas.openxmlformats.org/officeDocument/2006/relationships/hyperlink" Target="https://learn.microsoft.com/en-us/power-apps/maker/data-platform/data-platform-create-business-rule" TargetMode="External"/><Relationship Id="rId217" Type="http://schemas.openxmlformats.org/officeDocument/2006/relationships/hyperlink" Target="https://learn.microsoft.com/en-us/power-apps/maker/data-platform/data-platform-entity-lookup" TargetMode="External"/><Relationship Id="rId381" Type="http://schemas.openxmlformats.org/officeDocument/2006/relationships/hyperlink" Target="https://learn.microsoft.com/en-us/power-apps/maker/data-platform/data-retention-overview" TargetMode="External"/><Relationship Id="rId156" Type="http://schemas.openxmlformats.org/officeDocument/2006/relationships/hyperlink" Target="https://learn.microsoft.com/en-us/power-apps/maker/data-platform/define-alternate-keys-reference-records" TargetMode="External"/><Relationship Id="rId253" Type="http://schemas.openxmlformats.org/officeDocument/2006/relationships/hyperlink" Target="https://learn.microsoft.com/en-us/power-apps/maker/data-platform/define-calculated-fields" TargetMode="External"/><Relationship Id="rId251" Type="http://schemas.openxmlformats.org/officeDocument/2006/relationships/hyperlink" Target="https://learn.microsoft.com/en-us/power-apps/maker/data-platform/define-rollup-fields" TargetMode="External"/><Relationship Id="rId1199" Type="http://schemas.openxmlformats.org/officeDocument/2006/relationships/hyperlink" Target="https://learn.microsoft.com/en-us/power-apps/maker/data-platform/environmentvariables" TargetMode="External"/><Relationship Id="rId252" Type="http://schemas.openxmlformats.org/officeDocument/2006/relationships/hyperlink" Target="https://learn.microsoft.com/en-us/power-apps/maker/data-platform/formula-columns" TargetMode="External"/><Relationship Id="rId288" Type="http://schemas.openxmlformats.org/officeDocument/2006/relationships/hyperlink" Target="https://learn.microsoft.com/en-us/power-apps/maker/data-platform/import-export-data" TargetMode="External"/><Relationship Id="rId1102" Type="http://schemas.openxmlformats.org/officeDocument/2006/relationships/hyperlink" Target="https://learn.microsoft.com/en-us/power-apps/maker/data-platform/low-code-plug-ins" TargetMode="External"/><Relationship Id="rId1071" Type="http://schemas.openxmlformats.org/officeDocument/2006/relationships/hyperlink" Target="https://learn.microsoft.com/en-us/power-apps/maker/data-platform/monitor-manage-processes" TargetMode="External"/><Relationship Id="rId1069" Type="http://schemas.openxmlformats.org/officeDocument/2006/relationships/hyperlink" Target="https://learn.microsoft.com/en-us/power-apps/maker/data-platform/overview-realtime-workflows" TargetMode="External"/><Relationship Id="rId1201" Type="http://schemas.openxmlformats.org/officeDocument/2006/relationships/hyperlink" Target="https://learn.microsoft.com/en-us/power-apps/maker/data-platform/preferred-solution" TargetMode="External"/><Relationship Id="rId157" Type="http://schemas.openxmlformats.org/officeDocument/2006/relationships/hyperlink" Target="https://learn.microsoft.com/en-us/power-apps/maker/data-platform/prompt-column" TargetMode="External"/><Relationship Id="rId1197" Type="http://schemas.openxmlformats.org/officeDocument/2006/relationships/hyperlink" Target="https://learn.microsoft.com/en-us/power-apps/maker/data-platform/solution-layers" TargetMode="External"/><Relationship Id="rId114" Type="http://schemas.openxmlformats.org/officeDocument/2006/relationships/hyperlink" Target="https://learn.microsoft.com/en-us/power-apps/maker/data-platform/types-of-entities" TargetMode="External"/><Relationship Id="rId154" Type="http://schemas.openxmlformats.org/officeDocument/2006/relationships/hyperlink" Target="https://learn.microsoft.com/en-us/power-apps/maker/data-platform/types-of-fields" TargetMode="External"/><Relationship Id="rId452" Type="http://schemas.openxmlformats.org/officeDocument/2006/relationships/hyperlink" Target="https://learn.microsoft.com/en-us/power-apps/maker/model-driven-apps/assign-form-order" TargetMode="External"/><Relationship Id="rId550" Type="http://schemas.openxmlformats.org/officeDocument/2006/relationships/hyperlink" Target="https://learn.microsoft.com/en-us/power-apps/maker/model-driven-apps/commanding-overview" TargetMode="External"/><Relationship Id="rId451" Type="http://schemas.openxmlformats.org/officeDocument/2006/relationships/hyperlink" Target="https://learn.microsoft.com/en-us/power-apps/maker/model-driven-apps/control-access-forms" TargetMode="External"/><Relationship Id="rId487" Type="http://schemas.openxmlformats.org/officeDocument/2006/relationships/hyperlink" Target="https://learn.microsoft.com/en-us/power-apps/maker/model-driven-apps/create-design-forms" TargetMode="External"/><Relationship Id="rId489" Type="http://schemas.openxmlformats.org/officeDocument/2006/relationships/hyperlink" Target="https://learn.microsoft.com/en-us/power-apps/maker/model-driven-apps/create-edit-dashboards" TargetMode="External"/><Relationship Id="rId453" Type="http://schemas.openxmlformats.org/officeDocument/2006/relationships/hyperlink" Target="https://learn.microsoft.com/en-us/power-apps/maker/model-driven-apps/create-edit-quick-create-forms" TargetMode="External"/><Relationship Id="rId454" Type="http://schemas.openxmlformats.org/officeDocument/2006/relationships/hyperlink" Target="https://learn.microsoft.com/en-us/power-apps/maker/model-driven-apps/create-edit-quick-view-forms" TargetMode="External"/><Relationship Id="rId488" Type="http://schemas.openxmlformats.org/officeDocument/2006/relationships/hyperlink" Target="https://learn.microsoft.com/en-us/power-apps/maker/model-driven-apps/create-edit-system-chart" TargetMode="External"/><Relationship Id="rId289" Type="http://schemas.openxmlformats.org/officeDocument/2006/relationships/hyperlink" Target="https://learn.microsoft.com/en-us/power-apps/maker/model-driven-apps/create-edit-views" TargetMode="External"/><Relationship Id="rId521" Type="http://schemas.openxmlformats.org/officeDocument/2006/relationships/hyperlink" Target="https://learn.microsoft.com/en-us/power-apps/maker/model-driven-apps/embedded-canvas-app-add-classic-designer" TargetMode="External"/><Relationship Id="rId407" Type="http://schemas.openxmlformats.org/officeDocument/2006/relationships/hyperlink" Target="https://learn.microsoft.com/en-us/power-apps/maker/model-driven-apps/model-driven-app-overview" TargetMode="External"/><Relationship Id="rId522" Type="http://schemas.openxmlformats.org/officeDocument/2006/relationships/hyperlink" Target="https://learn.microsoft.com/en-us/power-apps/maker/model-driven-apps/set-up-timeline-control" TargetMode="External"/><Relationship Id="rId450" Type="http://schemas.openxmlformats.org/officeDocument/2006/relationships/hyperlink" Target="https://learn.microsoft.com/en-us/power-apps/maker/model-driven-apps/types-forms" TargetMode="External"/><Relationship Id="rId520" Type="http://schemas.openxmlformats.org/officeDocument/2006/relationships/hyperlink" Target="https://learn.microsoft.com/en-us/power-automate/business-process-flows-overview" TargetMode="External"/><Relationship Id="rId1010" Type="http://schemas.openxmlformats.org/officeDocument/2006/relationships/hyperlink" Target="https://learn.microsoft.com/en-us/power-automate/dataverse/create-update-delete-trigger" TargetMode="External"/><Relationship Id="rId980" Type="http://schemas.openxmlformats.org/officeDocument/2006/relationships/hyperlink" Target="https://learn.microsoft.com/en-us/power-automate/fix-flow-failures" TargetMode="External"/><Relationship Id="rId1305" Type="http://schemas.openxmlformats.org/officeDocument/2006/relationships/hyperlink" Target="https://learn.microsoft.com/en-us/power-automate/flow-types" TargetMode="External"/><Relationship Id="rId981" Type="http://schemas.openxmlformats.org/officeDocument/2006/relationships/hyperlink" Target="https://learn.microsoft.com/en-us/power-automate/guidance/coding-guidelines/error-handling" TargetMode="External"/><Relationship Id="rId1307" Type="http://schemas.openxmlformats.org/officeDocument/2006/relationships/hyperlink" Target="https://learn.microsoft.com/en-us/power-automate/guidance/coding-guidelines/understand-benefits-solution-aware-flows" TargetMode="External"/><Relationship Id="rId1306" Type="http://schemas.openxmlformats.org/officeDocument/2006/relationships/hyperlink" Target="https://learn.microsoft.com/en-us/power-automate/guide-to-cloud-flow-sharing-permissions" TargetMode="External"/><Relationship Id="rId1304" Type="http://schemas.openxmlformats.org/officeDocument/2006/relationships/hyperlink" Target="https://learn.microsoft.com/en-us/power-automate/overview-cloud" TargetMode="External"/><Relationship Id="rId1041" Type="http://schemas.openxmlformats.org/officeDocument/2006/relationships/hyperlink" Target="https://learn.microsoft.com/en-us/power-automate/use-expressions-in-conditions" TargetMode="External"/><Relationship Id="rId1161" Type="http://schemas.openxmlformats.org/officeDocument/2006/relationships/hyperlink" Target="https://learn.microsoft.com/en-us/power-bi/fundamentals/power-bi-overview" TargetMode="External"/><Relationship Id="rId870" Type="http://schemas.openxmlformats.org/officeDocument/2006/relationships/hyperlink" Target="https://learn.microsoft.com/en-us/power-pages/configure/add-powerbi" TargetMode="External"/><Relationship Id="rId782" Type="http://schemas.openxmlformats.org/officeDocument/2006/relationships/hyperlink" Target="https://learn.microsoft.com/en-us/power-pages/configure/lists-forms" TargetMode="External"/><Relationship Id="rId869" Type="http://schemas.openxmlformats.org/officeDocument/2006/relationships/hyperlink" Target="https://learn.microsoft.com/en-us/power-pages/configure/manage-sharepoint-documents" TargetMode="External"/><Relationship Id="rId842" Type="http://schemas.openxmlformats.org/officeDocument/2006/relationships/hyperlink" Target="https://learn.microsoft.com/en-us/power-pages/configure/multistep-form-overview" TargetMode="External"/><Relationship Id="rId813" Type="http://schemas.openxmlformats.org/officeDocument/2006/relationships/hyperlink" Target="https://learn.microsoft.com/en-us/power-pages/getting-started/use-design-studio" TargetMode="External"/><Relationship Id="rId756" Type="http://schemas.openxmlformats.org/officeDocument/2006/relationships/hyperlink" Target="https://learn.microsoft.com/en-us/power-pages/introduction" TargetMode="External"/><Relationship Id="rId953" Type="http://schemas.openxmlformats.org/officeDocument/2006/relationships/hyperlink" Target="https://learn.microsoft.com/en-us/power-pages/security/authentication" TargetMode="External"/><Relationship Id="rId954" Type="http://schemas.openxmlformats.org/officeDocument/2006/relationships/hyperlink" Target="https://learn.microsoft.com/en-us/power-pages/security/configure-authentication-provider" TargetMode="External"/><Relationship Id="rId923" Type="http://schemas.openxmlformats.org/officeDocument/2006/relationships/hyperlink" Target="https://learn.microsoft.com/en-us/power-pages/security/create-web-roles" TargetMode="External"/><Relationship Id="rId955" Type="http://schemas.openxmlformats.org/officeDocument/2006/relationships/hyperlink" Target="https://learn.microsoft.com/en-us/power-pages/security/invite-contacts" TargetMode="External"/><Relationship Id="rId922" Type="http://schemas.openxmlformats.org/officeDocument/2006/relationships/hyperlink" Target="https://learn.microsoft.com/en-us/power-pages/security/page-permissions" TargetMode="External"/><Relationship Id="rId894" Type="http://schemas.openxmlformats.org/officeDocument/2006/relationships/hyperlink" Target="https://learn.microsoft.com/en-us/power-pages/security/power-pages-security" TargetMode="External"/><Relationship Id="rId921" Type="http://schemas.openxmlformats.org/officeDocument/2006/relationships/hyperlink" Target="https://learn.microsoft.com/en-us/power-pages/security/table-permissions" TargetMode="External"/><Relationship Id="rId1265" Type="http://schemas.openxmlformats.org/officeDocument/2006/relationships/hyperlink" Target="https://learn.microsoft.com/en-us/power-platform/admin/analyze-your-data-with-excel-templates" TargetMode="External"/><Relationship Id="rId377" Type="http://schemas.openxmlformats.org/officeDocument/2006/relationships/hyperlink" Target="https://learn.microsoft.com/en-us/power-platform/admin/configure-relevance-search-organization" TargetMode="External"/><Relationship Id="rId71" Type="http://schemas.openxmlformats.org/officeDocument/2006/relationships/hyperlink" Target="https://learn.microsoft.com/en-us/power-platform/admin/create-environment" TargetMode="External"/><Relationship Id="rId72" Type="http://schemas.openxmlformats.org/officeDocument/2006/relationships/hyperlink" Target="https://learn.microsoft.com/en-us/power-platform/admin/database-security" TargetMode="External"/><Relationship Id="rId380" Type="http://schemas.openxmlformats.org/officeDocument/2006/relationships/hyperlink" Target="https://learn.microsoft.com/en-us/power-platform/admin/delete-bulk-records" TargetMode="External"/><Relationship Id="rId379" Type="http://schemas.openxmlformats.org/officeDocument/2006/relationships/hyperlink" Target="https://learn.microsoft.com/en-us/power-platform/admin/detect-duplicate-data" TargetMode="External"/><Relationship Id="rId70" Type="http://schemas.openxmlformats.org/officeDocument/2006/relationships/hyperlink" Target="https://learn.microsoft.com/en-us/power-platform/admin/environments-overview" TargetMode="External"/><Relationship Id="rId336" Type="http://schemas.openxmlformats.org/officeDocument/2006/relationships/hyperlink" Target="https://learn.microsoft.com/en-us/power-platform/admin/field-level-security" TargetMode="External"/><Relationship Id="rId337" Type="http://schemas.openxmlformats.org/officeDocument/2006/relationships/hyperlink" Target="https://learn.microsoft.com/en-us/power-platform/admin/hierarchy-security" TargetMode="External"/><Relationship Id="rId333" Type="http://schemas.openxmlformats.org/officeDocument/2006/relationships/hyperlink" Target="https://learn.microsoft.com/en-us/power-platform/admin/how-record-access-determined" TargetMode="External"/><Relationship Id="rId378" Type="http://schemas.openxmlformats.org/officeDocument/2006/relationships/hyperlink" Target="https://learn.microsoft.com/en-us/power-platform/admin/manage-dataverse-auditing" TargetMode="External"/><Relationship Id="rId335" Type="http://schemas.openxmlformats.org/officeDocument/2006/relationships/hyperlink" Target="https://learn.microsoft.com/en-us/power-platform/admin/manage-group-teams" TargetMode="External"/><Relationship Id="rId334" Type="http://schemas.openxmlformats.org/officeDocument/2006/relationships/hyperlink" Target="https://learn.microsoft.com/en-us/power-platform/admin/manage-teams" TargetMode="External"/><Relationship Id="rId332" Type="http://schemas.openxmlformats.org/officeDocument/2006/relationships/hyperlink" Target="https://learn.microsoft.com/en-us/power-platform/admin/security-roles-privileges" TargetMode="External"/><Relationship Id="rId1236" Type="http://schemas.openxmlformats.org/officeDocument/2006/relationships/hyperlink" Target="https://learn.microsoft.com/en-us/power-platform/admin/server-side-synchronization" TargetMode="External"/><Relationship Id="rId1237" Type="http://schemas.openxmlformats.org/officeDocument/2006/relationships/hyperlink" Target="https://learn.microsoft.com/en-us/power-platform/admin/set-up-sharepoint-integration" TargetMode="External"/><Relationship Id="rId1264" Type="http://schemas.openxmlformats.org/officeDocument/2006/relationships/hyperlink" Target="https://learn.microsoft.com/en-us/power-platform/admin/using-word-templates-dynamics-365" TargetMode="External"/><Relationship Id="rId331" Type="http://schemas.openxmlformats.org/officeDocument/2006/relationships/hyperlink" Target="https://learn.microsoft.com/en-us/power-platform/admin/wp-security-cds" TargetMode="External"/><Relationship Id="rId1202" Type="http://schemas.openxmlformats.org/officeDocument/2006/relationships/hyperlink" Target="https://learn.microsoft.com/en-us/power-platform/alm/checker-api/overview" TargetMode="External"/><Relationship Id="rId1196" Type="http://schemas.openxmlformats.org/officeDocument/2006/relationships/hyperlink" Target="https://learn.microsoft.com/en-us/power-platform/alm/solution-concepts-alm" TargetMode="External"/><Relationship Id="rId1198" Type="http://schemas.openxmlformats.org/officeDocument/2006/relationships/hyperlink" Target="https://learn.microsoft.com/en-us/power-platform/alm/update-solutions-alm" TargetMode="External"/><Relationship Id="rId673" Type="http://schemas.openxmlformats.org/officeDocument/2006/relationships/hyperlink" Target="https://learn.microsoft.com/en-us/power-platform/power-fx/reference/function-filter-lookup" TargetMode="External"/><Relationship Id="rId675" Type="http://schemas.openxmlformats.org/officeDocument/2006/relationships/hyperlink" Target="https://learn.microsoft.com/en-us/power-platform/power-fx/reference/function-form" TargetMode="External"/><Relationship Id="rId677" Type="http://schemas.openxmlformats.org/officeDocument/2006/relationships/hyperlink" Target="https://learn.microsoft.com/en-us/power-platform/power-fx/reference/function-iferror" TargetMode="External"/><Relationship Id="rId640" Type="http://schemas.openxmlformats.org/officeDocument/2006/relationships/hyperlink" Target="https://learn.microsoft.com/en-us/power-platform/power-fx/reference/function-navigate" TargetMode="External"/><Relationship Id="rId674" Type="http://schemas.openxmlformats.org/officeDocument/2006/relationships/hyperlink" Target="https://learn.microsoft.com/en-us/power-platform/power-fx/reference/function-patch" TargetMode="External"/><Relationship Id="rId290" Type="http://schemas.openxmlformats.org/officeDocument/2006/relationships/hyperlink" Target="https://learn.microsoft.com/en-us/power-query/dataflows/overview-dataflows-across-power-platform-dynamics-365" TargetMode="External"/><Relationship Id="rId643" Type="http://schemas.openxmlformats.org/officeDocument/2006/relationships/hyperlink" Target="https://learn.microsoft.com/en-us/training/modules/author-basic-formula-change-behaviors-powerapps/" TargetMode="External"/><Relationship Id="rId645" Type="http://schemas.openxmlformats.org/officeDocument/2006/relationships/hyperlink" Target="https://learn.microsoft.com/en-us/training/modules/author-basic-formula-change-behaviors-powerapps/1-formulas-behaviors-overview" TargetMode="External"/><Relationship Id="rId647" Type="http://schemas.openxmlformats.org/officeDocument/2006/relationships/hyperlink" Target="https://learn.microsoft.com/en-us/training/modules/author-basic-formula-change-behaviors-powerapps/2-understanding-true-false" TargetMode="External"/><Relationship Id="rId649" Type="http://schemas.openxmlformats.org/officeDocument/2006/relationships/hyperlink" Target="https://learn.microsoft.com/en-us/training/modules/author-basic-formula-change-behaviors-powerapps/3-understanding-control-behaviors-actions" TargetMode="External"/><Relationship Id="rId651" Type="http://schemas.openxmlformats.org/officeDocument/2006/relationships/hyperlink" Target="https://learn.microsoft.com/en-us/training/modules/author-basic-formula-change-behaviors-powerapps/4-controlling-visible-through-formula" TargetMode="External"/><Relationship Id="rId653" Type="http://schemas.openxmlformats.org/officeDocument/2006/relationships/hyperlink" Target="https://learn.microsoft.com/en-us/training/modules/author-basic-formula-change-behaviors-powerapps/5-control-display-mode-through-formula" TargetMode="External"/><Relationship Id="rId655" Type="http://schemas.openxmlformats.org/officeDocument/2006/relationships/hyperlink" Target="https://learn.microsoft.com/en-us/training/modules/author-basic-formula-change-behaviors-powerapps/6-combine-formulas-single-statement" TargetMode="External"/><Relationship Id="rId657" Type="http://schemas.openxmlformats.org/officeDocument/2006/relationships/hyperlink" Target="https://learn.microsoft.com/en-us/training/modules/author-basic-formula-change-behaviors-powerapps/7-knowledge-check" TargetMode="External"/><Relationship Id="rId659" Type="http://schemas.openxmlformats.org/officeDocument/2006/relationships/hyperlink" Target="https://learn.microsoft.com/en-us/training/modules/author-basic-formula-change-behaviors-powerapps/8-summary" TargetMode="External"/><Relationship Id="rId385" Type="http://schemas.openxmlformats.org/officeDocument/2006/relationships/hyperlink" Target="https://learn.microsoft.com/en-us/training/modules/build-first-model-driven-app-dataverse/" TargetMode="External"/><Relationship Id="rId395" Type="http://schemas.openxmlformats.org/officeDocument/2006/relationships/hyperlink" Target="https://learn.microsoft.com/en-us/training/modules/build-first-model-driven-app-dataverse/check" TargetMode="External"/><Relationship Id="rId391" Type="http://schemas.openxmlformats.org/officeDocument/2006/relationships/hyperlink" Target="https://learn.microsoft.com/en-us/training/modules/build-first-model-driven-app-dataverse/dataverse-model-driven-apps" TargetMode="External"/><Relationship Id="rId393" Type="http://schemas.openxmlformats.org/officeDocument/2006/relationships/hyperlink" Target="https://learn.microsoft.com/en-us/training/modules/build-first-model-driven-app-dataverse/exercise-explore-sample-apps" TargetMode="External"/><Relationship Id="rId387" Type="http://schemas.openxmlformats.org/officeDocument/2006/relationships/hyperlink" Target="https://learn.microsoft.com/en-us/training/modules/build-first-model-driven-app-dataverse/introduction" TargetMode="External"/><Relationship Id="rId389" Type="http://schemas.openxmlformats.org/officeDocument/2006/relationships/hyperlink" Target="https://learn.microsoft.com/en-us/training/modules/build-first-model-driven-app-dataverse/model-driven-apps" TargetMode="External"/><Relationship Id="rId397" Type="http://schemas.openxmlformats.org/officeDocument/2006/relationships/hyperlink" Target="https://learn.microsoft.com/en-us/training/modules/build-first-model-driven-app-dataverse/summary" TargetMode="External"/><Relationship Id="rId1310" Type="http://schemas.openxmlformats.org/officeDocument/2006/relationships/hyperlink" Target="https://learn.microsoft.com/en-us/training/modules/challenge-project-build-applications-automation-solutions/" TargetMode="External"/><Relationship Id="rId1312" Type="http://schemas.openxmlformats.org/officeDocument/2006/relationships/hyperlink" Target="https://learn.microsoft.com/en-us/training/modules/challenge-project-build-applications-automation-solutions/1-introduction" TargetMode="External"/><Relationship Id="rId1314" Type="http://schemas.openxmlformats.org/officeDocument/2006/relationships/hyperlink" Target="https://learn.microsoft.com/en-us/training/modules/challenge-project-build-applications-automation-solutions/2-prepare" TargetMode="External"/><Relationship Id="rId1316" Type="http://schemas.openxmlformats.org/officeDocument/2006/relationships/hyperlink" Target="https://learn.microsoft.com/en-us/training/modules/challenge-project-build-applications-automation-solutions/3-exercise-create-dataverse-tables-columns-assets" TargetMode="External"/><Relationship Id="rId1318" Type="http://schemas.openxmlformats.org/officeDocument/2006/relationships/hyperlink" Target="https://learn.microsoft.com/en-us/training/modules/challenge-project-build-applications-automation-solutions/4-exercise-compose-model-driven-app" TargetMode="External"/><Relationship Id="rId1320" Type="http://schemas.openxmlformats.org/officeDocument/2006/relationships/hyperlink" Target="https://learn.microsoft.com/en-us/training/modules/challenge-project-build-applications-automation-solutions/5-exercise-build-canvas-app" TargetMode="External"/><Relationship Id="rId1322" Type="http://schemas.openxmlformats.org/officeDocument/2006/relationships/hyperlink" Target="https://learn.microsoft.com/en-us/training/modules/challenge-project-build-applications-automation-solutions/6-exercise-automate-cloud-flow" TargetMode="External"/><Relationship Id="rId1324" Type="http://schemas.openxmlformats.org/officeDocument/2006/relationships/hyperlink" Target="https://learn.microsoft.com/en-us/training/modules/challenge-project-build-applications-automation-solutions/7-knowledge-check" TargetMode="External"/><Relationship Id="rId1326" Type="http://schemas.openxmlformats.org/officeDocument/2006/relationships/hyperlink" Target="https://learn.microsoft.com/en-us/training/modules/challenge-project-build-applications-automation-solutions/8-summary" TargetMode="External"/><Relationship Id="rId525" Type="http://schemas.openxmlformats.org/officeDocument/2006/relationships/hyperlink" Target="https://learn.microsoft.com/en-us/training/modules/command-bar-customize/" TargetMode="External"/><Relationship Id="rId537" Type="http://schemas.openxmlformats.org/officeDocument/2006/relationships/hyperlink" Target="https://learn.microsoft.com/en-us/training/modules/command-bar-customize/check" TargetMode="External"/><Relationship Id="rId529" Type="http://schemas.openxmlformats.org/officeDocument/2006/relationships/hyperlink" Target="https://learn.microsoft.com/en-us/training/modules/command-bar-customize/create-edit" TargetMode="External"/><Relationship Id="rId535" Type="http://schemas.openxmlformats.org/officeDocument/2006/relationships/hyperlink" Target="https://learn.microsoft.com/en-us/training/modules/command-bar-customize/exercise" TargetMode="External"/><Relationship Id="rId527" Type="http://schemas.openxmlformats.org/officeDocument/2006/relationships/hyperlink" Target="https://learn.microsoft.com/en-us/training/modules/command-bar-customize/introduction" TargetMode="External"/><Relationship Id="rId533" Type="http://schemas.openxmlformats.org/officeDocument/2006/relationships/hyperlink" Target="https://learn.microsoft.com/en-us/training/modules/command-bar-customize/power-fx" TargetMode="External"/><Relationship Id="rId539" Type="http://schemas.openxmlformats.org/officeDocument/2006/relationships/hyperlink" Target="https://learn.microsoft.com/en-us/training/modules/command-bar-customize/summary" TargetMode="External"/><Relationship Id="rId531" Type="http://schemas.openxmlformats.org/officeDocument/2006/relationships/hyperlink" Target="https://learn.microsoft.com/en-us/training/modules/command-bar-customize/work-classic" TargetMode="External"/><Relationship Id="rId1105" Type="http://schemas.openxmlformats.org/officeDocument/2006/relationships/hyperlink" Target="https://learn.microsoft.com/en-us/training/modules/common-low-code-plug-in/" TargetMode="External"/><Relationship Id="rId1121" Type="http://schemas.openxmlformats.org/officeDocument/2006/relationships/hyperlink" Target="https://learn.microsoft.com/en-us/training/modules/common-low-code-plug-in/check" TargetMode="External"/><Relationship Id="rId1113" Type="http://schemas.openxmlformats.org/officeDocument/2006/relationships/hyperlink" Target="https://learn.microsoft.com/en-us/training/modules/common-low-code-plug-in/data-manipulation" TargetMode="External"/><Relationship Id="rId1111" Type="http://schemas.openxmlformats.org/officeDocument/2006/relationships/hyperlink" Target="https://learn.microsoft.com/en-us/training/modules/common-low-code-plug-in/implement-data-validation" TargetMode="External"/><Relationship Id="rId1107" Type="http://schemas.openxmlformats.org/officeDocument/2006/relationships/hyperlink" Target="https://learn.microsoft.com/en-us/training/modules/common-low-code-plug-in/introduction" TargetMode="External"/><Relationship Id="rId1123" Type="http://schemas.openxmlformats.org/officeDocument/2006/relationships/hyperlink" Target="https://learn.microsoft.com/en-us/training/modules/common-low-code-plug-in/summary" TargetMode="External"/><Relationship Id="rId1115" Type="http://schemas.openxmlformats.org/officeDocument/2006/relationships/hyperlink" Target="https://learn.microsoft.com/en-us/training/modules/common-low-code-plug-in/use-connectors-plug-in-logic" TargetMode="External"/><Relationship Id="rId1117" Type="http://schemas.openxmlformats.org/officeDocument/2006/relationships/hyperlink" Target="https://learn.microsoft.com/en-us/training/modules/common-low-code-plug-in/use-instant-plug-ins-power-apps" TargetMode="External"/><Relationship Id="rId1119" Type="http://schemas.openxmlformats.org/officeDocument/2006/relationships/hyperlink" Target="https://learn.microsoft.com/en-us/training/modules/common-low-code-plug-in/use-instant-plug-ins-power-automate" TargetMode="External"/><Relationship Id="rId1109" Type="http://schemas.openxmlformats.org/officeDocument/2006/relationships/hyperlink" Target="https://learn.microsoft.com/en-us/training/modules/common-low-code-plug-in/use-power-fx-plug-ins" TargetMode="External"/><Relationship Id="rId1074" Type="http://schemas.openxmlformats.org/officeDocument/2006/relationships/hyperlink" Target="https://learn.microsoft.com/en-us/training/modules/configure-low-code/" TargetMode="External"/><Relationship Id="rId1086" Type="http://schemas.openxmlformats.org/officeDocument/2006/relationships/hyperlink" Target="https://learn.microsoft.com/en-us/training/modules/configure-low-code/automated-plug-ins" TargetMode="External"/><Relationship Id="rId1090" Type="http://schemas.openxmlformats.org/officeDocument/2006/relationships/hyperlink" Target="https://learn.microsoft.com/en-us/training/modules/configure-low-code/check" TargetMode="External"/><Relationship Id="rId1080" Type="http://schemas.openxmlformats.org/officeDocument/2006/relationships/hyperlink" Target="https://learn.microsoft.com/en-us/training/modules/configure-low-code/create-plug-in" TargetMode="External"/><Relationship Id="rId1088" Type="http://schemas.openxmlformats.org/officeDocument/2006/relationships/hyperlink" Target="https://learn.microsoft.com/en-us/training/modules/configure-low-code/exercise-automated" TargetMode="External"/><Relationship Id="rId1084" Type="http://schemas.openxmlformats.org/officeDocument/2006/relationships/hyperlink" Target="https://learn.microsoft.com/en-us/training/modules/configure-low-code/exercise-instant" TargetMode="External"/><Relationship Id="rId1082" Type="http://schemas.openxmlformats.org/officeDocument/2006/relationships/hyperlink" Target="https://learn.microsoft.com/en-us/training/modules/configure-low-code/instant-plug-in" TargetMode="External"/><Relationship Id="rId1076" Type="http://schemas.openxmlformats.org/officeDocument/2006/relationships/hyperlink" Target="https://learn.microsoft.com/en-us/training/modules/configure-low-code/introduction" TargetMode="External"/><Relationship Id="rId1078" Type="http://schemas.openxmlformats.org/officeDocument/2006/relationships/hyperlink" Target="https://learn.microsoft.com/en-us/training/modules/configure-low-code/low-code-plug-ins" TargetMode="External"/><Relationship Id="rId1092" Type="http://schemas.openxmlformats.org/officeDocument/2006/relationships/hyperlink" Target="https://learn.microsoft.com/en-us/training/modules/configure-low-code/summary" TargetMode="External"/><Relationship Id="rId457" Type="http://schemas.openxmlformats.org/officeDocument/2006/relationships/hyperlink" Target="https://learn.microsoft.com/en-us/training/modules/configure-model-driven-apps-customer-engagement-apps/" TargetMode="External"/><Relationship Id="rId459" Type="http://schemas.openxmlformats.org/officeDocument/2006/relationships/hyperlink" Target="https://learn.microsoft.com/en-us/training/modules/configure-model-driven-apps-customer-engagement-apps/01-forms-overview" TargetMode="External"/><Relationship Id="rId461" Type="http://schemas.openxmlformats.org/officeDocument/2006/relationships/hyperlink" Target="https://learn.microsoft.com/en-us/training/modules/configure-model-driven-apps-customer-engagement-apps/02-forms-elements" TargetMode="External"/><Relationship Id="rId463" Type="http://schemas.openxmlformats.org/officeDocument/2006/relationships/hyperlink" Target="https://learn.microsoft.com/en-us/training/modules/configure-model-driven-apps-customer-engagement-apps/03-configure-multiple-forms" TargetMode="External"/><Relationship Id="rId465" Type="http://schemas.openxmlformats.org/officeDocument/2006/relationships/hyperlink" Target="https://learn.microsoft.com/en-us/training/modules/configure-model-driven-apps-customer-engagement-apps/04-specialized-form-components" TargetMode="External"/><Relationship Id="rId469" Type="http://schemas.openxmlformats.org/officeDocument/2006/relationships/hyperlink" Target="https://learn.microsoft.com/en-us/training/modules/configure-model-driven-apps-customer-engagement-apps/05-configure-views" TargetMode="External"/><Relationship Id="rId471" Type="http://schemas.openxmlformats.org/officeDocument/2006/relationships/hyperlink" Target="https://learn.microsoft.com/en-us/training/modules/configure-model-driven-apps-customer-engagement-apps/08-configure-charts" TargetMode="External"/><Relationship Id="rId473" Type="http://schemas.openxmlformats.org/officeDocument/2006/relationships/hyperlink" Target="https://learn.microsoft.com/en-us/training/modules/configure-model-driven-apps-customer-engagement-apps/11-knowledge-check" TargetMode="External"/><Relationship Id="rId475" Type="http://schemas.openxmlformats.org/officeDocument/2006/relationships/hyperlink" Target="https://learn.microsoft.com/en-us/training/modules/configure-model-driven-apps-customer-engagement-apps/12-summary" TargetMode="External"/><Relationship Id="rId467" Type="http://schemas.openxmlformats.org/officeDocument/2006/relationships/hyperlink" Target="https://learn.microsoft.com/en-us/training/modules/configure-model-driven-apps-customer-engagement-apps/custom-pages" TargetMode="External"/><Relationship Id="rId680" Type="http://schemas.openxmlformats.org/officeDocument/2006/relationships/hyperlink" Target="https://learn.microsoft.com/en-us/training/modules/connect-to-other-data-in-powerapps-canvas-app/" TargetMode="External"/><Relationship Id="rId682" Type="http://schemas.openxmlformats.org/officeDocument/2006/relationships/hyperlink" Target="https://learn.microsoft.com/en-us/training/modules/connect-to-other-data-in-powerapps-canvas-app/1-overview-data-sources" TargetMode="External"/><Relationship Id="rId684" Type="http://schemas.openxmlformats.org/officeDocument/2006/relationships/hyperlink" Target="https://learn.microsoft.com/en-us/training/modules/connect-to-other-data-in-powerapps-canvas-app/2-work-with-action-based-data-sources" TargetMode="External"/><Relationship Id="rId686" Type="http://schemas.openxmlformats.org/officeDocument/2006/relationships/hyperlink" Target="https://learn.microsoft.com/en-us/training/modules/connect-to-other-data-in-powerapps-canvas-app/3-flow-and-powerapps" TargetMode="External"/><Relationship Id="rId688" Type="http://schemas.openxmlformats.org/officeDocument/2006/relationships/hyperlink" Target="https://learn.microsoft.com/en-us/training/modules/connect-to-other-data-in-powerapps-canvas-app/4-knowledge-check" TargetMode="External"/><Relationship Id="rId690" Type="http://schemas.openxmlformats.org/officeDocument/2006/relationships/hyperlink" Target="https://learn.microsoft.com/en-us/training/modules/connect-to-other-data-in-powerapps-canvas-app/5-summary" TargetMode="External"/><Relationship Id="rId220" Type="http://schemas.openxmlformats.org/officeDocument/2006/relationships/hyperlink" Target="https://learn.microsoft.com/en-us/training/modules/create-define-calculation-rollup-fields/" TargetMode="External"/><Relationship Id="rId222" Type="http://schemas.openxmlformats.org/officeDocument/2006/relationships/hyperlink" Target="https://learn.microsoft.com/en-us/training/modules/create-define-calculation-rollup-fields/1-intro" TargetMode="External"/><Relationship Id="rId224" Type="http://schemas.openxmlformats.org/officeDocument/2006/relationships/hyperlink" Target="https://learn.microsoft.com/en-us/training/modules/create-define-calculation-rollup-fields/2-rollup" TargetMode="External"/><Relationship Id="rId226" Type="http://schemas.openxmlformats.org/officeDocument/2006/relationships/hyperlink" Target="https://learn.microsoft.com/en-us/training/modules/create-define-calculation-rollup-fields/3-calculation" TargetMode="External"/><Relationship Id="rId228" Type="http://schemas.openxmlformats.org/officeDocument/2006/relationships/hyperlink" Target="https://learn.microsoft.com/en-us/training/modules/create-define-calculation-rollup-fields/4-create" TargetMode="External"/><Relationship Id="rId230" Type="http://schemas.openxmlformats.org/officeDocument/2006/relationships/hyperlink" Target="https://learn.microsoft.com/en-us/training/modules/create-define-calculation-rollup-fields/5-exercise-1" TargetMode="External"/><Relationship Id="rId232" Type="http://schemas.openxmlformats.org/officeDocument/2006/relationships/hyperlink" Target="https://learn.microsoft.com/en-us/training/modules/create-define-calculation-rollup-fields/6-exercise-2" TargetMode="External"/><Relationship Id="rId236" Type="http://schemas.openxmlformats.org/officeDocument/2006/relationships/hyperlink" Target="https://learn.microsoft.com/en-us/training/modules/create-define-calculation-rollup-fields/7-check" TargetMode="External"/><Relationship Id="rId238" Type="http://schemas.openxmlformats.org/officeDocument/2006/relationships/hyperlink" Target="https://learn.microsoft.com/en-us/training/modules/create-define-calculation-rollup-fields/8-summary" TargetMode="External"/><Relationship Id="rId234" Type="http://schemas.openxmlformats.org/officeDocument/2006/relationships/hyperlink" Target="https://learn.microsoft.com/en-us/training/modules/create-define-calculation-rollup-fields/formula" TargetMode="External"/><Relationship Id="rId38" Type="http://schemas.openxmlformats.org/officeDocument/2006/relationships/hyperlink" Target="https://learn.microsoft.com/en-us/training/modules/create-manage-environments/" TargetMode="External"/><Relationship Id="rId40" Type="http://schemas.openxmlformats.org/officeDocument/2006/relationships/hyperlink" Target="https://learn.microsoft.com/en-us/training/modules/create-manage-environments/1-intro" TargetMode="External"/><Relationship Id="rId44" Type="http://schemas.openxmlformats.org/officeDocument/2006/relationships/hyperlink" Target="https://learn.microsoft.com/en-us/training/modules/create-manage-environments/2-manage" TargetMode="External"/><Relationship Id="rId46" Type="http://schemas.openxmlformats.org/officeDocument/2006/relationships/hyperlink" Target="https://learn.microsoft.com/en-us/training/modules/create-manage-environments/3-database" TargetMode="External"/><Relationship Id="rId48" Type="http://schemas.openxmlformats.org/officeDocument/2006/relationships/hyperlink" Target="https://learn.microsoft.com/en-us/training/modules/create-manage-environments/4-roles" TargetMode="External"/><Relationship Id="rId50" Type="http://schemas.openxmlformats.org/officeDocument/2006/relationships/hyperlink" Target="https://learn.microsoft.com/en-us/training/modules/create-manage-environments/5-settings" TargetMode="External"/><Relationship Id="rId54" Type="http://schemas.openxmlformats.org/officeDocument/2006/relationships/hyperlink" Target="https://learn.microsoft.com/en-us/training/modules/create-manage-environments/6-check" TargetMode="External"/><Relationship Id="rId56" Type="http://schemas.openxmlformats.org/officeDocument/2006/relationships/hyperlink" Target="https://learn.microsoft.com/en-us/training/modules/create-manage-environments/7-summary" TargetMode="External"/><Relationship Id="rId42" Type="http://schemas.openxmlformats.org/officeDocument/2006/relationships/hyperlink" Target="https://learn.microsoft.com/en-us/training/modules/create-manage-environments/developer" TargetMode="External"/><Relationship Id="rId52" Type="http://schemas.openxmlformats.org/officeDocument/2006/relationships/hyperlink" Target="https://learn.microsoft.com/en-us/training/modules/create-manage-environments/operations" TargetMode="External"/><Relationship Id="rId118" Type="http://schemas.openxmlformats.org/officeDocument/2006/relationships/hyperlink" Target="https://learn.microsoft.com/en-us/training/modules/create-manage-fields-within-entity/" TargetMode="External"/><Relationship Id="rId120" Type="http://schemas.openxmlformats.org/officeDocument/2006/relationships/hyperlink" Target="https://learn.microsoft.com/en-us/training/modules/create-manage-fields-within-entity/1-fields" TargetMode="External"/><Relationship Id="rId140" Type="http://schemas.openxmlformats.org/officeDocument/2006/relationships/hyperlink" Target="https://learn.microsoft.com/en-us/training/modules/create-manage-fields-within-entity/10-summary" TargetMode="External"/><Relationship Id="rId122" Type="http://schemas.openxmlformats.org/officeDocument/2006/relationships/hyperlink" Target="https://learn.microsoft.com/en-us/training/modules/create-manage-fields-within-entity/2-field-types" TargetMode="External"/><Relationship Id="rId124" Type="http://schemas.openxmlformats.org/officeDocument/2006/relationships/hyperlink" Target="https://learn.microsoft.com/en-us/training/modules/create-manage-fields-within-entity/3-add-field" TargetMode="External"/><Relationship Id="rId128" Type="http://schemas.openxmlformats.org/officeDocument/2006/relationships/hyperlink" Target="https://learn.microsoft.com/en-us/training/modules/create-manage-fields-within-entity/4-primary-name" TargetMode="External"/><Relationship Id="rId130" Type="http://schemas.openxmlformats.org/officeDocument/2006/relationships/hyperlink" Target="https://learn.microsoft.com/en-us/training/modules/create-manage-fields-within-entity/5-restrictions" TargetMode="External"/><Relationship Id="rId132" Type="http://schemas.openxmlformats.org/officeDocument/2006/relationships/hyperlink" Target="https://learn.microsoft.com/en-us/training/modules/create-manage-fields-within-entity/6-auto-numbering" TargetMode="External"/><Relationship Id="rId134" Type="http://schemas.openxmlformats.org/officeDocument/2006/relationships/hyperlink" Target="https://learn.microsoft.com/en-us/training/modules/create-manage-fields-within-entity/7-alternate-key" TargetMode="External"/><Relationship Id="rId136" Type="http://schemas.openxmlformats.org/officeDocument/2006/relationships/hyperlink" Target="https://learn.microsoft.com/en-us/training/modules/create-manage-fields-within-entity/8-exercise" TargetMode="External"/><Relationship Id="rId138" Type="http://schemas.openxmlformats.org/officeDocument/2006/relationships/hyperlink" Target="https://learn.microsoft.com/en-us/training/modules/create-manage-fields-within-entity/9-check" TargetMode="External"/><Relationship Id="rId126" Type="http://schemas.openxmlformats.org/officeDocument/2006/relationships/hyperlink" Target="https://learn.microsoft.com/en-us/training/modules/create-manage-fields-within-entity/prompt-columns" TargetMode="External"/><Relationship Id="rId186" Type="http://schemas.openxmlformats.org/officeDocument/2006/relationships/hyperlink" Target="https://learn.microsoft.com/en-us/training/modules/create-relationship-between-cds-entities/" TargetMode="External"/><Relationship Id="rId188" Type="http://schemas.openxmlformats.org/officeDocument/2006/relationships/hyperlink" Target="https://learn.microsoft.com/en-us/training/modules/create-relationship-between-cds-entities/1-relate" TargetMode="External"/><Relationship Id="rId190" Type="http://schemas.openxmlformats.org/officeDocument/2006/relationships/hyperlink" Target="https://learn.microsoft.com/en-us/training/modules/create-relationship-between-cds-entities/2-relationships" TargetMode="External"/><Relationship Id="rId192" Type="http://schemas.openxmlformats.org/officeDocument/2006/relationships/hyperlink" Target="https://learn.microsoft.com/en-us/training/modules/create-relationship-between-cds-entities/3-one-to-many" TargetMode="External"/><Relationship Id="rId194" Type="http://schemas.openxmlformats.org/officeDocument/2006/relationships/hyperlink" Target="https://learn.microsoft.com/en-us/training/modules/create-relationship-between-cds-entities/4-many-to-many" TargetMode="External"/><Relationship Id="rId196" Type="http://schemas.openxmlformats.org/officeDocument/2006/relationships/hyperlink" Target="https://learn.microsoft.com/en-us/training/modules/create-relationship-between-cds-entities/5-edit-delete" TargetMode="External"/><Relationship Id="rId198" Type="http://schemas.openxmlformats.org/officeDocument/2006/relationships/hyperlink" Target="https://learn.microsoft.com/en-us/training/modules/create-relationship-between-cds-entities/6-exercise" TargetMode="External"/><Relationship Id="rId200" Type="http://schemas.openxmlformats.org/officeDocument/2006/relationships/hyperlink" Target="https://learn.microsoft.com/en-us/training/modules/create-relationship-between-cds-entities/7-check" TargetMode="External"/><Relationship Id="rId202" Type="http://schemas.openxmlformats.org/officeDocument/2006/relationships/hyperlink" Target="https://learn.microsoft.com/en-us/training/modules/create-relationship-between-cds-entities/8-summary" TargetMode="External"/><Relationship Id="rId587" Type="http://schemas.openxmlformats.org/officeDocument/2006/relationships/hyperlink" Target="https://learn.microsoft.com/en-us/training/modules/customize-apps-in-powerapps/" TargetMode="External"/><Relationship Id="rId591" Type="http://schemas.openxmlformats.org/officeDocument/2006/relationships/hyperlink" Target="https://learn.microsoft.com/en-us/training/modules/customize-apps-in-powerapps/1-improve-apps-with-customization" TargetMode="External"/><Relationship Id="rId599" Type="http://schemas.openxmlformats.org/officeDocument/2006/relationships/hyperlink" Target="https://learn.microsoft.com/en-us/training/modules/customize-apps-in-powerapps/2-1-create-navigation-model" TargetMode="External"/><Relationship Id="rId593" Type="http://schemas.openxmlformats.org/officeDocument/2006/relationships/hyperlink" Target="https://learn.microsoft.com/en-us/training/modules/customize-apps-in-powerapps/2-explore-screens-and-controls" TargetMode="External"/><Relationship Id="rId595" Type="http://schemas.openxmlformats.org/officeDocument/2006/relationships/hyperlink" Target="https://learn.microsoft.com/en-us/training/modules/customize-apps-in-powerapps/3-get-started-with-functions" TargetMode="External"/><Relationship Id="rId605" Type="http://schemas.openxmlformats.org/officeDocument/2006/relationships/hyperlink" Target="https://learn.microsoft.com/en-us/training/modules/customize-apps-in-powerapps/5-summary" TargetMode="External"/><Relationship Id="rId589" Type="http://schemas.openxmlformats.org/officeDocument/2006/relationships/hyperlink" Target="https://learn.microsoft.com/en-us/training/modules/customize-apps-in-powerapps/introduction" TargetMode="External"/><Relationship Id="rId603" Type="http://schemas.openxmlformats.org/officeDocument/2006/relationships/hyperlink" Target="https://learn.microsoft.com/en-us/training/modules/customize-apps-in-powerapps/knowledge-check" TargetMode="External"/><Relationship Id="rId597" Type="http://schemas.openxmlformats.org/officeDocument/2006/relationships/hyperlink" Target="https://learn.microsoft.com/en-us/training/modules/customize-apps-in-powerapps/power-fx-formulas" TargetMode="External"/><Relationship Id="rId601" Type="http://schemas.openxmlformats.org/officeDocument/2006/relationships/hyperlink" Target="https://learn.microsoft.com/en-us/training/modules/customize-apps-in-powerapps/reusable-components" TargetMode="External"/><Relationship Id="rId1044" Type="http://schemas.openxmlformats.org/officeDocument/2006/relationships/hyperlink" Target="https://learn.microsoft.com/en-us/training/modules/define-create-business-rules/" TargetMode="External"/><Relationship Id="rId1046" Type="http://schemas.openxmlformats.org/officeDocument/2006/relationships/hyperlink" Target="https://learn.microsoft.com/en-us/training/modules/define-create-business-rules/1-rules" TargetMode="External"/><Relationship Id="rId1048" Type="http://schemas.openxmlformats.org/officeDocument/2006/relationships/hyperlink" Target="https://learn.microsoft.com/en-us/training/modules/define-create-business-rules/2-components" TargetMode="External"/><Relationship Id="rId1050" Type="http://schemas.openxmlformats.org/officeDocument/2006/relationships/hyperlink" Target="https://learn.microsoft.com/en-us/training/modules/define-create-business-rules/3-create" TargetMode="External"/><Relationship Id="rId1052" Type="http://schemas.openxmlformats.org/officeDocument/2006/relationships/hyperlink" Target="https://learn.microsoft.com/en-us/training/modules/define-create-business-rules/4-exercise" TargetMode="External"/><Relationship Id="rId1056" Type="http://schemas.openxmlformats.org/officeDocument/2006/relationships/hyperlink" Target="https://learn.microsoft.com/en-us/training/modules/define-create-business-rules/6-summary" TargetMode="External"/><Relationship Id="rId1054" Type="http://schemas.openxmlformats.org/officeDocument/2006/relationships/hyperlink" Target="https://learn.microsoft.com/en-us/training/modules/define-create-business-rules/knowledge-check" TargetMode="External"/><Relationship Id="rId959" Type="http://schemas.openxmlformats.org/officeDocument/2006/relationships/hyperlink" Target="https://learn.microsoft.com/en-us/training/modules/error-handling/" TargetMode="External"/><Relationship Id="rId961" Type="http://schemas.openxmlformats.org/officeDocument/2006/relationships/hyperlink" Target="https://learn.microsoft.com/en-us/training/modules/error-handling/1-introduction" TargetMode="External"/><Relationship Id="rId963" Type="http://schemas.openxmlformats.org/officeDocument/2006/relationships/hyperlink" Target="https://learn.microsoft.com/en-us/training/modules/error-handling/2-configure-run-after" TargetMode="External"/><Relationship Id="rId965" Type="http://schemas.openxmlformats.org/officeDocument/2006/relationships/hyperlink" Target="https://learn.microsoft.com/en-us/training/modules/error-handling/3-analytics" TargetMode="External"/><Relationship Id="rId967" Type="http://schemas.openxmlformats.org/officeDocument/2006/relationships/hyperlink" Target="https://learn.microsoft.com/en-us/training/modules/error-handling/4-check" TargetMode="External"/><Relationship Id="rId969" Type="http://schemas.openxmlformats.org/officeDocument/2006/relationships/hyperlink" Target="https://learn.microsoft.com/en-us/training/modules/error-handling/5-summary" TargetMode="External"/><Relationship Id="rId1269" Type="http://schemas.openxmlformats.org/officeDocument/2006/relationships/hyperlink" Target="https://learn.microsoft.com/en-us/training/modules/get-started-flows/" TargetMode="External"/><Relationship Id="rId1271" Type="http://schemas.openxmlformats.org/officeDocument/2006/relationships/hyperlink" Target="https://learn.microsoft.com/en-us/training/modules/get-started-flows/1-introduction" TargetMode="External"/><Relationship Id="rId1285" Type="http://schemas.openxmlformats.org/officeDocument/2006/relationships/hyperlink" Target="https://learn.microsoft.com/en-us/training/modules/get-started-flows/10-knowledge-check" TargetMode="External"/><Relationship Id="rId1287" Type="http://schemas.openxmlformats.org/officeDocument/2006/relationships/hyperlink" Target="https://learn.microsoft.com/en-us/training/modules/get-started-flows/11-summary-cleanup" TargetMode="External"/><Relationship Id="rId1273" Type="http://schemas.openxmlformats.org/officeDocument/2006/relationships/hyperlink" Target="https://learn.microsoft.com/en-us/training/modules/get-started-flows/2-create-first-flow" TargetMode="External"/><Relationship Id="rId1275" Type="http://schemas.openxmlformats.org/officeDocument/2006/relationships/hyperlink" Target="https://learn.microsoft.com/en-us/training/modules/get-started-flows/6-flow-scheduled-flows" TargetMode="External"/><Relationship Id="rId1279" Type="http://schemas.openxmlformats.org/officeDocument/2006/relationships/hyperlink" Target="https://learn.microsoft.com/en-us/training/modules/get-started-flows/8-flow-share-flows" TargetMode="External"/><Relationship Id="rId1281" Type="http://schemas.openxmlformats.org/officeDocument/2006/relationships/hyperlink" Target="https://learn.microsoft.com/en-us/training/modules/get-started-flows/9-troubleshoot-flows" TargetMode="External"/><Relationship Id="rId1283" Type="http://schemas.openxmlformats.org/officeDocument/2006/relationships/hyperlink" Target="https://learn.microsoft.com/en-us/training/modules/get-started-flows/agent-flows" TargetMode="External"/><Relationship Id="rId1277" Type="http://schemas.openxmlformats.org/officeDocument/2006/relationships/hyperlink" Target="https://learn.microsoft.com/en-us/training/modules/get-started-flows/flow-monitor-incoming-emails" TargetMode="External"/><Relationship Id="rId293" Type="http://schemas.openxmlformats.org/officeDocument/2006/relationships/hyperlink" Target="https://learn.microsoft.com/en-us/training/modules/get-started-security-roles/" TargetMode="External"/><Relationship Id="rId295" Type="http://schemas.openxmlformats.org/officeDocument/2006/relationships/hyperlink" Target="https://learn.microsoft.com/en-us/training/modules/get-started-security-roles/1-intro" TargetMode="External"/><Relationship Id="rId297" Type="http://schemas.openxmlformats.org/officeDocument/2006/relationships/hyperlink" Target="https://learn.microsoft.com/en-us/training/modules/get-started-security-roles/2-roles" TargetMode="External"/><Relationship Id="rId299" Type="http://schemas.openxmlformats.org/officeDocument/2006/relationships/hyperlink" Target="https://learn.microsoft.com/en-us/training/modules/get-started-security-roles/3-user" TargetMode="External"/><Relationship Id="rId301" Type="http://schemas.openxmlformats.org/officeDocument/2006/relationships/hyperlink" Target="https://learn.microsoft.com/en-us/training/modules/get-started-security-roles/4a-security-role" TargetMode="External"/><Relationship Id="rId303" Type="http://schemas.openxmlformats.org/officeDocument/2006/relationships/hyperlink" Target="https://learn.microsoft.com/en-us/training/modules/get-started-security-roles/5-custom" TargetMode="External"/><Relationship Id="rId305" Type="http://schemas.openxmlformats.org/officeDocument/2006/relationships/hyperlink" Target="https://learn.microsoft.com/en-us/training/modules/get-started-security-roles/6-checking" TargetMode="External"/><Relationship Id="rId307" Type="http://schemas.openxmlformats.org/officeDocument/2006/relationships/hyperlink" Target="https://learn.microsoft.com/en-us/training/modules/get-started-security-roles/6a-teams" TargetMode="External"/><Relationship Id="rId309" Type="http://schemas.openxmlformats.org/officeDocument/2006/relationships/hyperlink" Target="https://learn.microsoft.com/en-us/training/modules/get-started-security-roles/6b-teams-group" TargetMode="External"/><Relationship Id="rId311" Type="http://schemas.openxmlformats.org/officeDocument/2006/relationships/hyperlink" Target="https://learn.microsoft.com/en-us/training/modules/get-started-security-roles/7-check" TargetMode="External"/><Relationship Id="rId313" Type="http://schemas.openxmlformats.org/officeDocument/2006/relationships/hyperlink" Target="https://learn.microsoft.com/en-us/training/modules/get-started-security-roles/8-summary" TargetMode="External"/><Relationship Id="rId410" Type="http://schemas.openxmlformats.org/officeDocument/2006/relationships/hyperlink" Target="https://learn.microsoft.com/en-us/training/modules/get-started-with-model-driven-apps-in-powerapps/" TargetMode="External"/><Relationship Id="rId412" Type="http://schemas.openxmlformats.org/officeDocument/2006/relationships/hyperlink" Target="https://learn.microsoft.com/en-us/training/modules/get-started-with-model-driven-apps-in-powerapps/1-introduction" TargetMode="External"/><Relationship Id="rId414" Type="http://schemas.openxmlformats.org/officeDocument/2006/relationships/hyperlink" Target="https://learn.microsoft.com/en-us/training/modules/get-started-with-model-driven-apps-in-powerapps/2-building-blocks-of-model-driven-apps" TargetMode="External"/><Relationship Id="rId416" Type="http://schemas.openxmlformats.org/officeDocument/2006/relationships/hyperlink" Target="https://learn.microsoft.com/en-us/training/modules/get-started-with-model-driven-apps-in-powerapps/2b-design-apps" TargetMode="External"/><Relationship Id="rId418" Type="http://schemas.openxmlformats.org/officeDocument/2006/relationships/hyperlink" Target="https://learn.microsoft.com/en-us/training/modules/get-started-with-model-driven-apps-in-powerapps/3-create-a-model-driven-app" TargetMode="External"/><Relationship Id="rId422" Type="http://schemas.openxmlformats.org/officeDocument/2006/relationships/hyperlink" Target="https://learn.microsoft.com/en-us/training/modules/get-started-with-model-driven-apps-in-powerapps/5-control-security-when-sharing-model-driven-apps" TargetMode="External"/><Relationship Id="rId428" Type="http://schemas.openxmlformats.org/officeDocument/2006/relationships/hyperlink" Target="https://learn.microsoft.com/en-us/training/modules/get-started-with-model-driven-apps-in-powerapps/5b-create-model-driven-application" TargetMode="External"/><Relationship Id="rId434" Type="http://schemas.openxmlformats.org/officeDocument/2006/relationships/hyperlink" Target="https://learn.microsoft.com/en-us/training/modules/get-started-with-model-driven-apps-in-powerapps/6-knowledge-check" TargetMode="External"/><Relationship Id="rId436" Type="http://schemas.openxmlformats.org/officeDocument/2006/relationships/hyperlink" Target="https://learn.microsoft.com/en-us/training/modules/get-started-with-model-driven-apps-in-powerapps/7-summary" TargetMode="External"/><Relationship Id="rId432" Type="http://schemas.openxmlformats.org/officeDocument/2006/relationships/hyperlink" Target="https://learn.microsoft.com/en-us/training/modules/get-started-with-model-driven-apps-in-powerapps/add-agents" TargetMode="External"/><Relationship Id="rId424" Type="http://schemas.openxmlformats.org/officeDocument/2006/relationships/hyperlink" Target="https://learn.microsoft.com/en-us/training/modules/get-started-with-model-driven-apps-in-powerapps/business-process-flows" TargetMode="External"/><Relationship Id="rId430" Type="http://schemas.openxmlformats.org/officeDocument/2006/relationships/hyperlink" Target="https://learn.microsoft.com/en-us/training/modules/get-started-with-model-driven-apps-in-powerapps/copilot-chat" TargetMode="External"/><Relationship Id="rId420" Type="http://schemas.openxmlformats.org/officeDocument/2006/relationships/hyperlink" Target="https://learn.microsoft.com/en-us/training/modules/get-started-with-model-driven-apps-in-powerapps/generative-pages" TargetMode="External"/><Relationship Id="rId426" Type="http://schemas.openxmlformats.org/officeDocument/2006/relationships/hyperlink" Target="https://learn.microsoft.com/en-us/training/modules/get-started-with-model-driven-apps-in-powerapps/power-fx-commands" TargetMode="External"/><Relationship Id="rId1141" Type="http://schemas.openxmlformats.org/officeDocument/2006/relationships/hyperlink" Target="https://learn.microsoft.com/en-us/training/modules/get-started-with-power-bi/" TargetMode="External"/><Relationship Id="rId1143" Type="http://schemas.openxmlformats.org/officeDocument/2006/relationships/hyperlink" Target="https://learn.microsoft.com/en-us/training/modules/get-started-with-power-bi/1-introduction" TargetMode="External"/><Relationship Id="rId1145" Type="http://schemas.openxmlformats.org/officeDocument/2006/relationships/hyperlink" Target="https://learn.microsoft.com/en-us/training/modules/get-started-with-power-bi/2-using-power-bi" TargetMode="External"/><Relationship Id="rId1147" Type="http://schemas.openxmlformats.org/officeDocument/2006/relationships/hyperlink" Target="https://learn.microsoft.com/en-us/training/modules/get-started-with-power-bi/3-building-blocks-of-power-bi" TargetMode="External"/><Relationship Id="rId1149" Type="http://schemas.openxmlformats.org/officeDocument/2006/relationships/hyperlink" Target="https://learn.microsoft.com/en-us/training/modules/get-started-with-power-bi/4-exercise-touring-and-using-power-bi" TargetMode="External"/><Relationship Id="rId1153" Type="http://schemas.openxmlformats.org/officeDocument/2006/relationships/hyperlink" Target="https://learn.microsoft.com/en-us/training/modules/get-started-with-power-bi/5-summary-cleanup" TargetMode="External"/><Relationship Id="rId1151" Type="http://schemas.openxmlformats.org/officeDocument/2006/relationships/hyperlink" Target="https://learn.microsoft.com/en-us/training/modules/get-started-with-power-bi/6-get-started-with-power-bi-quiz" TargetMode="External"/><Relationship Id="rId75" Type="http://schemas.openxmlformats.org/officeDocument/2006/relationships/hyperlink" Target="https://learn.microsoft.com/en-us/training/modules/get-started-with-powerapps-common-data-service/" TargetMode="External"/><Relationship Id="rId77" Type="http://schemas.openxmlformats.org/officeDocument/2006/relationships/hyperlink" Target="https://learn.microsoft.com/en-us/training/modules/get-started-with-powerapps-common-data-service/1-introduction" TargetMode="External"/><Relationship Id="rId79" Type="http://schemas.openxmlformats.org/officeDocument/2006/relationships/hyperlink" Target="https://learn.microsoft.com/en-us/training/modules/get-started-with-powerapps-common-data-service/2-learn-about-entities" TargetMode="External"/><Relationship Id="rId81" Type="http://schemas.openxmlformats.org/officeDocument/2006/relationships/hyperlink" Target="https://learn.microsoft.com/en-us/training/modules/get-started-with-powerapps-common-data-service/2b-dual-write-vs-virtual-table" TargetMode="External"/><Relationship Id="rId83" Type="http://schemas.openxmlformats.org/officeDocument/2006/relationships/hyperlink" Target="https://learn.microsoft.com/en-us/training/modules/get-started-with-powerapps-common-data-service/3-create-a-cds-entity" TargetMode="External"/><Relationship Id="rId85" Type="http://schemas.openxmlformats.org/officeDocument/2006/relationships/hyperlink" Target="https://learn.microsoft.com/en-us/training/modules/get-started-with-powerapps-common-data-service/4-import-data-into-your-database" TargetMode="External"/><Relationship Id="rId93" Type="http://schemas.openxmlformats.org/officeDocument/2006/relationships/hyperlink" Target="https://learn.microsoft.com/en-us/training/modules/get-started-with-powerapps-common-data-service/4a-use-data-cds-exercise" TargetMode="External"/><Relationship Id="rId97" Type="http://schemas.openxmlformats.org/officeDocument/2006/relationships/hyperlink" Target="https://learn.microsoft.com/en-us/training/modules/get-started-with-powerapps-common-data-service/4b-check" TargetMode="External"/><Relationship Id="rId99" Type="http://schemas.openxmlformats.org/officeDocument/2006/relationships/hyperlink" Target="https://learn.microsoft.com/en-us/training/modules/get-started-with-powerapps-common-data-service/5-summary" TargetMode="External"/><Relationship Id="rId95" Type="http://schemas.openxmlformats.org/officeDocument/2006/relationships/hyperlink" Target="https://learn.microsoft.com/en-us/training/modules/get-started-with-powerapps-common-data-service/auditing" TargetMode="External"/><Relationship Id="rId89" Type="http://schemas.openxmlformats.org/officeDocument/2006/relationships/hyperlink" Target="https://learn.microsoft.com/en-us/training/modules/get-started-with-powerapps-common-data-service/create-table-relationships" TargetMode="External"/><Relationship Id="rId87" Type="http://schemas.openxmlformats.org/officeDocument/2006/relationships/hyperlink" Target="https://learn.microsoft.com/en-us/training/modules/get-started-with-powerapps-common-data-service/learn-about-relationships" TargetMode="External"/><Relationship Id="rId91" Type="http://schemas.openxmlformats.org/officeDocument/2006/relationships/hyperlink" Target="https://learn.microsoft.com/en-us/training/modules/get-started-with-powerapps-common-data-service/logic-security" TargetMode="External"/><Relationship Id="rId554" Type="http://schemas.openxmlformats.org/officeDocument/2006/relationships/hyperlink" Target="https://learn.microsoft.com/en-us/training/modules/get-started-with-powerapps/" TargetMode="External"/><Relationship Id="rId556" Type="http://schemas.openxmlformats.org/officeDocument/2006/relationships/hyperlink" Target="https://learn.microsoft.com/en-us/training/modules/get-started-with-powerapps/1-powerapps-introduction" TargetMode="External"/><Relationship Id="rId558" Type="http://schemas.openxmlformats.org/officeDocument/2006/relationships/hyperlink" Target="https://learn.microsoft.com/en-us/training/modules/get-started-with-powerapps/2-powerapps-building-blocks" TargetMode="External"/><Relationship Id="rId566" Type="http://schemas.openxmlformats.org/officeDocument/2006/relationships/hyperlink" Target="https://learn.microsoft.com/en-us/training/modules/get-started-with-powerapps/3-powerapps-related-technologies" TargetMode="External"/><Relationship Id="rId568" Type="http://schemas.openxmlformats.org/officeDocument/2006/relationships/hyperlink" Target="https://learn.microsoft.com/en-us/training/modules/get-started-with-powerapps/4-5-design-app" TargetMode="External"/><Relationship Id="rId562" Type="http://schemas.openxmlformats.org/officeDocument/2006/relationships/hyperlink" Target="https://learn.microsoft.com/en-us/training/modules/get-started-with-powerapps/4-powerapps-ways-to-build" TargetMode="External"/><Relationship Id="rId560" Type="http://schemas.openxmlformats.org/officeDocument/2006/relationships/hyperlink" Target="https://learn.microsoft.com/en-us/training/modules/get-started-with-powerapps/5-powerapps-create-first" TargetMode="External"/><Relationship Id="rId572" Type="http://schemas.openxmlformats.org/officeDocument/2006/relationships/hyperlink" Target="https://learn.microsoft.com/en-us/training/modules/get-started-with-powerapps/7-summary-cleanup" TargetMode="External"/><Relationship Id="rId564" Type="http://schemas.openxmlformats.org/officeDocument/2006/relationships/hyperlink" Target="https://learn.microsoft.com/en-us/training/modules/get-started-with-powerapps/create-app-copilot" TargetMode="External"/><Relationship Id="rId570" Type="http://schemas.openxmlformats.org/officeDocument/2006/relationships/hyperlink" Target="https://learn.microsoft.com/en-us/training/modules/get-started-with-powerapps/knowledge-check" TargetMode="External"/><Relationship Id="rId1013" Type="http://schemas.openxmlformats.org/officeDocument/2006/relationships/hyperlink" Target="https://learn.microsoft.com/en-us/training/modules/introduction-expressions/" TargetMode="External"/><Relationship Id="rId1015" Type="http://schemas.openxmlformats.org/officeDocument/2006/relationships/hyperlink" Target="https://learn.microsoft.com/en-us/training/modules/introduction-expressions/1-introduction" TargetMode="External"/><Relationship Id="rId1017" Type="http://schemas.openxmlformats.org/officeDocument/2006/relationships/hyperlink" Target="https://learn.microsoft.com/en-us/training/modules/introduction-expressions/2-get-started" TargetMode="External"/><Relationship Id="rId1019" Type="http://schemas.openxmlformats.org/officeDocument/2006/relationships/hyperlink" Target="https://learn.microsoft.com/en-us/training/modules/introduction-expressions/3-comments" TargetMode="External"/><Relationship Id="rId1021" Type="http://schemas.openxmlformats.org/officeDocument/2006/relationships/hyperlink" Target="https://learn.microsoft.com/en-us/training/modules/introduction-expressions/4-functions" TargetMode="External"/><Relationship Id="rId1023" Type="http://schemas.openxmlformats.org/officeDocument/2006/relationships/hyperlink" Target="https://learn.microsoft.com/en-us/training/modules/introduction-expressions/5-expressions" TargetMode="External"/><Relationship Id="rId1025" Type="http://schemas.openxmlformats.org/officeDocument/2006/relationships/hyperlink" Target="https://learn.microsoft.com/en-us/training/modules/introduction-expressions/6-exercise" TargetMode="External"/><Relationship Id="rId1027" Type="http://schemas.openxmlformats.org/officeDocument/2006/relationships/hyperlink" Target="https://learn.microsoft.com/en-us/training/modules/introduction-expressions/7-check" TargetMode="External"/><Relationship Id="rId1029" Type="http://schemas.openxmlformats.org/officeDocument/2006/relationships/hyperlink" Target="https://learn.microsoft.com/en-us/training/modules/introduction-expressions/8-summary" TargetMode="External"/><Relationship Id="rId704" Type="http://schemas.openxmlformats.org/officeDocument/2006/relationships/hyperlink" Target="https://learn.microsoft.com/en-us/training/modules/introduction-power-apps-cards/" TargetMode="External"/><Relationship Id="rId716" Type="http://schemas.openxmlformats.org/officeDocument/2006/relationships/hyperlink" Target="https://learn.microsoft.com/en-us/training/modules/introduction-power-apps-cards/check" TargetMode="External"/><Relationship Id="rId710" Type="http://schemas.openxmlformats.org/officeDocument/2006/relationships/hyperlink" Target="https://learn.microsoft.com/en-us/training/modules/introduction-power-apps-cards/create-card-suggestions" TargetMode="External"/><Relationship Id="rId708" Type="http://schemas.openxmlformats.org/officeDocument/2006/relationships/hyperlink" Target="https://learn.microsoft.com/en-us/training/modules/introduction-power-apps-cards/design-power-apps-cards" TargetMode="External"/><Relationship Id="rId706" Type="http://schemas.openxmlformats.org/officeDocument/2006/relationships/hyperlink" Target="https://learn.microsoft.com/en-us/training/modules/introduction-power-apps-cards/introduction" TargetMode="External"/><Relationship Id="rId712" Type="http://schemas.openxmlformats.org/officeDocument/2006/relationships/hyperlink" Target="https://learn.microsoft.com/en-us/training/modules/introduction-power-apps-cards/send-cards-teams" TargetMode="External"/><Relationship Id="rId714" Type="http://schemas.openxmlformats.org/officeDocument/2006/relationships/hyperlink" Target="https://learn.microsoft.com/en-us/training/modules/introduction-power-apps-cards/share-suggestions-card" TargetMode="External"/><Relationship Id="rId718" Type="http://schemas.openxmlformats.org/officeDocument/2006/relationships/hyperlink" Target="https://learn.microsoft.com/en-us/training/modules/introduction-power-apps-cards/summary" TargetMode="External"/><Relationship Id="rId1165" Type="http://schemas.openxmlformats.org/officeDocument/2006/relationships/hyperlink" Target="https://learn.microsoft.com/en-us/training/modules/introduction-solutions/" TargetMode="External"/><Relationship Id="rId1175" Type="http://schemas.openxmlformats.org/officeDocument/2006/relationships/hyperlink" Target="https://learn.microsoft.com/en-us/training/modules/introduction-solutions/check" TargetMode="External"/><Relationship Id="rId1167" Type="http://schemas.openxmlformats.org/officeDocument/2006/relationships/hyperlink" Target="https://learn.microsoft.com/en-us/training/modules/introduction-solutions/introduction" TargetMode="External"/><Relationship Id="rId1169" Type="http://schemas.openxmlformats.org/officeDocument/2006/relationships/hyperlink" Target="https://learn.microsoft.com/en-us/training/modules/introduction-solutions/solution-layering" TargetMode="External"/><Relationship Id="rId1177" Type="http://schemas.openxmlformats.org/officeDocument/2006/relationships/hyperlink" Target="https://learn.microsoft.com/en-us/training/modules/introduction-solutions/summary" TargetMode="External"/><Relationship Id="rId1171" Type="http://schemas.openxmlformats.org/officeDocument/2006/relationships/hyperlink" Target="https://learn.microsoft.com/en-us/training/modules/introduction-solutions/tools-techniques" TargetMode="External"/><Relationship Id="rId1173" Type="http://schemas.openxmlformats.org/officeDocument/2006/relationships/hyperlink" Target="https://learn.microsoft.com/en-us/training/modules/introduction-solutions/version-control" TargetMode="External"/><Relationship Id="rId256" Type="http://schemas.openxmlformats.org/officeDocument/2006/relationships/hyperlink" Target="https://learn.microsoft.com/en-us/training/modules/load-export-data-create-data-views/" TargetMode="External"/><Relationship Id="rId258" Type="http://schemas.openxmlformats.org/officeDocument/2006/relationships/hyperlink" Target="https://learn.microsoft.com/en-us/training/modules/load-export-data-create-data-views/1-view" TargetMode="External"/><Relationship Id="rId260" Type="http://schemas.openxmlformats.org/officeDocument/2006/relationships/hyperlink" Target="https://learn.microsoft.com/en-us/training/modules/load-export-data-create-data-views/2-edit" TargetMode="External"/><Relationship Id="rId264" Type="http://schemas.openxmlformats.org/officeDocument/2006/relationships/hyperlink" Target="https://learn.microsoft.com/en-us/training/modules/load-export-data-create-data-views/3-load" TargetMode="External"/><Relationship Id="rId270" Type="http://schemas.openxmlformats.org/officeDocument/2006/relationships/hyperlink" Target="https://learn.microsoft.com/en-us/training/modules/load-export-data-create-data-views/5-excel" TargetMode="External"/><Relationship Id="rId272" Type="http://schemas.openxmlformats.org/officeDocument/2006/relationships/hyperlink" Target="https://learn.microsoft.com/en-us/training/modules/load-export-data-create-data-views/5a-import" TargetMode="External"/><Relationship Id="rId274" Type="http://schemas.openxmlformats.org/officeDocument/2006/relationships/hyperlink" Target="https://learn.microsoft.com/en-us/training/modules/load-export-data-create-data-views/6-check" TargetMode="External"/><Relationship Id="rId276" Type="http://schemas.openxmlformats.org/officeDocument/2006/relationships/hyperlink" Target="https://learn.microsoft.com/en-us/training/modules/load-export-data-create-data-views/7-summary" TargetMode="External"/><Relationship Id="rId268" Type="http://schemas.openxmlformats.org/officeDocument/2006/relationships/hyperlink" Target="https://learn.microsoft.com/en-us/training/modules/load-export-data-create-data-views/export" TargetMode="External"/><Relationship Id="rId266" Type="http://schemas.openxmlformats.org/officeDocument/2006/relationships/hyperlink" Target="https://learn.microsoft.com/en-us/training/modules/load-export-data-create-data-views/export-options" TargetMode="External"/><Relationship Id="rId262" Type="http://schemas.openxmlformats.org/officeDocument/2006/relationships/hyperlink" Target="https://learn.microsoft.com/en-us/training/modules/load-export-data-create-data-views/import-options" TargetMode="External"/><Relationship Id="rId620" Type="http://schemas.openxmlformats.org/officeDocument/2006/relationships/hyperlink" Target="https://learn.microsoft.com/en-us/training/modules/navigation-canvas-app/" TargetMode="External"/><Relationship Id="rId622" Type="http://schemas.openxmlformats.org/officeDocument/2006/relationships/hyperlink" Target="https://learn.microsoft.com/en-us/training/modules/navigation-canvas-app/1-understand-navigation" TargetMode="External"/><Relationship Id="rId624" Type="http://schemas.openxmlformats.org/officeDocument/2006/relationships/hyperlink" Target="https://learn.microsoft.com/en-us/training/modules/navigation-canvas-app/2-navigate-back-function" TargetMode="External"/><Relationship Id="rId626" Type="http://schemas.openxmlformats.org/officeDocument/2006/relationships/hyperlink" Target="https://learn.microsoft.com/en-us/training/modules/navigation-canvas-app/3-more-ways-to-use-navigate-function" TargetMode="External"/><Relationship Id="rId628" Type="http://schemas.openxmlformats.org/officeDocument/2006/relationships/hyperlink" Target="https://learn.microsoft.com/en-us/training/modules/navigation-canvas-app/3a-exercise-create-navigation-functions" TargetMode="External"/><Relationship Id="rId630" Type="http://schemas.openxmlformats.org/officeDocument/2006/relationships/hyperlink" Target="https://learn.microsoft.com/en-us/training/modules/navigation-canvas-app/4-knowledge-check" TargetMode="External"/><Relationship Id="rId632" Type="http://schemas.openxmlformats.org/officeDocument/2006/relationships/hyperlink" Target="https://learn.microsoft.com/en-us/training/modules/navigation-canvas-app/5-summary" TargetMode="External"/><Relationship Id="rId926" Type="http://schemas.openxmlformats.org/officeDocument/2006/relationships/hyperlink" Target="https://learn.microsoft.com/en-us/training/modules/power-pages-authentication-user-management/" TargetMode="External"/><Relationship Id="rId934" Type="http://schemas.openxmlformats.org/officeDocument/2006/relationships/hyperlink" Target="https://learn.microsoft.com/en-us/training/modules/power-pages-authentication-user-management/authentication-management" TargetMode="External"/><Relationship Id="rId936" Type="http://schemas.openxmlformats.org/officeDocument/2006/relationships/hyperlink" Target="https://learn.microsoft.com/en-us/training/modules/power-pages-authentication-user-management/authentication-providers" TargetMode="External"/><Relationship Id="rId930" Type="http://schemas.openxmlformats.org/officeDocument/2006/relationships/hyperlink" Target="https://learn.microsoft.com/en-us/training/modules/power-pages-authentication-user-management/authentication-settings" TargetMode="External"/><Relationship Id="rId940" Type="http://schemas.openxmlformats.org/officeDocument/2006/relationships/hyperlink" Target="https://learn.microsoft.com/en-us/training/modules/power-pages-authentication-user-management/check" TargetMode="External"/><Relationship Id="rId938" Type="http://schemas.openxmlformats.org/officeDocument/2006/relationships/hyperlink" Target="https://learn.microsoft.com/en-us/training/modules/power-pages-authentication-user-management/exercise" TargetMode="External"/><Relationship Id="rId928" Type="http://schemas.openxmlformats.org/officeDocument/2006/relationships/hyperlink" Target="https://learn.microsoft.com/en-us/training/modules/power-pages-authentication-user-management/introduction" TargetMode="External"/><Relationship Id="rId942" Type="http://schemas.openxmlformats.org/officeDocument/2006/relationships/hyperlink" Target="https://learn.microsoft.com/en-us/training/modules/power-pages-authentication-user-management/summary" TargetMode="External"/><Relationship Id="rId932" Type="http://schemas.openxmlformats.org/officeDocument/2006/relationships/hyperlink" Target="https://learn.microsoft.com/en-us/training/modules/power-pages-authentication-user-management/user-registration" TargetMode="External"/><Relationship Id="rId897" Type="http://schemas.openxmlformats.org/officeDocument/2006/relationships/hyperlink" Target="https://learn.microsoft.com/en-us/training/modules/power-pages-configure-security/" TargetMode="External"/><Relationship Id="rId907" Type="http://schemas.openxmlformats.org/officeDocument/2006/relationships/hyperlink" Target="https://learn.microsoft.com/en-us/training/modules/power-pages-configure-security/check" TargetMode="External"/><Relationship Id="rId905" Type="http://schemas.openxmlformats.org/officeDocument/2006/relationships/hyperlink" Target="https://learn.microsoft.com/en-us/training/modules/power-pages-configure-security/exercise" TargetMode="External"/><Relationship Id="rId899" Type="http://schemas.openxmlformats.org/officeDocument/2006/relationships/hyperlink" Target="https://learn.microsoft.com/en-us/training/modules/power-pages-configure-security/introduction" TargetMode="External"/><Relationship Id="rId901" Type="http://schemas.openxmlformats.org/officeDocument/2006/relationships/hyperlink" Target="https://learn.microsoft.com/en-us/training/modules/power-pages-configure-security/secure-static-content" TargetMode="External"/><Relationship Id="rId909" Type="http://schemas.openxmlformats.org/officeDocument/2006/relationships/hyperlink" Target="https://learn.microsoft.com/en-us/training/modules/power-pages-configure-security/summary" TargetMode="External"/><Relationship Id="rId903" Type="http://schemas.openxmlformats.org/officeDocument/2006/relationships/hyperlink" Target="https://learn.microsoft.com/en-us/training/modules/power-pages-configure-security/table-permissions" TargetMode="External"/><Relationship Id="rId759" Type="http://schemas.openxmlformats.org/officeDocument/2006/relationships/hyperlink" Target="https://learn.microsoft.com/en-us/training/modules/power-pages-dataverse/" TargetMode="External"/><Relationship Id="rId769" Type="http://schemas.openxmlformats.org/officeDocument/2006/relationships/hyperlink" Target="https://learn.microsoft.com/en-us/training/modules/power-pages-dataverse/check" TargetMode="External"/><Relationship Id="rId767" Type="http://schemas.openxmlformats.org/officeDocument/2006/relationships/hyperlink" Target="https://learn.microsoft.com/en-us/training/modules/power-pages-dataverse/exercise" TargetMode="External"/><Relationship Id="rId765" Type="http://schemas.openxmlformats.org/officeDocument/2006/relationships/hyperlink" Target="https://learn.microsoft.com/en-us/training/modules/power-pages-dataverse/forms" TargetMode="External"/><Relationship Id="rId761" Type="http://schemas.openxmlformats.org/officeDocument/2006/relationships/hyperlink" Target="https://learn.microsoft.com/en-us/training/modules/power-pages-dataverse/introduction" TargetMode="External"/><Relationship Id="rId763" Type="http://schemas.openxmlformats.org/officeDocument/2006/relationships/hyperlink" Target="https://learn.microsoft.com/en-us/training/modules/power-pages-dataverse/lists" TargetMode="External"/><Relationship Id="rId771" Type="http://schemas.openxmlformats.org/officeDocument/2006/relationships/hyperlink" Target="https://learn.microsoft.com/en-us/training/modules/power-pages-dataverse/summary" TargetMode="External"/><Relationship Id="rId816" Type="http://schemas.openxmlformats.org/officeDocument/2006/relationships/hyperlink" Target="https://learn.microsoft.com/en-us/training/modules/power-pages-integrate-dataverse/" TargetMode="External"/><Relationship Id="rId830" Type="http://schemas.openxmlformats.org/officeDocument/2006/relationships/hyperlink" Target="https://learn.microsoft.com/en-us/training/modules/power-pages-integrate-dataverse/check" TargetMode="External"/><Relationship Id="rId828" Type="http://schemas.openxmlformats.org/officeDocument/2006/relationships/hyperlink" Target="https://learn.microsoft.com/en-us/training/modules/power-pages-integrate-dataverse/exercise" TargetMode="External"/><Relationship Id="rId826" Type="http://schemas.openxmlformats.org/officeDocument/2006/relationships/hyperlink" Target="https://learn.microsoft.com/en-us/training/modules/power-pages-integrate-dataverse/extend-lists-forms" TargetMode="External"/><Relationship Id="rId824" Type="http://schemas.openxmlformats.org/officeDocument/2006/relationships/hyperlink" Target="https://learn.microsoft.com/en-us/training/modules/power-pages-integrate-dataverse/form-configure" TargetMode="External"/><Relationship Id="rId820" Type="http://schemas.openxmlformats.org/officeDocument/2006/relationships/hyperlink" Target="https://learn.microsoft.com/en-us/training/modules/power-pages-integrate-dataverse/forms" TargetMode="External"/><Relationship Id="rId818" Type="http://schemas.openxmlformats.org/officeDocument/2006/relationships/hyperlink" Target="https://learn.microsoft.com/en-us/training/modules/power-pages-integrate-dataverse/introduction" TargetMode="External"/><Relationship Id="rId822" Type="http://schemas.openxmlformats.org/officeDocument/2006/relationships/hyperlink" Target="https://learn.microsoft.com/en-us/training/modules/power-pages-integrate-dataverse/multistep-forms" TargetMode="External"/><Relationship Id="rId832" Type="http://schemas.openxmlformats.org/officeDocument/2006/relationships/hyperlink" Target="https://learn.microsoft.com/en-us/training/modules/power-pages-integrate-dataverse/summary" TargetMode="External"/><Relationship Id="rId845" Type="http://schemas.openxmlformats.org/officeDocument/2006/relationships/hyperlink" Target="https://learn.microsoft.com/en-us/training/modules/power-pages-integration/" TargetMode="External"/><Relationship Id="rId855" Type="http://schemas.openxmlformats.org/officeDocument/2006/relationships/hyperlink" Target="https://learn.microsoft.com/en-us/training/modules/power-pages-integration/check" TargetMode="External"/><Relationship Id="rId847" Type="http://schemas.openxmlformats.org/officeDocument/2006/relationships/hyperlink" Target="https://learn.microsoft.com/en-us/training/modules/power-pages-integration/introduction" TargetMode="External"/><Relationship Id="rId853" Type="http://schemas.openxmlformats.org/officeDocument/2006/relationships/hyperlink" Target="https://learn.microsoft.com/en-us/training/modules/power-pages-integration/model-driven-charts" TargetMode="External"/><Relationship Id="rId851" Type="http://schemas.openxmlformats.org/officeDocument/2006/relationships/hyperlink" Target="https://learn.microsoft.com/en-us/training/modules/power-pages-integration/power-bi" TargetMode="External"/><Relationship Id="rId849" Type="http://schemas.openxmlformats.org/officeDocument/2006/relationships/hyperlink" Target="https://learn.microsoft.com/en-us/training/modules/power-pages-integration/sharepoint" TargetMode="External"/><Relationship Id="rId857" Type="http://schemas.openxmlformats.org/officeDocument/2006/relationships/hyperlink" Target="https://learn.microsoft.com/en-us/training/modules/power-pages-integration/summary" TargetMode="External"/><Relationship Id="rId731" Type="http://schemas.openxmlformats.org/officeDocument/2006/relationships/hyperlink" Target="https://learn.microsoft.com/en-us/training/modules/power-pages-intro/" TargetMode="External"/><Relationship Id="rId737" Type="http://schemas.openxmlformats.org/officeDocument/2006/relationships/hyperlink" Target="https://learn.microsoft.com/en-us/training/modules/power-pages-intro/core-components" TargetMode="External"/><Relationship Id="rId741" Type="http://schemas.openxmlformats.org/officeDocument/2006/relationships/hyperlink" Target="https://learn.microsoft.com/en-us/training/modules/power-pages-intro/extensibility-overview" TargetMode="External"/><Relationship Id="rId735" Type="http://schemas.openxmlformats.org/officeDocument/2006/relationships/hyperlink" Target="https://learn.microsoft.com/en-us/training/modules/power-pages-intro/get-started" TargetMode="External"/><Relationship Id="rId733" Type="http://schemas.openxmlformats.org/officeDocument/2006/relationships/hyperlink" Target="https://learn.microsoft.com/en-us/training/modules/power-pages-intro/introduction" TargetMode="External"/><Relationship Id="rId743" Type="http://schemas.openxmlformats.org/officeDocument/2006/relationships/hyperlink" Target="https://learn.microsoft.com/en-us/training/modules/power-pages-intro/knowledge-check" TargetMode="External"/><Relationship Id="rId739" Type="http://schemas.openxmlformats.org/officeDocument/2006/relationships/hyperlink" Target="https://learn.microsoft.com/en-us/training/modules/power-pages-intro/security" TargetMode="External"/><Relationship Id="rId745" Type="http://schemas.openxmlformats.org/officeDocument/2006/relationships/hyperlink" Target="https://learn.microsoft.com/en-us/training/modules/power-pages-intro/summary" TargetMode="External"/><Relationship Id="rId873" Type="http://schemas.openxmlformats.org/officeDocument/2006/relationships/hyperlink" Target="https://learn.microsoft.com/en-us/training/modules/power-pages-studio-data-security/" TargetMode="External"/><Relationship Id="rId883" Type="http://schemas.openxmlformats.org/officeDocument/2006/relationships/hyperlink" Target="https://learn.microsoft.com/en-us/training/modules/power-pages-studio-data-security/check" TargetMode="External"/><Relationship Id="rId877" Type="http://schemas.openxmlformats.org/officeDocument/2006/relationships/hyperlink" Target="https://learn.microsoft.com/en-us/training/modules/power-pages-studio-data-security/data" TargetMode="External"/><Relationship Id="rId881" Type="http://schemas.openxmlformats.org/officeDocument/2006/relationships/hyperlink" Target="https://learn.microsoft.com/en-us/training/modules/power-pages-studio-data-security/exercise" TargetMode="External"/><Relationship Id="rId875" Type="http://schemas.openxmlformats.org/officeDocument/2006/relationships/hyperlink" Target="https://learn.microsoft.com/en-us/training/modules/power-pages-studio-data-security/introduction" TargetMode="External"/><Relationship Id="rId879" Type="http://schemas.openxmlformats.org/officeDocument/2006/relationships/hyperlink" Target="https://learn.microsoft.com/en-us/training/modules/power-pages-studio-data-security/security" TargetMode="External"/><Relationship Id="rId885" Type="http://schemas.openxmlformats.org/officeDocument/2006/relationships/hyperlink" Target="https://learn.microsoft.com/en-us/training/modules/power-pages-studio-data-security/summary" TargetMode="External"/><Relationship Id="rId785" Type="http://schemas.openxmlformats.org/officeDocument/2006/relationships/hyperlink" Target="https://learn.microsoft.com/en-us/training/modules/power-pages-studio/" TargetMode="External"/><Relationship Id="rId797" Type="http://schemas.openxmlformats.org/officeDocument/2006/relationships/hyperlink" Target="https://learn.microsoft.com/en-us/training/modules/power-pages-studio/ai-agent" TargetMode="External"/><Relationship Id="rId791" Type="http://schemas.openxmlformats.org/officeDocument/2006/relationships/hyperlink" Target="https://learn.microsoft.com/en-us/training/modules/power-pages-studio/components" TargetMode="External"/><Relationship Id="rId787" Type="http://schemas.openxmlformats.org/officeDocument/2006/relationships/hyperlink" Target="https://learn.microsoft.com/en-us/training/modules/power-pages-studio/design-studio" TargetMode="External"/><Relationship Id="rId799" Type="http://schemas.openxmlformats.org/officeDocument/2006/relationships/hyperlink" Target="https://learn.microsoft.com/en-us/training/modules/power-pages-studio/exercise" TargetMode="External"/><Relationship Id="rId801" Type="http://schemas.openxmlformats.org/officeDocument/2006/relationships/hyperlink" Target="https://learn.microsoft.com/en-us/training/modules/power-pages-studio/knowledge-check" TargetMode="External"/><Relationship Id="rId795" Type="http://schemas.openxmlformats.org/officeDocument/2006/relationships/hyperlink" Target="https://learn.microsoft.com/en-us/training/modules/power-pages-studio/security" TargetMode="External"/><Relationship Id="rId793" Type="http://schemas.openxmlformats.org/officeDocument/2006/relationships/hyperlink" Target="https://learn.microsoft.com/en-us/training/modules/power-pages-studio/styling" TargetMode="External"/><Relationship Id="rId803" Type="http://schemas.openxmlformats.org/officeDocument/2006/relationships/hyperlink" Target="https://learn.microsoft.com/en-us/training/modules/power-pages-studio/summary" TargetMode="External"/><Relationship Id="rId789" Type="http://schemas.openxmlformats.org/officeDocument/2006/relationships/hyperlink" Target="https://learn.microsoft.com/en-us/training/modules/power-pages-studio/web-pages" TargetMode="External"/><Relationship Id="rId492" Type="http://schemas.openxmlformats.org/officeDocument/2006/relationships/hyperlink" Target="https://learn.microsoft.com/en-us/training/modules/specialized-components-model-form/" TargetMode="External"/><Relationship Id="rId502" Type="http://schemas.openxmlformats.org/officeDocument/2006/relationships/hyperlink" Target="https://learn.microsoft.com/en-us/training/modules/specialized-components-model-form/add-timeline" TargetMode="External"/><Relationship Id="rId506" Type="http://schemas.openxmlformats.org/officeDocument/2006/relationships/hyperlink" Target="https://learn.microsoft.com/en-us/training/modules/specialized-components-model-form/check" TargetMode="External"/><Relationship Id="rId496" Type="http://schemas.openxmlformats.org/officeDocument/2006/relationships/hyperlink" Target="https://learn.microsoft.com/en-us/training/modules/specialized-components-model-form/create-business-process-flows" TargetMode="External"/><Relationship Id="rId504" Type="http://schemas.openxmlformats.org/officeDocument/2006/relationships/hyperlink" Target="https://learn.microsoft.com/en-us/training/modules/specialized-components-model-form/create-report" TargetMode="External"/><Relationship Id="rId500" Type="http://schemas.openxmlformats.org/officeDocument/2006/relationships/hyperlink" Target="https://learn.microsoft.com/en-us/training/modules/specialized-components-model-form/embed-canvas-app" TargetMode="External"/><Relationship Id="rId498" Type="http://schemas.openxmlformats.org/officeDocument/2006/relationships/hyperlink" Target="https://learn.microsoft.com/en-us/training/modules/specialized-components-model-form/exercise" TargetMode="External"/><Relationship Id="rId494" Type="http://schemas.openxmlformats.org/officeDocument/2006/relationships/hyperlink" Target="https://learn.microsoft.com/en-us/training/modules/specialized-components-model-form/introduction" TargetMode="External"/><Relationship Id="rId508" Type="http://schemas.openxmlformats.org/officeDocument/2006/relationships/hyperlink" Target="https://learn.microsoft.com/en-us/training/modules/specialized-components-model-form/summary" TargetMode="External"/><Relationship Id="rId340" Type="http://schemas.openxmlformats.org/officeDocument/2006/relationships/hyperlink" Target="https://learn.microsoft.com/en-us/training/modules/use-admin-options-cds/" TargetMode="External"/><Relationship Id="rId342" Type="http://schemas.openxmlformats.org/officeDocument/2006/relationships/hyperlink" Target="https://learn.microsoft.com/en-us/training/modules/use-admin-options-cds/1-intro" TargetMode="External"/><Relationship Id="rId344" Type="http://schemas.openxmlformats.org/officeDocument/2006/relationships/hyperlink" Target="https://learn.microsoft.com/en-us/training/modules/use-admin-options-cds/2-admin" TargetMode="External"/><Relationship Id="rId348" Type="http://schemas.openxmlformats.org/officeDocument/2006/relationships/hyperlink" Target="https://learn.microsoft.com/en-us/training/modules/use-admin-options-cds/3-advanced" TargetMode="External"/><Relationship Id="rId352" Type="http://schemas.openxmlformats.org/officeDocument/2006/relationships/hyperlink" Target="https://learn.microsoft.com/en-us/training/modules/use-admin-options-cds/4b-enable-disable-auditing" TargetMode="External"/><Relationship Id="rId360" Type="http://schemas.openxmlformats.org/officeDocument/2006/relationships/hyperlink" Target="https://learn.microsoft.com/en-us/training/modules/use-admin-options-cds/5-check" TargetMode="External"/><Relationship Id="rId362" Type="http://schemas.openxmlformats.org/officeDocument/2006/relationships/hyperlink" Target="https://learn.microsoft.com/en-us/training/modules/use-admin-options-cds/6-summary" TargetMode="External"/><Relationship Id="rId356" Type="http://schemas.openxmlformats.org/officeDocument/2006/relationships/hyperlink" Target="https://learn.microsoft.com/en-us/training/modules/use-admin-options-cds/bulk-delete" TargetMode="External"/><Relationship Id="rId346" Type="http://schemas.openxmlformats.org/officeDocument/2006/relationships/hyperlink" Target="https://learn.microsoft.com/en-us/training/modules/use-admin-options-cds/capacity" TargetMode="External"/><Relationship Id="rId354" Type="http://schemas.openxmlformats.org/officeDocument/2006/relationships/hyperlink" Target="https://learn.microsoft.com/en-us/training/modules/use-admin-options-cds/duplicates" TargetMode="External"/><Relationship Id="rId358" Type="http://schemas.openxmlformats.org/officeDocument/2006/relationships/hyperlink" Target="https://learn.microsoft.com/en-us/training/modules/use-admin-options-cds/long-term-data-rentention" TargetMode="External"/><Relationship Id="rId350" Type="http://schemas.openxmlformats.org/officeDocument/2006/relationships/hyperlink" Target="https://learn.microsoft.com/en-us/training/modules/use-admin-options-cds/search" TargetMode="External"/><Relationship Id="rId984" Type="http://schemas.openxmlformats.org/officeDocument/2006/relationships/hyperlink" Target="https://learn.microsoft.com/en-us/training/modules/use-dataverse-triggers-actions/" TargetMode="External"/><Relationship Id="rId996" Type="http://schemas.openxmlformats.org/officeDocument/2006/relationships/hyperlink" Target="https://learn.microsoft.com/en-us/training/modules/use-dataverse-triggers-actions/check" TargetMode="External"/><Relationship Id="rId992" Type="http://schemas.openxmlformats.org/officeDocument/2006/relationships/hyperlink" Target="https://learn.microsoft.com/en-us/training/modules/use-dataverse-triggers-actions/create-update-delete-relate" TargetMode="External"/><Relationship Id="rId994" Type="http://schemas.openxmlformats.org/officeDocument/2006/relationships/hyperlink" Target="https://learn.microsoft.com/en-us/training/modules/use-dataverse-triggers-actions/exercise" TargetMode="External"/><Relationship Id="rId986" Type="http://schemas.openxmlformats.org/officeDocument/2006/relationships/hyperlink" Target="https://learn.microsoft.com/en-us/training/modules/use-dataverse-triggers-actions/introduction" TargetMode="External"/><Relationship Id="rId990" Type="http://schemas.openxmlformats.org/officeDocument/2006/relationships/hyperlink" Target="https://learn.microsoft.com/en-us/training/modules/use-dataverse-triggers-actions/query-data" TargetMode="External"/><Relationship Id="rId998" Type="http://schemas.openxmlformats.org/officeDocument/2006/relationships/hyperlink" Target="https://learn.microsoft.com/en-us/training/modules/use-dataverse-triggers-actions/summary" TargetMode="External"/><Relationship Id="rId988" Type="http://schemas.openxmlformats.org/officeDocument/2006/relationships/hyperlink" Target="https://learn.microsoft.com/en-us/training/modules/use-dataverse-triggers-actions/triggers" TargetMode="External"/><Relationship Id="rId1205" Type="http://schemas.openxmlformats.org/officeDocument/2006/relationships/hyperlink" Target="https://learn.microsoft.com/en-us/training/modules/use-services-model-driven-apps/" TargetMode="External"/><Relationship Id="rId1223" Type="http://schemas.openxmlformats.org/officeDocument/2006/relationships/hyperlink" Target="https://learn.microsoft.com/en-us/training/modules/use-services-model-driven-apps/check" TargetMode="External"/><Relationship Id="rId1209" Type="http://schemas.openxmlformats.org/officeDocument/2006/relationships/hyperlink" Target="https://learn.microsoft.com/en-us/training/modules/use-services-model-driven-apps/configure-mailboxes" TargetMode="External"/><Relationship Id="rId1219" Type="http://schemas.openxmlformats.org/officeDocument/2006/relationships/hyperlink" Target="https://learn.microsoft.com/en-us/training/modules/use-services-model-driven-apps/configure-outlook-app" TargetMode="External"/><Relationship Id="rId1217" Type="http://schemas.openxmlformats.org/officeDocument/2006/relationships/hyperlink" Target="https://learn.microsoft.com/en-us/training/modules/use-services-model-driven-apps/deploy-outlook-app" TargetMode="External"/><Relationship Id="rId1215" Type="http://schemas.openxmlformats.org/officeDocument/2006/relationships/hyperlink" Target="https://learn.microsoft.com/en-us/training/modules/use-services-model-driven-apps/document-management" TargetMode="External"/><Relationship Id="rId1213" Type="http://schemas.openxmlformats.org/officeDocument/2006/relationships/hyperlink" Target="https://learn.microsoft.com/en-us/training/modules/use-services-model-driven-apps/document-management-options" TargetMode="External"/><Relationship Id="rId1221" Type="http://schemas.openxmlformats.org/officeDocument/2006/relationships/hyperlink" Target="https://learn.microsoft.com/en-us/training/modules/use-services-model-driven-apps/integrate" TargetMode="External"/><Relationship Id="rId1207" Type="http://schemas.openxmlformats.org/officeDocument/2006/relationships/hyperlink" Target="https://learn.microsoft.com/en-us/training/modules/use-services-model-driven-apps/introduction" TargetMode="External"/><Relationship Id="rId1211" Type="http://schemas.openxmlformats.org/officeDocument/2006/relationships/hyperlink" Target="https://learn.microsoft.com/en-us/training/modules/use-services-model-driven-apps/server-side-sync" TargetMode="External"/><Relationship Id="rId1225" Type="http://schemas.openxmlformats.org/officeDocument/2006/relationships/hyperlink" Target="https://learn.microsoft.com/en-us/training/modules/use-services-model-driven-apps/summary" TargetMode="External"/><Relationship Id="rId1240" Type="http://schemas.openxmlformats.org/officeDocument/2006/relationships/hyperlink" Target="https://learn.microsoft.com/en-us/training/modules/use-word-excel-dataverse/" TargetMode="External"/><Relationship Id="rId1252" Type="http://schemas.openxmlformats.org/officeDocument/2006/relationships/hyperlink" Target="https://learn.microsoft.com/en-us/training/modules/use-word-excel-dataverse/check" TargetMode="External"/><Relationship Id="rId1244" Type="http://schemas.openxmlformats.org/officeDocument/2006/relationships/hyperlink" Target="https://learn.microsoft.com/en-us/training/modules/use-word-excel-dataverse/create-document" TargetMode="External"/><Relationship Id="rId1248" Type="http://schemas.openxmlformats.org/officeDocument/2006/relationships/hyperlink" Target="https://learn.microsoft.com/en-us/training/modules/use-word-excel-dataverse/create-spreadsheet" TargetMode="External"/><Relationship Id="rId1250" Type="http://schemas.openxmlformats.org/officeDocument/2006/relationships/hyperlink" Target="https://learn.microsoft.com/en-us/training/modules/use-word-excel-dataverse/exercise-create-sales-forecast" TargetMode="External"/><Relationship Id="rId1246" Type="http://schemas.openxmlformats.org/officeDocument/2006/relationships/hyperlink" Target="https://learn.microsoft.com/en-us/training/modules/use-word-excel-dataverse/exercise-create-work-order" TargetMode="External"/><Relationship Id="rId1242" Type="http://schemas.openxmlformats.org/officeDocument/2006/relationships/hyperlink" Target="https://learn.microsoft.com/en-us/training/modules/use-word-excel-dataverse/introduction" TargetMode="External"/><Relationship Id="rId1254" Type="http://schemas.openxmlformats.org/officeDocument/2006/relationships/hyperlink" Target="https://learn.microsoft.com/en-us/training/modules/use-word-excel-dataverse/summary" TargetMode="External"/><Relationship Id="rId160" Type="http://schemas.openxmlformats.org/officeDocument/2006/relationships/hyperlink" Target="https://learn.microsoft.com/en-us/training/modules/working-with-option-sets/" TargetMode="External"/><Relationship Id="rId162" Type="http://schemas.openxmlformats.org/officeDocument/2006/relationships/hyperlink" Target="https://learn.microsoft.com/en-us/training/modules/working-with-option-sets/1-option-sets" TargetMode="External"/><Relationship Id="rId166" Type="http://schemas.openxmlformats.org/officeDocument/2006/relationships/hyperlink" Target="https://learn.microsoft.com/en-us/training/modules/working-with-option-sets/2-standard" TargetMode="External"/><Relationship Id="rId168" Type="http://schemas.openxmlformats.org/officeDocument/2006/relationships/hyperlink" Target="https://learn.microsoft.com/en-us/training/modules/working-with-option-sets/3-exercise" TargetMode="External"/><Relationship Id="rId170" Type="http://schemas.openxmlformats.org/officeDocument/2006/relationships/hyperlink" Target="https://learn.microsoft.com/en-us/training/modules/working-with-option-sets/4-check" TargetMode="External"/><Relationship Id="rId172" Type="http://schemas.openxmlformats.org/officeDocument/2006/relationships/hyperlink" Target="https://learn.microsoft.com/en-us/training/modules/working-with-option-sets/5-summary" TargetMode="External"/><Relationship Id="rId164" Type="http://schemas.openxmlformats.org/officeDocument/2006/relationships/hyperlink" Target="https://learn.microsoft.com/en-us/training/modules/working-with-option-sets/choice-colu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PL-200 Microsoft Power Platform Functional Consultant — Complete English Study Guide</dc:title>
  <dc:creator>Prepared from the current official Microsoft Learn content</dc:creator>
  <dc:language>en-US</dc:language>
  <cp:keywords/>
  <dcterms:created xsi:type="dcterms:W3CDTF">2026-08-17T01:51:52Z</dcterms:created>
  <dcterms:modified xsi:type="dcterms:W3CDTF">2026-08-17T01:51:52Z</dcterms:modified>
  <dc:subject>Official-order PL-200 textbook and scenario exam trainer; current 2026-08-17</dc:subject>
  <dc:description>40 unique official modules, 319 units, 56 current Skills Measured objective bullets covered.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cut-off: 2026-08-17</vt:lpwstr>
  </property>
  <property fmtid="{D5CDD505-2E9C-101B-9397-08002B2CF9AE}" pid="3" name="subtitle">
    <vt:lpwstr>Complete English Study Guide and Scenario-Based Exam Trainer</vt:lpwstr>
  </property>
</Properties>
</file>