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FuelSphere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Airline Fuel Lifecycle Management Solution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Event &amp; Messaging Specification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Document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Supports: S/4HANA Public Cloud | S/4HANA RISE | S/4HANA On-Premise</w:t>
      </w:r>
    </w:p>
    <w:p>
      <w:pPr>
        <w:spacing w:after="6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FS-INT-003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Specialist (AI-Assisted)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by Diligent Global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Control</w:t>
      </w:r>
    </w:p>
    <w:p>
      <w:pPr>
        <w:pStyle w:val="Heading2"/>
      </w:pPr>
      <w:r>
        <w:t xml:space="preserve">1.1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00"/>
        <w:gridCol w:w="3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Complete event and messaging specification for SAP Event Mesh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1.2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Architecture Specification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FS-INT-001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Integration Guide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FS-INT-002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Systems Integration Guide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FDD-11-HLD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Monitoring Module HLD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Specification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1.3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Architecture Design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&amp; Queue Design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Schema Definition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CloudEvents Compliance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Strategy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Configuration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</w:tr>
    </w:tbl>
    <w:p>
      <w:pPr>
        <w:spacing w:before="100" w:after="3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provides the comprehensive Event &amp; Messaging Specification for FuelSphere, defining the event-driven architecture implementation using SAP Event Mesh. It specifies all event topics, queue configurations, message schemas, processing patterns, error handling strategies, and monitoring requirements.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specification enables decoupled, asynchronous communication between FuelSphere modules, S/4HANA systems, and external integrations, ensuring reliable message delivery and system resilience.</w:t>
      </w:r>
    </w:p>
    <w:p>
      <w:pPr>
        <w:pStyle w:val="Heading2"/>
      </w:pPr>
      <w:r>
        <w:t xml:space="preserve">2.2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Event Mesh configuration and topology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topic naming conventions and hierarchies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Queue configurations with subscription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CloudEvents-compliant message schemas for all business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processing patterns (publish/subscribe, guaranteed delivery)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handling with retry policies and Dead Letter Queues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Security, authentication, and authorization for messaging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Monitoring, alerting, and operational procedures</w:t>
      </w:r>
    </w:p>
    <w:p>
      <w:pPr>
        <w:pStyle w:val="Heading2"/>
      </w:pPr>
      <w:r>
        <w:t xml:space="preserve">2.3 Target Audience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BTP Developers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event producers and consumers in CAP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Developers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CPI iFlows for event-driven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event-driven architecture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monitoring and manage Event Mesh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integration test scenarios for event flows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Event Architecture Overview</w:t>
      </w:r>
    </w:p>
    <w:p>
      <w:pPr>
        <w:pStyle w:val="Heading2"/>
      </w:pPr>
      <w:r>
        <w:t xml:space="preserve">3.1 SAP Event Mesh Configuration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FuelSphere leverages SAP Event Mesh as the enterprise messaging backbone, providing reliable publish/subscribe messaging with guaranteed delivery capabilities. The architecture follows SAP best practices for event-driven integration.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(enterprise)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AMQP 1.0, MQTT 3.1.1, REST/HTTP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Persistence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(configurable)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Message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messages per queue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Aligned with BTP subaccount region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(XSUAA)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 in transit, AES-256 at rest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Event-Driven Integration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80"/>
        <w:gridCol w:w="2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notifications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Topics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Publish-Subscribe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Multi-consumer broadcast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Topics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transactions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Queues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creation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capture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+ Archive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postings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Saga/Choreography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transactions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Topics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to PO/GR 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Topic Structure and Naming Conventions</w:t>
      </w:r>
    </w:p>
    <w:p>
      <w:pPr>
        <w:pStyle w:val="Heading2"/>
      </w:pPr>
      <w:r>
        <w:t xml:space="preserve">4.1 Topic Naming Convention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FuelSphere uses a hierarchical topic naming convention following SAP Event Mesh best practices:</w:t>
      </w:r>
    </w:p>
    <w:p>
      <w:pPr>
        <w:shd w:fill="F5F5F5" w:val="clear"/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sap/fuelsphere/{environment}/{module}/{entity}/{action}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prefix (SAP standard)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sap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identifier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fuelsphere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{environment}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dev, qas, 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{module}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master, orders, delivery, invoice, burn, finance,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{entity}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supplier, fuelorder, epod, invoice, fuelburn,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{action}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created, updated, deleted, statuschanged, confirmed, verified, approved, posted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FuelSphere Event Topics Catalog</w:t>
      </w:r>
    </w:p>
    <w:p>
      <w:pPr>
        <w:pStyle w:val="Heading3"/>
      </w:pPr>
      <w:r>
        <w:t xml:space="preserve">4.2.1 Master Data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sap/fuelsphere/{env}/master/supplier/created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supplier created in FuelSphere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sap/fuelsphere/{env}/master/supplier/updated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master data modified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sap/fuelsphere/{env}/master/airport/created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airport added to system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sap/fuelsphere/{env}/master/airport/updated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data modified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sap/fuelsphere/{env}/master/aircraft/created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aircraft registered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sap/fuelsphere/{env}/master/aircraft/updated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details modified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sap/fuelsphere/{env}/master/route/created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flight route defined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sap/fuelsphere/{env}/master/contract/activated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contract activated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4.2.2 Fuel Orders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sap/fuelsphere/{env}/orders/fuelorder/created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fuel order created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sap/fuelsphere/{env}/orders/fuelorder/submitted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submitted to supplier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sap/fuelsphere/{env}/orders/fuelorder/confirmed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confirmed fuel order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sap/fuelsphere/{env}/orders/fuelorder/statuschanged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 transitioned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sap/fuelsphere/{env}/orders/fuelorder/cancelled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cancelled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sap/fuelsphere/{env}/orders/fuelorder/delivered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delivery completed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4.2.3 Delivery &amp; ePOD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sap/fuelsphere/{env}/delivery/epod/created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record initiated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sap/fuelsphere/{env}/delivery/epod/signed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 captured (triggers PO/GR)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sap/fuelsphere/{env}/delivery/epod/confirmed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verified and confirmed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sap/fuelsphere/{env}/delivery/epod/disputed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disputed by operator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sap/fuelsphere/{env}/delivery/ticket/uploaded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ticket PDF uploaded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4.2.4 Invoice Verification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sap/fuelsphere/{env}/invoice/invoice/received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invoice received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sap/fuelsphere/{env}/invoice/invoice/matched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match completed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sap/fuelsphere/{env}/invoice/invoice/verified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 completed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sap/fuelsphere/{env}/invoice/invoice/approved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approved for payment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sap/fuelsphere/{env}/invoice/invoice/rejected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rejected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sap/fuelsphere/{env}/invoice/invoice/exception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exception raised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4.2.5 Fuel Burn &amp; ROB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sap/fuelsphere/{env}/burn/fuelburn/recorded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data captured from ACARS/EFB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sap/fuelsphere/{env}/burn/fuelburn/confirmed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record confirmed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sap/fuelsphere/{env}/burn/rob/updated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 ledger updated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sap/fuelsphere/{env}/burn/variance/detected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burn variance detected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4.2.6 Finance &amp; Settlement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sap/fuelsphere/{env}/finance/journal/posted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posted to S/4HANA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sap/fuelsphere/{env}/finance/accrual/created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entry created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sap/fuelsphere/{env}/finance/accrual/reversed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reversal posted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sap/fuelsphere/{env}/finance/allocation/completed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allocation run completed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4.2.7 S/4HANA Integration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sap/fuelsphere/{env}/s4/po/created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 created in S/4HANA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sap/fuelsphere/{env}/s4/gr/posted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posted in S/4HANA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sap/fuelsphere/{env}/s4/vendor/changed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master changed in S/4HANA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sap/fuelsphere/{env}/s4/material/changed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master changed in S/4HANA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Queue Configuration</w:t>
      </w:r>
    </w:p>
    <w:p>
      <w:pPr>
        <w:pStyle w:val="Heading2"/>
      </w:pPr>
      <w:r>
        <w:t xml:space="preserve">5.1 Queue Definitions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FuelSphere configures dedicated queues for reliable message consumption with dead letter queue support: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30"/>
        <w:gridCol w:w="153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Subscriptions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fuelsphere-master-queue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sap/fuelsphere/*/master/*/*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fuelsphere-orders-queue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sap/fuelsphere/*/orders/*/created, statuschanged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fuelsphere-delivery-queue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sap/fuelsphere/*/delivery/*/signed, confirmed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fuelsphere-invoice-queue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sap/fuelsphere/*/invoice/*/verified, approved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fuelsphere-burn-queue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sap/fuelsphere/*/burn/*/*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fuelsphere-finance-queue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sap/fuelsphere/*/finance/*/*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fuelsphere-s4hana-queue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sap/fuelsphere/*/s4/*/created, updated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s4hana-dlq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fuelsphere-external-queue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 notifications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external-dlq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Queue Configuration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Queues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Queues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Queue Depth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messages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messages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TTL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Prefetch Count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Timeout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Mode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Acknowledge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Acknowledge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CloudEvents Message Schema</w:t>
      </w:r>
    </w:p>
    <w:p>
      <w:pPr>
        <w:pStyle w:val="Heading2"/>
      </w:pPr>
      <w:r>
        <w:t xml:space="preserve">6.1 CloudEvents Specification Compliance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FuelSphere events comply with the CloudEvents specification v1.0, ensuring interoperability and standardized event handling across systems.</w:t>
      </w:r>
    </w:p>
    <w:p>
      <w:pPr>
        <w:pStyle w:val="Heading2"/>
      </w:pPr>
      <w:r>
        <w:t xml:space="preserve">6.2 Standard Envelope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CloudEvents version (always "1.0")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 (e.g., sap.fuelsphere.orders.fuelorder.created)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source identifier (e.g., /fuelsphere/orders)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 (ISO 8601 UTC)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datacontenttype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correlationid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ID for end-to-end tracing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of the event (entity 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Event-specific payload data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6.3 Business Event Schemas</w:t>
      </w:r>
    </w:p>
    <w:p>
      <w:pPr>
        <w:pStyle w:val="Heading3"/>
      </w:pPr>
      <w:r>
        <w:t xml:space="preserve">6.3.1 Fuel Order Created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(data.*)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order number (FO-YYYY-NNNNNN)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flightId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flight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flightNumber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flight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airportCode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airport code (delivery location)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 (KG, LTR, GAL)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requestedDate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 (Draft, Submitted,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created the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6.3.2 ePOD Signed Event (PO/GR Trigger)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(data.*)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delivery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reference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fuel order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deliveredQuantity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delivered quantity (kg)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temperatureCorrectedQty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Temperature-corrected quantity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temperature (°C)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density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density (kg/L)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signatureType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type (Pilot, GroundCrew)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signatureTimestamp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capture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triggerPOCreation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to trigger S/4HANA PO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vendor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plantCode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plant code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6.3.3 Invoice Verified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4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(data.*)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invoice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invoice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gross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 (ISO 4217)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status (Matched, PartialMatch, Unmatched)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varianceAmount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amount from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variancePercent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verified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timestamp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6.3.4 Fuel Burn Recorded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4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(data.*)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burnId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flightId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flight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flightNumber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flight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aircraftReg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tail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actualBurnKg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fuel consumed (kg)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plannedBurnKg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fuel burn (kg)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closingROBKg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on board at block-on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(ACARS, EFB, Jefferson, Manual)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blockOnTime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Block-on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Error Handling and Retry Policies</w:t>
      </w:r>
    </w:p>
    <w:p>
      <w:pPr>
        <w:pStyle w:val="Heading2"/>
      </w:pPr>
      <w:r>
        <w:t xml:space="preserve">7.1 Retry Policy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(standard), 5 (critical transactions)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 Multiplier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(exponential)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 → 10s → 20s → 40s → 60s (max)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Final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Dead Letter Queue (DLQ)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7.2 Error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timeout, Service unavailable (503), Rate limited (429)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retry with exponential backoff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failure, Duplicate record, Authorization denied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and manual resolution via Exception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 (500), Configuration error, Data corruption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Alert, investigate, move to Dead Letter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 Message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payload, Schema violation, Serialization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DLQ, no retry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7.3 Dead Letter Queue Processing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Messages that exhaust all retry attempts are moved to dedicated Dead Letter Queues for investigation and manual reprocessing: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DLQ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master-dlq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fuelsphere-master-queue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orders-dlq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fuelsphere-orders-queue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delivery-dlq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fuelsphere-delivery-queue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invoice-dlq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fuelsphere-invoice-queue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finance-dlq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fuelsphere-finance-queue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s4hana-dlq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fuelsphere-s4hana-queue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message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7.4 Messaging Error Codes (MSG4xx Family)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connectivity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network, verify service binding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serialization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payload format, validate against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token expired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OAuth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not found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topic or verify topic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full (backpressure)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consumers, investigate bottleneck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too large (&gt; 1MB)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payload size, use reference pattern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message detected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handled - log and skip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timeout exceeded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consumer, increase timeout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event payload, update producer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MSG410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threshold exceeded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root cause, process DLQ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Configuration</w:t>
      </w:r>
    </w:p>
    <w:p>
      <w:pPr>
        <w:pStyle w:val="Heading2"/>
      </w:pPr>
      <w:r>
        <w:t xml:space="preserve">8.1 Authentication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Event Mesh connections are authenticated using OAuth 2.0 with XSUAA-issued tokens. Service bindings provide credentials for CAP applications and CPI iFlows.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Application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binding to Event Mesh instance (client credentials flow)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iFlow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with OAuth2ClientCredentials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Consumer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key with client ID/secret for REST API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Event Mesh Bridge with OAuth 2.0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8.2 Authorization (Topic-Level Permissions)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fuelsphere-cap-app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FS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FS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fuelsphere-cpi-integration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s4/*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FS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fuelsphere-external-consumer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fuelsphere-admin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topics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8.3 Data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in Transit: TLS 1.2+ for all AMQP, MQTT, and REST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at Rest: AES-256 for message persistence in Event Mesh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Sensitive Data Masking: PII fields masked in logs (driver name, signatures)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Logging: All message publish/consume operations logged with correlation IDs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Key Rotation: OAuth client secrets rotated every 90 days</w:t>
      </w:r>
    </w:p>
    <w:p>
      <w:r>
        <w:br w:type="page"/>
      </w:r>
    </w:p>
    <w:p>
      <w:pPr>
        <w:pStyle w:val="Heading1"/>
      </w:pPr>
      <w:r>
        <w:t xml:space="preserve">9. Monitoring and Operations</w:t>
      </w:r>
    </w:p>
    <w:p>
      <w:pPr>
        <w:pStyle w:val="Heading2"/>
      </w:pPr>
      <w:r>
        <w:t xml:space="preserve">9.1 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380"/>
        <w:gridCol w:w="23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Processing Latency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seconds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Processing Latency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 seconds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5,000 messages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8,000 messages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messages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 messages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 +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Error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Error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99.9%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escalation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9.2 Operational Procedures</w:t>
      </w:r>
    </w:p>
    <w:p>
      <w:pPr>
        <w:pStyle w:val="Heading3"/>
      </w:pPr>
      <w:r>
        <w:t xml:space="preserve">9.2.1 DLQ Processing Procedure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DLQ depth via Integration Cockpit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message headers to identify error category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Analyze message payload for data issues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 root cause (data correction, code fix, configuration)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Replay message using manual retry function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Archive or delete processed DLQ messages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Document resolution in incident management system</w:t>
      </w:r>
    </w:p>
    <w:p>
      <w:pPr>
        <w:pStyle w:val="Heading3"/>
      </w:pPr>
      <w:r>
        <w:t xml:space="preserve">9.2.2 Queue Maintenance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review of queue depths and consumer 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review of message retention and archival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Quarterly capacity planning review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Annual disaster recovery testing</w:t>
      </w:r>
    </w:p>
    <w:p>
      <w:r>
        <w:br w:type="page"/>
      </w:r>
    </w:p>
    <w:p>
      <w:pPr>
        <w:pStyle w:val="Heading1"/>
      </w:pPr>
      <w:r>
        <w:t xml:space="preserve">10. Testing Requirements</w:t>
      </w:r>
    </w:p>
    <w:p>
      <w:pPr>
        <w:pStyle w:val="Heading2"/>
      </w:pPr>
      <w:r>
        <w:t xml:space="preserve">10.1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80"/>
        <w:gridCol w:w="2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event to topic and verify delivery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topic and receive event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CloudEvents schema compliance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retry logic with transient failures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DLQ routing after max retries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idempotency with duplicate messages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message ordering within partition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OAuth token refresh during long-running consumer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test: 100 messages/second throughput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message processing latency &lt; 5s (P95)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encryption in transit (TLS)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MSG-T012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unauthorized publish attempt rejection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10.2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Throughput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messages/second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Latency (P95)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tracing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Processing Time (P95)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Appendices</w:t>
      </w:r>
    </w:p>
    <w:p>
      <w:pPr>
        <w:pStyle w:val="Heading2"/>
      </w:pPr>
      <w:r>
        <w:t xml:space="preserve">11.1 Sample Event Payloads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Fuel Order Created Event Example: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{
  "specversion": "1.0",
  "type": "sap.fuelsphere.orders.fuelorder.created",
  "source": "/fuelsphere/orders",
  "id": "550e8400-e29b-41d4-a716-446655440000",
  "time": "2026-01-15T10:30:00Z",
  "datacontenttype": "application/json",
  "correlationid": "a1b2c3d4-e5f6-7890-abcd-ef1234567890",
  "data": {
    "orderId": "uuid-of-order",
    "orderNumber": "FO-2026-001234",
    "flightId": "uuid-of-flight",
    "flightNumber": "BA247",
    "airportCode": "LHR",
    "supplierId": "uuid-of-supplier",
    "quantity": 10000.00,
    "uom": "KG",
    "requestedDate": "2026-01-15",
    "status": "Submitted",
    "createdBy": "station.coordinator@airline.com",
    "createdAt": "2026-01-15T10:30:00Z"
  }
}</w:t>
      </w:r>
    </w:p>
    <w:p>
      <w:pPr>
        <w:spacing w:after="200"/>
      </w:pPr>
    </w:p>
    <w:p>
      <w:pPr>
        <w:pStyle w:val="Heading2"/>
      </w:pPr>
      <w:r>
        <w:t xml:space="preserve">11.2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CNCF specification for describing event data in a common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DLQ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- queue for messages that fail all processing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Mesh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messaging service for publish/subscribe event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 that produces same result regardless of execution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channel for publishing events to multiple subscribers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buffer ensuring ordered, exactly-once delivery to consumers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Correlation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linking related log entries across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control mechanism when consumers cannot keep up with producers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11.3 External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Event Mesh Documentation: https://help.sap.com/docs/event-mesh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CloudEvents Specification: https://cloudevents.io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CAP Event Handling: https://cap.cloud.sap/docs/guides/messaging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Integration Suite: https://help.sap.com/docs/integration-suite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Alert Notification Service: https://help.sap.com/docs/alert-notification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FS-INT-003 v1.0 | Confidential | </w:t>
    </w: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FuelSphere - Event &amp; Messaging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2026-01-20T03:31:57.308Z</dcterms:created>
  <dcterms:modified xsi:type="dcterms:W3CDTF">2026-01-20T03:31:57.309Z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