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3A5F"/>
          <w:sz w:val="56"/>
          <w:szCs w:val="56"/>
        </w:rPr>
        <w:t xml:space="preserve">FuelSphere</w:t>
      </w:r>
    </w:p>
    <w:p>
      <w:pPr>
        <w:spacing w:before="200"/>
        <w:jc w:val="center"/>
      </w:pPr>
      <w:r>
        <w:rPr>
          <w:rFonts w:ascii="Arial" w:cs="Arial" w:eastAsia="Arial" w:hAnsi="Arial"/>
          <w:i/>
          <w:iCs/>
          <w:color w:val="2E5A7C"/>
          <w:sz w:val="28"/>
          <w:szCs w:val="28"/>
        </w:rPr>
        <w:t xml:space="preserve">Airline Fuel Lifecycle Management Solution</w:t>
      </w:r>
    </w:p>
    <w:p>
      <w:pPr>
        <w:spacing w:before="600"/>
      </w:pPr>
    </w:p>
    <w:p>
      <w:pPr>
        <w:jc w:val="center"/>
      </w:pPr>
      <w:r>
        <w:rPr>
          <w:rFonts w:ascii="Arial" w:cs="Arial" w:eastAsia="Arial" w:hAnsi="Arial"/>
          <w:b/>
          <w:bCs/>
          <w:sz w:val="44"/>
          <w:szCs w:val="44"/>
        </w:rPr>
        <w:t xml:space="preserve">Operations &amp; Support Manual</w:t>
      </w:r>
    </w:p>
    <w:p>
      <w:pPr>
        <w:spacing w:before="200"/>
        <w:jc w:val="center"/>
      </w:pPr>
      <w:r>
        <w:rPr>
          <w:rFonts w:ascii="Arial" w:cs="Arial" w:eastAsia="Arial" w:hAnsi="Arial"/>
          <w:sz w:val="24"/>
          <w:szCs w:val="24"/>
        </w:rPr>
        <w:t xml:space="preserve">Document ID: FS-OPS-003</w:t>
      </w:r>
    </w:p>
    <w:p>
      <w:pPr>
        <w:spacing w:before="100"/>
        <w:jc w:val="center"/>
      </w:pPr>
      <w:r>
        <w:rPr>
          <w:rFonts w:ascii="Arial" w:cs="Arial" w:eastAsia="Arial" w:hAnsi="Arial"/>
          <w:sz w:val="24"/>
          <w:szCs w:val="24"/>
        </w:rPr>
        <w:t xml:space="preserve">Version 1.0</w:t>
      </w:r>
    </w:p>
    <w:p>
      <w:pPr>
        <w:spacing w:before="800"/>
      </w:pPr>
    </w:p>
    <w:p>
      <w:pPr>
        <w:jc w:val="center"/>
      </w:pPr>
      <w:r>
        <w:rPr>
          <w:rFonts w:ascii="Arial" w:cs="Arial" w:eastAsia="Arial" w:hAnsi="Arial"/>
          <w:color w:val="666666"/>
          <w:sz w:val="20"/>
          <w:szCs w:val="20"/>
        </w:rPr>
        <w:t xml:space="preserve">Supports: S/4HANA Public Cloud | S/4HANA RISE | S/4HANA On-Premise</w:t>
      </w:r>
    </w:p>
    <w:p>
      <w:pPr>
        <w:spacing w:before="1200"/>
      </w:pP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tblGrid>
      <w:tr>
        <w:tc>
          <w:tcPr>
            <w:tcW w:type="dxa" w:w="28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28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Document 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FS-OPS-003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Version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January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Author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IT Operations / Solution Architect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Draft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Classification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Confidential</w:t>
            </w:r>
          </w:p>
        </w:tc>
      </w:tr>
    </w:tbl>
    <w:p>
      <w:pPr>
        <w:spacing w:before="800"/>
      </w:pPr>
    </w:p>
    <w:p>
      <w:pPr>
        <w:jc w:val="center"/>
      </w:pPr>
      <w:r>
        <w:rPr>
          <w:rFonts w:ascii="Arial" w:cs="Arial" w:eastAsia="Arial" w:hAnsi="Arial"/>
          <w:b/>
          <w:bCs/>
          <w:sz w:val="24"/>
          <w:szCs w:val="24"/>
        </w:rPr>
        <w:t xml:space="preserve">Prepared by Diligent Global</w:t>
      </w:r>
    </w:p>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Document Control</w:t>
      </w:r>
    </w:p>
    <w:p>
      <w:pPr>
        <w:pStyle w:val="Heading2"/>
      </w:pPr>
      <w:r>
        <w:rPr>
          <w:rFonts w:ascii="Arial" w:cs="Arial" w:eastAsia="Arial" w:hAnsi="Arial"/>
          <w:b/>
          <w:bCs/>
          <w:sz w:val="28"/>
          <w:szCs w:val="28"/>
        </w:rPr>
        <w:t xml:space="preserve">1.1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January 2026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IT Operations Team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Initial release - Complete Operations &amp; Support Manual</w:t>
            </w:r>
          </w:p>
        </w:tc>
      </w:tr>
    </w:tbl>
    <w:p>
      <w:pPr>
        <w:pStyle w:val="Heading2"/>
        <w:spacing w:before="300"/>
      </w:pPr>
      <w:r>
        <w:rPr>
          <w:rFonts w:ascii="Arial" w:cs="Arial" w:eastAsia="Arial" w:hAnsi="Arial"/>
          <w:b/>
          <w:bCs/>
          <w:sz w:val="28"/>
          <w:szCs w:val="28"/>
        </w:rPr>
        <w:t xml:space="preserve">1.2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 ID</w:t>
            </w:r>
          </w:p>
        </w:tc>
        <w:tc>
          <w:tcPr>
            <w:tcW w:type="dxa" w:w="51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 Title</w:t>
            </w:r>
          </w:p>
        </w:tc>
        <w:tc>
          <w:tcPr>
            <w:tcW w:type="dxa" w:w="2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FS-FND-001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Solution Architecture Specification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2.1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FS-TECH-002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Integration Architecture Specification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FS-TECH-003</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 Architecture Specification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FDD-11-HLD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Integration Monitoring Module HLD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FDD-13-HLD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 Management Module HLD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FS-INT-002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External Systems Integration Guide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w:t>
            </w:r>
          </w:p>
        </w:tc>
      </w:tr>
    </w:tbl>
    <w:p>
      <w:pPr>
        <w:pStyle w:val="Heading2"/>
        <w:spacing w:before="300"/>
      </w:pPr>
      <w:r>
        <w:rPr>
          <w:rFonts w:ascii="Arial" w:cs="Arial" w:eastAsia="Arial" w:hAnsi="Arial"/>
          <w:b/>
          <w:bCs/>
          <w:sz w:val="28"/>
          <w:szCs w:val="28"/>
        </w:rPr>
        <w:t xml:space="preserve">1.3 RACI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1200"/>
        <w:gridCol w:w="1400"/>
        <w:gridCol w:w="1360"/>
      </w:tblGrid>
      <w:tr>
        <w:tc>
          <w:tcPr>
            <w:tcW w:type="dxa" w:w="28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14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 Ops Manager</w:t>
            </w:r>
          </w:p>
        </w:tc>
        <w:tc>
          <w:tcPr>
            <w:tcW w:type="dxa" w:w="12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Integration Admin</w:t>
            </w:r>
          </w:p>
        </w:tc>
        <w:tc>
          <w:tcPr>
            <w:tcW w:type="dxa" w:w="12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Security Admin</w:t>
            </w:r>
          </w:p>
        </w:tc>
        <w:tc>
          <w:tcPr>
            <w:tcW w:type="dxa" w:w="14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Solution Architect</w:t>
            </w:r>
          </w:p>
        </w:tc>
        <w:tc>
          <w:tcPr>
            <w:tcW w:type="dxa" w:w="13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 Desk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System Monitoring &amp; Health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C</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Incident 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Problem Management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R</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Change 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 Operations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R/A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C</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Backup &amp; Recovery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Disaster Recovery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R</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sz w:val="20"/>
                <w:szCs w:val="20"/>
              </w:rPr>
              <w:t xml:space="preserve">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Maintenance Windows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R</w:t>
            </w:r>
          </w:p>
        </w:tc>
      </w:tr>
    </w:tbl>
    <w:p>
      <w:pPr>
        <w:spacing w:after="120"/>
      </w:pPr>
      <w:r>
        <w:rPr>
          <w:rFonts w:ascii="Arial" w:cs="Arial" w:eastAsia="Arial" w:hAnsi="Arial"/>
          <w:b w:val="false"/>
          <w:bCs w:val="false"/>
          <w:sz w:val="22"/>
          <w:szCs w:val="22"/>
        </w:rPr>
        <w:t xml:space="preserve">Legend: R = Responsible, A = Accountable, C = Consulted, I = Informed</w:t>
      </w:r>
    </w:p>
    <w:p>
      <w:r>
        <w:br w:type="page"/>
      </w:r>
    </w:p>
    <w:p>
      <w:pPr>
        <w:pStyle w:val="Heading1"/>
      </w:pPr>
      <w:r>
        <w:rPr>
          <w:rFonts w:ascii="Arial" w:cs="Arial" w:eastAsia="Arial" w:hAnsi="Arial"/>
          <w:b/>
          <w:bCs/>
          <w:sz w:val="32"/>
          <w:szCs w:val="32"/>
        </w:rPr>
        <w:t xml:space="preserve">2. Executive Summary</w:t>
      </w:r>
    </w:p>
    <w:p>
      <w:pPr>
        <w:pStyle w:val="Heading2"/>
      </w:pPr>
      <w:r>
        <w:rPr>
          <w:rFonts w:ascii="Arial" w:cs="Arial" w:eastAsia="Arial" w:hAnsi="Arial"/>
          <w:b/>
          <w:bCs/>
          <w:sz w:val="28"/>
          <w:szCs w:val="28"/>
        </w:rPr>
        <w:t xml:space="preserve">2.1 Purpose</w:t>
      </w:r>
    </w:p>
    <w:p>
      <w:pPr>
        <w:spacing w:after="120"/>
      </w:pPr>
      <w:r>
        <w:rPr>
          <w:rFonts w:ascii="Arial" w:cs="Arial" w:eastAsia="Arial" w:hAnsi="Arial"/>
          <w:b w:val="false"/>
          <w:bCs w:val="false"/>
          <w:sz w:val="22"/>
          <w:szCs w:val="22"/>
        </w:rPr>
        <w:t xml:space="preserve">This Operations &amp; Support Manual provides comprehensive guidance for the day-to-day operation, monitoring, maintenance, and support of FuelSphere, the Airline Fuel Lifecycle Management Solution. It serves as the primary reference for IT Operations, Integration Administrators, Security Administrators, and Service Desk teams responsible for ensuring system availability, performance, and reliability.</w:t>
      </w:r>
    </w:p>
    <w:p>
      <w:pPr>
        <w:spacing w:after="120"/>
      </w:pPr>
      <w:r>
        <w:rPr>
          <w:rFonts w:ascii="Arial" w:cs="Arial" w:eastAsia="Arial" w:hAnsi="Arial"/>
          <w:b w:val="false"/>
          <w:bCs w:val="false"/>
          <w:sz w:val="22"/>
          <w:szCs w:val="22"/>
        </w:rPr>
        <w:t xml:space="preserve">The document covers operational procedures, incident and problem management processes, monitoring and alerting configurations, backup and recovery procedures, disaster recovery plans, and support escalation matrices. It is designed to be a living document that evolves with system changes and operational learnings.</w:t>
      </w:r>
    </w:p>
    <w:p>
      <w:pPr>
        <w:pStyle w:val="Heading2"/>
      </w:pPr>
      <w:r>
        <w:rPr>
          <w:rFonts w:ascii="Arial" w:cs="Arial" w:eastAsia="Arial" w:hAnsi="Arial"/>
          <w:b/>
          <w:bCs/>
          <w:sz w:val="28"/>
          <w:szCs w:val="28"/>
        </w:rPr>
        <w:t xml:space="preserve">2.2 Scope</w:t>
      </w:r>
    </w:p>
    <w:p>
      <w:pPr>
        <w:spacing w:after="120"/>
      </w:pPr>
      <w:r>
        <w:rPr>
          <w:rFonts w:ascii="Arial" w:cs="Arial" w:eastAsia="Arial" w:hAnsi="Arial"/>
          <w:b w:val="false"/>
          <w:bCs w:val="false"/>
          <w:sz w:val="22"/>
          <w:szCs w:val="22"/>
        </w:rPr>
        <w:t xml:space="preserve">This manual covers operations and support for all FuelSphere components across all supported deployment models:</w:t>
      </w:r>
    </w:p>
    <w:p>
      <w:pPr>
        <w:pStyle w:val="ListParagraph"/>
        <w:numPr>
          <w:ilvl w:val="0"/>
          <w:numId w:val="2"/>
        </w:numPr>
        <w:spacing w:after="60"/>
      </w:pPr>
      <w:r>
        <w:rPr>
          <w:rFonts w:ascii="Arial" w:cs="Arial" w:eastAsia="Arial" w:hAnsi="Arial"/>
          <w:sz w:val="22"/>
          <w:szCs w:val="22"/>
        </w:rPr>
        <w:t xml:space="preserve">SAP BTP Cloud Foundry runtime services (CAP Node.js applications)</w:t>
      </w:r>
    </w:p>
    <w:p>
      <w:pPr>
        <w:pStyle w:val="ListParagraph"/>
        <w:numPr>
          <w:ilvl w:val="0"/>
          <w:numId w:val="2"/>
        </w:numPr>
        <w:spacing w:after="60"/>
      </w:pPr>
      <w:r>
        <w:rPr>
          <w:rFonts w:ascii="Arial" w:cs="Arial" w:eastAsia="Arial" w:hAnsi="Arial"/>
          <w:sz w:val="22"/>
          <w:szCs w:val="22"/>
        </w:rPr>
        <w:t xml:space="preserve">SAP HANA Cloud database instances</w:t>
      </w:r>
    </w:p>
    <w:p>
      <w:pPr>
        <w:pStyle w:val="ListParagraph"/>
        <w:numPr>
          <w:ilvl w:val="0"/>
          <w:numId w:val="2"/>
        </w:numPr>
        <w:spacing w:after="60"/>
      </w:pPr>
      <w:r>
        <w:rPr>
          <w:rFonts w:ascii="Arial" w:cs="Arial" w:eastAsia="Arial" w:hAnsi="Arial"/>
          <w:sz w:val="22"/>
          <w:szCs w:val="22"/>
        </w:rPr>
        <w:t xml:space="preserve">SAP Integration Suite (CPI) iFlows and adapters</w:t>
      </w:r>
    </w:p>
    <w:p>
      <w:pPr>
        <w:pStyle w:val="ListParagraph"/>
        <w:numPr>
          <w:ilvl w:val="0"/>
          <w:numId w:val="2"/>
        </w:numPr>
        <w:spacing w:after="60"/>
      </w:pPr>
      <w:r>
        <w:rPr>
          <w:rFonts w:ascii="Arial" w:cs="Arial" w:eastAsia="Arial" w:hAnsi="Arial"/>
          <w:sz w:val="22"/>
          <w:szCs w:val="22"/>
        </w:rPr>
        <w:t xml:space="preserve">SAP Event Mesh queues and topics</w:t>
      </w:r>
    </w:p>
    <w:p>
      <w:pPr>
        <w:pStyle w:val="ListParagraph"/>
        <w:numPr>
          <w:ilvl w:val="0"/>
          <w:numId w:val="2"/>
        </w:numPr>
        <w:spacing w:after="60"/>
      </w:pPr>
      <w:r>
        <w:rPr>
          <w:rFonts w:ascii="Arial" w:cs="Arial" w:eastAsia="Arial" w:hAnsi="Arial"/>
          <w:sz w:val="22"/>
          <w:szCs w:val="22"/>
        </w:rPr>
        <w:t xml:space="preserve">External system integrations (ACARS, EFB, Shell Skypad)</w:t>
      </w:r>
    </w:p>
    <w:p>
      <w:pPr>
        <w:pStyle w:val="ListParagraph"/>
        <w:numPr>
          <w:ilvl w:val="0"/>
          <w:numId w:val="2"/>
        </w:numPr>
        <w:spacing w:after="60"/>
      </w:pPr>
      <w:r>
        <w:rPr>
          <w:rFonts w:ascii="Arial" w:cs="Arial" w:eastAsia="Arial" w:hAnsi="Arial"/>
          <w:sz w:val="22"/>
          <w:szCs w:val="22"/>
        </w:rPr>
        <w:t xml:space="preserve">S/4HANA connectivity (Public Cloud, RISE, On-Premise)</w:t>
      </w:r>
    </w:p>
    <w:p>
      <w:pPr>
        <w:pStyle w:val="ListParagraph"/>
        <w:numPr>
          <w:ilvl w:val="0"/>
          <w:numId w:val="2"/>
        </w:numPr>
        <w:spacing w:after="60"/>
      </w:pPr>
      <w:r>
        <w:rPr>
          <w:rFonts w:ascii="Arial" w:cs="Arial" w:eastAsia="Arial" w:hAnsi="Arial"/>
          <w:sz w:val="22"/>
          <w:szCs w:val="22"/>
        </w:rPr>
        <w:t xml:space="preserve">SAP Analytics Cloud (SAC) embedded analytics</w:t>
      </w:r>
    </w:p>
    <w:p>
      <w:pPr>
        <w:pStyle w:val="Heading2"/>
      </w:pPr>
      <w:r>
        <w:rPr>
          <w:rFonts w:ascii="Arial" w:cs="Arial" w:eastAsia="Arial" w:hAnsi="Arial"/>
          <w:b/>
          <w:bCs/>
          <w:sz w:val="28"/>
          <w:szCs w:val="28"/>
        </w:rPr>
        <w:t xml:space="preserve">2.3 Target Audience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Audience</w:t>
            </w:r>
          </w:p>
        </w:tc>
        <w:tc>
          <w:tcPr>
            <w:tcW w:type="dxa" w:w="63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IT Operations Manager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Overall operations governance, escalation authority, SLA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Integration Administrator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Day-to-day monitoring, error resolution, integration health management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 Administrator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 monitoring, incident response, audit trail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Service Desk (L1/L2)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Initial incident triage, user support, known error resolution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Solution Architect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Technical escalation, architecture decisions, problem 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Business 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Reference for support contact information and self-service options</w:t>
            </w:r>
          </w:p>
        </w:tc>
      </w:tr>
    </w:tbl>
    <w:p>
      <w:r>
        <w:br w:type="page"/>
      </w:r>
    </w:p>
    <w:p>
      <w:pPr>
        <w:pStyle w:val="Heading1"/>
      </w:pPr>
      <w:r>
        <w:rPr>
          <w:rFonts w:ascii="Arial" w:cs="Arial" w:eastAsia="Arial" w:hAnsi="Arial"/>
          <w:b/>
          <w:bCs/>
          <w:sz w:val="32"/>
          <w:szCs w:val="32"/>
        </w:rPr>
        <w:t xml:space="preserve">3. System Overview</w:t>
      </w:r>
    </w:p>
    <w:p>
      <w:pPr>
        <w:pStyle w:val="Heading2"/>
      </w:pPr>
      <w:r>
        <w:rPr>
          <w:rFonts w:ascii="Arial" w:cs="Arial" w:eastAsia="Arial" w:hAnsi="Arial"/>
          <w:b/>
          <w:bCs/>
          <w:sz w:val="28"/>
          <w:szCs w:val="28"/>
        </w:rPr>
        <w:t xml:space="preserve">3.1 Solution Architecture Summary</w:t>
      </w:r>
    </w:p>
    <w:p>
      <w:pPr>
        <w:spacing w:after="120"/>
      </w:pPr>
      <w:r>
        <w:rPr>
          <w:rFonts w:ascii="Arial" w:cs="Arial" w:eastAsia="Arial" w:hAnsi="Arial"/>
          <w:b w:val="false"/>
          <w:bCs w:val="false"/>
          <w:sz w:val="22"/>
          <w:szCs w:val="22"/>
        </w:rPr>
        <w:t xml:space="preserve">FuelSphere is built on SAP Business Technology Platform (BTP) following cloud-native architecture principles. The solution provides end-to-end airline fuel lifecycle management from strategic planning through financial settlement.</w:t>
      </w:r>
    </w:p>
    <w:p>
      <w:pPr>
        <w:pStyle w:val="Heading3"/>
      </w:pPr>
      <w:r>
        <w:rPr>
          <w:rFonts w:ascii="Arial" w:cs="Arial" w:eastAsia="Arial" w:hAnsi="Arial"/>
          <w:b/>
          <w:bCs/>
          <w:sz w:val="24"/>
          <w:szCs w:val="24"/>
        </w:rPr>
        <w:t xml:space="preserve">3.1.1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Operational Role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Platform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SAP BTP (Cloud Foundry)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Runtime environment, scaling, logging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Database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SAP HANA Cloud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Data persistence, backup, recovery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Backend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SAP CAP (Node.js)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Application services, business logic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Frontend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SAP Fiori Elements / SAPUI5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User interface, responsive design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Integration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SAP Integration Suite (CPI)</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Message routing, transformation, adapters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Eventing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SAP Event Mesh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Async messaging, event distribution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Analytics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SAP Analytics Cloud (SAC)</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BI reporting, embedded dashboards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ERP 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SAP S/4HANA (Multiple Models)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Financial postings, master data sync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SAP IAS/IPS, XSUAA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Authentication, authorization, SSO</w:t>
            </w:r>
          </w:p>
        </w:tc>
      </w:tr>
    </w:tbl>
    <w:p>
      <w:pPr>
        <w:pStyle w:val="Heading2"/>
      </w:pPr>
      <w:r>
        <w:rPr>
          <w:rFonts w:ascii="Arial" w:cs="Arial" w:eastAsia="Arial" w:hAnsi="Arial"/>
          <w:b/>
          <w:bCs/>
          <w:sz w:val="28"/>
          <w:szCs w:val="28"/>
        </w:rPr>
        <w:t xml:space="preserve">3.2 Functional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 ID</w:t>
            </w:r>
          </w:p>
        </w:tc>
        <w:tc>
          <w:tcPr>
            <w:tcW w:type="dxa" w:w="32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 Name</w:t>
            </w:r>
          </w:p>
        </w:tc>
        <w:tc>
          <w:tcPr>
            <w:tcW w:type="dxa" w:w="43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Function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FDD-01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Master Data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Aircraft, airports, routes, suppliers, contracts master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FDD-02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Annual Planning &amp; Forecasting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Fuel demand planning, price forecasting, budget management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FDD-03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Contracts &amp; CPE Integration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Fuel contract management, commodity pricing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FDD-04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Fuel Orders &amp; Milestones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Order creation, PO/GR automation, milestone tracking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FDD-05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Fuel Ticket &amp; ePOD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Digital proof of delivery, fuel ticket capture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FDD-06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Invoice Verification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Three-way matching, variance handling, approvals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FDD-08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Fuel Burn &amp; ROB Tracking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Actual burn capture, ROB ledger, variance analysis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FDD-09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Cost Allocation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Flight-level costing, settlement processing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FDD-11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Integration Monitoring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API health, system status, error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FDD-12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Reporting &amp; Analytics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Dashboards, KPIs, SAC integration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FDD-13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 Management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User admin, access reviews, audit logs</w:t>
            </w:r>
          </w:p>
        </w:tc>
      </w:tr>
    </w:tbl>
    <w:p>
      <w:pPr>
        <w:pStyle w:val="Heading2"/>
      </w:pPr>
      <w:r>
        <w:rPr>
          <w:rFonts w:ascii="Arial" w:cs="Arial" w:eastAsia="Arial" w:hAnsi="Arial"/>
          <w:b/>
          <w:bCs/>
          <w:sz w:val="28"/>
          <w:szCs w:val="28"/>
        </w:rPr>
        <w:t xml:space="preserve">3.3 External System 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w:t>
            </w:r>
          </w:p>
        </w:tc>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Protocol</w:t>
            </w:r>
          </w:p>
        </w:tc>
        <w:tc>
          <w:tcPr>
            <w:tcW w:type="dxa" w:w="23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Criticality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SAP S/4HANA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ERP backend (FI/CO/MM)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OData V4, RFC (On-Prem)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ACARS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Aircraft fuel burn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REST/JSON via CPI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EFB</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Electronic Flight Bag inputs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REST API</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Shell Skypad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Fuel delivery coordination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REST API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Platts/Argus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Market price indices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Via CPE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Jefferson System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Fuel burn calculations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REST API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SAP Ariba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Procurement workflows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OData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Low (Optional)</w:t>
            </w:r>
          </w:p>
        </w:tc>
      </w:tr>
    </w:tbl>
    <w:p>
      <w:r>
        <w:br w:type="page"/>
      </w:r>
    </w:p>
    <w:p>
      <w:pPr>
        <w:pStyle w:val="Heading1"/>
      </w:pPr>
      <w:r>
        <w:rPr>
          <w:rFonts w:ascii="Arial" w:cs="Arial" w:eastAsia="Arial" w:hAnsi="Arial"/>
          <w:b/>
          <w:bCs/>
          <w:sz w:val="32"/>
          <w:szCs w:val="32"/>
        </w:rPr>
        <w:t xml:space="preserve">4. Service Level Agreements (SLAs)</w:t>
      </w:r>
    </w:p>
    <w:p>
      <w:pPr>
        <w:pStyle w:val="Heading2"/>
      </w:pPr>
      <w:r>
        <w:rPr>
          <w:rFonts w:ascii="Arial" w:cs="Arial" w:eastAsia="Arial" w:hAnsi="Arial"/>
          <w:b/>
          <w:bCs/>
          <w:sz w:val="28"/>
          <w:szCs w:val="28"/>
        </w:rPr>
        <w:t xml:space="preserve">4.1 System Availability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w:t>
            </w:r>
          </w:p>
        </w:tc>
        <w:tc>
          <w:tcPr>
            <w:tcW w:type="dxa" w:w="23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Review Frequency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System Uptime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99.5%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SAP Cloud ALM / Custom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Monthly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Planned Maintenance Window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&lt; 4 hours/month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Change Calendar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Monthly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Recovery Time Objective (RTO)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4 hours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DR Testing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Quarterly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Recovery Point Objective (RPO)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 hour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Backup Verification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Monthly</w:t>
            </w:r>
          </w:p>
        </w:tc>
      </w:tr>
    </w:tbl>
    <w:p>
      <w:pPr>
        <w:pStyle w:val="Heading2"/>
      </w:pPr>
      <w:r>
        <w:rPr>
          <w:rFonts w:ascii="Arial" w:cs="Arial" w:eastAsia="Arial" w:hAnsi="Arial"/>
          <w:b/>
          <w:bCs/>
          <w:sz w:val="28"/>
          <w:szCs w:val="28"/>
        </w:rPr>
        <w:t xml:space="preserve">4.2 Performance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 Method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API Response Time (95th percentile)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&lt; 2 seconds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APM monitoring (IntegrationService logs)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Page Load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&lt; 3 seconds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Browser metrics / Synthetic monitoring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S/4HANA Integration Latency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&lt; 1 second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Destination monitoring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Batch Processing Throughput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&gt; 1000 records/min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Job scheduler logs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Event Processing Latency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&lt; 5 seconds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Event Mesh metrics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Integration Error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&lt; 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Error log analysis</w:t>
            </w:r>
          </w:p>
        </w:tc>
      </w:tr>
    </w:tbl>
    <w:p>
      <w:pPr>
        <w:pStyle w:val="Heading2"/>
      </w:pPr>
      <w:r>
        <w:rPr>
          <w:rFonts w:ascii="Arial" w:cs="Arial" w:eastAsia="Arial" w:hAnsi="Arial"/>
          <w:b/>
          <w:bCs/>
          <w:sz w:val="28"/>
          <w:szCs w:val="28"/>
        </w:rPr>
        <w:t xml:space="preserve">4.3 Support Response Times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00"/>
        <w:gridCol w:w="2860"/>
      </w:tblGrid>
      <w:tr>
        <w:tc>
          <w:tcPr>
            <w:tcW w:type="dxa" w:w="1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3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 Time</w:t>
            </w:r>
          </w:p>
        </w:tc>
        <w:tc>
          <w:tcPr>
            <w:tcW w:type="dxa" w:w="28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Resolution Target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P1 - Critical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System down, all users affected, financial impact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15 minutes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4 hours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P2 - 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Major function unavailable, workaround exists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30 minutes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8 hours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P3 - Medium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Single user/function affected, business impact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2 hours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24 hours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P4 - 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Minor issue, no business impact, enhancement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8 hours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 business days</w:t>
            </w:r>
          </w:p>
        </w:tc>
      </w:tr>
    </w:tbl>
    <w:p>
      <w:r>
        <w:br w:type="page"/>
      </w:r>
    </w:p>
    <w:p>
      <w:pPr>
        <w:pStyle w:val="Heading1"/>
      </w:pPr>
      <w:r>
        <w:rPr>
          <w:rFonts w:ascii="Arial" w:cs="Arial" w:eastAsia="Arial" w:hAnsi="Arial"/>
          <w:b/>
          <w:bCs/>
          <w:sz w:val="32"/>
          <w:szCs w:val="32"/>
        </w:rPr>
        <w:t xml:space="preserve">5. Monitoring &amp; Alerting</w:t>
      </w:r>
    </w:p>
    <w:p>
      <w:pPr>
        <w:pStyle w:val="Heading2"/>
      </w:pPr>
      <w:r>
        <w:rPr>
          <w:rFonts w:ascii="Arial" w:cs="Arial" w:eastAsia="Arial" w:hAnsi="Arial"/>
          <w:b/>
          <w:bCs/>
          <w:sz w:val="28"/>
          <w:szCs w:val="28"/>
        </w:rPr>
        <w:t xml:space="preserve">5.1 Monitoring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API Monitoring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CAP built-in logging + IntegrationService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Track API calls, response times, errors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Event Monitoring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SAP Event Mesh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Queue depth, message throughput, DLQ</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iFlow Monitoring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SAP Integration Suite Operations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CPI flow execution, transformation errors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Alerting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SAP Alert Notification 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Threshold-based notifications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Health Checks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Scheduled ping jobs via Job Scheduler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Destination availability verification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Dashboard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FuelSphere Integration Cockpit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Centralized operational view</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Application Logs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Kibana / ELK Stack (BTP native)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Application-level log analysis</w:t>
            </w:r>
          </w:p>
        </w:tc>
      </w:tr>
    </w:tbl>
    <w:p>
      <w:pPr>
        <w:pStyle w:val="Heading2"/>
      </w:pPr>
      <w:r>
        <w:rPr>
          <w:rFonts w:ascii="Arial" w:cs="Arial" w:eastAsia="Arial" w:hAnsi="Arial"/>
          <w:b/>
          <w:bCs/>
          <w:sz w:val="28"/>
          <w:szCs w:val="28"/>
        </w:rPr>
        <w:t xml:space="preserve">5.2 Alert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Alert Condition</w:t>
            </w:r>
          </w:p>
        </w:tc>
        <w:tc>
          <w:tcPr>
            <w:tcW w:type="dxa" w:w="2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Warning</w:t>
            </w:r>
          </w:p>
        </w:tc>
        <w:tc>
          <w:tcPr>
            <w:tcW w:type="dxa" w:w="2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Critical</w:t>
            </w:r>
          </w:p>
        </w:tc>
        <w:tc>
          <w:tcPr>
            <w:tcW w:type="dxa" w:w="23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Notification Channel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API Error Rate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&gt;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&gt; 5%</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Email, Slack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Event Queue Depth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&gt; 1,000 messages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&gt; 5,000 messages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Email, PagerDuty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API Response Time (P95)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&gt; 2 seconds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&gt; 5 seconds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Email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Dead Letter Queue Depth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&gt; 0 messages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&gt; 10 messages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Email, PagerDuty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S/4HANA Connectivity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3 consecutive failures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5 consecutive failures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Email, PagerDuty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HANA Memory Usage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&gt; 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&gt; 95%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Email, PagerDuty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Exception Queue Backlog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&gt; 50 items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&gt; 200 items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Email</w:t>
            </w:r>
          </w:p>
        </w:tc>
      </w:tr>
    </w:tbl>
    <w:p>
      <w:pPr>
        <w:pStyle w:val="Heading2"/>
      </w:pPr>
      <w:r>
        <w:rPr>
          <w:rFonts w:ascii="Arial" w:cs="Arial" w:eastAsia="Arial" w:hAnsi="Arial"/>
          <w:b/>
          <w:bCs/>
          <w:sz w:val="28"/>
          <w:szCs w:val="28"/>
        </w:rPr>
        <w:t xml:space="preserve">5.3 Daily Health Check Procedures</w:t>
      </w:r>
    </w:p>
    <w:p>
      <w:pPr>
        <w:spacing w:after="120"/>
      </w:pPr>
      <w:r>
        <w:rPr>
          <w:rFonts w:ascii="Arial" w:cs="Arial" w:eastAsia="Arial" w:hAnsi="Arial"/>
          <w:b w:val="false"/>
          <w:bCs w:val="false"/>
          <w:sz w:val="22"/>
          <w:szCs w:val="22"/>
        </w:rPr>
        <w:t xml:space="preserve">The Integration Administrator performs daily health checks to proactively identify issues:</w:t>
      </w:r>
    </w:p>
    <w:p>
      <w:pPr>
        <w:pStyle w:val="ListParagraph"/>
        <w:numPr>
          <w:ilvl w:val="0"/>
          <w:numId w:val="2"/>
        </w:numPr>
        <w:spacing w:after="60"/>
      </w:pPr>
      <w:r>
        <w:rPr>
          <w:rFonts w:ascii="Arial" w:cs="Arial" w:eastAsia="Arial" w:hAnsi="Arial"/>
          <w:sz w:val="22"/>
          <w:szCs w:val="22"/>
        </w:rPr>
        <w:t xml:space="preserve">Review Integration Cockpit dashboard for any red/amber status indicators</w:t>
      </w:r>
    </w:p>
    <w:p>
      <w:pPr>
        <w:pStyle w:val="ListParagraph"/>
        <w:numPr>
          <w:ilvl w:val="0"/>
          <w:numId w:val="2"/>
        </w:numPr>
        <w:spacing w:after="60"/>
      </w:pPr>
      <w:r>
        <w:rPr>
          <w:rFonts w:ascii="Arial" w:cs="Arial" w:eastAsia="Arial" w:hAnsi="Arial"/>
          <w:sz w:val="22"/>
          <w:szCs w:val="22"/>
        </w:rPr>
        <w:t xml:space="preserve">Check Exception Queue for overnight failures requiring manual intervention</w:t>
      </w:r>
    </w:p>
    <w:p>
      <w:pPr>
        <w:pStyle w:val="ListParagraph"/>
        <w:numPr>
          <w:ilvl w:val="0"/>
          <w:numId w:val="2"/>
        </w:numPr>
        <w:spacing w:after="60"/>
      </w:pPr>
      <w:r>
        <w:rPr>
          <w:rFonts w:ascii="Arial" w:cs="Arial" w:eastAsia="Arial" w:hAnsi="Arial"/>
          <w:sz w:val="22"/>
          <w:szCs w:val="22"/>
        </w:rPr>
        <w:t xml:space="preserve">Verify all S/4HANA destinations show green connectivity status</w:t>
      </w:r>
    </w:p>
    <w:p>
      <w:pPr>
        <w:pStyle w:val="ListParagraph"/>
        <w:numPr>
          <w:ilvl w:val="0"/>
          <w:numId w:val="2"/>
        </w:numPr>
        <w:spacing w:after="60"/>
      </w:pPr>
      <w:r>
        <w:rPr>
          <w:rFonts w:ascii="Arial" w:cs="Arial" w:eastAsia="Arial" w:hAnsi="Arial"/>
          <w:sz w:val="22"/>
          <w:szCs w:val="22"/>
        </w:rPr>
        <w:t xml:space="preserve">Review Event Mesh queue depths for any unusual accumulation</w:t>
      </w:r>
    </w:p>
    <w:p>
      <w:pPr>
        <w:pStyle w:val="ListParagraph"/>
        <w:numPr>
          <w:ilvl w:val="0"/>
          <w:numId w:val="2"/>
        </w:numPr>
        <w:spacing w:after="60"/>
      </w:pPr>
      <w:r>
        <w:rPr>
          <w:rFonts w:ascii="Arial" w:cs="Arial" w:eastAsia="Arial" w:hAnsi="Arial"/>
          <w:sz w:val="22"/>
          <w:szCs w:val="22"/>
        </w:rPr>
        <w:t xml:space="preserve">Check scheduled job execution history for any failures</w:t>
      </w:r>
    </w:p>
    <w:p>
      <w:pPr>
        <w:pStyle w:val="ListParagraph"/>
        <w:numPr>
          <w:ilvl w:val="0"/>
          <w:numId w:val="2"/>
        </w:numPr>
        <w:spacing w:after="60"/>
      </w:pPr>
      <w:r>
        <w:rPr>
          <w:rFonts w:ascii="Arial" w:cs="Arial" w:eastAsia="Arial" w:hAnsi="Arial"/>
          <w:sz w:val="22"/>
          <w:szCs w:val="22"/>
        </w:rPr>
        <w:t xml:space="preserve">Review security event dashboard for any suspicious activities</w:t>
      </w:r>
    </w:p>
    <w:p>
      <w:pPr>
        <w:pStyle w:val="ListParagraph"/>
        <w:numPr>
          <w:ilvl w:val="0"/>
          <w:numId w:val="2"/>
        </w:numPr>
        <w:spacing w:after="60"/>
      </w:pPr>
      <w:r>
        <w:rPr>
          <w:rFonts w:ascii="Arial" w:cs="Arial" w:eastAsia="Arial" w:hAnsi="Arial"/>
          <w:sz w:val="22"/>
          <w:szCs w:val="22"/>
        </w:rPr>
        <w:t xml:space="preserve">Verify master data synchronization completeness with S/4HANA</w:t>
      </w:r>
    </w:p>
    <w:p>
      <w:r>
        <w:br w:type="page"/>
      </w:r>
    </w:p>
    <w:p>
      <w:pPr>
        <w:pStyle w:val="Heading1"/>
      </w:pPr>
      <w:r>
        <w:rPr>
          <w:rFonts w:ascii="Arial" w:cs="Arial" w:eastAsia="Arial" w:hAnsi="Arial"/>
          <w:b/>
          <w:bCs/>
          <w:sz w:val="32"/>
          <w:szCs w:val="32"/>
        </w:rPr>
        <w:t xml:space="preserve">6. Incident Management</w:t>
      </w:r>
    </w:p>
    <w:p>
      <w:pPr>
        <w:pStyle w:val="Heading2"/>
      </w:pPr>
      <w:r>
        <w:rPr>
          <w:rFonts w:ascii="Arial" w:cs="Arial" w:eastAsia="Arial" w:hAnsi="Arial"/>
          <w:b/>
          <w:bCs/>
          <w:sz w:val="28"/>
          <w:szCs w:val="28"/>
        </w:rPr>
        <w:t xml:space="preserve">6.1 Incident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360"/>
      </w:tblGrid>
      <w:tr>
        <w:tc>
          <w:tcPr>
            <w:tcW w:type="dxa" w:w="1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3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Description</w:t>
            </w:r>
          </w:p>
        </w:tc>
        <w:tc>
          <w:tcPr>
            <w:tcW w:type="dxa" w:w="2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Examples</w:t>
            </w:r>
          </w:p>
        </w:tc>
        <w:tc>
          <w:tcPr>
            <w:tcW w:type="dxa" w:w="23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Escalation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P1 - Critical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Complete system outage or critical function failure affecting all users and financial operations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System down, S/4HANA disconnect, payment failures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Immediate to IT Ops Manager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P2 - High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Major function unavailable affecting significant user group, workaround possible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ePOD capture failing, invoice matching errors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30 min to IT Ops Manager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P3 - Medium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Single function or limited users affected, business can continue with degradation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Report generation slow, single integration failing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2 hours to Integration Admin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P4 - Low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Minor inconvenience, cosmetic issues, enhancement requests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UI alignment, minor display errors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Next business day</w:t>
            </w:r>
          </w:p>
        </w:tc>
      </w:tr>
    </w:tbl>
    <w:p>
      <w:pPr>
        <w:pStyle w:val="Heading2"/>
      </w:pPr>
      <w:r>
        <w:rPr>
          <w:rFonts w:ascii="Arial" w:cs="Arial" w:eastAsia="Arial" w:hAnsi="Arial"/>
          <w:b/>
          <w:bCs/>
          <w:sz w:val="28"/>
          <w:szCs w:val="28"/>
        </w:rPr>
        <w:t xml:space="preserve">6.2 Incident Response Process</w:t>
      </w:r>
    </w:p>
    <w:p>
      <w:pPr>
        <w:pStyle w:val="Heading3"/>
      </w:pPr>
      <w:r>
        <w:rPr>
          <w:rFonts w:ascii="Arial" w:cs="Arial" w:eastAsia="Arial" w:hAnsi="Arial"/>
          <w:b/>
          <w:bCs/>
          <w:sz w:val="24"/>
          <w:szCs w:val="24"/>
        </w:rPr>
        <w:t xml:space="preserve">6.2.1 Detection &amp; Logging</w:t>
      </w:r>
    </w:p>
    <w:p>
      <w:pPr>
        <w:pStyle w:val="ListParagraph"/>
        <w:numPr>
          <w:ilvl w:val="0"/>
          <w:numId w:val="2"/>
        </w:numPr>
        <w:spacing w:after="60"/>
      </w:pPr>
      <w:r>
        <w:rPr>
          <w:rFonts w:ascii="Arial" w:cs="Arial" w:eastAsia="Arial" w:hAnsi="Arial"/>
          <w:sz w:val="22"/>
          <w:szCs w:val="22"/>
        </w:rPr>
        <w:t xml:space="preserve">Automated alerts trigger from monitoring systems based on threshold breaches</w:t>
      </w:r>
    </w:p>
    <w:p>
      <w:pPr>
        <w:pStyle w:val="ListParagraph"/>
        <w:numPr>
          <w:ilvl w:val="0"/>
          <w:numId w:val="2"/>
        </w:numPr>
        <w:spacing w:after="60"/>
      </w:pPr>
      <w:r>
        <w:rPr>
          <w:rFonts w:ascii="Arial" w:cs="Arial" w:eastAsia="Arial" w:hAnsi="Arial"/>
          <w:sz w:val="22"/>
          <w:szCs w:val="22"/>
        </w:rPr>
        <w:t xml:space="preserve">Users report issues via Service Desk (phone, email, portal)</w:t>
      </w:r>
    </w:p>
    <w:p>
      <w:pPr>
        <w:pStyle w:val="ListParagraph"/>
        <w:numPr>
          <w:ilvl w:val="0"/>
          <w:numId w:val="2"/>
        </w:numPr>
        <w:spacing w:after="60"/>
      </w:pPr>
      <w:r>
        <w:rPr>
          <w:rFonts w:ascii="Arial" w:cs="Arial" w:eastAsia="Arial" w:hAnsi="Arial"/>
          <w:sz w:val="22"/>
          <w:szCs w:val="22"/>
        </w:rPr>
        <w:t xml:space="preserve">Service Desk creates incident ticket with: description, affected users, business impact, priority</w:t>
      </w:r>
    </w:p>
    <w:p>
      <w:pPr>
        <w:pStyle w:val="ListParagraph"/>
        <w:numPr>
          <w:ilvl w:val="0"/>
          <w:numId w:val="2"/>
        </w:numPr>
        <w:spacing w:after="60"/>
      </w:pPr>
      <w:r>
        <w:rPr>
          <w:rFonts w:ascii="Arial" w:cs="Arial" w:eastAsia="Arial" w:hAnsi="Arial"/>
          <w:sz w:val="22"/>
          <w:szCs w:val="22"/>
        </w:rPr>
        <w:t xml:space="preserve">Incident assigned unique ID following format: INC-YYYYMMDD-XXXX</w:t>
      </w:r>
    </w:p>
    <w:p>
      <w:pPr>
        <w:pStyle w:val="Heading3"/>
      </w:pPr>
      <w:r>
        <w:rPr>
          <w:rFonts w:ascii="Arial" w:cs="Arial" w:eastAsia="Arial" w:hAnsi="Arial"/>
          <w:b/>
          <w:bCs/>
          <w:sz w:val="24"/>
          <w:szCs w:val="24"/>
        </w:rPr>
        <w:t xml:space="preserve">6.2.2 Triage &amp; Assignment</w:t>
      </w:r>
    </w:p>
    <w:p>
      <w:pPr>
        <w:pStyle w:val="ListParagraph"/>
        <w:numPr>
          <w:ilvl w:val="0"/>
          <w:numId w:val="2"/>
        </w:numPr>
        <w:spacing w:after="60"/>
      </w:pPr>
      <w:r>
        <w:rPr>
          <w:rFonts w:ascii="Arial" w:cs="Arial" w:eastAsia="Arial" w:hAnsi="Arial"/>
          <w:sz w:val="22"/>
          <w:szCs w:val="22"/>
        </w:rPr>
        <w:t xml:space="preserve">L1 Service Desk performs initial assessment and categorization</w:t>
      </w:r>
    </w:p>
    <w:p>
      <w:pPr>
        <w:pStyle w:val="ListParagraph"/>
        <w:numPr>
          <w:ilvl w:val="0"/>
          <w:numId w:val="2"/>
        </w:numPr>
        <w:spacing w:after="60"/>
      </w:pPr>
      <w:r>
        <w:rPr>
          <w:rFonts w:ascii="Arial" w:cs="Arial" w:eastAsia="Arial" w:hAnsi="Arial"/>
          <w:sz w:val="22"/>
          <w:szCs w:val="22"/>
        </w:rPr>
        <w:t xml:space="preserve">Known errors checked against Known Error Database (KEDB)</w:t>
      </w:r>
    </w:p>
    <w:p>
      <w:pPr>
        <w:pStyle w:val="ListParagraph"/>
        <w:numPr>
          <w:ilvl w:val="0"/>
          <w:numId w:val="2"/>
        </w:numPr>
        <w:spacing w:after="60"/>
      </w:pPr>
      <w:r>
        <w:rPr>
          <w:rFonts w:ascii="Arial" w:cs="Arial" w:eastAsia="Arial" w:hAnsi="Arial"/>
          <w:sz w:val="22"/>
          <w:szCs w:val="22"/>
        </w:rPr>
        <w:t xml:space="preserve">If known error, apply documented workaround or fix</w:t>
      </w:r>
    </w:p>
    <w:p>
      <w:pPr>
        <w:pStyle w:val="ListParagraph"/>
        <w:numPr>
          <w:ilvl w:val="0"/>
          <w:numId w:val="2"/>
        </w:numPr>
        <w:spacing w:after="60"/>
      </w:pPr>
      <w:r>
        <w:rPr>
          <w:rFonts w:ascii="Arial" w:cs="Arial" w:eastAsia="Arial" w:hAnsi="Arial"/>
          <w:sz w:val="22"/>
          <w:szCs w:val="22"/>
        </w:rPr>
        <w:t xml:space="preserve">If unknown, escalate to L2 Integration Administrator</w:t>
      </w:r>
    </w:p>
    <w:p>
      <w:pPr>
        <w:pStyle w:val="ListParagraph"/>
        <w:numPr>
          <w:ilvl w:val="0"/>
          <w:numId w:val="2"/>
        </w:numPr>
        <w:spacing w:after="60"/>
      </w:pPr>
      <w:r>
        <w:rPr>
          <w:rFonts w:ascii="Arial" w:cs="Arial" w:eastAsia="Arial" w:hAnsi="Arial"/>
          <w:sz w:val="22"/>
          <w:szCs w:val="22"/>
        </w:rPr>
        <w:t xml:space="preserve">P1/P2 incidents trigger immediate bridge call with relevant teams</w:t>
      </w:r>
    </w:p>
    <w:p>
      <w:pPr>
        <w:pStyle w:val="Heading3"/>
      </w:pPr>
      <w:r>
        <w:rPr>
          <w:rFonts w:ascii="Arial" w:cs="Arial" w:eastAsia="Arial" w:hAnsi="Arial"/>
          <w:b/>
          <w:bCs/>
          <w:sz w:val="24"/>
          <w:szCs w:val="24"/>
        </w:rPr>
        <w:t xml:space="preserve">6.2.3 Investigation &amp; Resolution</w:t>
      </w:r>
    </w:p>
    <w:p>
      <w:pPr>
        <w:pStyle w:val="ListParagraph"/>
        <w:numPr>
          <w:ilvl w:val="0"/>
          <w:numId w:val="2"/>
        </w:numPr>
        <w:spacing w:after="60"/>
      </w:pPr>
      <w:r>
        <w:rPr>
          <w:rFonts w:ascii="Arial" w:cs="Arial" w:eastAsia="Arial" w:hAnsi="Arial"/>
          <w:sz w:val="22"/>
          <w:szCs w:val="22"/>
        </w:rPr>
        <w:t xml:space="preserve">L2 reviews Integration Cockpit, error logs, and audit trails</w:t>
      </w:r>
    </w:p>
    <w:p>
      <w:pPr>
        <w:pStyle w:val="ListParagraph"/>
        <w:numPr>
          <w:ilvl w:val="0"/>
          <w:numId w:val="2"/>
        </w:numPr>
        <w:spacing w:after="60"/>
      </w:pPr>
      <w:r>
        <w:rPr>
          <w:rFonts w:ascii="Arial" w:cs="Arial" w:eastAsia="Arial" w:hAnsi="Arial"/>
          <w:sz w:val="22"/>
          <w:szCs w:val="22"/>
        </w:rPr>
        <w:t xml:space="preserve">Root cause identified and resolution plan documented</w:t>
      </w:r>
    </w:p>
    <w:p>
      <w:pPr>
        <w:pStyle w:val="ListParagraph"/>
        <w:numPr>
          <w:ilvl w:val="0"/>
          <w:numId w:val="2"/>
        </w:numPr>
        <w:spacing w:after="60"/>
      </w:pPr>
      <w:r>
        <w:rPr>
          <w:rFonts w:ascii="Arial" w:cs="Arial" w:eastAsia="Arial" w:hAnsi="Arial"/>
          <w:sz w:val="22"/>
          <w:szCs w:val="22"/>
        </w:rPr>
        <w:t xml:space="preserve">If L3 expertise required, escalate to Solution Architect</w:t>
      </w:r>
    </w:p>
    <w:p>
      <w:pPr>
        <w:pStyle w:val="ListParagraph"/>
        <w:numPr>
          <w:ilvl w:val="0"/>
          <w:numId w:val="2"/>
        </w:numPr>
        <w:spacing w:after="60"/>
      </w:pPr>
      <w:r>
        <w:rPr>
          <w:rFonts w:ascii="Arial" w:cs="Arial" w:eastAsia="Arial" w:hAnsi="Arial"/>
          <w:sz w:val="22"/>
          <w:szCs w:val="22"/>
        </w:rPr>
        <w:t xml:space="preserve">Resolution implemented and tested in non-production first (if possible)</w:t>
      </w:r>
    </w:p>
    <w:p>
      <w:pPr>
        <w:pStyle w:val="ListParagraph"/>
        <w:numPr>
          <w:ilvl w:val="0"/>
          <w:numId w:val="2"/>
        </w:numPr>
        <w:spacing w:after="60"/>
      </w:pPr>
      <w:r>
        <w:rPr>
          <w:rFonts w:ascii="Arial" w:cs="Arial" w:eastAsia="Arial" w:hAnsi="Arial"/>
          <w:sz w:val="22"/>
          <w:szCs w:val="22"/>
        </w:rPr>
        <w:t xml:space="preserve">User verification confirms issue resolved</w:t>
      </w:r>
    </w:p>
    <w:p>
      <w:pPr>
        <w:pStyle w:val="Heading3"/>
      </w:pPr>
      <w:r>
        <w:rPr>
          <w:rFonts w:ascii="Arial" w:cs="Arial" w:eastAsia="Arial" w:hAnsi="Arial"/>
          <w:b/>
          <w:bCs/>
          <w:sz w:val="24"/>
          <w:szCs w:val="24"/>
        </w:rPr>
        <w:t xml:space="preserve">6.2.4 Closure &amp; Documentation</w:t>
      </w:r>
    </w:p>
    <w:p>
      <w:pPr>
        <w:pStyle w:val="ListParagraph"/>
        <w:numPr>
          <w:ilvl w:val="0"/>
          <w:numId w:val="2"/>
        </w:numPr>
        <w:spacing w:after="60"/>
      </w:pPr>
      <w:r>
        <w:rPr>
          <w:rFonts w:ascii="Arial" w:cs="Arial" w:eastAsia="Arial" w:hAnsi="Arial"/>
          <w:sz w:val="22"/>
          <w:szCs w:val="22"/>
        </w:rPr>
        <w:t xml:space="preserve">Incident ticket updated with resolution details and root cause</w:t>
      </w:r>
    </w:p>
    <w:p>
      <w:pPr>
        <w:pStyle w:val="ListParagraph"/>
        <w:numPr>
          <w:ilvl w:val="0"/>
          <w:numId w:val="2"/>
        </w:numPr>
        <w:spacing w:after="60"/>
      </w:pPr>
      <w:r>
        <w:rPr>
          <w:rFonts w:ascii="Arial" w:cs="Arial" w:eastAsia="Arial" w:hAnsi="Arial"/>
          <w:sz w:val="22"/>
          <w:szCs w:val="22"/>
        </w:rPr>
        <w:t xml:space="preserve">P1/P2 incidents require Post-Incident Review (PIR) within 5 business days</w:t>
      </w:r>
    </w:p>
    <w:p>
      <w:pPr>
        <w:pStyle w:val="ListParagraph"/>
        <w:numPr>
          <w:ilvl w:val="0"/>
          <w:numId w:val="2"/>
        </w:numPr>
        <w:spacing w:after="60"/>
      </w:pPr>
      <w:r>
        <w:rPr>
          <w:rFonts w:ascii="Arial" w:cs="Arial" w:eastAsia="Arial" w:hAnsi="Arial"/>
          <w:sz w:val="22"/>
          <w:szCs w:val="22"/>
        </w:rPr>
        <w:t xml:space="preserve">Known Error Database updated if applicable</w:t>
      </w:r>
    </w:p>
    <w:p>
      <w:pPr>
        <w:pStyle w:val="ListParagraph"/>
        <w:numPr>
          <w:ilvl w:val="0"/>
          <w:numId w:val="2"/>
        </w:numPr>
        <w:spacing w:after="60"/>
      </w:pPr>
      <w:r>
        <w:rPr>
          <w:rFonts w:ascii="Arial" w:cs="Arial" w:eastAsia="Arial" w:hAnsi="Arial"/>
          <w:sz w:val="22"/>
          <w:szCs w:val="22"/>
        </w:rPr>
        <w:t xml:space="preserve">User notified of closure via ticket system</w:t>
      </w:r>
    </w:p>
    <w:p>
      <w:pPr>
        <w:pStyle w:val="Heading2"/>
      </w:pPr>
      <w:r>
        <w:rPr>
          <w:rFonts w:ascii="Arial" w:cs="Arial" w:eastAsia="Arial" w:hAnsi="Arial"/>
          <w:b/>
          <w:bCs/>
          <w:sz w:val="28"/>
          <w:szCs w:val="28"/>
        </w:rPr>
        <w:t xml:space="preserve">6.3 Escalation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Escalation Level</w:t>
            </w:r>
          </w:p>
        </w:tc>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Contact Method</w:t>
            </w:r>
          </w:p>
        </w:tc>
        <w:tc>
          <w:tcPr>
            <w:tcW w:type="dxa" w:w="23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Escalation Trigger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L1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Service Desk Agent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Ticket System, Phone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Initial contact, known errors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Integration Administrator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Slack, Phone, Email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Technical investigation needed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L2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 Administrator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Slack, Phone, Email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Security-related incidents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Solution Architect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Phone, Email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Complex technical issues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L3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SAP Support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SAP Support Portal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Platform/service issues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IT Operations Manager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Phone, SMS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P1/P2 &gt; 2 hours unresolved</w:t>
            </w:r>
          </w:p>
        </w:tc>
      </w:tr>
    </w:tbl>
    <w:p>
      <w:r>
        <w:br w:type="page"/>
      </w:r>
    </w:p>
    <w:p>
      <w:pPr>
        <w:pStyle w:val="Heading1"/>
      </w:pPr>
      <w:r>
        <w:rPr>
          <w:rFonts w:ascii="Arial" w:cs="Arial" w:eastAsia="Arial" w:hAnsi="Arial"/>
          <w:b/>
          <w:bCs/>
          <w:sz w:val="32"/>
          <w:szCs w:val="32"/>
        </w:rPr>
        <w:t xml:space="preserve">7. Problem Management</w:t>
      </w:r>
    </w:p>
    <w:p>
      <w:pPr>
        <w:pStyle w:val="Heading2"/>
      </w:pPr>
      <w:r>
        <w:rPr>
          <w:rFonts w:ascii="Arial" w:cs="Arial" w:eastAsia="Arial" w:hAnsi="Arial"/>
          <w:b/>
          <w:bCs/>
          <w:sz w:val="28"/>
          <w:szCs w:val="28"/>
        </w:rPr>
        <w:t xml:space="preserve">7.1 Problem Identification</w:t>
      </w:r>
    </w:p>
    <w:p>
      <w:pPr>
        <w:spacing w:after="120"/>
      </w:pPr>
      <w:r>
        <w:rPr>
          <w:rFonts w:ascii="Arial" w:cs="Arial" w:eastAsia="Arial" w:hAnsi="Arial"/>
          <w:b w:val="false"/>
          <w:bCs w:val="false"/>
          <w:sz w:val="22"/>
          <w:szCs w:val="22"/>
        </w:rPr>
        <w:t xml:space="preserve">Problems are identified through:</w:t>
      </w:r>
    </w:p>
    <w:p>
      <w:pPr>
        <w:pStyle w:val="ListParagraph"/>
        <w:numPr>
          <w:ilvl w:val="0"/>
          <w:numId w:val="2"/>
        </w:numPr>
        <w:spacing w:after="60"/>
      </w:pPr>
      <w:r>
        <w:rPr>
          <w:rFonts w:ascii="Arial" w:cs="Arial" w:eastAsia="Arial" w:hAnsi="Arial"/>
          <w:sz w:val="22"/>
          <w:szCs w:val="22"/>
        </w:rPr>
        <w:t xml:space="preserve">Trend analysis of recurring incidents (3+ incidents with same root cause)</w:t>
      </w:r>
    </w:p>
    <w:p>
      <w:pPr>
        <w:pStyle w:val="ListParagraph"/>
        <w:numPr>
          <w:ilvl w:val="0"/>
          <w:numId w:val="2"/>
        </w:numPr>
        <w:spacing w:after="60"/>
      </w:pPr>
      <w:r>
        <w:rPr>
          <w:rFonts w:ascii="Arial" w:cs="Arial" w:eastAsia="Arial" w:hAnsi="Arial"/>
          <w:sz w:val="22"/>
          <w:szCs w:val="22"/>
        </w:rPr>
        <w:t xml:space="preserve">Major incident post-mortems identifying systemic issues</w:t>
      </w:r>
    </w:p>
    <w:p>
      <w:pPr>
        <w:pStyle w:val="ListParagraph"/>
        <w:numPr>
          <w:ilvl w:val="0"/>
          <w:numId w:val="2"/>
        </w:numPr>
        <w:spacing w:after="60"/>
      </w:pPr>
      <w:r>
        <w:rPr>
          <w:rFonts w:ascii="Arial" w:cs="Arial" w:eastAsia="Arial" w:hAnsi="Arial"/>
          <w:sz w:val="22"/>
          <w:szCs w:val="22"/>
        </w:rPr>
        <w:t xml:space="preserve">Proactive monitoring revealing degradation patterns</w:t>
      </w:r>
    </w:p>
    <w:p>
      <w:pPr>
        <w:pStyle w:val="ListParagraph"/>
        <w:numPr>
          <w:ilvl w:val="0"/>
          <w:numId w:val="2"/>
        </w:numPr>
        <w:spacing w:after="60"/>
      </w:pPr>
      <w:r>
        <w:rPr>
          <w:rFonts w:ascii="Arial" w:cs="Arial" w:eastAsia="Arial" w:hAnsi="Arial"/>
          <w:sz w:val="22"/>
          <w:szCs w:val="22"/>
        </w:rPr>
        <w:t xml:space="preserve">Vendor advisories or security bulletins requiring investigation</w:t>
      </w:r>
    </w:p>
    <w:p>
      <w:pPr>
        <w:pStyle w:val="ListParagraph"/>
        <w:numPr>
          <w:ilvl w:val="0"/>
          <w:numId w:val="2"/>
        </w:numPr>
        <w:spacing w:after="60"/>
      </w:pPr>
      <w:r>
        <w:rPr>
          <w:rFonts w:ascii="Arial" w:cs="Arial" w:eastAsia="Arial" w:hAnsi="Arial"/>
          <w:sz w:val="22"/>
          <w:szCs w:val="22"/>
        </w:rPr>
        <w:t xml:space="preserve">User feedback indicating persistent pain points</w:t>
      </w:r>
    </w:p>
    <w:p>
      <w:pPr>
        <w:pStyle w:val="Heading2"/>
      </w:pPr>
      <w:r>
        <w:rPr>
          <w:rFonts w:ascii="Arial" w:cs="Arial" w:eastAsia="Arial" w:hAnsi="Arial"/>
          <w:b/>
          <w:bCs/>
          <w:sz w:val="28"/>
          <w:szCs w:val="28"/>
        </w:rPr>
        <w:t xml:space="preserve">7.2 Root Cause Analysis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 to Use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5 Whys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Iterative questioning to drill down to root cause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Simple problems, quick analysis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Fishbone Diagram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Categorize potential causes (people, process, technology)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Complex problems with multiple factors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Timeline Analysis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Chronological review of events leading to failure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Incidents with clear start 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Change Correlation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Map incidents to recent changes in change log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Incidents after deployments/changes</w:t>
            </w:r>
          </w:p>
        </w:tc>
      </w:tr>
    </w:tbl>
    <w:p>
      <w:pPr>
        <w:pStyle w:val="Heading2"/>
      </w:pPr>
      <w:r>
        <w:rPr>
          <w:rFonts w:ascii="Arial" w:cs="Arial" w:eastAsia="Arial" w:hAnsi="Arial"/>
          <w:b/>
          <w:bCs/>
          <w:sz w:val="28"/>
          <w:szCs w:val="28"/>
        </w:rPr>
        <w:t xml:space="preserve">7.3 Known Error Database (KEDB)</w:t>
      </w:r>
    </w:p>
    <w:p>
      <w:pPr>
        <w:spacing w:after="120"/>
      </w:pPr>
      <w:r>
        <w:rPr>
          <w:rFonts w:ascii="Arial" w:cs="Arial" w:eastAsia="Arial" w:hAnsi="Arial"/>
          <w:b w:val="false"/>
          <w:bCs w:val="false"/>
          <w:sz w:val="22"/>
          <w:szCs w:val="22"/>
        </w:rPr>
        <w:t xml:space="preserve">The Known Error Database contains documented workarounds and permanent fixes for known issues. Each entry includes:</w:t>
      </w:r>
    </w:p>
    <w:p>
      <w:pPr>
        <w:pStyle w:val="ListParagraph"/>
        <w:numPr>
          <w:ilvl w:val="0"/>
          <w:numId w:val="2"/>
        </w:numPr>
        <w:spacing w:after="60"/>
      </w:pPr>
      <w:r>
        <w:rPr>
          <w:rFonts w:ascii="Arial" w:cs="Arial" w:eastAsia="Arial" w:hAnsi="Arial"/>
          <w:sz w:val="22"/>
          <w:szCs w:val="22"/>
        </w:rPr>
        <w:t xml:space="preserve">Error code (e.g., INT401, MD403, INV404)</w:t>
      </w:r>
    </w:p>
    <w:p>
      <w:pPr>
        <w:pStyle w:val="ListParagraph"/>
        <w:numPr>
          <w:ilvl w:val="0"/>
          <w:numId w:val="2"/>
        </w:numPr>
        <w:spacing w:after="60"/>
      </w:pPr>
      <w:r>
        <w:rPr>
          <w:rFonts w:ascii="Arial" w:cs="Arial" w:eastAsia="Arial" w:hAnsi="Arial"/>
          <w:sz w:val="22"/>
          <w:szCs w:val="22"/>
        </w:rPr>
        <w:t xml:space="preserve">Symptom description and detection method</w:t>
      </w:r>
    </w:p>
    <w:p>
      <w:pPr>
        <w:pStyle w:val="ListParagraph"/>
        <w:numPr>
          <w:ilvl w:val="0"/>
          <w:numId w:val="2"/>
        </w:numPr>
        <w:spacing w:after="60"/>
      </w:pPr>
      <w:r>
        <w:rPr>
          <w:rFonts w:ascii="Arial" w:cs="Arial" w:eastAsia="Arial" w:hAnsi="Arial"/>
          <w:sz w:val="22"/>
          <w:szCs w:val="22"/>
        </w:rPr>
        <w:t xml:space="preserve">Root cause explanation</w:t>
      </w:r>
    </w:p>
    <w:p>
      <w:pPr>
        <w:pStyle w:val="ListParagraph"/>
        <w:numPr>
          <w:ilvl w:val="0"/>
          <w:numId w:val="2"/>
        </w:numPr>
        <w:spacing w:after="60"/>
      </w:pPr>
      <w:r>
        <w:rPr>
          <w:rFonts w:ascii="Arial" w:cs="Arial" w:eastAsia="Arial" w:hAnsi="Arial"/>
          <w:sz w:val="22"/>
          <w:szCs w:val="22"/>
        </w:rPr>
        <w:t xml:space="preserve">Temporary workaround (if available)</w:t>
      </w:r>
    </w:p>
    <w:p>
      <w:pPr>
        <w:pStyle w:val="ListParagraph"/>
        <w:numPr>
          <w:ilvl w:val="0"/>
          <w:numId w:val="2"/>
        </w:numPr>
        <w:spacing w:after="60"/>
      </w:pPr>
      <w:r>
        <w:rPr>
          <w:rFonts w:ascii="Arial" w:cs="Arial" w:eastAsia="Arial" w:hAnsi="Arial"/>
          <w:sz w:val="22"/>
          <w:szCs w:val="22"/>
        </w:rPr>
        <w:t xml:space="preserve">Permanent fix or enhancement request reference</w:t>
      </w:r>
    </w:p>
    <w:p>
      <w:pPr>
        <w:pStyle w:val="ListParagraph"/>
        <w:numPr>
          <w:ilvl w:val="0"/>
          <w:numId w:val="2"/>
        </w:numPr>
        <w:spacing w:after="60"/>
      </w:pPr>
      <w:r>
        <w:rPr>
          <w:rFonts w:ascii="Arial" w:cs="Arial" w:eastAsia="Arial" w:hAnsi="Arial"/>
          <w:sz w:val="22"/>
          <w:szCs w:val="22"/>
        </w:rPr>
        <w:t xml:space="preserve">Affected module(s) and user groups</w:t>
      </w:r>
    </w:p>
    <w:p>
      <w:r>
        <w:br w:type="page"/>
      </w:r>
    </w:p>
    <w:p>
      <w:pPr>
        <w:pStyle w:val="Heading1"/>
      </w:pPr>
      <w:r>
        <w:rPr>
          <w:rFonts w:ascii="Arial" w:cs="Arial" w:eastAsia="Arial" w:hAnsi="Arial"/>
          <w:b/>
          <w:bCs/>
          <w:sz w:val="32"/>
          <w:szCs w:val="32"/>
        </w:rPr>
        <w:t xml:space="preserve">8. Change Management</w:t>
      </w:r>
    </w:p>
    <w:p>
      <w:pPr>
        <w:pStyle w:val="Heading2"/>
      </w:pPr>
      <w:r>
        <w:rPr>
          <w:rFonts w:ascii="Arial" w:cs="Arial" w:eastAsia="Arial" w:hAnsi="Arial"/>
          <w:b/>
          <w:bCs/>
          <w:sz w:val="28"/>
          <w:szCs w:val="28"/>
        </w:rPr>
        <w:t xml:space="preserve">8.1 Change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1860"/>
      </w:tblGrid>
      <w:tr>
        <w:tc>
          <w:tcPr>
            <w:tcW w:type="dxa" w:w="2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Approval</w:t>
            </w:r>
          </w:p>
        </w:tc>
        <w:tc>
          <w:tcPr>
            <w:tcW w:type="dxa" w:w="18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Lead Time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Standard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Pre-approved, low-risk changes with documented procedure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Pre-approved</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24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Normal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Requires CAB review, moderate risk or business impact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CAB</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5 business days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Emergency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Urgent fix for P1/P2 incident, expedited approval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Emergency CAB</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Immediate</w:t>
            </w:r>
          </w:p>
        </w:tc>
      </w:tr>
    </w:tbl>
    <w:p>
      <w:pPr>
        <w:pStyle w:val="Heading2"/>
      </w:pPr>
      <w:r>
        <w:rPr>
          <w:rFonts w:ascii="Arial" w:cs="Arial" w:eastAsia="Arial" w:hAnsi="Arial"/>
          <w:b/>
          <w:bCs/>
          <w:sz w:val="28"/>
          <w:szCs w:val="28"/>
        </w:rPr>
        <w:t xml:space="preserve">8.2 Change Advisory Board (CAB)</w:t>
      </w:r>
    </w:p>
    <w:p>
      <w:pPr>
        <w:spacing w:after="120"/>
      </w:pPr>
      <w:r>
        <w:rPr>
          <w:rFonts w:ascii="Arial" w:cs="Arial" w:eastAsia="Arial" w:hAnsi="Arial"/>
          <w:b w:val="false"/>
          <w:bCs w:val="false"/>
          <w:sz w:val="22"/>
          <w:szCs w:val="22"/>
        </w:rPr>
        <w:t xml:space="preserve">The CAB meets weekly (or as needed for emergency changes) to review and approve changes. CAB membership includes:</w:t>
      </w:r>
    </w:p>
    <w:p>
      <w:pPr>
        <w:pStyle w:val="ListParagraph"/>
        <w:numPr>
          <w:ilvl w:val="0"/>
          <w:numId w:val="2"/>
        </w:numPr>
        <w:spacing w:after="60"/>
      </w:pPr>
      <w:r>
        <w:rPr>
          <w:rFonts w:ascii="Arial" w:cs="Arial" w:eastAsia="Arial" w:hAnsi="Arial"/>
          <w:sz w:val="22"/>
          <w:szCs w:val="22"/>
        </w:rPr>
        <w:t xml:space="preserve">IT Operations Manager (Chair)</w:t>
      </w:r>
    </w:p>
    <w:p>
      <w:pPr>
        <w:pStyle w:val="ListParagraph"/>
        <w:numPr>
          <w:ilvl w:val="0"/>
          <w:numId w:val="2"/>
        </w:numPr>
        <w:spacing w:after="60"/>
      </w:pPr>
      <w:r>
        <w:rPr>
          <w:rFonts w:ascii="Arial" w:cs="Arial" w:eastAsia="Arial" w:hAnsi="Arial"/>
          <w:sz w:val="22"/>
          <w:szCs w:val="22"/>
        </w:rPr>
        <w:t xml:space="preserve">Solution Architect</w:t>
      </w:r>
    </w:p>
    <w:p>
      <w:pPr>
        <w:pStyle w:val="ListParagraph"/>
        <w:numPr>
          <w:ilvl w:val="0"/>
          <w:numId w:val="2"/>
        </w:numPr>
        <w:spacing w:after="60"/>
      </w:pPr>
      <w:r>
        <w:rPr>
          <w:rFonts w:ascii="Arial" w:cs="Arial" w:eastAsia="Arial" w:hAnsi="Arial"/>
          <w:sz w:val="22"/>
          <w:szCs w:val="22"/>
        </w:rPr>
        <w:t xml:space="preserve">Integration Administrator</w:t>
      </w:r>
    </w:p>
    <w:p>
      <w:pPr>
        <w:pStyle w:val="ListParagraph"/>
        <w:numPr>
          <w:ilvl w:val="0"/>
          <w:numId w:val="2"/>
        </w:numPr>
        <w:spacing w:after="60"/>
      </w:pPr>
      <w:r>
        <w:rPr>
          <w:rFonts w:ascii="Arial" w:cs="Arial" w:eastAsia="Arial" w:hAnsi="Arial"/>
          <w:sz w:val="22"/>
          <w:szCs w:val="22"/>
        </w:rPr>
        <w:t xml:space="preserve">Security Administrator</w:t>
      </w:r>
    </w:p>
    <w:p>
      <w:pPr>
        <w:pStyle w:val="ListParagraph"/>
        <w:numPr>
          <w:ilvl w:val="0"/>
          <w:numId w:val="2"/>
        </w:numPr>
        <w:spacing w:after="60"/>
      </w:pPr>
      <w:r>
        <w:rPr>
          <w:rFonts w:ascii="Arial" w:cs="Arial" w:eastAsia="Arial" w:hAnsi="Arial"/>
          <w:sz w:val="22"/>
          <w:szCs w:val="22"/>
        </w:rPr>
        <w:t xml:space="preserve">Business Representative (as needed)</w:t>
      </w:r>
    </w:p>
    <w:p>
      <w:pPr>
        <w:pStyle w:val="Heading2"/>
      </w:pPr>
      <w:r>
        <w:rPr>
          <w:rFonts w:ascii="Arial" w:cs="Arial" w:eastAsia="Arial" w:hAnsi="Arial"/>
          <w:b/>
          <w:bCs/>
          <w:sz w:val="28"/>
          <w:szCs w:val="28"/>
        </w:rPr>
        <w:t xml:space="preserve">8.3 Standard Changes (Pre-Approved)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Standard Change</w:t>
            </w:r>
          </w:p>
        </w:tc>
        <w:tc>
          <w:tcPr>
            <w:tcW w:type="dxa" w:w="3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Executor</w:t>
            </w:r>
          </w:p>
        </w:tc>
        <w:tc>
          <w:tcPr>
            <w:tcW w:type="dxa" w:w="28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Documentation Required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User role assignment (existing roles)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 Administrator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Request ticket + approval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Exception queue retry (manual)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Integration Administrator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Exception item ID only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Alert threshold adjustment (minor)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Integration Administrator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Change ticket + rationale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Report parameter modification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Integration Administrator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Change ticket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Master data correction (non-financial)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Data Manager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Request ticket + justification</w:t>
            </w:r>
          </w:p>
        </w:tc>
      </w:tr>
    </w:tbl>
    <w:p>
      <w:pPr>
        <w:pStyle w:val="Heading2"/>
      </w:pPr>
      <w:r>
        <w:rPr>
          <w:rFonts w:ascii="Arial" w:cs="Arial" w:eastAsia="Arial" w:hAnsi="Arial"/>
          <w:b/>
          <w:bCs/>
          <w:sz w:val="28"/>
          <w:szCs w:val="28"/>
        </w:rPr>
        <w:t xml:space="preserve">8.4 Maintenance Windows</w:t>
      </w:r>
    </w:p>
    <w:p>
      <w:pPr>
        <w:spacing w:after="120"/>
      </w:pPr>
      <w:r>
        <w:rPr>
          <w:rFonts w:ascii="Arial" w:cs="Arial" w:eastAsia="Arial" w:hAnsi="Arial"/>
          <w:b w:val="false"/>
          <w:bCs w:val="false"/>
          <w:sz w:val="22"/>
          <w:szCs w:val="22"/>
        </w:rPr>
        <w:t xml:space="preserve">Scheduled maintenance windows for planned changes:</w:t>
      </w:r>
    </w:p>
    <w:p>
      <w:pPr>
        <w:pStyle w:val="ListParagraph"/>
        <w:numPr>
          <w:ilvl w:val="0"/>
          <w:numId w:val="2"/>
        </w:numPr>
        <w:spacing w:after="60"/>
      </w:pPr>
      <w:r>
        <w:rPr>
          <w:rFonts w:ascii="Arial" w:cs="Arial" w:eastAsia="Arial" w:hAnsi="Arial"/>
          <w:sz w:val="22"/>
          <w:szCs w:val="22"/>
        </w:rPr>
        <w:t xml:space="preserve">Primary Window: Saturday 22:00 - Sunday 06:00 UTC (8 hours)</w:t>
      </w:r>
    </w:p>
    <w:p>
      <w:pPr>
        <w:pStyle w:val="ListParagraph"/>
        <w:numPr>
          <w:ilvl w:val="0"/>
          <w:numId w:val="2"/>
        </w:numPr>
        <w:spacing w:after="60"/>
      </w:pPr>
      <w:r>
        <w:rPr>
          <w:rFonts w:ascii="Arial" w:cs="Arial" w:eastAsia="Arial" w:hAnsi="Arial"/>
          <w:sz w:val="22"/>
          <w:szCs w:val="22"/>
        </w:rPr>
        <w:t xml:space="preserve">Secondary Window: Wednesday 02:00 - 04:00 UTC (2 hours, non-disruptive only)</w:t>
      </w:r>
    </w:p>
    <w:p>
      <w:pPr>
        <w:pStyle w:val="ListParagraph"/>
        <w:numPr>
          <w:ilvl w:val="0"/>
          <w:numId w:val="2"/>
        </w:numPr>
        <w:spacing w:after="60"/>
      </w:pPr>
      <w:r>
        <w:rPr>
          <w:rFonts w:ascii="Arial" w:cs="Arial" w:eastAsia="Arial" w:hAnsi="Arial"/>
          <w:sz w:val="22"/>
          <w:szCs w:val="22"/>
        </w:rPr>
        <w:t xml:space="preserve">All changes communicated 72 hours in advance via email to stakeholder distribution list</w:t>
      </w:r>
    </w:p>
    <w:p>
      <w:pPr>
        <w:pStyle w:val="ListParagraph"/>
        <w:numPr>
          <w:ilvl w:val="0"/>
          <w:numId w:val="2"/>
        </w:numPr>
        <w:spacing w:after="60"/>
      </w:pPr>
      <w:r>
        <w:rPr>
          <w:rFonts w:ascii="Arial" w:cs="Arial" w:eastAsia="Arial" w:hAnsi="Arial"/>
          <w:sz w:val="22"/>
          <w:szCs w:val="22"/>
        </w:rPr>
        <w:t xml:space="preserve">Emergency changes follow Emergency CAB process regardless of maintenance window</w:t>
      </w:r>
    </w:p>
    <w:p>
      <w:r>
        <w:br w:type="page"/>
      </w:r>
    </w:p>
    <w:p>
      <w:pPr>
        <w:pStyle w:val="Heading1"/>
      </w:pPr>
      <w:r>
        <w:rPr>
          <w:rFonts w:ascii="Arial" w:cs="Arial" w:eastAsia="Arial" w:hAnsi="Arial"/>
          <w:b/>
          <w:bCs/>
          <w:sz w:val="32"/>
          <w:szCs w:val="32"/>
        </w:rPr>
        <w:t xml:space="preserve">9. Backup &amp; Recovery</w:t>
      </w:r>
    </w:p>
    <w:p>
      <w:pPr>
        <w:pStyle w:val="Heading2"/>
      </w:pPr>
      <w:r>
        <w:rPr>
          <w:rFonts w:ascii="Arial" w:cs="Arial" w:eastAsia="Arial" w:hAnsi="Arial"/>
          <w:b/>
          <w:bCs/>
          <w:sz w:val="28"/>
          <w:szCs w:val="28"/>
        </w:rPr>
        <w:t xml:space="preserve">9.1 Backup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Backup Type</w:t>
            </w:r>
          </w:p>
        </w:tc>
        <w:tc>
          <w:tcPr>
            <w:tcW w:type="dxa" w:w="2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28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Retention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SAP HANA Cloud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Automated snapshot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Continuous + Daily</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14 days (automatic)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CAP Application Config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Git repository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On every commit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Indefinite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Integration Suite Artifacts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Transport export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Weekly</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90 days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ePOD Documents (Object 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Cross-region replication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Continuous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10 years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Audit Logs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Archive export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Monthly</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7 years (SOX)</w:t>
            </w:r>
          </w:p>
        </w:tc>
      </w:tr>
    </w:tbl>
    <w:p>
      <w:pPr>
        <w:pStyle w:val="Heading2"/>
      </w:pPr>
      <w:r>
        <w:rPr>
          <w:rFonts w:ascii="Arial" w:cs="Arial" w:eastAsia="Arial" w:hAnsi="Arial"/>
          <w:b/>
          <w:bCs/>
          <w:sz w:val="28"/>
          <w:szCs w:val="28"/>
        </w:rPr>
        <w:t xml:space="preserve">9.2 Recovery Procedures</w:t>
      </w:r>
    </w:p>
    <w:p>
      <w:pPr>
        <w:pStyle w:val="Heading3"/>
      </w:pPr>
      <w:r>
        <w:rPr>
          <w:rFonts w:ascii="Arial" w:cs="Arial" w:eastAsia="Arial" w:hAnsi="Arial"/>
          <w:b/>
          <w:bCs/>
          <w:sz w:val="24"/>
          <w:szCs w:val="24"/>
        </w:rPr>
        <w:t xml:space="preserve">9.2.1 HANA Cloud Point-in-Time Recovery</w:t>
      </w:r>
    </w:p>
    <w:p>
      <w:pPr>
        <w:pStyle w:val="ListParagraph"/>
        <w:numPr>
          <w:ilvl w:val="0"/>
          <w:numId w:val="2"/>
        </w:numPr>
        <w:spacing w:after="60"/>
      </w:pPr>
      <w:r>
        <w:rPr>
          <w:rFonts w:ascii="Arial" w:cs="Arial" w:eastAsia="Arial" w:hAnsi="Arial"/>
          <w:sz w:val="22"/>
          <w:szCs w:val="22"/>
        </w:rPr>
        <w:t xml:space="preserve">Recovery Point: Any point within the last 14 days</w:t>
      </w:r>
    </w:p>
    <w:p>
      <w:pPr>
        <w:pStyle w:val="ListParagraph"/>
        <w:numPr>
          <w:ilvl w:val="0"/>
          <w:numId w:val="2"/>
        </w:numPr>
        <w:spacing w:after="60"/>
      </w:pPr>
      <w:r>
        <w:rPr>
          <w:rFonts w:ascii="Arial" w:cs="Arial" w:eastAsia="Arial" w:hAnsi="Arial"/>
          <w:sz w:val="22"/>
          <w:szCs w:val="22"/>
        </w:rPr>
        <w:t xml:space="preserve">Estimated Recovery Time: 30 minutes - 2 hours depending on database size</w:t>
      </w:r>
    </w:p>
    <w:p>
      <w:pPr>
        <w:pStyle w:val="ListParagraph"/>
        <w:numPr>
          <w:ilvl w:val="0"/>
          <w:numId w:val="2"/>
        </w:numPr>
        <w:spacing w:after="60"/>
      </w:pPr>
      <w:r>
        <w:rPr>
          <w:rFonts w:ascii="Arial" w:cs="Arial" w:eastAsia="Arial" w:hAnsi="Arial"/>
          <w:sz w:val="22"/>
          <w:szCs w:val="22"/>
        </w:rPr>
        <w:t xml:space="preserve">Procedure: SAP BTP Cockpit &gt; HANA Cloud &gt; Recover Database &gt; Select Point-in-Time</w:t>
      </w:r>
    </w:p>
    <w:p>
      <w:pPr>
        <w:pStyle w:val="ListParagraph"/>
        <w:numPr>
          <w:ilvl w:val="0"/>
          <w:numId w:val="2"/>
        </w:numPr>
        <w:spacing w:after="60"/>
      </w:pPr>
      <w:r>
        <w:rPr>
          <w:rFonts w:ascii="Arial" w:cs="Arial" w:eastAsia="Arial" w:hAnsi="Arial"/>
          <w:sz w:val="22"/>
          <w:szCs w:val="22"/>
        </w:rPr>
        <w:t xml:space="preserve">Post-Recovery: Verify data integrity, restart CAP applications, test integrations</w:t>
      </w:r>
    </w:p>
    <w:p>
      <w:pPr>
        <w:pStyle w:val="Heading3"/>
      </w:pPr>
      <w:r>
        <w:rPr>
          <w:rFonts w:ascii="Arial" w:cs="Arial" w:eastAsia="Arial" w:hAnsi="Arial"/>
          <w:b/>
          <w:bCs/>
          <w:sz w:val="24"/>
          <w:szCs w:val="24"/>
        </w:rPr>
        <w:t xml:space="preserve">9.2.2 Application Recovery</w:t>
      </w:r>
    </w:p>
    <w:p>
      <w:pPr>
        <w:pStyle w:val="ListParagraph"/>
        <w:numPr>
          <w:ilvl w:val="0"/>
          <w:numId w:val="2"/>
        </w:numPr>
        <w:spacing w:after="60"/>
      </w:pPr>
      <w:r>
        <w:rPr>
          <w:rFonts w:ascii="Arial" w:cs="Arial" w:eastAsia="Arial" w:hAnsi="Arial"/>
          <w:sz w:val="22"/>
          <w:szCs w:val="22"/>
        </w:rPr>
        <w:t xml:space="preserve">Code Repository: Git-based recovery, deploy from last known good tag</w:t>
      </w:r>
    </w:p>
    <w:p>
      <w:pPr>
        <w:pStyle w:val="ListParagraph"/>
        <w:numPr>
          <w:ilvl w:val="0"/>
          <w:numId w:val="2"/>
        </w:numPr>
        <w:spacing w:after="60"/>
      </w:pPr>
      <w:r>
        <w:rPr>
          <w:rFonts w:ascii="Arial" w:cs="Arial" w:eastAsia="Arial" w:hAnsi="Arial"/>
          <w:sz w:val="22"/>
          <w:szCs w:val="22"/>
        </w:rPr>
        <w:t xml:space="preserve">Configuration: Environment variables stored in BTP cockpit, documented in runbook</w:t>
      </w:r>
    </w:p>
    <w:p>
      <w:pPr>
        <w:pStyle w:val="ListParagraph"/>
        <w:numPr>
          <w:ilvl w:val="0"/>
          <w:numId w:val="2"/>
        </w:numPr>
        <w:spacing w:after="60"/>
      </w:pPr>
      <w:r>
        <w:rPr>
          <w:rFonts w:ascii="Arial" w:cs="Arial" w:eastAsia="Arial" w:hAnsi="Arial"/>
          <w:sz w:val="22"/>
          <w:szCs w:val="22"/>
        </w:rPr>
        <w:t xml:space="preserve">Destinations: Backup destinations configuration exported weekly</w:t>
      </w:r>
    </w:p>
    <w:p>
      <w:pPr>
        <w:pStyle w:val="ListParagraph"/>
        <w:numPr>
          <w:ilvl w:val="0"/>
          <w:numId w:val="2"/>
        </w:numPr>
        <w:spacing w:after="60"/>
      </w:pPr>
      <w:r>
        <w:rPr>
          <w:rFonts w:ascii="Arial" w:cs="Arial" w:eastAsia="Arial" w:hAnsi="Arial"/>
          <w:sz w:val="22"/>
          <w:szCs w:val="22"/>
        </w:rPr>
        <w:t xml:space="preserve">Service Bindings: Recreate from documented configuration templates</w:t>
      </w:r>
    </w:p>
    <w:p>
      <w:pPr>
        <w:pStyle w:val="Heading2"/>
      </w:pPr>
      <w:r>
        <w:rPr>
          <w:rFonts w:ascii="Arial" w:cs="Arial" w:eastAsia="Arial" w:hAnsi="Arial"/>
          <w:b/>
          <w:bCs/>
          <w:sz w:val="28"/>
          <w:szCs w:val="28"/>
        </w:rPr>
        <w:t xml:space="preserve">9.3 Recovery Testing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Type</w:t>
            </w:r>
          </w:p>
        </w:tc>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33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Responsible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HANA Point-in-Time Recovery Test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Quarterly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Integration Administrator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Application Deployment from Git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Monthly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Solution Architect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Full DR Failover Simulation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Annually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IT Operations Manager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Audit Log Retrieval Test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Semi-annually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 Administrator</w:t>
            </w:r>
          </w:p>
        </w:tc>
      </w:tr>
    </w:tbl>
    <w:p>
      <w:r>
        <w:br w:type="page"/>
      </w:r>
    </w:p>
    <w:p>
      <w:pPr>
        <w:pStyle w:val="Heading1"/>
      </w:pPr>
      <w:r>
        <w:rPr>
          <w:rFonts w:ascii="Arial" w:cs="Arial" w:eastAsia="Arial" w:hAnsi="Arial"/>
          <w:b/>
          <w:bCs/>
          <w:sz w:val="32"/>
          <w:szCs w:val="32"/>
        </w:rPr>
        <w:t xml:space="preserve">10. Disaster Recovery</w:t>
      </w:r>
    </w:p>
    <w:p>
      <w:pPr>
        <w:pStyle w:val="Heading2"/>
      </w:pPr>
      <w:r>
        <w:rPr>
          <w:rFonts w:ascii="Arial" w:cs="Arial" w:eastAsia="Arial" w:hAnsi="Arial"/>
          <w:b/>
          <w:bCs/>
          <w:sz w:val="28"/>
          <w:szCs w:val="28"/>
        </w:rPr>
        <w:t xml:space="preserve">10.1 DR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Objective</w:t>
            </w:r>
          </w:p>
        </w:tc>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Method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Recovery Time Objective (RTO)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4 hours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Annual DR drill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Recovery Point Objective (RPO)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 hour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Continuous backup verification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DR Site Location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Cross-region (BTP)</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Architecture documentation</w:t>
            </w:r>
          </w:p>
        </w:tc>
      </w:tr>
    </w:tbl>
    <w:p>
      <w:pPr>
        <w:pStyle w:val="Heading2"/>
      </w:pPr>
      <w:r>
        <w:rPr>
          <w:rFonts w:ascii="Arial" w:cs="Arial" w:eastAsia="Arial" w:hAnsi="Arial"/>
          <w:b/>
          <w:bCs/>
          <w:sz w:val="28"/>
          <w:szCs w:val="28"/>
        </w:rPr>
        <w:t xml:space="preserve">10.2 Disaster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3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Recovery Approach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BTP Region Outage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Complete FuelSphere unavailability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Failover to secondary BTP region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HANA Cloud Failure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Data unavailable, applications fail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HANA Cloud auto-recovery or point-in-time restore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S/4HANA Unavailable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Financial postings fail, master data stale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Queue messages, process on recovery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Integration Suite Down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External integrations fail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Direct API calls where possible, queue others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 Breach</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Data exposure, compliance violation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Isolate, investigate, restore from clean backup</w:t>
            </w:r>
          </w:p>
        </w:tc>
      </w:tr>
    </w:tbl>
    <w:p>
      <w:pPr>
        <w:pStyle w:val="Heading2"/>
      </w:pPr>
      <w:r>
        <w:rPr>
          <w:rFonts w:ascii="Arial" w:cs="Arial" w:eastAsia="Arial" w:hAnsi="Arial"/>
          <w:b/>
          <w:bCs/>
          <w:sz w:val="28"/>
          <w:szCs w:val="28"/>
        </w:rPr>
        <w:t xml:space="preserve">10.3 DR Activation Procedure</w:t>
      </w:r>
    </w:p>
    <w:p>
      <w:pPr>
        <w:pStyle w:val="ListParagraph"/>
        <w:numPr>
          <w:ilvl w:val="0"/>
          <w:numId w:val="2"/>
        </w:numPr>
        <w:spacing w:after="60"/>
      </w:pPr>
      <w:r>
        <w:rPr>
          <w:rFonts w:ascii="Arial" w:cs="Arial" w:eastAsia="Arial" w:hAnsi="Arial"/>
          <w:sz w:val="22"/>
          <w:szCs w:val="22"/>
        </w:rPr>
        <w:t xml:space="preserve">Step 1: IT Operations Manager declares disaster based on severity and duration assessment</w:t>
      </w:r>
    </w:p>
    <w:p>
      <w:pPr>
        <w:pStyle w:val="ListParagraph"/>
        <w:numPr>
          <w:ilvl w:val="0"/>
          <w:numId w:val="2"/>
        </w:numPr>
        <w:spacing w:after="60"/>
      </w:pPr>
      <w:r>
        <w:rPr>
          <w:rFonts w:ascii="Arial" w:cs="Arial" w:eastAsia="Arial" w:hAnsi="Arial"/>
          <w:sz w:val="22"/>
          <w:szCs w:val="22"/>
        </w:rPr>
        <w:t xml:space="preserve">Step 2: Communicate to all stakeholders via predefined distribution list and status page</w:t>
      </w:r>
    </w:p>
    <w:p>
      <w:pPr>
        <w:pStyle w:val="ListParagraph"/>
        <w:numPr>
          <w:ilvl w:val="0"/>
          <w:numId w:val="2"/>
        </w:numPr>
        <w:spacing w:after="60"/>
      </w:pPr>
      <w:r>
        <w:rPr>
          <w:rFonts w:ascii="Arial" w:cs="Arial" w:eastAsia="Arial" w:hAnsi="Arial"/>
          <w:sz w:val="22"/>
          <w:szCs w:val="22"/>
        </w:rPr>
        <w:t xml:space="preserve">Step 3: Activate DR team bridge call with all technical leads</w:t>
      </w:r>
    </w:p>
    <w:p>
      <w:pPr>
        <w:pStyle w:val="ListParagraph"/>
        <w:numPr>
          <w:ilvl w:val="0"/>
          <w:numId w:val="2"/>
        </w:numPr>
        <w:spacing w:after="60"/>
      </w:pPr>
      <w:r>
        <w:rPr>
          <w:rFonts w:ascii="Arial" w:cs="Arial" w:eastAsia="Arial" w:hAnsi="Arial"/>
          <w:sz w:val="22"/>
          <w:szCs w:val="22"/>
        </w:rPr>
        <w:t xml:space="preserve">Step 4: Execute DR runbook for specific scenario (documented in separate DR Runbook)</w:t>
      </w:r>
    </w:p>
    <w:p>
      <w:pPr>
        <w:pStyle w:val="ListParagraph"/>
        <w:numPr>
          <w:ilvl w:val="0"/>
          <w:numId w:val="2"/>
        </w:numPr>
        <w:spacing w:after="60"/>
      </w:pPr>
      <w:r>
        <w:rPr>
          <w:rFonts w:ascii="Arial" w:cs="Arial" w:eastAsia="Arial" w:hAnsi="Arial"/>
          <w:sz w:val="22"/>
          <w:szCs w:val="22"/>
        </w:rPr>
        <w:t xml:space="preserve">Step 5: Verify DR environment functionality with smoke tests</w:t>
      </w:r>
    </w:p>
    <w:p>
      <w:pPr>
        <w:pStyle w:val="ListParagraph"/>
        <w:numPr>
          <w:ilvl w:val="0"/>
          <w:numId w:val="2"/>
        </w:numPr>
        <w:spacing w:after="60"/>
      </w:pPr>
      <w:r>
        <w:rPr>
          <w:rFonts w:ascii="Arial" w:cs="Arial" w:eastAsia="Arial" w:hAnsi="Arial"/>
          <w:sz w:val="22"/>
          <w:szCs w:val="22"/>
        </w:rPr>
        <w:t xml:space="preserve">Step 6: Redirect users to DR environment (DNS update, communication)</w:t>
      </w:r>
    </w:p>
    <w:p>
      <w:pPr>
        <w:pStyle w:val="ListParagraph"/>
        <w:numPr>
          <w:ilvl w:val="0"/>
          <w:numId w:val="2"/>
        </w:numPr>
        <w:spacing w:after="60"/>
      </w:pPr>
      <w:r>
        <w:rPr>
          <w:rFonts w:ascii="Arial" w:cs="Arial" w:eastAsia="Arial" w:hAnsi="Arial"/>
          <w:sz w:val="22"/>
          <w:szCs w:val="22"/>
        </w:rPr>
        <w:t xml:space="preserve">Step 7: Monitor DR environment, plan failback when primary recovered</w:t>
      </w:r>
    </w:p>
    <w:p>
      <w:pPr>
        <w:pStyle w:val="ListParagraph"/>
        <w:numPr>
          <w:ilvl w:val="0"/>
          <w:numId w:val="2"/>
        </w:numPr>
        <w:spacing w:after="60"/>
      </w:pPr>
      <w:r>
        <w:rPr>
          <w:rFonts w:ascii="Arial" w:cs="Arial" w:eastAsia="Arial" w:hAnsi="Arial"/>
          <w:sz w:val="22"/>
          <w:szCs w:val="22"/>
        </w:rPr>
        <w:t xml:space="preserve">Step 8: Execute failback procedure, verify data synchronization</w:t>
      </w:r>
    </w:p>
    <w:p>
      <w:pPr>
        <w:pStyle w:val="ListParagraph"/>
        <w:numPr>
          <w:ilvl w:val="0"/>
          <w:numId w:val="2"/>
        </w:numPr>
        <w:spacing w:after="60"/>
      </w:pPr>
      <w:r>
        <w:rPr>
          <w:rFonts w:ascii="Arial" w:cs="Arial" w:eastAsia="Arial" w:hAnsi="Arial"/>
          <w:sz w:val="22"/>
          <w:szCs w:val="22"/>
        </w:rPr>
        <w:t xml:space="preserve">Step 9: Conduct post-incident review within 5 business days</w:t>
      </w:r>
    </w:p>
    <w:p>
      <w:r>
        <w:br w:type="page"/>
      </w:r>
    </w:p>
    <w:p>
      <w:pPr>
        <w:pStyle w:val="Heading1"/>
      </w:pPr>
      <w:r>
        <w:rPr>
          <w:rFonts w:ascii="Arial" w:cs="Arial" w:eastAsia="Arial" w:hAnsi="Arial"/>
          <w:b/>
          <w:bCs/>
          <w:sz w:val="32"/>
          <w:szCs w:val="32"/>
        </w:rPr>
        <w:t xml:space="preserve">11. Security Operations</w:t>
      </w:r>
    </w:p>
    <w:p>
      <w:pPr>
        <w:pStyle w:val="Heading2"/>
      </w:pPr>
      <w:r>
        <w:rPr>
          <w:rFonts w:ascii="Arial" w:cs="Arial" w:eastAsia="Arial" w:hAnsi="Arial"/>
          <w:b/>
          <w:bCs/>
          <w:sz w:val="28"/>
          <w:szCs w:val="28"/>
        </w:rPr>
        <w:t xml:space="preserve">11.1 Security Monitoring</w:t>
      </w:r>
    </w:p>
    <w:p>
      <w:pPr>
        <w:spacing w:after="120"/>
      </w:pPr>
      <w:r>
        <w:rPr>
          <w:rFonts w:ascii="Arial" w:cs="Arial" w:eastAsia="Arial" w:hAnsi="Arial"/>
          <w:b w:val="false"/>
          <w:bCs w:val="false"/>
          <w:sz w:val="22"/>
          <w:szCs w:val="22"/>
        </w:rPr>
        <w:t xml:space="preserve">Security Administrator performs continuous monitoring for:</w:t>
      </w:r>
    </w:p>
    <w:p>
      <w:pPr>
        <w:pStyle w:val="ListParagraph"/>
        <w:numPr>
          <w:ilvl w:val="0"/>
          <w:numId w:val="2"/>
        </w:numPr>
        <w:spacing w:after="60"/>
      </w:pPr>
      <w:r>
        <w:rPr>
          <w:rFonts w:ascii="Arial" w:cs="Arial" w:eastAsia="Arial" w:hAnsi="Arial"/>
          <w:sz w:val="22"/>
          <w:szCs w:val="22"/>
        </w:rPr>
        <w:t xml:space="preserve">Failed authentication attempts (threshold: 5 failures in 5 minutes)</w:t>
      </w:r>
    </w:p>
    <w:p>
      <w:pPr>
        <w:pStyle w:val="ListParagraph"/>
        <w:numPr>
          <w:ilvl w:val="0"/>
          <w:numId w:val="2"/>
        </w:numPr>
        <w:spacing w:after="60"/>
      </w:pPr>
      <w:r>
        <w:rPr>
          <w:rFonts w:ascii="Arial" w:cs="Arial" w:eastAsia="Arial" w:hAnsi="Arial"/>
          <w:sz w:val="22"/>
          <w:szCs w:val="22"/>
        </w:rPr>
        <w:t xml:space="preserve">Privilege escalation attempts or unauthorized role changes</w:t>
      </w:r>
    </w:p>
    <w:p>
      <w:pPr>
        <w:pStyle w:val="ListParagraph"/>
        <w:numPr>
          <w:ilvl w:val="0"/>
          <w:numId w:val="2"/>
        </w:numPr>
        <w:spacing w:after="60"/>
      </w:pPr>
      <w:r>
        <w:rPr>
          <w:rFonts w:ascii="Arial" w:cs="Arial" w:eastAsia="Arial" w:hAnsi="Arial"/>
          <w:sz w:val="22"/>
          <w:szCs w:val="22"/>
        </w:rPr>
        <w:t xml:space="preserve">Access to sensitive data outside normal business hours</w:t>
      </w:r>
    </w:p>
    <w:p>
      <w:pPr>
        <w:pStyle w:val="ListParagraph"/>
        <w:numPr>
          <w:ilvl w:val="0"/>
          <w:numId w:val="2"/>
        </w:numPr>
        <w:spacing w:after="60"/>
      </w:pPr>
      <w:r>
        <w:rPr>
          <w:rFonts w:ascii="Arial" w:cs="Arial" w:eastAsia="Arial" w:hAnsi="Arial"/>
          <w:sz w:val="22"/>
          <w:szCs w:val="22"/>
        </w:rPr>
        <w:t xml:space="preserve">Unusual API call patterns or data extraction volumes</w:t>
      </w:r>
    </w:p>
    <w:p>
      <w:pPr>
        <w:pStyle w:val="ListParagraph"/>
        <w:numPr>
          <w:ilvl w:val="0"/>
          <w:numId w:val="2"/>
        </w:numPr>
        <w:spacing w:after="60"/>
      </w:pPr>
      <w:r>
        <w:rPr>
          <w:rFonts w:ascii="Arial" w:cs="Arial" w:eastAsia="Arial" w:hAnsi="Arial"/>
          <w:sz w:val="22"/>
          <w:szCs w:val="22"/>
        </w:rPr>
        <w:t xml:space="preserve">Changes to security configurations or role assignments</w:t>
      </w:r>
    </w:p>
    <w:p>
      <w:pPr>
        <w:pStyle w:val="ListParagraph"/>
        <w:numPr>
          <w:ilvl w:val="0"/>
          <w:numId w:val="2"/>
        </w:numPr>
        <w:spacing w:after="60"/>
      </w:pPr>
      <w:r>
        <w:rPr>
          <w:rFonts w:ascii="Arial" w:cs="Arial" w:eastAsia="Arial" w:hAnsi="Arial"/>
          <w:sz w:val="22"/>
          <w:szCs w:val="22"/>
        </w:rPr>
        <w:t xml:space="preserve">Segregation of Duties (SoD) violations</w:t>
      </w:r>
    </w:p>
    <w:p>
      <w:pPr>
        <w:pStyle w:val="Heading2"/>
      </w:pPr>
      <w:r>
        <w:rPr>
          <w:rFonts w:ascii="Arial" w:cs="Arial" w:eastAsia="Arial" w:hAnsi="Arial"/>
          <w:b/>
          <w:bCs/>
          <w:sz w:val="28"/>
          <w:szCs w:val="28"/>
        </w:rPr>
        <w:t xml:space="preserve">11.2 Security Incident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Actions</w:t>
            </w:r>
          </w:p>
        </w:tc>
        <w:tc>
          <w:tcPr>
            <w:tcW w:type="dxa" w:w="33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Detection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Identify security event, assess severity, create incident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 Administrator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Containment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Isolate affected systems/accounts, prevent spread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 Administrator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Eradication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Remove threat, patch vulnerabilities, restore configs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 Admin + Solution Architect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Recovery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Restore services, verify integrity, enable monitoring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IT Operations Team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Lessons Learned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Document incident, update controls, communicate findings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IT Operations Manager</w:t>
            </w:r>
          </w:p>
        </w:tc>
      </w:tr>
    </w:tbl>
    <w:p>
      <w:pPr>
        <w:pStyle w:val="Heading2"/>
      </w:pPr>
      <w:r>
        <w:rPr>
          <w:rFonts w:ascii="Arial" w:cs="Arial" w:eastAsia="Arial" w:hAnsi="Arial"/>
          <w:b/>
          <w:bCs/>
          <w:sz w:val="28"/>
          <w:szCs w:val="28"/>
        </w:rPr>
        <w:t xml:space="preserve">11.3 Compliance Monitoring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Compliance Area</w:t>
            </w:r>
          </w:p>
        </w:tc>
        <w:tc>
          <w:tcPr>
            <w:tcW w:type="dxa" w:w="4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Monitoring Activity</w:t>
            </w:r>
          </w:p>
        </w:tc>
        <w:tc>
          <w:tcPr>
            <w:tcW w:type="dxa" w:w="28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SOX Section 404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Audit trail review, SoD validation, approval workflow verification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Quarterly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GDPR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Personal data access review, consent management, data retention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Semi-annually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ISO 27001</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Access control effectiveness, incident response testing</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Annually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Access Reviews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User access certification, orphan account cleanup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Quarterly</w:t>
            </w:r>
          </w:p>
        </w:tc>
      </w:tr>
    </w:tbl>
    <w:p>
      <w:r>
        <w:br w:type="page"/>
      </w:r>
    </w:p>
    <w:p>
      <w:pPr>
        <w:pStyle w:val="Heading1"/>
      </w:pPr>
      <w:r>
        <w:rPr>
          <w:rFonts w:ascii="Arial" w:cs="Arial" w:eastAsia="Arial" w:hAnsi="Arial"/>
          <w:b/>
          <w:bCs/>
          <w:sz w:val="32"/>
          <w:szCs w:val="32"/>
        </w:rPr>
        <w:t xml:space="preserve">12. Support Runbooks</w:t>
      </w:r>
    </w:p>
    <w:p>
      <w:pPr>
        <w:pStyle w:val="Heading2"/>
      </w:pPr>
      <w:r>
        <w:rPr>
          <w:rFonts w:ascii="Arial" w:cs="Arial" w:eastAsia="Arial" w:hAnsi="Arial"/>
          <w:b/>
          <w:bCs/>
          <w:sz w:val="28"/>
          <w:szCs w:val="28"/>
        </w:rPr>
        <w:t xml:space="preserve">12.1 Error Code 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Error Family</w:t>
            </w:r>
          </w:p>
        </w:tc>
        <w:tc>
          <w:tcPr>
            <w:tcW w:type="dxa" w:w="3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45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Common Causes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MD4xx</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Master Data</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Validation failures, S/4HANA sync issues, duplicate keys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ORD4xx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Fuel Orders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PO creation failures, milestone validation, scheduling conflicts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EPD4xx</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ePOD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Digital signature failures, PDF generation, object store issues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INV4xx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Invoice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Matching failures, tolerance breaches, approval workflow issues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FB4xx</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Fuel Burn &amp; ROB</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ACARS integration failures, ROB calculation errors, variance issues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INT4xx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Integration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Connectivity failures, authentication errors, timeout issues</w:t>
            </w:r>
          </w:p>
        </w:tc>
      </w:tr>
    </w:tbl>
    <w:p>
      <w:pPr>
        <w:pStyle w:val="Heading2"/>
      </w:pPr>
      <w:r>
        <w:rPr>
          <w:rFonts w:ascii="Arial" w:cs="Arial" w:eastAsia="Arial" w:hAnsi="Arial"/>
          <w:b/>
          <w:bCs/>
          <w:sz w:val="28"/>
          <w:szCs w:val="28"/>
        </w:rPr>
        <w:t xml:space="preserve">12.2 Common Issue Resolutions</w:t>
      </w:r>
    </w:p>
    <w:p>
      <w:pPr>
        <w:pStyle w:val="Heading3"/>
      </w:pPr>
      <w:r>
        <w:rPr>
          <w:rFonts w:ascii="Arial" w:cs="Arial" w:eastAsia="Arial" w:hAnsi="Arial"/>
          <w:b/>
          <w:bCs/>
          <w:sz w:val="24"/>
          <w:szCs w:val="24"/>
        </w:rPr>
        <w:t xml:space="preserve">12.2.1 INT401 - S/4HANA Connectivity Failure</w:t>
      </w:r>
    </w:p>
    <w:p>
      <w:pPr>
        <w:spacing w:after="120"/>
      </w:pPr>
      <w:r>
        <w:rPr>
          <w:rFonts w:ascii="Arial" w:cs="Arial" w:eastAsia="Arial" w:hAnsi="Arial"/>
          <w:b w:val="false"/>
          <w:bCs w:val="false"/>
          <w:sz w:val="22"/>
          <w:szCs w:val="22"/>
        </w:rPr>
        <w:t xml:space="preserve">Symptoms: API calls to S/4HANA return connection refused or timeout errors</w:t>
      </w:r>
    </w:p>
    <w:p>
      <w:pPr>
        <w:spacing w:after="120"/>
      </w:pPr>
      <w:r>
        <w:rPr>
          <w:rFonts w:ascii="Arial" w:cs="Arial" w:eastAsia="Arial" w:hAnsi="Arial"/>
          <w:b/>
          <w:bCs/>
          <w:sz w:val="22"/>
          <w:szCs w:val="22"/>
        </w:rPr>
        <w:t xml:space="preserve">Diagnostic Steps:</w:t>
      </w:r>
    </w:p>
    <w:p>
      <w:pPr>
        <w:pStyle w:val="ListParagraph"/>
        <w:numPr>
          <w:ilvl w:val="0"/>
          <w:numId w:val="2"/>
        </w:numPr>
        <w:spacing w:after="60"/>
      </w:pPr>
      <w:r>
        <w:rPr>
          <w:rFonts w:ascii="Arial" w:cs="Arial" w:eastAsia="Arial" w:hAnsi="Arial"/>
          <w:sz w:val="22"/>
          <w:szCs w:val="22"/>
        </w:rPr>
        <w:t xml:space="preserve">Check S/4HANA system status via SAP Cloud Connector (if On-Premise/RISE)</w:t>
      </w:r>
    </w:p>
    <w:p>
      <w:pPr>
        <w:pStyle w:val="ListParagraph"/>
        <w:numPr>
          <w:ilvl w:val="0"/>
          <w:numId w:val="2"/>
        </w:numPr>
        <w:spacing w:after="60"/>
      </w:pPr>
      <w:r>
        <w:rPr>
          <w:rFonts w:ascii="Arial" w:cs="Arial" w:eastAsia="Arial" w:hAnsi="Arial"/>
          <w:sz w:val="22"/>
          <w:szCs w:val="22"/>
        </w:rPr>
        <w:t xml:space="preserve">Verify destination configuration in BTP Cockpit (Connectivity &gt; Destinations)</w:t>
      </w:r>
    </w:p>
    <w:p>
      <w:pPr>
        <w:pStyle w:val="ListParagraph"/>
        <w:numPr>
          <w:ilvl w:val="0"/>
          <w:numId w:val="2"/>
        </w:numPr>
        <w:spacing w:after="60"/>
      </w:pPr>
      <w:r>
        <w:rPr>
          <w:rFonts w:ascii="Arial" w:cs="Arial" w:eastAsia="Arial" w:hAnsi="Arial"/>
          <w:sz w:val="22"/>
          <w:szCs w:val="22"/>
        </w:rPr>
        <w:t xml:space="preserve">Test destination connectivity using ping function in BTP</w:t>
      </w:r>
    </w:p>
    <w:p>
      <w:pPr>
        <w:pStyle w:val="ListParagraph"/>
        <w:numPr>
          <w:ilvl w:val="0"/>
          <w:numId w:val="2"/>
        </w:numPr>
        <w:spacing w:after="60"/>
      </w:pPr>
      <w:r>
        <w:rPr>
          <w:rFonts w:ascii="Arial" w:cs="Arial" w:eastAsia="Arial" w:hAnsi="Arial"/>
          <w:sz w:val="22"/>
          <w:szCs w:val="22"/>
        </w:rPr>
        <w:t xml:space="preserve">Review Cloud Connector logs for connection errors</w:t>
      </w:r>
    </w:p>
    <w:p>
      <w:pPr>
        <w:pStyle w:val="ListParagraph"/>
        <w:numPr>
          <w:ilvl w:val="0"/>
          <w:numId w:val="2"/>
        </w:numPr>
        <w:spacing w:after="60"/>
      </w:pPr>
      <w:r>
        <w:rPr>
          <w:rFonts w:ascii="Arial" w:cs="Arial" w:eastAsia="Arial" w:hAnsi="Arial"/>
          <w:sz w:val="22"/>
          <w:szCs w:val="22"/>
        </w:rPr>
        <w:t xml:space="preserve">Check network firewall rules if recent changes</w:t>
      </w:r>
    </w:p>
    <w:p>
      <w:pPr>
        <w:spacing w:after="120"/>
      </w:pPr>
      <w:r>
        <w:rPr>
          <w:rFonts w:ascii="Arial" w:cs="Arial" w:eastAsia="Arial" w:hAnsi="Arial"/>
          <w:b/>
          <w:bCs/>
          <w:sz w:val="22"/>
          <w:szCs w:val="22"/>
        </w:rPr>
        <w:t xml:space="preserve">Resolution:</w:t>
      </w:r>
    </w:p>
    <w:p>
      <w:pPr>
        <w:pStyle w:val="ListParagraph"/>
        <w:numPr>
          <w:ilvl w:val="0"/>
          <w:numId w:val="2"/>
        </w:numPr>
        <w:spacing w:after="60"/>
      </w:pPr>
      <w:r>
        <w:rPr>
          <w:rFonts w:ascii="Arial" w:cs="Arial" w:eastAsia="Arial" w:hAnsi="Arial"/>
          <w:sz w:val="22"/>
          <w:szCs w:val="22"/>
        </w:rPr>
        <w:t xml:space="preserve">If destination misconfigured: Correct URL, authentication, or certificates</w:t>
      </w:r>
    </w:p>
    <w:p>
      <w:pPr>
        <w:pStyle w:val="ListParagraph"/>
        <w:numPr>
          <w:ilvl w:val="0"/>
          <w:numId w:val="2"/>
        </w:numPr>
        <w:spacing w:after="60"/>
      </w:pPr>
      <w:r>
        <w:rPr>
          <w:rFonts w:ascii="Arial" w:cs="Arial" w:eastAsia="Arial" w:hAnsi="Arial"/>
          <w:sz w:val="22"/>
          <w:szCs w:val="22"/>
        </w:rPr>
        <w:t xml:space="preserve">If S/4HANA down: Wait for S/4HANA recovery, messages will queue automatically</w:t>
      </w:r>
    </w:p>
    <w:p>
      <w:pPr>
        <w:pStyle w:val="ListParagraph"/>
        <w:numPr>
          <w:ilvl w:val="0"/>
          <w:numId w:val="2"/>
        </w:numPr>
        <w:spacing w:after="60"/>
      </w:pPr>
      <w:r>
        <w:rPr>
          <w:rFonts w:ascii="Arial" w:cs="Arial" w:eastAsia="Arial" w:hAnsi="Arial"/>
          <w:sz w:val="22"/>
          <w:szCs w:val="22"/>
        </w:rPr>
        <w:t xml:space="preserve">If network issue: Engage network team to verify firewall/routing</w:t>
      </w:r>
    </w:p>
    <w:p>
      <w:pPr>
        <w:pStyle w:val="Heading3"/>
      </w:pPr>
      <w:r>
        <w:rPr>
          <w:rFonts w:ascii="Arial" w:cs="Arial" w:eastAsia="Arial" w:hAnsi="Arial"/>
          <w:b/>
          <w:bCs/>
          <w:sz w:val="24"/>
          <w:szCs w:val="24"/>
        </w:rPr>
        <w:t xml:space="preserve">12.2.2 EPD403 - ePOD PDF Generation Failed</w:t>
      </w:r>
    </w:p>
    <w:p>
      <w:pPr>
        <w:spacing w:after="120"/>
      </w:pPr>
      <w:r>
        <w:rPr>
          <w:rFonts w:ascii="Arial" w:cs="Arial" w:eastAsia="Arial" w:hAnsi="Arial"/>
          <w:b w:val="false"/>
          <w:bCs w:val="false"/>
          <w:sz w:val="22"/>
          <w:szCs w:val="22"/>
        </w:rPr>
        <w:t xml:space="preserve">Symptoms: ePOD capture succeeds but PDF document not generated or stored</w:t>
      </w:r>
    </w:p>
    <w:p>
      <w:pPr>
        <w:spacing w:after="120"/>
      </w:pPr>
      <w:r>
        <w:rPr>
          <w:rFonts w:ascii="Arial" w:cs="Arial" w:eastAsia="Arial" w:hAnsi="Arial"/>
          <w:b/>
          <w:bCs/>
          <w:sz w:val="22"/>
          <w:szCs w:val="22"/>
        </w:rPr>
        <w:t xml:space="preserve">Diagnostic Steps:</w:t>
      </w:r>
    </w:p>
    <w:p>
      <w:pPr>
        <w:pStyle w:val="ListParagraph"/>
        <w:numPr>
          <w:ilvl w:val="0"/>
          <w:numId w:val="2"/>
        </w:numPr>
        <w:spacing w:after="60"/>
      </w:pPr>
      <w:r>
        <w:rPr>
          <w:rFonts w:ascii="Arial" w:cs="Arial" w:eastAsia="Arial" w:hAnsi="Arial"/>
          <w:sz w:val="22"/>
          <w:szCs w:val="22"/>
        </w:rPr>
        <w:t xml:space="preserve">Check Object Store connectivity and quota</w:t>
      </w:r>
    </w:p>
    <w:p>
      <w:pPr>
        <w:pStyle w:val="ListParagraph"/>
        <w:numPr>
          <w:ilvl w:val="0"/>
          <w:numId w:val="2"/>
        </w:numPr>
        <w:spacing w:after="60"/>
      </w:pPr>
      <w:r>
        <w:rPr>
          <w:rFonts w:ascii="Arial" w:cs="Arial" w:eastAsia="Arial" w:hAnsi="Arial"/>
          <w:sz w:val="22"/>
          <w:szCs w:val="22"/>
        </w:rPr>
        <w:t xml:space="preserve">Review CAP application logs for PDF generation errors</w:t>
      </w:r>
    </w:p>
    <w:p>
      <w:pPr>
        <w:pStyle w:val="ListParagraph"/>
        <w:numPr>
          <w:ilvl w:val="0"/>
          <w:numId w:val="2"/>
        </w:numPr>
        <w:spacing w:after="60"/>
      </w:pPr>
      <w:r>
        <w:rPr>
          <w:rFonts w:ascii="Arial" w:cs="Arial" w:eastAsia="Arial" w:hAnsi="Arial"/>
          <w:sz w:val="22"/>
          <w:szCs w:val="22"/>
        </w:rPr>
        <w:t xml:space="preserve">Verify template configuration for ePOD document type</w:t>
      </w:r>
    </w:p>
    <w:p>
      <w:pPr>
        <w:spacing w:after="120"/>
      </w:pPr>
      <w:r>
        <w:rPr>
          <w:rFonts w:ascii="Arial" w:cs="Arial" w:eastAsia="Arial" w:hAnsi="Arial"/>
          <w:b/>
          <w:bCs/>
          <w:sz w:val="22"/>
          <w:szCs w:val="22"/>
        </w:rPr>
        <w:t xml:space="preserve">Resolution:</w:t>
      </w:r>
    </w:p>
    <w:p>
      <w:pPr>
        <w:pStyle w:val="ListParagraph"/>
        <w:numPr>
          <w:ilvl w:val="0"/>
          <w:numId w:val="2"/>
        </w:numPr>
        <w:spacing w:after="60"/>
      </w:pPr>
      <w:r>
        <w:rPr>
          <w:rFonts w:ascii="Arial" w:cs="Arial" w:eastAsia="Arial" w:hAnsi="Arial"/>
          <w:sz w:val="22"/>
          <w:szCs w:val="22"/>
        </w:rPr>
        <w:t xml:space="preserve">If Object Store issue: Verify service binding, check quota</w:t>
      </w:r>
    </w:p>
    <w:p>
      <w:pPr>
        <w:pStyle w:val="ListParagraph"/>
        <w:numPr>
          <w:ilvl w:val="0"/>
          <w:numId w:val="2"/>
        </w:numPr>
        <w:spacing w:after="60"/>
      </w:pPr>
      <w:r>
        <w:rPr>
          <w:rFonts w:ascii="Arial" w:cs="Arial" w:eastAsia="Arial" w:hAnsi="Arial"/>
          <w:sz w:val="22"/>
          <w:szCs w:val="22"/>
        </w:rPr>
        <w:t xml:space="preserve">If template error: Regenerate from Integration Cockpit using retry function</w:t>
      </w:r>
    </w:p>
    <w:p>
      <w:pPr>
        <w:pStyle w:val="ListParagraph"/>
        <w:numPr>
          <w:ilvl w:val="0"/>
          <w:numId w:val="2"/>
        </w:numPr>
        <w:spacing w:after="60"/>
      </w:pPr>
      <w:r>
        <w:rPr>
          <w:rFonts w:ascii="Arial" w:cs="Arial" w:eastAsia="Arial" w:hAnsi="Arial"/>
          <w:sz w:val="22"/>
          <w:szCs w:val="22"/>
        </w:rPr>
        <w:t xml:space="preserve">Manual workaround: Export ePOD data and generate PDF externally</w:t>
      </w:r>
    </w:p>
    <w:p>
      <w:pPr>
        <w:pStyle w:val="Heading3"/>
      </w:pPr>
      <w:r>
        <w:rPr>
          <w:rFonts w:ascii="Arial" w:cs="Arial" w:eastAsia="Arial" w:hAnsi="Arial"/>
          <w:b/>
          <w:bCs/>
          <w:sz w:val="24"/>
          <w:szCs w:val="24"/>
        </w:rPr>
        <w:t xml:space="preserve">12.2.3 INV404 - Invoice Three-Way Match Failed</w:t>
      </w:r>
    </w:p>
    <w:p>
      <w:pPr>
        <w:spacing w:after="120"/>
      </w:pPr>
      <w:r>
        <w:rPr>
          <w:rFonts w:ascii="Arial" w:cs="Arial" w:eastAsia="Arial" w:hAnsi="Arial"/>
          <w:b w:val="false"/>
          <w:bCs w:val="false"/>
          <w:sz w:val="22"/>
          <w:szCs w:val="22"/>
        </w:rPr>
        <w:t xml:space="preserve">Symptoms: Invoice verification shows match failure despite correct data</w:t>
      </w:r>
    </w:p>
    <w:p>
      <w:pPr>
        <w:spacing w:after="120"/>
      </w:pPr>
      <w:r>
        <w:rPr>
          <w:rFonts w:ascii="Arial" w:cs="Arial" w:eastAsia="Arial" w:hAnsi="Arial"/>
          <w:b/>
          <w:bCs/>
          <w:sz w:val="22"/>
          <w:szCs w:val="22"/>
        </w:rPr>
        <w:t xml:space="preserve">Diagnostic Steps:</w:t>
      </w:r>
    </w:p>
    <w:p>
      <w:pPr>
        <w:pStyle w:val="ListParagraph"/>
        <w:numPr>
          <w:ilvl w:val="0"/>
          <w:numId w:val="2"/>
        </w:numPr>
        <w:spacing w:after="60"/>
      </w:pPr>
      <w:r>
        <w:rPr>
          <w:rFonts w:ascii="Arial" w:cs="Arial" w:eastAsia="Arial" w:hAnsi="Arial"/>
          <w:sz w:val="22"/>
          <w:szCs w:val="22"/>
        </w:rPr>
        <w:t xml:space="preserve">Compare invoice line items with PO and ePOD quantities</w:t>
      </w:r>
    </w:p>
    <w:p>
      <w:pPr>
        <w:pStyle w:val="ListParagraph"/>
        <w:numPr>
          <w:ilvl w:val="0"/>
          <w:numId w:val="2"/>
        </w:numPr>
        <w:spacing w:after="60"/>
      </w:pPr>
      <w:r>
        <w:rPr>
          <w:rFonts w:ascii="Arial" w:cs="Arial" w:eastAsia="Arial" w:hAnsi="Arial"/>
          <w:sz w:val="22"/>
          <w:szCs w:val="22"/>
        </w:rPr>
        <w:t xml:space="preserve">Check tolerance settings for the supplier/product combination</w:t>
      </w:r>
    </w:p>
    <w:p>
      <w:pPr>
        <w:pStyle w:val="ListParagraph"/>
        <w:numPr>
          <w:ilvl w:val="0"/>
          <w:numId w:val="2"/>
        </w:numPr>
        <w:spacing w:after="60"/>
      </w:pPr>
      <w:r>
        <w:rPr>
          <w:rFonts w:ascii="Arial" w:cs="Arial" w:eastAsia="Arial" w:hAnsi="Arial"/>
          <w:sz w:val="22"/>
          <w:szCs w:val="22"/>
        </w:rPr>
        <w:t xml:space="preserve">Review currency conversion rates if multi-currency</w:t>
      </w:r>
    </w:p>
    <w:p>
      <w:pPr>
        <w:pStyle w:val="ListParagraph"/>
        <w:numPr>
          <w:ilvl w:val="0"/>
          <w:numId w:val="2"/>
        </w:numPr>
        <w:spacing w:after="60"/>
      </w:pPr>
      <w:r>
        <w:rPr>
          <w:rFonts w:ascii="Arial" w:cs="Arial" w:eastAsia="Arial" w:hAnsi="Arial"/>
          <w:sz w:val="22"/>
          <w:szCs w:val="22"/>
        </w:rPr>
        <w:t xml:space="preserve">Verify UoM conversion factors</w:t>
      </w:r>
    </w:p>
    <w:p>
      <w:pPr>
        <w:spacing w:after="120"/>
      </w:pPr>
      <w:r>
        <w:rPr>
          <w:rFonts w:ascii="Arial" w:cs="Arial" w:eastAsia="Arial" w:hAnsi="Arial"/>
          <w:b/>
          <w:bCs/>
          <w:sz w:val="22"/>
          <w:szCs w:val="22"/>
        </w:rPr>
        <w:t xml:space="preserve">Resolution:</w:t>
      </w:r>
    </w:p>
    <w:p>
      <w:pPr>
        <w:pStyle w:val="ListParagraph"/>
        <w:numPr>
          <w:ilvl w:val="0"/>
          <w:numId w:val="2"/>
        </w:numPr>
        <w:spacing w:after="60"/>
      </w:pPr>
      <w:r>
        <w:rPr>
          <w:rFonts w:ascii="Arial" w:cs="Arial" w:eastAsia="Arial" w:hAnsi="Arial"/>
          <w:sz w:val="22"/>
          <w:szCs w:val="22"/>
        </w:rPr>
        <w:t xml:space="preserve">If within tolerance: Adjust tolerance settings if business-appropriate</w:t>
      </w:r>
    </w:p>
    <w:p>
      <w:pPr>
        <w:pStyle w:val="ListParagraph"/>
        <w:numPr>
          <w:ilvl w:val="0"/>
          <w:numId w:val="2"/>
        </w:numPr>
        <w:spacing w:after="60"/>
      </w:pPr>
      <w:r>
        <w:rPr>
          <w:rFonts w:ascii="Arial" w:cs="Arial" w:eastAsia="Arial" w:hAnsi="Arial"/>
          <w:sz w:val="22"/>
          <w:szCs w:val="22"/>
        </w:rPr>
        <w:t xml:space="preserve">If legitimate variance: Route to Finance Controller for manual review/approval</w:t>
      </w:r>
    </w:p>
    <w:p>
      <w:pPr>
        <w:pStyle w:val="ListParagraph"/>
        <w:numPr>
          <w:ilvl w:val="0"/>
          <w:numId w:val="2"/>
        </w:numPr>
        <w:spacing w:after="60"/>
      </w:pPr>
      <w:r>
        <w:rPr>
          <w:rFonts w:ascii="Arial" w:cs="Arial" w:eastAsia="Arial" w:hAnsi="Arial"/>
          <w:sz w:val="22"/>
          <w:szCs w:val="22"/>
        </w:rPr>
        <w:t xml:space="preserve">If data error: Correct source data (PO, ePOD) and re-trigger matching</w:t>
      </w:r>
    </w:p>
    <w:p>
      <w:r>
        <w:br w:type="page"/>
      </w:r>
    </w:p>
    <w:p>
      <w:pPr>
        <w:pStyle w:val="Heading1"/>
      </w:pPr>
      <w:r>
        <w:rPr>
          <w:rFonts w:ascii="Arial" w:cs="Arial" w:eastAsia="Arial" w:hAnsi="Arial"/>
          <w:b/>
          <w:bCs/>
          <w:sz w:val="32"/>
          <w:szCs w:val="32"/>
        </w:rPr>
        <w:t xml:space="preserve">13. Contact Information</w:t>
      </w:r>
    </w:p>
    <w:p>
      <w:pPr>
        <w:pStyle w:val="Heading2"/>
      </w:pPr>
      <w:r>
        <w:rPr>
          <w:rFonts w:ascii="Arial" w:cs="Arial" w:eastAsia="Arial" w:hAnsi="Arial"/>
          <w:b/>
          <w:bCs/>
          <w:sz w:val="28"/>
          <w:szCs w:val="28"/>
        </w:rPr>
        <w:t xml:space="preserve">13.1 Support Contacts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Email</w:t>
            </w:r>
          </w:p>
        </w:tc>
        <w:tc>
          <w:tcPr>
            <w:tcW w:type="dxa" w:w="2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Phone</w:t>
            </w:r>
          </w:p>
        </w:tc>
        <w:tc>
          <w:tcPr>
            <w:tcW w:type="dxa" w:w="18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Hours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Service Desk (L1)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fuelsphere-support@airline.com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+1-800-FUEL-SVC</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24x7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Integration Admin (L2)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fuelsphere-l2@airline.com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Via Service Desk</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Business Hours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 Admin (L2)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security-ops@airline.com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Via Service Desk</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Business Hours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IT Ops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[Name]@airline.com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[Phone]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On-Call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SAP Support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support.sap.com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Via Portal</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24x7</w:t>
            </w:r>
          </w:p>
        </w:tc>
      </w:tr>
    </w:tbl>
    <w:p>
      <w:pPr>
        <w:pStyle w:val="Heading2"/>
      </w:pPr>
      <w:r>
        <w:rPr>
          <w:rFonts w:ascii="Arial" w:cs="Arial" w:eastAsia="Arial" w:hAnsi="Arial"/>
          <w:b/>
          <w:bCs/>
          <w:sz w:val="28"/>
          <w:szCs w:val="28"/>
        </w:rPr>
        <w:t xml:space="preserve">13.2 Vendor Support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Vendor</w:t>
            </w:r>
          </w:p>
        </w:tc>
        <w:tc>
          <w:tcPr>
            <w:tcW w:type="dxa" w:w="4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Support Channel</w:t>
            </w:r>
          </w:p>
        </w:tc>
        <w:tc>
          <w:tcPr>
            <w:tcW w:type="dxa" w:w="28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Contract Reference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SAP (BTP, S/4HANA)</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SAP Support Portal (support.sap.com)</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[Contract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Shell Skypad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Shell Aviation Support Portal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[Contract ID]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Jefferson System</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[Support Email/Phone]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[Contract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Diligent Global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support@diligentglobal.com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[Contract ID]</w:t>
            </w:r>
          </w:p>
        </w:tc>
      </w:tr>
    </w:tbl>
    <w:p>
      <w:r>
        <w:br w:type="page"/>
      </w:r>
    </w:p>
    <w:p>
      <w:pPr>
        <w:pStyle w:val="Heading1"/>
      </w:pPr>
      <w:r>
        <w:rPr>
          <w:rFonts w:ascii="Arial" w:cs="Arial" w:eastAsia="Arial" w:hAnsi="Arial"/>
          <w:b/>
          <w:bCs/>
          <w:sz w:val="32"/>
          <w:szCs w:val="32"/>
        </w:rPr>
        <w:t xml:space="preserve">14. Appendices</w:t>
      </w:r>
    </w:p>
    <w:p>
      <w:pPr>
        <w:pStyle w:val="Heading2"/>
      </w:pPr>
      <w:r>
        <w:rPr>
          <w:rFonts w:ascii="Arial" w:cs="Arial" w:eastAsia="Arial" w:hAnsi="Arial"/>
          <w:b/>
          <w:bCs/>
          <w:sz w:val="28"/>
          <w:szCs w:val="28"/>
        </w:rPr>
        <w:t xml:space="preserve">14.1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ACARS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Aircraft Communications Addressing and Reporting System - automated data link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CAP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SAP Cloud Application Programming Model - framework for BTP applications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CPE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Commodity Pricing Engine - SAP module for fuel pricing calculations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DLQ</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Dead Letter Queue - queue for messages that failed processing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EFB</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Electronic Flight Bag - pilot tablet application for flight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ePOD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Electronic Proof of Delivery - digital confirmation of fuel delivery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GR/IR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Goods Receipt/Invoice Receipt - SAP clearing account for procurement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KEDB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Known Error Database - repository of documented issues and workarounds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MTTD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Mean Time to Detect - average time to identify an incident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MTTR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Mean Time to Resolve - average time to fix an incident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PIR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Post-Incident Review - analysis conducted after major incidents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ROB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Remaining On Board - fuel quantity in aircraft tanks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RPO</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Recovery Point Objective - maximum acceptable data loss in 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RTO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Recovery Time Objective - maximum acceptable downtime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SoD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Segregation of Duties - security control preventing conflict of interest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XSUAA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Extended Services User Account and Authentication - SAP BTP OAuth 2.0 service</w:t>
            </w:r>
          </w:p>
        </w:tc>
      </w:tr>
    </w:tbl>
    <w:p>
      <w:pPr>
        <w:pStyle w:val="Heading2"/>
        <w:spacing w:before="300"/>
      </w:pPr>
      <w:r>
        <w:rPr>
          <w:rFonts w:ascii="Arial" w:cs="Arial" w:eastAsia="Arial" w:hAnsi="Arial"/>
          <w:b/>
          <w:bCs/>
          <w:sz w:val="28"/>
          <w:szCs w:val="28"/>
        </w:rPr>
        <w:t xml:space="preserve">14.2 Document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c>
          <w:tcPr>
            <w:tcW w:type="dxa" w:w="25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Signature</w:t>
            </w:r>
          </w:p>
        </w:tc>
        <w:tc>
          <w:tcPr>
            <w:tcW w:type="dxa" w:w="1860"/>
            <w:tcBorders>
              <w:top w:val="single" w:color="CCCCCC" w:sz="1"/>
              <w:left w:val="single" w:color="CCCCCC" w:sz="1"/>
              <w:bottom w:val="single" w:color="CCCCCC" w:sz="1"/>
              <w:right w:val="single" w:color="CCCCCC" w:sz="1"/>
            </w:tcBorders>
            <w:shd w:fill="1B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Author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[IT Operations Team]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Reviewer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[Solution Architect]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Approver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[IT Operations Manager]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sz w:val="20"/>
                <w:szCs w:val="20"/>
              </w:rPr>
              <w:t xml:space="preserve"/>
            </w:r>
          </w:p>
        </w:tc>
      </w:tr>
    </w:tbl>
    <w:p>
      <w:pPr>
        <w:spacing w:before="600"/>
      </w:pPr>
    </w:p>
    <w:p>
      <w:pPr>
        <w:jc w:val="center"/>
      </w:pPr>
      <w:r>
        <w:rPr>
          <w:rFonts w:ascii="Arial" w:cs="Arial" w:eastAsia="Arial" w:hAnsi="Arial"/>
          <w:i/>
          <w:iCs/>
          <w:color w:val="666666"/>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Confidential - Diligent Global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FuelSphere Operations &amp; Support Manual</w:t>
    </w:r>
    <w:r>
      <w:rPr>
        <w:rFonts w:ascii="Arial" w:cs="Arial" w:eastAsia="Arial" w:hAnsi="Arial"/>
        <w:color w:val="666666"/>
        <w:sz w:val="18"/>
        <w:szCs w:val="18"/>
      </w:rPr>
      <w:t xml:space="preserve"> | </w:t>
    </w:r>
    <w:r>
      <w:rPr>
        <w:rFonts w:ascii="Arial" w:cs="Arial" w:eastAsia="Arial" w:hAnsi="Arial"/>
        <w:color w:val="666666"/>
        <w:sz w:val="18"/>
        <w:szCs w:val="18"/>
      </w:rPr>
      <w:t xml:space="preserve">FS-OPS-003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F"/>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3A5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5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2026-01-20T03:38:13.380Z</dcterms:created>
  <dcterms:modified xsi:type="dcterms:W3CDTF">2026-01-20T03:38:13.380Z</dcterms:modified>
</cp:coreProperties>
</file>

<file path=docProps/custom.xml><?xml version="1.0" encoding="utf-8"?>
<Properties xmlns="http://schemas.openxmlformats.org/officeDocument/2006/custom-properties" xmlns:vt="http://schemas.openxmlformats.org/officeDocument/2006/docPropsVTypes"/>
</file>