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65D"/>
          <w:sz w:val="56"/>
          <w:szCs w:val="56"/>
        </w:rPr>
        <w:t xml:space="preserve">FuelSphere</w:t>
      </w:r>
    </w:p>
    <w:p>
      <w:pPr>
        <w:spacing w:after="400"/>
        <w:jc w:val="center"/>
      </w:pPr>
      <w:r>
        <w:rPr>
          <w:rFonts w:ascii="Arial" w:cs="Arial" w:eastAsia="Arial" w:hAnsi="Arial"/>
          <w:i/>
          <w:iCs/>
          <w:color w:val="666666"/>
          <w:sz w:val="28"/>
          <w:szCs w:val="28"/>
        </w:rPr>
        <w:t xml:space="preserve">Airline Fuel Lifecycle Management Solution</w:t>
      </w:r>
    </w:p>
    <w:p>
      <w:pPr>
        <w:spacing w:after="400"/>
      </w:pPr>
    </w:p>
    <w:p>
      <w:pPr>
        <w:spacing w:after="200"/>
        <w:jc w:val="center"/>
      </w:pPr>
      <w:r>
        <w:rPr>
          <w:rFonts w:ascii="Arial" w:cs="Arial" w:eastAsia="Arial" w:hAnsi="Arial"/>
          <w:b/>
          <w:bCs/>
          <w:sz w:val="40"/>
          <w:szCs w:val="40"/>
        </w:rPr>
        <w:t xml:space="preserve">Fuel Burn &amp; ROB Tracking Module</w:t>
      </w:r>
    </w:p>
    <w:p>
      <w:pPr>
        <w:spacing w:after="200"/>
        <w:jc w:val="center"/>
      </w:pPr>
      <w:r>
        <w:rPr>
          <w:rFonts w:ascii="Arial" w:cs="Arial" w:eastAsia="Arial" w:hAnsi="Arial"/>
          <w:sz w:val="32"/>
          <w:szCs w:val="32"/>
        </w:rPr>
        <w:t xml:space="preserve">High-Level Design Document</w:t>
      </w:r>
    </w:p>
    <w:p>
      <w:pPr>
        <w:spacing w:after="600"/>
      </w:pPr>
    </w:p>
    <w:p>
      <w:pPr>
        <w:spacing w:after="100"/>
        <w:jc w:val="center"/>
      </w:pPr>
      <w:r>
        <w:rPr>
          <w:rFonts w:ascii="Arial" w:cs="Arial" w:eastAsia="Arial" w:hAnsi="Arial"/>
          <w:b/>
          <w:bCs/>
          <w:sz w:val="24"/>
          <w:szCs w:val="24"/>
        </w:rPr>
        <w:t xml:space="preserve">Document ID: FDD-08-HLD</w:t>
      </w:r>
    </w:p>
    <w:p>
      <w:pPr>
        <w:spacing w:after="100"/>
        <w:jc w:val="center"/>
      </w:pPr>
      <w:r>
        <w:rPr>
          <w:rFonts w:ascii="Arial" w:cs="Arial" w:eastAsia="Arial" w:hAnsi="Arial"/>
          <w:sz w:val="24"/>
          <w:szCs w:val="24"/>
        </w:rPr>
        <w:t xml:space="preserve">Version 1.0</w:t>
      </w:r>
    </w:p>
    <w:p>
      <w:pPr>
        <w:spacing w:after="400"/>
        <w:jc w:val="center"/>
      </w:pPr>
      <w:r>
        <w:rPr>
          <w:rFonts w:ascii="Arial" w:cs="Arial" w:eastAsia="Arial" w:hAnsi="Arial"/>
          <w:sz w:val="24"/>
          <w:szCs w:val="24"/>
        </w:rPr>
        <w:t xml:space="preserve">Prepared by: Diligent Global</w:t>
      </w:r>
    </w:p>
    <w:p>
      <w:r>
        <w:br w:type="page"/>
      </w:r>
    </w:p>
    <w:p>
      <w:pPr>
        <w:pStyle w:val="Heading1"/>
        <w:spacing w:before="240" w:after="12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40" w:after="120"/>
      </w:pPr>
      <w:r>
        <w:rPr>
          <w:rFonts w:ascii="Arial" w:cs="Arial" w:eastAsia="Arial" w:hAnsi="Arial"/>
          <w:b/>
          <w:bCs/>
        </w:rPr>
        <w:t xml:space="preserve">1. Document Semantics</w:t>
      </w:r>
    </w:p>
    <w:p>
      <w:pPr>
        <w:pStyle w:val="Heading2"/>
        <w:spacing w:before="240" w:after="120"/>
      </w:pPr>
      <w:r>
        <w:rPr>
          <w:rFonts w:ascii="Arial" w:cs="Arial" w:eastAsia="Arial" w:hAnsi="Arial"/>
          <w:b/>
          <w:bCs/>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Property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Document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FDD-08-HLD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Document Title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 Fuel Burn &amp; ROB Tracking Module - High-Level Design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Document Prepared by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[Author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Business Process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[Client Business Owner]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Responsible Team</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Diligent Global - FuelSphere Development Team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Reviewer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[Reviewer Name]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Approver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[Approver Name]</w:t>
            </w:r>
          </w:p>
        </w:tc>
      </w:tr>
    </w:tbl>
    <w:p>
      <w:pPr>
        <w:pStyle w:val="Heading2"/>
        <w:spacing w:before="240" w:after="120"/>
      </w:pPr>
      <w:r>
        <w:rPr>
          <w:rFonts w:ascii="Arial" w:cs="Arial" w:eastAsia="Arial" w:hAnsi="Arial"/>
          <w:b/>
          <w:bCs/>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660"/>
      </w:tblGrid>
      <w:tr>
        <w:tc>
          <w:tcPr>
            <w:tcW w:type="dxa" w:w="1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Revision No</w:t>
            </w:r>
          </w:p>
        </w:tc>
        <w:tc>
          <w:tcPr>
            <w:tcW w:type="dxa" w:w="2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Revision Date</w:t>
            </w:r>
          </w:p>
        </w:tc>
        <w:tc>
          <w:tcPr>
            <w:tcW w:type="dxa" w:w="2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Author(s)</w:t>
            </w:r>
          </w:p>
        </w:tc>
        <w:tc>
          <w:tcPr>
            <w:tcW w:type="dxa" w:w="36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Comments/Major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Kalpesh Chavda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Initial Release - Fuel Burn &amp; ROB Tracking Module HLD</w:t>
            </w:r>
          </w:p>
        </w:tc>
      </w:tr>
    </w:tbl>
    <w:p>
      <w:pPr>
        <w:pStyle w:val="Heading2"/>
        <w:spacing w:before="240" w:after="120"/>
      </w:pPr>
      <w:r>
        <w:rPr>
          <w:rFonts w:ascii="Arial" w:cs="Arial" w:eastAsia="Arial" w:hAnsi="Arial"/>
          <w:b/>
          <w:bCs/>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300"/>
        <w:gridCol w:w="1400"/>
        <w:gridCol w:w="1400"/>
        <w:gridCol w:w="1060"/>
      </w:tblGrid>
      <w:tr>
        <w:tc>
          <w:tcPr>
            <w:tcW w:type="dxa" w:w="28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Activity</w:t>
            </w:r>
          </w:p>
        </w:tc>
        <w:tc>
          <w:tcPr>
            <w:tcW w:type="dxa" w:w="14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Solution Architect</w:t>
            </w:r>
          </w:p>
        </w:tc>
        <w:tc>
          <w:tcPr>
            <w:tcW w:type="dxa" w:w="13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Business Analyst</w:t>
            </w:r>
          </w:p>
        </w:tc>
        <w:tc>
          <w:tcPr>
            <w:tcW w:type="dxa" w:w="14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Operations Manager</w:t>
            </w:r>
          </w:p>
        </w:tc>
        <w:tc>
          <w:tcPr>
            <w:tcW w:type="dxa" w:w="14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Fuel Planner</w:t>
            </w:r>
          </w:p>
        </w:tc>
        <w:tc>
          <w:tcPr>
            <w:tcW w:type="dxa" w:w="10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IT 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Fuel Burn Module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ROB Ledger Logic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ACARS/EFB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Variance Analysis Rules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Consumption Accounting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Exception Handling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C</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w:t>
            </w:r>
          </w:p>
        </w:tc>
      </w:tr>
    </w:tbl>
    <w:p>
      <w:pPr>
        <w:spacing w:after="120"/>
        <w:jc w:val="left"/>
      </w:pPr>
      <w:r>
        <w:rPr>
          <w:rFonts w:ascii="Arial" w:cs="Arial" w:eastAsia="Arial" w:hAnsi="Arial"/>
          <w:b w:val="false"/>
          <w:bCs w:val="false"/>
          <w:i/>
          <w:iCs/>
          <w:sz w:val="22"/>
          <w:szCs w:val="22"/>
        </w:rPr>
        <w:t xml:space="preserve">Legend: R = Responsible, A = Accountable, C = Consulted, I = Informed</w:t>
      </w:r>
    </w:p>
    <w:p>
      <w:r>
        <w:br w:type="page"/>
      </w:r>
    </w:p>
    <w:p>
      <w:pPr>
        <w:pStyle w:val="Heading1"/>
        <w:spacing w:before="240" w:after="120"/>
      </w:pPr>
      <w:r>
        <w:rPr>
          <w:rFonts w:ascii="Arial" w:cs="Arial" w:eastAsia="Arial" w:hAnsi="Arial"/>
          <w:b/>
          <w:bCs/>
        </w:rPr>
        <w:t xml:space="preserve">2. Functional Specification Review</w:t>
      </w:r>
    </w:p>
    <w:p>
      <w:pPr>
        <w:spacing w:after="120"/>
        <w:jc w:val="left"/>
      </w:pPr>
      <w:r>
        <w:rPr>
          <w:rFonts w:ascii="Arial" w:cs="Arial" w:eastAsia="Arial" w:hAnsi="Arial"/>
          <w:b/>
          <w:bCs/>
          <w:i w:val="false"/>
          <w:iCs w:val="false"/>
          <w:sz w:val="22"/>
          <w:szCs w:val="22"/>
        </w:rPr>
        <w:t xml:space="preserve">Scope: FuelSphere Release 1.0</w:t>
      </w:r>
    </w:p>
    <w:p>
      <w:pPr>
        <w:spacing w:after="120"/>
        <w:jc w:val="left"/>
      </w:pPr>
      <w:r>
        <w:rPr>
          <w:rFonts w:ascii="Arial" w:cs="Arial" w:eastAsia="Arial" w:hAnsi="Arial"/>
          <w:b/>
          <w:bCs/>
          <w:i w:val="false"/>
          <w:iCs w:val="false"/>
          <w:sz w:val="22"/>
          <w:szCs w:val="22"/>
        </w:rPr>
        <w:t xml:space="preserve">Module: Fuel Burn &amp; ROB Tracking (FDD-08)</w:t>
      </w:r>
    </w:p>
    <w:p>
      <w:pPr>
        <w:pStyle w:val="Heading2"/>
        <w:spacing w:before="240" w:after="120"/>
      </w:pPr>
      <w:r>
        <w:rPr>
          <w:rFonts w:ascii="Arial" w:cs="Arial" w:eastAsia="Arial" w:hAnsi="Arial"/>
          <w:b/>
          <w:bCs/>
        </w:rPr>
        <w:t xml:space="preserve">2.1. Overview</w:t>
      </w:r>
    </w:p>
    <w:p>
      <w:pPr>
        <w:spacing w:after="120"/>
        <w:jc w:val="left"/>
      </w:pPr>
      <w:r>
        <w:rPr>
          <w:rFonts w:ascii="Arial" w:cs="Arial" w:eastAsia="Arial" w:hAnsi="Arial"/>
          <w:b w:val="false"/>
          <w:bCs w:val="false"/>
          <w:i w:val="false"/>
          <w:iCs w:val="false"/>
          <w:sz w:val="22"/>
          <w:szCs w:val="22"/>
        </w:rPr>
        <w:t xml:space="preserve">FuelSphere is a comprehensive airline fuel management solution developed by Diligent Global. The Fuel Burn &amp; ROB (Remaining on Board) Tracking module provides real-time visibility into fuel consumption across the fleet, maintaining an accurate fuel inventory ledger per aircraft tail number.</w:t>
      </w:r>
    </w:p>
    <w:p>
      <w:pPr>
        <w:spacing w:after="120"/>
        <w:jc w:val="left"/>
      </w:pPr>
      <w:r>
        <w:rPr>
          <w:rFonts w:ascii="Arial" w:cs="Arial" w:eastAsia="Arial" w:hAnsi="Arial"/>
          <w:b w:val="false"/>
          <w:bCs w:val="false"/>
          <w:i w:val="false"/>
          <w:iCs w:val="false"/>
          <w:sz w:val="22"/>
          <w:szCs w:val="22"/>
        </w:rPr>
        <w:t xml:space="preserve">This module addresses a critical operational requirement: knowing how much fuel is on each aircraft at any given time. The core calculation follows the formula:</w:t>
      </w:r>
    </w:p>
    <w:p>
      <w:pPr>
        <w:spacing w:after="120"/>
        <w:jc w:val="center"/>
      </w:pPr>
      <w:r>
        <w:rPr>
          <w:rFonts w:ascii="Arial" w:cs="Arial" w:eastAsia="Arial" w:hAnsi="Arial"/>
          <w:b/>
          <w:bCs/>
          <w:i w:val="false"/>
          <w:iCs w:val="false"/>
          <w:sz w:val="22"/>
          <w:szCs w:val="22"/>
        </w:rPr>
        <w:t xml:space="preserve">ROB_current = ROB_previous + Uplift - Burn</w:t>
      </w:r>
    </w:p>
    <w:p>
      <w:pPr>
        <w:spacing w:after="120"/>
        <w:jc w:val="left"/>
      </w:pPr>
      <w:r>
        <w:rPr>
          <w:rFonts w:ascii="Arial" w:cs="Arial" w:eastAsia="Arial" w:hAnsi="Arial"/>
          <w:b w:val="false"/>
          <w:bCs w:val="false"/>
          <w:i w:val="false"/>
          <w:iCs w:val="false"/>
          <w:sz w:val="22"/>
          <w:szCs w:val="22"/>
        </w:rPr>
        <w:t xml:space="preserve">The module integrates with external data sources including ACARS (Aircraft Communications Addressing and Reporting System), Electronic Flight Bags (EFB), and the Jefferson fuel calculation system to automate burn data capture while supporting manual entry for exception handling.</w:t>
      </w:r>
    </w:p>
    <w:p>
      <w:pPr>
        <w:pStyle w:val="Heading2"/>
        <w:spacing w:before="240" w:after="120"/>
      </w:pPr>
      <w:r>
        <w:rPr>
          <w:rFonts w:ascii="Arial" w:cs="Arial" w:eastAsia="Arial" w:hAnsi="Arial"/>
          <w:b/>
          <w:bCs/>
        </w:rPr>
        <w:t xml:space="preserve">2.2.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3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c>
          <w:tcPr>
            <w:tcW w:type="dxa" w:w="28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Operations Manager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Monitor fleet fuel consumption, investigate variances, approve adjustments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Full Access (BurnDataView, BurnDataEdit)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Fuel Planning Manager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Analyze consumption trends, validate forecasting accuracy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View Access (BurnDataView)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Flight Operations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Record EFB fuel readings, verify burn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Limited Edit (Flight-specific)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Finance Controller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Review consumption accounting, cost allocation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View Access</w:t>
            </w:r>
          </w:p>
        </w:tc>
      </w:tr>
    </w:tbl>
    <w:p>
      <w:pPr>
        <w:pStyle w:val="Heading2"/>
        <w:spacing w:before="240" w:after="120"/>
      </w:pPr>
      <w:r>
        <w:rPr>
          <w:rFonts w:ascii="Arial" w:cs="Arial" w:eastAsia="Arial" w:hAnsi="Arial"/>
          <w:b/>
          <w:bCs/>
        </w:rPr>
        <w:t xml:space="preserve">2.3. Background / Context</w:t>
      </w:r>
    </w:p>
    <w:p>
      <w:pPr>
        <w:spacing w:after="120"/>
        <w:jc w:val="left"/>
      </w:pPr>
      <w:r>
        <w:rPr>
          <w:rFonts w:ascii="Arial" w:cs="Arial" w:eastAsia="Arial" w:hAnsi="Arial"/>
          <w:b w:val="false"/>
          <w:bCs w:val="false"/>
          <w:i w:val="false"/>
          <w:iCs w:val="false"/>
          <w:sz w:val="22"/>
          <w:szCs w:val="22"/>
        </w:rPr>
        <w:t xml:space="preserve">Airlines face significant challenges in tracking fuel consumption across their fleets:</w:t>
      </w:r>
    </w:p>
    <w:p>
      <w:pPr>
        <w:pStyle w:val="ListParagraph"/>
        <w:numPr>
          <w:ilvl w:val="0"/>
          <w:numId w:val="2"/>
        </w:numPr>
      </w:pPr>
      <w:r>
        <w:rPr>
          <w:rFonts w:ascii="Arial" w:cs="Arial" w:eastAsia="Arial" w:hAnsi="Arial"/>
          <w:sz w:val="22"/>
          <w:szCs w:val="22"/>
        </w:rPr>
        <w:t xml:space="preserve">Fuel represents 20-30% of operating costs, making accurate tracking essential</w:t>
      </w:r>
    </w:p>
    <w:p>
      <w:pPr>
        <w:pStyle w:val="ListParagraph"/>
        <w:numPr>
          <w:ilvl w:val="0"/>
          <w:numId w:val="2"/>
        </w:numPr>
      </w:pPr>
      <w:r>
        <w:rPr>
          <w:rFonts w:ascii="Arial" w:cs="Arial" w:eastAsia="Arial" w:hAnsi="Arial"/>
          <w:sz w:val="22"/>
          <w:szCs w:val="22"/>
        </w:rPr>
        <w:t xml:space="preserve">Multiple data sources (ACARS, EFB, manual readings) require consolidation</w:t>
      </w:r>
    </w:p>
    <w:p>
      <w:pPr>
        <w:pStyle w:val="ListParagraph"/>
        <w:numPr>
          <w:ilvl w:val="0"/>
          <w:numId w:val="2"/>
        </w:numPr>
      </w:pPr>
      <w:r>
        <w:rPr>
          <w:rFonts w:ascii="Arial" w:cs="Arial" w:eastAsia="Arial" w:hAnsi="Arial"/>
          <w:sz w:val="22"/>
          <w:szCs w:val="22"/>
        </w:rPr>
        <w:t xml:space="preserve">ROB reconciliation is critical for fuel planning and financial accounting</w:t>
      </w:r>
    </w:p>
    <w:p>
      <w:pPr>
        <w:pStyle w:val="ListParagraph"/>
        <w:numPr>
          <w:ilvl w:val="0"/>
          <w:numId w:val="2"/>
        </w:numPr>
      </w:pPr>
      <w:r>
        <w:rPr>
          <w:rFonts w:ascii="Arial" w:cs="Arial" w:eastAsia="Arial" w:hAnsi="Arial"/>
          <w:sz w:val="22"/>
          <w:szCs w:val="22"/>
        </w:rPr>
        <w:t xml:space="preserve">Variance analysis identifies aircraft efficiency issues and potential fuel theft</w:t>
      </w:r>
    </w:p>
    <w:p>
      <w:pPr>
        <w:pStyle w:val="ListParagraph"/>
        <w:numPr>
          <w:ilvl w:val="0"/>
          <w:numId w:val="2"/>
        </w:numPr>
      </w:pPr>
      <w:r>
        <w:rPr>
          <w:rFonts w:ascii="Arial" w:cs="Arial" w:eastAsia="Arial" w:hAnsi="Arial"/>
          <w:sz w:val="22"/>
          <w:szCs w:val="22"/>
        </w:rPr>
        <w:t xml:space="preserve">Regulatory requirements mandate fuel consumption tracking for emissions reporting</w:t>
      </w:r>
    </w:p>
    <w:p>
      <w:pPr>
        <w:pStyle w:val="Heading2"/>
        <w:spacing w:before="240" w:after="120"/>
      </w:pPr>
      <w:r>
        <w:rPr>
          <w:rFonts w:ascii="Arial" w:cs="Arial" w:eastAsia="Arial" w:hAnsi="Arial"/>
          <w:b/>
          <w:bCs/>
        </w:rPr>
        <w:t xml:space="preserve">2.4. Scope Description</w:t>
      </w:r>
    </w:p>
    <w:p>
      <w:pPr>
        <w:pStyle w:val="Heading3"/>
        <w:spacing w:before="240" w:after="120"/>
      </w:pPr>
      <w:r>
        <w:rPr>
          <w:rFonts w:ascii="Arial" w:cs="Arial" w:eastAsia="Arial" w:hAnsi="Arial"/>
          <w:b/>
          <w:bCs/>
        </w:rPr>
        <w:t xml:space="preserve">2.4.1. In Scope</w:t>
      </w:r>
    </w:p>
    <w:p>
      <w:pPr>
        <w:pStyle w:val="ListParagraph"/>
        <w:numPr>
          <w:ilvl w:val="0"/>
          <w:numId w:val="2"/>
        </w:numPr>
      </w:pPr>
      <w:r>
        <w:rPr>
          <w:rFonts w:ascii="Arial" w:cs="Arial" w:eastAsia="Arial" w:hAnsi="Arial"/>
          <w:sz w:val="22"/>
          <w:szCs w:val="22"/>
        </w:rPr>
        <w:t xml:space="preserve">Fuel burn record capture from ACARS, EFB, and manual sources</w:t>
      </w:r>
    </w:p>
    <w:p>
      <w:pPr>
        <w:pStyle w:val="ListParagraph"/>
        <w:numPr>
          <w:ilvl w:val="0"/>
          <w:numId w:val="2"/>
        </w:numPr>
      </w:pPr>
      <w:r>
        <w:rPr>
          <w:rFonts w:ascii="Arial" w:cs="Arial" w:eastAsia="Arial" w:hAnsi="Arial"/>
          <w:sz w:val="22"/>
          <w:szCs w:val="22"/>
        </w:rPr>
        <w:t xml:space="preserve">ROB ledger maintenance per aircraft tail number</w:t>
      </w:r>
    </w:p>
    <w:p>
      <w:pPr>
        <w:pStyle w:val="ListParagraph"/>
        <w:numPr>
          <w:ilvl w:val="0"/>
          <w:numId w:val="2"/>
        </w:numPr>
      </w:pPr>
      <w:r>
        <w:rPr>
          <w:rFonts w:ascii="Arial" w:cs="Arial" w:eastAsia="Arial" w:hAnsi="Arial"/>
          <w:sz w:val="22"/>
          <w:szCs w:val="22"/>
        </w:rPr>
        <w:t xml:space="preserve">Planned vs. Actual variance calculation and analysis</w:t>
      </w:r>
    </w:p>
    <w:p>
      <w:pPr>
        <w:pStyle w:val="ListParagraph"/>
        <w:numPr>
          <w:ilvl w:val="0"/>
          <w:numId w:val="2"/>
        </w:numPr>
      </w:pPr>
      <w:r>
        <w:rPr>
          <w:rFonts w:ascii="Arial" w:cs="Arial" w:eastAsia="Arial" w:hAnsi="Arial"/>
          <w:sz w:val="22"/>
          <w:szCs w:val="22"/>
        </w:rPr>
        <w:t xml:space="preserve">Jefferson fuel calculation system integration</w:t>
      </w:r>
    </w:p>
    <w:p>
      <w:pPr>
        <w:pStyle w:val="ListParagraph"/>
        <w:numPr>
          <w:ilvl w:val="0"/>
          <w:numId w:val="2"/>
        </w:numPr>
      </w:pPr>
      <w:r>
        <w:rPr>
          <w:rFonts w:ascii="Arial" w:cs="Arial" w:eastAsia="Arial" w:hAnsi="Arial"/>
          <w:sz w:val="22"/>
          <w:szCs w:val="22"/>
        </w:rPr>
        <w:t xml:space="preserve">Exception management for data discrepancies</w:t>
      </w:r>
    </w:p>
    <w:p>
      <w:pPr>
        <w:pStyle w:val="ListParagraph"/>
        <w:numPr>
          <w:ilvl w:val="0"/>
          <w:numId w:val="2"/>
        </w:numPr>
      </w:pPr>
      <w:r>
        <w:rPr>
          <w:rFonts w:ascii="Arial" w:cs="Arial" w:eastAsia="Arial" w:hAnsi="Arial"/>
          <w:sz w:val="22"/>
          <w:szCs w:val="22"/>
        </w:rPr>
        <w:t xml:space="preserve">Consumption accounting triggers to Finance (FDD-10)</w:t>
      </w:r>
    </w:p>
    <w:p>
      <w:pPr>
        <w:pStyle w:val="ListParagraph"/>
        <w:numPr>
          <w:ilvl w:val="0"/>
          <w:numId w:val="2"/>
        </w:numPr>
      </w:pPr>
      <w:r>
        <w:rPr>
          <w:rFonts w:ascii="Arial" w:cs="Arial" w:eastAsia="Arial" w:hAnsi="Arial"/>
          <w:sz w:val="22"/>
          <w:szCs w:val="22"/>
        </w:rPr>
        <w:t xml:space="preserve">Fuel burn analytics and KPI dashboards</w:t>
      </w:r>
    </w:p>
    <w:p>
      <w:pPr>
        <w:pStyle w:val="Heading3"/>
        <w:spacing w:before="240" w:after="120"/>
      </w:pPr>
      <w:r>
        <w:rPr>
          <w:rFonts w:ascii="Arial" w:cs="Arial" w:eastAsia="Arial" w:hAnsi="Arial"/>
          <w:b/>
          <w:bCs/>
        </w:rPr>
        <w:t xml:space="preserve">2.4.2. Out of Scope (Release 1.0)</w:t>
      </w:r>
    </w:p>
    <w:p>
      <w:pPr>
        <w:pStyle w:val="ListParagraph"/>
        <w:numPr>
          <w:ilvl w:val="0"/>
          <w:numId w:val="2"/>
        </w:numPr>
      </w:pPr>
      <w:r>
        <w:rPr>
          <w:rFonts w:ascii="Arial" w:cs="Arial" w:eastAsia="Arial" w:hAnsi="Arial"/>
          <w:sz w:val="22"/>
          <w:szCs w:val="22"/>
        </w:rPr>
        <w:t xml:space="preserve">Real-time ACARS streaming (batch integration only)</w:t>
      </w:r>
    </w:p>
    <w:p>
      <w:pPr>
        <w:pStyle w:val="ListParagraph"/>
        <w:numPr>
          <w:ilvl w:val="0"/>
          <w:numId w:val="2"/>
        </w:numPr>
      </w:pPr>
      <w:r>
        <w:rPr>
          <w:rFonts w:ascii="Arial" w:cs="Arial" w:eastAsia="Arial" w:hAnsi="Arial"/>
          <w:sz w:val="22"/>
          <w:szCs w:val="22"/>
        </w:rPr>
        <w:t xml:space="preserve">Predictive fuel burn modeling using machine learning</w:t>
      </w:r>
    </w:p>
    <w:p>
      <w:pPr>
        <w:pStyle w:val="ListParagraph"/>
        <w:numPr>
          <w:ilvl w:val="0"/>
          <w:numId w:val="2"/>
        </w:numPr>
      </w:pPr>
      <w:r>
        <w:rPr>
          <w:rFonts w:ascii="Arial" w:cs="Arial" w:eastAsia="Arial" w:hAnsi="Arial"/>
          <w:sz w:val="22"/>
          <w:szCs w:val="22"/>
        </w:rPr>
        <w:t xml:space="preserve">Direct cockpit integration for real-time ROB updates</w:t>
      </w:r>
    </w:p>
    <w:p>
      <w:pPr>
        <w:pStyle w:val="ListParagraph"/>
        <w:numPr>
          <w:ilvl w:val="0"/>
          <w:numId w:val="2"/>
        </w:numPr>
      </w:pPr>
      <w:r>
        <w:rPr>
          <w:rFonts w:ascii="Arial" w:cs="Arial" w:eastAsia="Arial" w:hAnsi="Arial"/>
          <w:sz w:val="22"/>
          <w:szCs w:val="22"/>
        </w:rPr>
        <w:t xml:space="preserve">Emissions calculation and regulatory reporting (future phase)</w:t>
      </w:r>
    </w:p>
    <w:p>
      <w:pPr>
        <w:pStyle w:val="Heading2"/>
        <w:spacing w:before="240" w:after="120"/>
      </w:pPr>
      <w:r>
        <w:rPr>
          <w:rFonts w:ascii="Arial" w:cs="Arial" w:eastAsia="Arial" w:hAnsi="Arial"/>
          <w:b/>
          <w:bCs/>
        </w:rPr>
        <w:t xml:space="preserve">2.5. Business Units Impacted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Business Unit</w:t>
            </w:r>
          </w:p>
        </w:tc>
        <w:tc>
          <w:tcPr>
            <w:tcW w:type="dxa" w:w="63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Flight 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Primary consumers of burn data; responsible for EFB inputs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Fuel Planning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Uses actual burn data to improve demand forecasting accuracy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Receives consumption accounting entries for cost allocation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Maintenance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High variance alerts may indicate aircraft efficiency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Ground 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ROB validation at turnaround for uplift planning</w:t>
            </w:r>
          </w:p>
        </w:tc>
      </w:tr>
    </w:tbl>
    <w:p>
      <w:pPr>
        <w:pStyle w:val="Heading2"/>
        <w:spacing w:before="240" w:after="120"/>
      </w:pPr>
      <w:r>
        <w:rPr>
          <w:rFonts w:ascii="Arial" w:cs="Arial" w:eastAsia="Arial" w:hAnsi="Arial"/>
          <w:b/>
          <w:bCs/>
        </w:rPr>
        <w:t xml:space="preserve">2.6. Data Entities</w:t>
      </w:r>
    </w:p>
    <w:p>
      <w:pPr>
        <w:spacing w:after="120"/>
        <w:jc w:val="left"/>
      </w:pPr>
      <w:r>
        <w:rPr>
          <w:rFonts w:ascii="Arial" w:cs="Arial" w:eastAsia="Arial" w:hAnsi="Arial"/>
          <w:b w:val="false"/>
          <w:bCs w:val="false"/>
          <w:i w:val="false"/>
          <w:iCs w:val="false"/>
          <w:sz w:val="22"/>
          <w:szCs w:val="22"/>
        </w:rPr>
        <w:t xml:space="preserve">Primary entities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2060"/>
      </w:tblGrid>
      <w:tr>
        <w:tc>
          <w:tcPr>
            <w:tcW w:type="dxa" w:w="2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Entity Name</w:t>
            </w:r>
          </w:p>
        </w:tc>
        <w:tc>
          <w:tcPr>
            <w:tcW w:type="dxa" w:w="3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CDS Table</w:t>
            </w:r>
          </w:p>
        </w:tc>
        <w:tc>
          <w:tcPr>
            <w:tcW w:type="dxa" w:w="18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System of Record</w:t>
            </w:r>
          </w:p>
        </w:tc>
        <w:tc>
          <w:tcPr>
            <w:tcW w:type="dxa" w:w="20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Est. Volume/Year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FuelBurns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fuelsphere.db.FuelBurns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ROBLedger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fuelsphere.db.ROBLedger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Flights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fuelsphere.db.Flights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FuelSphere/OPS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Aircraft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fuelsphere.db.Aircraft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100-500</w:t>
            </w:r>
          </w:p>
        </w:tc>
      </w:tr>
    </w:tbl>
    <w:p>
      <w:pPr>
        <w:pStyle w:val="Heading2"/>
        <w:spacing w:before="240" w:after="120"/>
      </w:pPr>
      <w:r>
        <w:rPr>
          <w:rFonts w:ascii="Arial" w:cs="Arial" w:eastAsia="Arial" w:hAnsi="Arial"/>
          <w:b/>
          <w:bCs/>
        </w:rPr>
        <w:t xml:space="preserve">2.7. Legal Requirements</w:t>
      </w:r>
    </w:p>
    <w:p>
      <w:pPr>
        <w:pStyle w:val="ListParagraph"/>
        <w:numPr>
          <w:ilvl w:val="0"/>
          <w:numId w:val="2"/>
        </w:numPr>
      </w:pPr>
      <w:r>
        <w:rPr>
          <w:rFonts w:ascii="Arial" w:cs="Arial" w:eastAsia="Arial" w:hAnsi="Arial"/>
          <w:sz w:val="22"/>
          <w:szCs w:val="22"/>
        </w:rPr>
        <w:t xml:space="preserve">IATA Fuel Quality Pool (IFQP) - Fuel tracking standards</w:t>
      </w:r>
    </w:p>
    <w:p>
      <w:pPr>
        <w:pStyle w:val="ListParagraph"/>
        <w:numPr>
          <w:ilvl w:val="0"/>
          <w:numId w:val="2"/>
        </w:numPr>
      </w:pPr>
      <w:r>
        <w:rPr>
          <w:rFonts w:ascii="Arial" w:cs="Arial" w:eastAsia="Arial" w:hAnsi="Arial"/>
          <w:sz w:val="22"/>
          <w:szCs w:val="22"/>
        </w:rPr>
        <w:t xml:space="preserve">ICAO Annex 6 - Flight data recording requirements</w:t>
      </w:r>
    </w:p>
    <w:p>
      <w:pPr>
        <w:pStyle w:val="ListParagraph"/>
        <w:numPr>
          <w:ilvl w:val="0"/>
          <w:numId w:val="2"/>
        </w:numPr>
      </w:pPr>
      <w:r>
        <w:rPr>
          <w:rFonts w:ascii="Arial" w:cs="Arial" w:eastAsia="Arial" w:hAnsi="Arial"/>
          <w:sz w:val="22"/>
          <w:szCs w:val="22"/>
        </w:rPr>
        <w:t xml:space="preserve">SOX Section 404 - Financial controls for consumption accounting</w:t>
      </w:r>
    </w:p>
    <w:p>
      <w:pPr>
        <w:pStyle w:val="ListParagraph"/>
        <w:numPr>
          <w:ilvl w:val="0"/>
          <w:numId w:val="2"/>
        </w:numPr>
      </w:pPr>
      <w:r>
        <w:rPr>
          <w:rFonts w:ascii="Arial" w:cs="Arial" w:eastAsia="Arial" w:hAnsi="Arial"/>
          <w:sz w:val="22"/>
          <w:szCs w:val="22"/>
        </w:rPr>
        <w:t xml:space="preserve">CORSIA - Carbon Offsetting and Reduction Scheme for International Aviation</w:t>
      </w:r>
    </w:p>
    <w:p>
      <w:pPr>
        <w:pStyle w:val="Heading2"/>
        <w:spacing w:before="240" w:after="120"/>
      </w:pPr>
      <w:r>
        <w:rPr>
          <w:rFonts w:ascii="Arial" w:cs="Arial" w:eastAsia="Arial" w:hAnsi="Arial"/>
          <w:b/>
          <w:bCs/>
        </w:rPr>
        <w:t xml:space="preserve">2.8. Volume of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Type</w:t>
            </w:r>
          </w:p>
        </w:tc>
        <w:tc>
          <w:tcPr>
            <w:tcW w:type="dxa" w:w="3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Volume</w:t>
            </w:r>
          </w:p>
        </w:tc>
        <w:tc>
          <w:tcPr>
            <w:tcW w:type="dxa" w:w="33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Growth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Fuel Burn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~500,000 records/year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 annually (fleet growth)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ROB Ledger Entries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~1,000,000 records/year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 annually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ACARS 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~2,000 messages/day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Variable by operation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EFB Submissions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~1,500 entries/day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Linked to flight count</w:t>
            </w:r>
          </w:p>
        </w:tc>
      </w:tr>
    </w:tbl>
    <w:p>
      <w:pPr>
        <w:pStyle w:val="Heading2"/>
        <w:spacing w:before="240" w:after="120"/>
      </w:pPr>
      <w:r>
        <w:rPr>
          <w:rFonts w:ascii="Arial" w:cs="Arial" w:eastAsia="Arial" w:hAnsi="Arial"/>
          <w:b/>
          <w:bCs/>
        </w:rPr>
        <w:t xml:space="preserve">2.9. Business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Control Type</w:t>
            </w:r>
          </w:p>
        </w:tc>
        <w:tc>
          <w:tcPr>
            <w:tcW w:type="dxa" w:w="4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3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Variance Threshold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Alert when actual burn exceeds planned by &gt; 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Automated Rule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ROB Validation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Closing ROB cannot be negative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System Constraint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Adjustment Approval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Manual ROB adjustments require Operations Manager approval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Workflow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Data Source Priority</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ACARS &gt; Jefferson &gt; EFB &gt; Manual (configurable)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System Config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Audit Trail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All burn records and adjustments logged with timestamp/user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CAP managed aspect</w:t>
            </w:r>
          </w:p>
        </w:tc>
      </w:tr>
    </w:tbl>
    <w:p>
      <w:pPr>
        <w:pStyle w:val="Heading2"/>
        <w:spacing w:before="240" w:after="120"/>
      </w:pPr>
      <w:r>
        <w:rPr>
          <w:rFonts w:ascii="Arial" w:cs="Arial" w:eastAsia="Arial" w:hAnsi="Arial"/>
          <w:b/>
          <w:bCs/>
        </w:rPr>
        <w:t xml:space="preserve">2.10. Security</w:t>
      </w:r>
    </w:p>
    <w:p>
      <w:pPr>
        <w:spacing w:after="120"/>
        <w:jc w:val="left"/>
      </w:pPr>
      <w:r>
        <w:rPr>
          <w:rFonts w:ascii="Arial" w:cs="Arial" w:eastAsia="Arial" w:hAnsi="Arial"/>
          <w:b/>
          <w:bCs/>
          <w:i w:val="false"/>
          <w:iCs w:val="false"/>
          <w:sz w:val="22"/>
          <w:szCs w:val="22"/>
        </w:rPr>
        <w:t xml:space="preserve">Authentication: SAP IAS (Identity Authentication Service) with OAuth 2.0</w:t>
      </w:r>
    </w:p>
    <w:p>
      <w:pPr>
        <w:spacing w:after="120"/>
        <w:jc w:val="left"/>
      </w:pPr>
      <w:r>
        <w:rPr>
          <w:rFonts w:ascii="Arial" w:cs="Arial" w:eastAsia="Arial" w:hAnsi="Arial"/>
          <w:b w:val="false"/>
          <w:bCs w:val="false"/>
          <w:i w:val="false"/>
          <w:iCs w:val="false"/>
          <w:sz w:val="22"/>
          <w:szCs w:val="22"/>
        </w:rPr>
        <w:t xml:space="preserve">Authorization Scopes: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c>
          <w:tcPr>
            <w:tcW w:type="dxa" w:w="28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Scope</w:t>
            </w:r>
          </w:p>
        </w:tc>
        <w:tc>
          <w:tcPr>
            <w:tcW w:type="dxa" w:w="4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0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Assigned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BurnDataView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View fuel burn and ROB data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 Fuel Planner, Finance Controller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BurnDataEdit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Edit and correct fuel burn records, approve adjustments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r>
    </w:tbl>
    <w:p>
      <w:pPr>
        <w:pStyle w:val="Heading2"/>
        <w:spacing w:before="240" w:after="120"/>
      </w:pPr>
      <w:r>
        <w:rPr>
          <w:rFonts w:ascii="Arial" w:cs="Arial" w:eastAsia="Arial" w:hAnsi="Arial"/>
          <w:b/>
          <w:bCs/>
        </w:rPr>
        <w:t xml:space="preserve">2.11. Error Handling / Recovery / Restart</w:t>
      </w:r>
    </w:p>
    <w:p>
      <w:pPr>
        <w:spacing w:after="120"/>
        <w:jc w:val="left"/>
      </w:pPr>
      <w:r>
        <w:rPr>
          <w:rFonts w:ascii="Arial" w:cs="Arial" w:eastAsia="Arial" w:hAnsi="Arial"/>
          <w:b/>
          <w:bCs/>
          <w:i w:val="false"/>
          <w:iCs w:val="false"/>
          <w:sz w:val="22"/>
          <w:szCs w:val="22"/>
        </w:rPr>
        <w:t xml:space="preserve">Error Code Family: FB4xx (Fuel Burn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Error Code</w:t>
            </w:r>
          </w:p>
        </w:tc>
        <w:tc>
          <w:tcPr>
            <w:tcW w:type="dxa" w:w="4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38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Resolution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FB401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actualBurnKg must be greater than 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Verify source data; manual correction if needed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FB402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closingROBKg cannot be negative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Review opening ROB, uplift, and burn values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FB403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Duplicate burn record for flight/aircraft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Archive or merge duplicate records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FB404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ACARS data format validation failed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Check integration configuration; retry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FB405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Variance exceeds maximum threshold (&gt; 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Manual review and adjustment required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FB406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ROB ledger gap detected (missing entries)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Run reconciliation job; create missing entries</w:t>
            </w:r>
          </w:p>
        </w:tc>
      </w:tr>
    </w:tbl>
    <w:p>
      <w:pPr>
        <w:spacing w:after="120"/>
        <w:jc w:val="left"/>
      </w:pPr>
      <w:r>
        <w:rPr>
          <w:rFonts w:ascii="Arial" w:cs="Arial" w:eastAsia="Arial" w:hAnsi="Arial"/>
          <w:b w:val="false"/>
          <w:bCs w:val="false"/>
          <w:i w:val="false"/>
          <w:iCs w:val="false"/>
          <w:sz w:val="22"/>
          <w:szCs w:val="22"/>
        </w:rPr>
        <w:t xml:space="preserve">Recovery Mechanisms:</w:t>
      </w:r>
    </w:p>
    <w:p>
      <w:pPr>
        <w:pStyle w:val="ListParagraph"/>
        <w:numPr>
          <w:ilvl w:val="0"/>
          <w:numId w:val="2"/>
        </w:numPr>
      </w:pPr>
      <w:r>
        <w:rPr>
          <w:rFonts w:ascii="Arial" w:cs="Arial" w:eastAsia="Arial" w:hAnsi="Arial"/>
          <w:sz w:val="22"/>
          <w:szCs w:val="22"/>
        </w:rPr>
        <w:t xml:space="preserve">Automatic retry for transient ACARS/EFB integration failures (3 attempts, exponential backoff)</w:t>
      </w:r>
    </w:p>
    <w:p>
      <w:pPr>
        <w:pStyle w:val="ListParagraph"/>
        <w:numPr>
          <w:ilvl w:val="0"/>
          <w:numId w:val="2"/>
        </w:numPr>
      </w:pPr>
      <w:r>
        <w:rPr>
          <w:rFonts w:ascii="Arial" w:cs="Arial" w:eastAsia="Arial" w:hAnsi="Arial"/>
          <w:sz w:val="22"/>
          <w:szCs w:val="22"/>
        </w:rPr>
        <w:t xml:space="preserve">Dead letter queue for persistent failures requiring manual intervention</w:t>
      </w:r>
    </w:p>
    <w:p>
      <w:pPr>
        <w:pStyle w:val="ListParagraph"/>
        <w:numPr>
          <w:ilvl w:val="0"/>
          <w:numId w:val="2"/>
        </w:numPr>
      </w:pPr>
      <w:r>
        <w:rPr>
          <w:rFonts w:ascii="Arial" w:cs="Arial" w:eastAsia="Arial" w:hAnsi="Arial"/>
          <w:sz w:val="22"/>
          <w:szCs w:val="22"/>
        </w:rPr>
        <w:t xml:space="preserve">ROB ledger reconciliation job (scheduled daily) to detect and flag gaps</w:t>
      </w:r>
    </w:p>
    <w:p>
      <w:pPr>
        <w:pStyle w:val="Heading2"/>
        <w:spacing w:before="240" w:after="120"/>
      </w:pPr>
      <w:r>
        <w:rPr>
          <w:rFonts w:ascii="Arial" w:cs="Arial" w:eastAsia="Arial" w:hAnsi="Arial"/>
          <w:b/>
          <w:bCs/>
        </w:rPr>
        <w:t xml:space="preserve">2.12. Assumptions</w:t>
      </w:r>
    </w:p>
    <w:p>
      <w:pPr>
        <w:pStyle w:val="ListParagraph"/>
        <w:numPr>
          <w:ilvl w:val="0"/>
          <w:numId w:val="2"/>
        </w:numPr>
      </w:pPr>
      <w:r>
        <w:rPr>
          <w:rFonts w:ascii="Arial" w:cs="Arial" w:eastAsia="Arial" w:hAnsi="Arial"/>
          <w:sz w:val="22"/>
          <w:szCs w:val="22"/>
        </w:rPr>
        <w:t xml:space="preserve">ACARS data is available via SAP Integration Suite (CPI) with REST/JSON format</w:t>
      </w:r>
    </w:p>
    <w:p>
      <w:pPr>
        <w:pStyle w:val="ListParagraph"/>
        <w:numPr>
          <w:ilvl w:val="0"/>
          <w:numId w:val="2"/>
        </w:numPr>
      </w:pPr>
      <w:r>
        <w:rPr>
          <w:rFonts w:ascii="Arial" w:cs="Arial" w:eastAsia="Arial" w:hAnsi="Arial"/>
          <w:sz w:val="22"/>
          <w:szCs w:val="22"/>
        </w:rPr>
        <w:t xml:space="preserve">EFB systems provide fuel readings at block-on/block-off for each flight</w:t>
      </w:r>
    </w:p>
    <w:p>
      <w:pPr>
        <w:pStyle w:val="ListParagraph"/>
        <w:numPr>
          <w:ilvl w:val="0"/>
          <w:numId w:val="2"/>
        </w:numPr>
      </w:pPr>
      <w:r>
        <w:rPr>
          <w:rFonts w:ascii="Arial" w:cs="Arial" w:eastAsia="Arial" w:hAnsi="Arial"/>
          <w:sz w:val="22"/>
          <w:szCs w:val="22"/>
        </w:rPr>
        <w:t xml:space="preserve">Jefferson fuel calculation system provides planned burn values per route/aircraft</w:t>
      </w:r>
    </w:p>
    <w:p>
      <w:pPr>
        <w:pStyle w:val="ListParagraph"/>
        <w:numPr>
          <w:ilvl w:val="0"/>
          <w:numId w:val="2"/>
        </w:numPr>
      </w:pPr>
      <w:r>
        <w:rPr>
          <w:rFonts w:ascii="Arial" w:cs="Arial" w:eastAsia="Arial" w:hAnsi="Arial"/>
          <w:sz w:val="22"/>
          <w:szCs w:val="22"/>
        </w:rPr>
        <w:t xml:space="preserve">Aircraft master data (tail numbers, fuel capacity) is maintained in FDD-01</w:t>
      </w:r>
    </w:p>
    <w:p>
      <w:pPr>
        <w:pStyle w:val="ListParagraph"/>
        <w:numPr>
          <w:ilvl w:val="0"/>
          <w:numId w:val="2"/>
        </w:numPr>
      </w:pPr>
      <w:r>
        <w:rPr>
          <w:rFonts w:ascii="Arial" w:cs="Arial" w:eastAsia="Arial" w:hAnsi="Arial"/>
          <w:sz w:val="22"/>
          <w:szCs w:val="22"/>
        </w:rPr>
        <w:t xml:space="preserve">Flight schedule data is available from FDD-02 Annual Planning module</w:t>
      </w:r>
    </w:p>
    <w:p>
      <w:r>
        <w:br w:type="page"/>
      </w:r>
    </w:p>
    <w:p>
      <w:pPr>
        <w:pStyle w:val="Heading1"/>
        <w:spacing w:before="240" w:after="120"/>
      </w:pPr>
      <w:r>
        <w:rPr>
          <w:rFonts w:ascii="Arial" w:cs="Arial" w:eastAsia="Arial" w:hAnsi="Arial"/>
          <w:b/>
          <w:bCs/>
        </w:rPr>
        <w:t xml:space="preserve">3. Functional Solution</w:t>
      </w:r>
    </w:p>
    <w:p>
      <w:pPr>
        <w:pStyle w:val="Heading2"/>
        <w:spacing w:before="240" w:after="120"/>
      </w:pPr>
      <w:r>
        <w:rPr>
          <w:rFonts w:ascii="Arial" w:cs="Arial" w:eastAsia="Arial" w:hAnsi="Arial"/>
          <w:b/>
          <w:bCs/>
        </w:rPr>
        <w:t xml:space="preserve">3.1. Overview</w:t>
      </w:r>
    </w:p>
    <w:p>
      <w:pPr>
        <w:spacing w:after="120"/>
        <w:jc w:val="left"/>
      </w:pPr>
      <w:r>
        <w:rPr>
          <w:rFonts w:ascii="Arial" w:cs="Arial" w:eastAsia="Arial" w:hAnsi="Arial"/>
          <w:b w:val="false"/>
          <w:bCs w:val="false"/>
          <w:i w:val="false"/>
          <w:iCs w:val="false"/>
          <w:sz w:val="22"/>
          <w:szCs w:val="22"/>
        </w:rPr>
        <w:t xml:space="preserve">The Fuel Burn &amp; ROB Tracking module provides comprehensive fuel consumption tracking through three primary functions:</w:t>
      </w:r>
    </w:p>
    <w:p>
      <w:pPr>
        <w:spacing w:after="120"/>
        <w:jc w:val="left"/>
      </w:pPr>
      <w:r>
        <w:rPr>
          <w:rFonts w:ascii="Arial" w:cs="Arial" w:eastAsia="Arial" w:hAnsi="Arial"/>
          <w:b/>
          <w:bCs/>
          <w:i w:val="false"/>
          <w:iCs w:val="false"/>
          <w:sz w:val="22"/>
          <w:szCs w:val="22"/>
        </w:rPr>
        <w:t xml:space="preserve">1. Fuel Burn Data Capture: Automated ingestion from ACARS and EFB systems with manual entry fallback</w:t>
      </w:r>
    </w:p>
    <w:p>
      <w:pPr>
        <w:spacing w:after="120"/>
        <w:jc w:val="left"/>
      </w:pPr>
      <w:r>
        <w:rPr>
          <w:rFonts w:ascii="Arial" w:cs="Arial" w:eastAsia="Arial" w:hAnsi="Arial"/>
          <w:b/>
          <w:bCs/>
          <w:i w:val="false"/>
          <w:iCs w:val="false"/>
          <w:sz w:val="22"/>
          <w:szCs w:val="22"/>
        </w:rPr>
        <w:t xml:space="preserve">2. ROB Ledger Management: Per-aircraft fuel inventory tracking using the formula: ROB_current = ROB_previous + Uplift - Burn</w:t>
      </w:r>
    </w:p>
    <w:p>
      <w:pPr>
        <w:spacing w:after="120"/>
        <w:jc w:val="left"/>
      </w:pPr>
      <w:r>
        <w:rPr>
          <w:rFonts w:ascii="Arial" w:cs="Arial" w:eastAsia="Arial" w:hAnsi="Arial"/>
          <w:b/>
          <w:bCs/>
          <w:i w:val="false"/>
          <w:iCs w:val="false"/>
          <w:sz w:val="22"/>
          <w:szCs w:val="22"/>
        </w:rPr>
        <w:t xml:space="preserve">3. Variance Analysis: Planned vs. Actual comparison with threshold-based alerting</w:t>
      </w:r>
    </w:p>
    <w:p>
      <w:pPr>
        <w:pStyle w:val="Heading2"/>
        <w:spacing w:before="240" w:after="120"/>
      </w:pPr>
      <w:r>
        <w:rPr>
          <w:rFonts w:ascii="Arial" w:cs="Arial" w:eastAsia="Arial" w:hAnsi="Arial"/>
          <w:b/>
          <w:bCs/>
        </w:rPr>
        <w:t xml:space="preserve">3.2. Process Flow</w:t>
      </w:r>
    </w:p>
    <w:p>
      <w:pPr>
        <w:pStyle w:val="Heading3"/>
        <w:spacing w:before="240" w:after="120"/>
      </w:pPr>
      <w:r>
        <w:rPr>
          <w:rFonts w:ascii="Arial" w:cs="Arial" w:eastAsia="Arial" w:hAnsi="Arial"/>
          <w:b/>
          <w:bCs/>
        </w:rPr>
        <w:t xml:space="preserve">3.2.1. Fuel Burn Data Capture Flow</w:t>
      </w:r>
    </w:p>
    <w:p>
      <w:pPr>
        <w:pStyle w:val="ListParagraph"/>
        <w:numPr>
          <w:ilvl w:val="0"/>
          <w:numId w:val="3"/>
        </w:numPr>
      </w:pPr>
      <w:r>
        <w:rPr>
          <w:rFonts w:ascii="Arial" w:cs="Arial" w:eastAsia="Arial" w:hAnsi="Arial"/>
          <w:sz w:val="22"/>
          <w:szCs w:val="22"/>
        </w:rPr>
        <w:t xml:space="preserve">External Source Trigger: ACARS message received OR EFB submission OR Manual entry</w:t>
      </w:r>
    </w:p>
    <w:p>
      <w:pPr>
        <w:pStyle w:val="ListParagraph"/>
        <w:numPr>
          <w:ilvl w:val="0"/>
          <w:numId w:val="3"/>
        </w:numPr>
      </w:pPr>
      <w:r>
        <w:rPr>
          <w:rFonts w:ascii="Arial" w:cs="Arial" w:eastAsia="Arial" w:hAnsi="Arial"/>
          <w:sz w:val="22"/>
          <w:szCs w:val="22"/>
        </w:rPr>
        <w:t xml:space="preserve">Data Validation: Validate flight ID, aircraft tail, quantity ranges</w:t>
      </w:r>
    </w:p>
    <w:p>
      <w:pPr>
        <w:pStyle w:val="ListParagraph"/>
        <w:numPr>
          <w:ilvl w:val="0"/>
          <w:numId w:val="3"/>
        </w:numPr>
      </w:pPr>
      <w:r>
        <w:rPr>
          <w:rFonts w:ascii="Arial" w:cs="Arial" w:eastAsia="Arial" w:hAnsi="Arial"/>
          <w:sz w:val="22"/>
          <w:szCs w:val="22"/>
        </w:rPr>
        <w:t xml:space="preserve">Conflict Resolution: Apply data source priority rules (ACARS &gt; Jefferson &gt; EFB &gt; Manual)</w:t>
      </w:r>
    </w:p>
    <w:p>
      <w:pPr>
        <w:pStyle w:val="ListParagraph"/>
        <w:numPr>
          <w:ilvl w:val="0"/>
          <w:numId w:val="3"/>
        </w:numPr>
      </w:pPr>
      <w:r>
        <w:rPr>
          <w:rFonts w:ascii="Arial" w:cs="Arial" w:eastAsia="Arial" w:hAnsi="Arial"/>
          <w:sz w:val="22"/>
          <w:szCs w:val="22"/>
        </w:rPr>
        <w:t xml:space="preserve">Status Assignment: Set status to Preliminary (pending confirmation) or Confirmed</w:t>
      </w:r>
    </w:p>
    <w:p>
      <w:pPr>
        <w:pStyle w:val="ListParagraph"/>
        <w:numPr>
          <w:ilvl w:val="0"/>
          <w:numId w:val="3"/>
        </w:numPr>
      </w:pPr>
      <w:r>
        <w:rPr>
          <w:rFonts w:ascii="Arial" w:cs="Arial" w:eastAsia="Arial" w:hAnsi="Arial"/>
          <w:sz w:val="22"/>
          <w:szCs w:val="22"/>
        </w:rPr>
        <w:t xml:space="preserve">Variance Calculation: Compare actualBurnKg against plannedBurnKg</w:t>
      </w:r>
    </w:p>
    <w:p>
      <w:pPr>
        <w:pStyle w:val="ListParagraph"/>
        <w:numPr>
          <w:ilvl w:val="0"/>
          <w:numId w:val="3"/>
        </w:numPr>
      </w:pPr>
      <w:r>
        <w:rPr>
          <w:rFonts w:ascii="Arial" w:cs="Arial" w:eastAsia="Arial" w:hAnsi="Arial"/>
          <w:sz w:val="22"/>
          <w:szCs w:val="22"/>
        </w:rPr>
        <w:t xml:space="preserve">Alert Generation: If variance &gt; threshold, create exception item</w:t>
      </w:r>
    </w:p>
    <w:p>
      <w:pPr>
        <w:pStyle w:val="ListParagraph"/>
        <w:numPr>
          <w:ilvl w:val="0"/>
          <w:numId w:val="3"/>
        </w:numPr>
      </w:pPr>
      <w:r>
        <w:rPr>
          <w:rFonts w:ascii="Arial" w:cs="Arial" w:eastAsia="Arial" w:hAnsi="Arial"/>
          <w:sz w:val="22"/>
          <w:szCs w:val="22"/>
        </w:rPr>
        <w:t xml:space="preserve">ROB Update: Trigger ROB ledger recalculation for the aircraft</w:t>
      </w:r>
    </w:p>
    <w:p>
      <w:pPr>
        <w:pStyle w:val="Heading3"/>
        <w:spacing w:before="240" w:after="120"/>
      </w:pPr>
      <w:r>
        <w:rPr>
          <w:rFonts w:ascii="Arial" w:cs="Arial" w:eastAsia="Arial" w:hAnsi="Arial"/>
          <w:b/>
          <w:bCs/>
        </w:rPr>
        <w:t xml:space="preserve">3.2.2. ROB Ledger Update Flow</w:t>
      </w:r>
    </w:p>
    <w:p>
      <w:pPr>
        <w:pStyle w:val="ListParagraph"/>
        <w:numPr>
          <w:ilvl w:val="0"/>
          <w:numId w:val="3"/>
        </w:numPr>
      </w:pPr>
      <w:r>
        <w:rPr>
          <w:rFonts w:ascii="Arial" w:cs="Arial" w:eastAsia="Arial" w:hAnsi="Arial"/>
          <w:sz w:val="22"/>
          <w:szCs w:val="22"/>
        </w:rPr>
        <w:t xml:space="preserve">Trigger Event: Fuel burn record confirmed OR Uplift (ePOD) received OR Manual adjustment</w:t>
      </w:r>
    </w:p>
    <w:p>
      <w:pPr>
        <w:pStyle w:val="ListParagraph"/>
        <w:numPr>
          <w:ilvl w:val="0"/>
          <w:numId w:val="3"/>
        </w:numPr>
      </w:pPr>
      <w:r>
        <w:rPr>
          <w:rFonts w:ascii="Arial" w:cs="Arial" w:eastAsia="Arial" w:hAnsi="Arial"/>
          <w:sz w:val="22"/>
          <w:szCs w:val="22"/>
        </w:rPr>
        <w:t xml:space="preserve">Retrieve Previous ROB: Get latest closingROBKg for the aircraft</w:t>
      </w:r>
    </w:p>
    <w:p>
      <w:pPr>
        <w:pStyle w:val="ListParagraph"/>
        <w:numPr>
          <w:ilvl w:val="0"/>
          <w:numId w:val="3"/>
        </w:numPr>
      </w:pPr>
      <w:r>
        <w:rPr>
          <w:rFonts w:ascii="Arial" w:cs="Arial" w:eastAsia="Arial" w:hAnsi="Arial"/>
          <w:sz w:val="22"/>
          <w:szCs w:val="22"/>
        </w:rPr>
        <w:t xml:space="preserve">Calculate Components: openingROBKg = previous closingROBKg</w:t>
      </w:r>
    </w:p>
    <w:p>
      <w:pPr>
        <w:pStyle w:val="ListParagraph"/>
        <w:numPr>
          <w:ilvl w:val="0"/>
          <w:numId w:val="3"/>
        </w:numPr>
      </w:pPr>
      <w:r>
        <w:rPr>
          <w:rFonts w:ascii="Arial" w:cs="Arial" w:eastAsia="Arial" w:hAnsi="Arial"/>
          <w:sz w:val="22"/>
          <w:szCs w:val="22"/>
        </w:rPr>
        <w:t xml:space="preserve">Apply Formula: closingROBKg = openingROBKg + upliftKg - burnKg + adjustmentKg</w:t>
      </w:r>
    </w:p>
    <w:p>
      <w:pPr>
        <w:pStyle w:val="ListParagraph"/>
        <w:numPr>
          <w:ilvl w:val="0"/>
          <w:numId w:val="3"/>
        </w:numPr>
      </w:pPr>
      <w:r>
        <w:rPr>
          <w:rFonts w:ascii="Arial" w:cs="Arial" w:eastAsia="Arial" w:hAnsi="Arial"/>
          <w:sz w:val="22"/>
          <w:szCs w:val="22"/>
        </w:rPr>
        <w:t xml:space="preserve">Validation: Ensure closingROBKg &gt;= 0</w:t>
      </w:r>
    </w:p>
    <w:p>
      <w:pPr>
        <w:pStyle w:val="ListParagraph"/>
        <w:numPr>
          <w:ilvl w:val="0"/>
          <w:numId w:val="3"/>
        </w:numPr>
      </w:pPr>
      <w:r>
        <w:rPr>
          <w:rFonts w:ascii="Arial" w:cs="Arial" w:eastAsia="Arial" w:hAnsi="Arial"/>
          <w:sz w:val="22"/>
          <w:szCs w:val="22"/>
        </w:rPr>
        <w:t xml:space="preserve">Persist Record: Create ROBLedger entry with timestamp and location</w:t>
      </w:r>
    </w:p>
    <w:p>
      <w:pPr>
        <w:pStyle w:val="Heading2"/>
        <w:spacing w:before="240" w:after="120"/>
      </w:pPr>
      <w:r>
        <w:rPr>
          <w:rFonts w:ascii="Arial" w:cs="Arial" w:eastAsia="Arial" w:hAnsi="Arial"/>
          <w:b/>
          <w:bCs/>
        </w:rPr>
        <w:t xml:space="preserve">3.3. Integration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800"/>
        <w:gridCol w:w="1360"/>
      </w:tblGrid>
      <w:tr>
        <w:tc>
          <w:tcPr>
            <w:tcW w:type="dxa" w:w="2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System</w:t>
            </w:r>
          </w:p>
        </w:tc>
        <w:tc>
          <w:tcPr>
            <w:tcW w:type="dxa" w:w="2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Protocol</w:t>
            </w:r>
          </w:p>
        </w:tc>
        <w:tc>
          <w:tcPr>
            <w:tcW w:type="dxa" w:w="2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Direction</w:t>
            </w:r>
          </w:p>
        </w:tc>
        <w:tc>
          <w:tcPr>
            <w:tcW w:type="dxa" w:w="18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Frequency</w:t>
            </w:r>
          </w:p>
        </w:tc>
        <w:tc>
          <w:tcPr>
            <w:tcW w:type="dxa" w:w="13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ACARS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REST/JSON via CPI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Near real-time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Push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EFB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REST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Per flight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Jefferson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Scheduled batch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Pull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FDD-05 (ePOD)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Internal OData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 (Uplift)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Event-driven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FDD-10 (Finance)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Internal OData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Outbound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On confirmation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Event</w:t>
            </w:r>
          </w:p>
        </w:tc>
      </w:tr>
    </w:tbl>
    <w:p>
      <w:pPr>
        <w:pStyle w:val="Heading2"/>
        <w:spacing w:before="240" w:after="120"/>
      </w:pPr>
      <w:r>
        <w:rPr>
          <w:rFonts w:ascii="Arial" w:cs="Arial" w:eastAsia="Arial" w:hAnsi="Arial"/>
          <w:b/>
          <w:bCs/>
        </w:rPr>
        <w:t xml:space="preserve">3.4. Key Calculations</w:t>
      </w:r>
    </w:p>
    <w:p>
      <w:pPr>
        <w:pStyle w:val="Heading3"/>
        <w:spacing w:before="240" w:after="120"/>
      </w:pPr>
      <w:r>
        <w:rPr>
          <w:rFonts w:ascii="Arial" w:cs="Arial" w:eastAsia="Arial" w:hAnsi="Arial"/>
          <w:b/>
          <w:bCs/>
        </w:rPr>
        <w:t xml:space="preserve">3.4.1. ROB Calculation Formula</w:t>
      </w:r>
    </w:p>
    <w:p>
      <w:pPr>
        <w:spacing w:after="120"/>
        <w:jc w:val="left"/>
      </w:pPr>
      <w:r>
        <w:rPr>
          <w:rFonts w:ascii="Arial" w:cs="Arial" w:eastAsia="Arial" w:hAnsi="Arial"/>
          <w:b/>
          <w:bCs/>
          <w:i w:val="false"/>
          <w:iCs w:val="false"/>
          <w:sz w:val="22"/>
          <w:szCs w:val="22"/>
        </w:rPr>
        <w:t xml:space="preserve">closingROBKg = openingROBKg + upliftKg - burnKg + adjustmentKg</w:t>
      </w:r>
    </w:p>
    <w:p>
      <w:pPr>
        <w:spacing w:after="120"/>
        <w:jc w:val="left"/>
      </w:pPr>
      <w:r>
        <w:rPr>
          <w:rFonts w:ascii="Arial" w:cs="Arial" w:eastAsia="Arial" w:hAnsi="Arial"/>
          <w:b w:val="false"/>
          <w:bCs w:val="false"/>
          <w:i w:val="false"/>
          <w:iCs w:val="false"/>
          <w:sz w:val="22"/>
          <w:szCs w:val="22"/>
        </w:rPr>
        <w:t xml:space="preserve">Where:</w:t>
      </w:r>
    </w:p>
    <w:p>
      <w:pPr>
        <w:pStyle w:val="ListParagraph"/>
        <w:numPr>
          <w:ilvl w:val="0"/>
          <w:numId w:val="2"/>
        </w:numPr>
      </w:pPr>
      <w:r>
        <w:rPr>
          <w:rFonts w:ascii="Arial" w:cs="Arial" w:eastAsia="Arial" w:hAnsi="Arial"/>
          <w:sz w:val="22"/>
          <w:szCs w:val="22"/>
        </w:rPr>
        <w:t xml:space="preserve">openingROBKg: Previous closing ROB (or initial load for first record)</w:t>
      </w:r>
    </w:p>
    <w:p>
      <w:pPr>
        <w:pStyle w:val="ListParagraph"/>
        <w:numPr>
          <w:ilvl w:val="0"/>
          <w:numId w:val="2"/>
        </w:numPr>
      </w:pPr>
      <w:r>
        <w:rPr>
          <w:rFonts w:ascii="Arial" w:cs="Arial" w:eastAsia="Arial" w:hAnsi="Arial"/>
          <w:sz w:val="22"/>
          <w:szCs w:val="22"/>
        </w:rPr>
        <w:t xml:space="preserve">upliftKg: Fuel added from ePOD (FDD-05)</w:t>
      </w:r>
    </w:p>
    <w:p>
      <w:pPr>
        <w:pStyle w:val="ListParagraph"/>
        <w:numPr>
          <w:ilvl w:val="0"/>
          <w:numId w:val="2"/>
        </w:numPr>
      </w:pPr>
      <w:r>
        <w:rPr>
          <w:rFonts w:ascii="Arial" w:cs="Arial" w:eastAsia="Arial" w:hAnsi="Arial"/>
          <w:sz w:val="22"/>
          <w:szCs w:val="22"/>
        </w:rPr>
        <w:t xml:space="preserve">burnKg: Fuel consumed during flight (from FuelBurns)</w:t>
      </w:r>
    </w:p>
    <w:p>
      <w:pPr>
        <w:pStyle w:val="ListParagraph"/>
        <w:numPr>
          <w:ilvl w:val="0"/>
          <w:numId w:val="2"/>
        </w:numPr>
      </w:pPr>
      <w:r>
        <w:rPr>
          <w:rFonts w:ascii="Arial" w:cs="Arial" w:eastAsia="Arial" w:hAnsi="Arial"/>
          <w:sz w:val="22"/>
          <w:szCs w:val="22"/>
        </w:rPr>
        <w:t xml:space="preserve">adjustmentKg: Manual corrections (positive or negative)</w:t>
      </w:r>
    </w:p>
    <w:p>
      <w:pPr>
        <w:pStyle w:val="Heading3"/>
        <w:spacing w:before="240" w:after="120"/>
      </w:pPr>
      <w:r>
        <w:rPr>
          <w:rFonts w:ascii="Arial" w:cs="Arial" w:eastAsia="Arial" w:hAnsi="Arial"/>
          <w:b/>
          <w:bCs/>
        </w:rPr>
        <w:t xml:space="preserve">3.4.2. Variance Calculation</w:t>
      </w:r>
    </w:p>
    <w:p>
      <w:pPr>
        <w:spacing w:after="120"/>
        <w:jc w:val="left"/>
      </w:pPr>
      <w:r>
        <w:rPr>
          <w:rFonts w:ascii="Arial" w:cs="Arial" w:eastAsia="Arial" w:hAnsi="Arial"/>
          <w:b/>
          <w:bCs/>
          <w:i w:val="false"/>
          <w:iCs w:val="false"/>
          <w:sz w:val="22"/>
          <w:szCs w:val="22"/>
        </w:rPr>
        <w:t xml:space="preserve">varianceKg = actualBurnKg - plannedBurnKg</w:t>
      </w:r>
    </w:p>
    <w:p>
      <w:pPr>
        <w:spacing w:after="120"/>
        <w:jc w:val="left"/>
      </w:pPr>
      <w:r>
        <w:rPr>
          <w:rFonts w:ascii="Arial" w:cs="Arial" w:eastAsia="Arial" w:hAnsi="Arial"/>
          <w:b/>
          <w:bCs/>
          <w:i w:val="false"/>
          <w:iCs w:val="false"/>
          <w:sz w:val="22"/>
          <w:szCs w:val="22"/>
        </w:rPr>
        <w:t xml:space="preserve">variancePct = (varianceKg / plannedBurnKg) * 100</w:t>
      </w:r>
    </w:p>
    <w:p>
      <w:pPr>
        <w:spacing w:after="120"/>
        <w:jc w:val="left"/>
      </w:pPr>
      <w:r>
        <w:rPr>
          <w:rFonts w:ascii="Arial" w:cs="Arial" w:eastAsia="Arial" w:hAnsi="Arial"/>
          <w:b w:val="false"/>
          <w:bCs w:val="false"/>
          <w:i w:val="false"/>
          <w:iCs w:val="false"/>
          <w:sz w:val="22"/>
          <w:szCs w:val="22"/>
        </w:rPr>
        <w:t xml:space="preserve">Variance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Variance Range</w:t>
            </w:r>
          </w:p>
        </w:tc>
        <w:tc>
          <w:tcPr>
            <w:tcW w:type="dxa" w:w="3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33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0% to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Auto-confirm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&gt;5% to ±10%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Warning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Flag for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&gt;10% to ±20%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Exception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Requires approval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&gt;20%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Critical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Blocked - manual investigation</w:t>
            </w:r>
          </w:p>
        </w:tc>
      </w:tr>
    </w:tbl>
    <w:p>
      <w:r>
        <w:br w:type="page"/>
      </w:r>
    </w:p>
    <w:p>
      <w:pPr>
        <w:pStyle w:val="Heading1"/>
        <w:spacing w:before="240" w:after="120"/>
      </w:pPr>
      <w:r>
        <w:rPr>
          <w:rFonts w:ascii="Arial" w:cs="Arial" w:eastAsia="Arial" w:hAnsi="Arial"/>
          <w:b/>
          <w:bCs/>
        </w:rPr>
        <w:t xml:space="preserve">4. Testing Requirements</w:t>
      </w:r>
    </w:p>
    <w:p>
      <w:pPr>
        <w:pStyle w:val="Heading2"/>
        <w:spacing w:before="240" w:after="120"/>
      </w:pPr>
      <w:r>
        <w:rPr>
          <w:rFonts w:ascii="Arial" w:cs="Arial" w:eastAsia="Arial" w:hAnsi="Arial"/>
          <w:b/>
          <w:bCs/>
        </w:rPr>
        <w:t xml:space="preserve">4.1.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000"/>
        <w:gridCol w:w="1960"/>
      </w:tblGrid>
      <w:tr>
        <w:tc>
          <w:tcPr>
            <w:tcW w:type="dxa" w:w="14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ID</w:t>
            </w:r>
          </w:p>
        </w:tc>
        <w:tc>
          <w:tcPr>
            <w:tcW w:type="dxa" w:w="4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Scenario</w:t>
            </w:r>
          </w:p>
        </w:tc>
        <w:tc>
          <w:tcPr>
            <w:tcW w:type="dxa" w:w="2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9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TC-FB-001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ACARS burn data ingestion - valid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Record created with status Confirmed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TC-FB-002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EFB fuel reading submission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Record created, ROB updated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TC-FB-003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Manual burn entry by Operations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Record created with manual source flag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TC-FB-004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Duplicate burn record detection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Error FB403, record rejected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TC-FB-005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Variance &gt; 5% calculation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Warning flag set, visible in dashboard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TC-FB-006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ROB calculation with uplift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closingROB = openingROB + uplift - burn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TC-FB-007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Negative closing ROB prevention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Error FB402, adjustment blocked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TC-FB-008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ROB adjustment approval workflow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Pending approval until Ops Manager approves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TC-FB-009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Jefferson planned burn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Planned values loaded for variance calc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TC-FB-010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Consumption accounting trigger to Finance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Event sent to FDD-10 on confirmation</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bl>
    <w:p>
      <w:pPr>
        <w:pStyle w:val="Heading2"/>
        <w:spacing w:before="240" w:after="120"/>
      </w:pPr>
      <w:r>
        <w:rPr>
          <w:rFonts w:ascii="Arial" w:cs="Arial" w:eastAsia="Arial" w:hAnsi="Arial"/>
          <w:b/>
          <w:bCs/>
        </w:rPr>
        <w:t xml:space="preserve">4.2. Regression Test Scenarios</w:t>
      </w:r>
    </w:p>
    <w:p>
      <w:pPr>
        <w:pStyle w:val="ListParagraph"/>
        <w:numPr>
          <w:ilvl w:val="0"/>
          <w:numId w:val="2"/>
        </w:numPr>
      </w:pPr>
      <w:r>
        <w:rPr>
          <w:rFonts w:ascii="Arial" w:cs="Arial" w:eastAsia="Arial" w:hAnsi="Arial"/>
          <w:sz w:val="22"/>
          <w:szCs w:val="22"/>
        </w:rPr>
        <w:t xml:space="preserve">REG-FB-001: Existing burn records accessible after system upgrade</w:t>
      </w:r>
    </w:p>
    <w:p>
      <w:pPr>
        <w:pStyle w:val="ListParagraph"/>
        <w:numPr>
          <w:ilvl w:val="0"/>
          <w:numId w:val="2"/>
        </w:numPr>
      </w:pPr>
      <w:r>
        <w:rPr>
          <w:rFonts w:ascii="Arial" w:cs="Arial" w:eastAsia="Arial" w:hAnsi="Arial"/>
          <w:sz w:val="22"/>
          <w:szCs w:val="22"/>
        </w:rPr>
        <w:t xml:space="preserve">REG-FB-002: ROB ledger continuity maintained across deployments</w:t>
      </w:r>
    </w:p>
    <w:p>
      <w:pPr>
        <w:pStyle w:val="ListParagraph"/>
        <w:numPr>
          <w:ilvl w:val="0"/>
          <w:numId w:val="2"/>
        </w:numPr>
      </w:pPr>
      <w:r>
        <w:rPr>
          <w:rFonts w:ascii="Arial" w:cs="Arial" w:eastAsia="Arial" w:hAnsi="Arial"/>
          <w:sz w:val="22"/>
          <w:szCs w:val="22"/>
        </w:rPr>
        <w:t xml:space="preserve">REG-FB-003: ACARS integration continues functioning after CPI updates</w:t>
      </w:r>
    </w:p>
    <w:p>
      <w:pPr>
        <w:pStyle w:val="ListParagraph"/>
        <w:numPr>
          <w:ilvl w:val="0"/>
          <w:numId w:val="2"/>
        </w:numPr>
      </w:pPr>
      <w:r>
        <w:rPr>
          <w:rFonts w:ascii="Arial" w:cs="Arial" w:eastAsia="Arial" w:hAnsi="Arial"/>
          <w:sz w:val="22"/>
          <w:szCs w:val="22"/>
        </w:rPr>
        <w:t xml:space="preserve">REG-FB-004: Variance threshold configurations preserved</w:t>
      </w:r>
    </w:p>
    <w:p>
      <w:pPr>
        <w:pStyle w:val="Heading2"/>
        <w:spacing w:before="240" w:after="120"/>
      </w:pPr>
      <w:r>
        <w:rPr>
          <w:rFonts w:ascii="Arial" w:cs="Arial" w:eastAsia="Arial" w:hAnsi="Arial"/>
          <w:b/>
          <w:bCs/>
        </w:rPr>
        <w:t xml:space="preserve">4.3.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2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w:t>
            </w:r>
          </w:p>
        </w:tc>
        <w:tc>
          <w:tcPr>
            <w:tcW w:type="dxa" w:w="28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Method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Single burn record processing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&lt; 500ms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Unit test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ROB ledger query (per aircraft)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&lt; 1 second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API test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ACARS batch processing (1000 messages)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&lt; 5 minutes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Load test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Variance dashboard load (7-day view)</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&lt; 3 seconds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UI test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Fleet ROB summary (500 aircraft)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&lt; 5 seconds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Load test</w:t>
            </w:r>
          </w:p>
        </w:tc>
      </w:tr>
    </w:tbl>
    <w:p>
      <w:r>
        <w:br w:type="page"/>
      </w:r>
    </w:p>
    <w:p>
      <w:pPr>
        <w:pStyle w:val="Heading1"/>
        <w:spacing w:before="240" w:after="120"/>
      </w:pPr>
      <w:r>
        <w:rPr>
          <w:rFonts w:ascii="Arial" w:cs="Arial" w:eastAsia="Arial" w:hAnsi="Arial"/>
          <w:b/>
          <w:bCs/>
        </w:rPr>
        <w:t xml:space="preserve">5. Issues</w:t>
      </w:r>
    </w:p>
    <w:p>
      <w:pPr>
        <w:pStyle w:val="Heading2"/>
        <w:spacing w:before="240" w:after="120"/>
      </w:pPr>
      <w:r>
        <w:rPr>
          <w:rFonts w:ascii="Arial" w:cs="Arial" w:eastAsia="Arial" w:hAnsi="Arial"/>
          <w:b/>
          <w:bCs/>
        </w:rPr>
        <w:t xml:space="preserve">5.1. Technical Issues &amp; Resolution</w:t>
      </w:r>
    </w:p>
    <w:p>
      <w:pPr>
        <w:spacing w:after="120"/>
        <w:jc w:val="left"/>
      </w:pPr>
      <w:r>
        <w:rPr>
          <w:rFonts w:ascii="Arial" w:cs="Arial" w:eastAsia="Arial" w:hAnsi="Arial"/>
          <w:b w:val="false"/>
          <w:bCs w:val="false"/>
          <w:i w:val="false"/>
          <w:iCs w:val="false"/>
          <w:sz w:val="22"/>
          <w:szCs w:val="22"/>
        </w:rPr>
        <w:t xml:space="preserve">[To be populated during development]</w:t>
      </w:r>
    </w:p>
    <w:p>
      <w:pPr>
        <w:pStyle w:val="Heading1"/>
        <w:spacing w:before="240" w:after="120"/>
      </w:pPr>
      <w:r>
        <w:rPr>
          <w:rFonts w:ascii="Arial" w:cs="Arial" w:eastAsia="Arial" w:hAnsi="Arial"/>
          <w:b/>
          <w:bCs/>
        </w:rPr>
        <w:t xml:space="preserve">6. Change Requests</w:t>
      </w:r>
    </w:p>
    <w:p>
      <w:pPr>
        <w:pStyle w:val="Heading2"/>
        <w:spacing w:before="240" w:after="120"/>
      </w:pPr>
      <w:r>
        <w:rPr>
          <w:rFonts w:ascii="Arial" w:cs="Arial" w:eastAsia="Arial" w:hAnsi="Arial"/>
          <w:b/>
          <w:bCs/>
        </w:rPr>
        <w:t xml:space="preserve">6.1. Change Request Log</w:t>
      </w:r>
    </w:p>
    <w:p>
      <w:pPr>
        <w:spacing w:after="120"/>
        <w:jc w:val="left"/>
      </w:pPr>
      <w:r>
        <w:rPr>
          <w:rFonts w:ascii="Arial" w:cs="Arial" w:eastAsia="Arial" w:hAnsi="Arial"/>
          <w:b w:val="false"/>
          <w:bCs w:val="false"/>
          <w:i w:val="false"/>
          <w:iCs w:val="false"/>
          <w:sz w:val="22"/>
          <w:szCs w:val="22"/>
        </w:rPr>
        <w:t xml:space="preserve">[To be populated during project]</w:t>
      </w:r>
    </w:p>
    <w:p>
      <w:r>
        <w:br w:type="page"/>
      </w:r>
    </w:p>
    <w:p>
      <w:pPr>
        <w:pStyle w:val="Heading1"/>
        <w:spacing w:before="240" w:after="120"/>
      </w:pPr>
      <w:r>
        <w:rPr>
          <w:rFonts w:ascii="Arial" w:cs="Arial" w:eastAsia="Arial" w:hAnsi="Arial"/>
          <w:b/>
          <w:bCs/>
        </w:rPr>
        <w:t xml:space="preserve">7. Technical Specification</w:t>
      </w:r>
    </w:p>
    <w:p>
      <w:pPr>
        <w:pStyle w:val="Heading2"/>
        <w:spacing w:before="240" w:after="120"/>
      </w:pPr>
      <w:r>
        <w:rPr>
          <w:rFonts w:ascii="Arial" w:cs="Arial" w:eastAsia="Arial" w:hAnsi="Arial"/>
          <w:b/>
          <w:bCs/>
        </w:rPr>
        <w:t xml:space="preserve">7.1. Technical Flow Diagram</w:t>
      </w:r>
    </w:p>
    <w:p>
      <w:pPr>
        <w:spacing w:after="120"/>
        <w:jc w:val="left"/>
      </w:pPr>
      <w:r>
        <w:rPr>
          <w:rFonts w:ascii="Arial" w:cs="Arial" w:eastAsia="Arial" w:hAnsi="Arial"/>
          <w:b w:val="false"/>
          <w:bCs w:val="false"/>
          <w:i w:val="false"/>
          <w:iCs w:val="false"/>
          <w:sz w:val="22"/>
          <w:szCs w:val="22"/>
        </w:rPr>
        <w:t xml:space="preserve">Data Flow:</w:t>
      </w:r>
    </w:p>
    <w:p>
      <w:pPr>
        <w:spacing w:after="120"/>
        <w:jc w:val="left"/>
      </w:pPr>
      <w:r>
        <w:rPr>
          <w:rFonts w:ascii="Arial" w:cs="Arial" w:eastAsia="Arial" w:hAnsi="Arial"/>
          <w:b w:val="false"/>
          <w:bCs w:val="false"/>
          <w:i w:val="false"/>
          <w:iCs w:val="false"/>
          <w:sz w:val="22"/>
          <w:szCs w:val="22"/>
        </w:rPr>
        <w:t xml:space="preserve">[ACARS/EFB/Jefferson] → [SAP Integration Suite (CPI)] → [FuelSphere BTP] → [SAP HANA Cloud]</w:t>
      </w:r>
    </w:p>
    <w:p>
      <w:pPr>
        <w:spacing w:after="120"/>
        <w:jc w:val="left"/>
      </w:pPr>
      <w:r>
        <w:rPr>
          <w:rFonts w:ascii="Arial" w:cs="Arial" w:eastAsia="Arial" w:hAnsi="Arial"/>
          <w:b w:val="false"/>
          <w:bCs w:val="false"/>
          <w:i w:val="false"/>
          <w:iCs w:val="false"/>
          <w:sz w:val="22"/>
          <w:szCs w:val="22"/>
        </w:rPr>
        <w:t xml:space="preserve">[FuelSphere BTP] → [Event Mesh] → [FDD-10 Finance Integration]</w:t>
      </w:r>
    </w:p>
    <w:p>
      <w:pPr>
        <w:pStyle w:val="Heading2"/>
        <w:spacing w:before="240" w:after="120"/>
      </w:pPr>
      <w:r>
        <w:rPr>
          <w:rFonts w:ascii="Arial" w:cs="Arial" w:eastAsia="Arial" w:hAnsi="Arial"/>
          <w:b/>
          <w:bCs/>
        </w:rPr>
        <w:t xml:space="preserve">7.2. Program Flow Logic</w:t>
      </w:r>
    </w:p>
    <w:p>
      <w:pPr>
        <w:spacing w:after="120"/>
        <w:jc w:val="left"/>
      </w:pPr>
      <w:r>
        <w:rPr>
          <w:rFonts w:ascii="Arial" w:cs="Arial" w:eastAsia="Arial" w:hAnsi="Arial"/>
          <w:b/>
          <w:bCs/>
          <w:i w:val="false"/>
          <w:iCs w:val="false"/>
          <w:sz w:val="22"/>
          <w:szCs w:val="22"/>
        </w:rPr>
        <w:t xml:space="preserve">Fuel Burn Processing Logic:</w:t>
      </w:r>
    </w:p>
    <w:p>
      <w:pPr>
        <w:pStyle w:val="ListParagraph"/>
        <w:numPr>
          <w:ilvl w:val="0"/>
          <w:numId w:val="3"/>
        </w:numPr>
      </w:pPr>
      <w:r>
        <w:rPr>
          <w:rFonts w:ascii="Arial" w:cs="Arial" w:eastAsia="Arial" w:hAnsi="Arial"/>
          <w:sz w:val="22"/>
          <w:szCs w:val="22"/>
        </w:rPr>
        <w:t xml:space="preserve">Receive inbound message (ACARS/EFB/Manual)</w:t>
      </w:r>
    </w:p>
    <w:p>
      <w:pPr>
        <w:pStyle w:val="ListParagraph"/>
        <w:numPr>
          <w:ilvl w:val="0"/>
          <w:numId w:val="3"/>
        </w:numPr>
      </w:pPr>
      <w:r>
        <w:rPr>
          <w:rFonts w:ascii="Arial" w:cs="Arial" w:eastAsia="Arial" w:hAnsi="Arial"/>
          <w:sz w:val="22"/>
          <w:szCs w:val="22"/>
        </w:rPr>
        <w:t xml:space="preserve">Parse and validate message format</w:t>
      </w:r>
    </w:p>
    <w:p>
      <w:pPr>
        <w:pStyle w:val="ListParagraph"/>
        <w:numPr>
          <w:ilvl w:val="0"/>
          <w:numId w:val="3"/>
        </w:numPr>
      </w:pPr>
      <w:r>
        <w:rPr>
          <w:rFonts w:ascii="Arial" w:cs="Arial" w:eastAsia="Arial" w:hAnsi="Arial"/>
          <w:sz w:val="22"/>
          <w:szCs w:val="22"/>
        </w:rPr>
        <w:t xml:space="preserve">Lookup flight and aircraft associations</w:t>
      </w:r>
    </w:p>
    <w:p>
      <w:pPr>
        <w:pStyle w:val="ListParagraph"/>
        <w:numPr>
          <w:ilvl w:val="0"/>
          <w:numId w:val="3"/>
        </w:numPr>
      </w:pPr>
      <w:r>
        <w:rPr>
          <w:rFonts w:ascii="Arial" w:cs="Arial" w:eastAsia="Arial" w:hAnsi="Arial"/>
          <w:sz w:val="22"/>
          <w:szCs w:val="22"/>
        </w:rPr>
        <w:t xml:space="preserve">Check for duplicate (flight + aircraft + burnDate)</w:t>
      </w:r>
    </w:p>
    <w:p>
      <w:pPr>
        <w:pStyle w:val="ListParagraph"/>
        <w:numPr>
          <w:ilvl w:val="0"/>
          <w:numId w:val="3"/>
        </w:numPr>
      </w:pPr>
      <w:r>
        <w:rPr>
          <w:rFonts w:ascii="Arial" w:cs="Arial" w:eastAsia="Arial" w:hAnsi="Arial"/>
          <w:sz w:val="22"/>
          <w:szCs w:val="22"/>
        </w:rPr>
        <w:t xml:space="preserve">If duplicate exists, apply source priority rules</w:t>
      </w:r>
    </w:p>
    <w:p>
      <w:pPr>
        <w:pStyle w:val="ListParagraph"/>
        <w:numPr>
          <w:ilvl w:val="0"/>
          <w:numId w:val="3"/>
        </w:numPr>
      </w:pPr>
      <w:r>
        <w:rPr>
          <w:rFonts w:ascii="Arial" w:cs="Arial" w:eastAsia="Arial" w:hAnsi="Arial"/>
          <w:sz w:val="22"/>
          <w:szCs w:val="22"/>
        </w:rPr>
        <w:t xml:space="preserve">Retrieve plannedBurnKg from Jefferson cache</w:t>
      </w:r>
    </w:p>
    <w:p>
      <w:pPr>
        <w:pStyle w:val="ListParagraph"/>
        <w:numPr>
          <w:ilvl w:val="0"/>
          <w:numId w:val="3"/>
        </w:numPr>
      </w:pPr>
      <w:r>
        <w:rPr>
          <w:rFonts w:ascii="Arial" w:cs="Arial" w:eastAsia="Arial" w:hAnsi="Arial"/>
          <w:sz w:val="22"/>
          <w:szCs w:val="22"/>
        </w:rPr>
        <w:t xml:space="preserve">Calculate variance: varianceKg = actualBurnKg - plannedBurnKg</w:t>
      </w:r>
    </w:p>
    <w:p>
      <w:pPr>
        <w:pStyle w:val="ListParagraph"/>
        <w:numPr>
          <w:ilvl w:val="0"/>
          <w:numId w:val="3"/>
        </w:numPr>
      </w:pPr>
      <w:r>
        <w:rPr>
          <w:rFonts w:ascii="Arial" w:cs="Arial" w:eastAsia="Arial" w:hAnsi="Arial"/>
          <w:sz w:val="22"/>
          <w:szCs w:val="22"/>
        </w:rPr>
        <w:t xml:space="preserve">Calculate variance percentage: variancePct = (varianceKg / plannedBurnKg) * 100</w:t>
      </w:r>
    </w:p>
    <w:p>
      <w:pPr>
        <w:pStyle w:val="ListParagraph"/>
        <w:numPr>
          <w:ilvl w:val="0"/>
          <w:numId w:val="3"/>
        </w:numPr>
      </w:pPr>
      <w:r>
        <w:rPr>
          <w:rFonts w:ascii="Arial" w:cs="Arial" w:eastAsia="Arial" w:hAnsi="Arial"/>
          <w:sz w:val="22"/>
          <w:szCs w:val="22"/>
        </w:rPr>
        <w:t xml:space="preserve">Determine status based on variance threshold</w:t>
      </w:r>
    </w:p>
    <w:p>
      <w:pPr>
        <w:pStyle w:val="ListParagraph"/>
        <w:numPr>
          <w:ilvl w:val="0"/>
          <w:numId w:val="3"/>
        </w:numPr>
      </w:pPr>
      <w:r>
        <w:rPr>
          <w:rFonts w:ascii="Arial" w:cs="Arial" w:eastAsia="Arial" w:hAnsi="Arial"/>
          <w:sz w:val="22"/>
          <w:szCs w:val="22"/>
        </w:rPr>
        <w:t xml:space="preserve">Persist FuelBurn record</w:t>
      </w:r>
    </w:p>
    <w:p>
      <w:pPr>
        <w:pStyle w:val="ListParagraph"/>
        <w:numPr>
          <w:ilvl w:val="0"/>
          <w:numId w:val="3"/>
        </w:numPr>
      </w:pPr>
      <w:r>
        <w:rPr>
          <w:rFonts w:ascii="Arial" w:cs="Arial" w:eastAsia="Arial" w:hAnsi="Arial"/>
          <w:sz w:val="22"/>
          <w:szCs w:val="22"/>
        </w:rPr>
        <w:t xml:space="preserve">Trigger ROB ledger update for aircraft</w:t>
      </w:r>
    </w:p>
    <w:p>
      <w:pPr>
        <w:pStyle w:val="ListParagraph"/>
        <w:numPr>
          <w:ilvl w:val="0"/>
          <w:numId w:val="3"/>
        </w:numPr>
      </w:pPr>
      <w:r>
        <w:rPr>
          <w:rFonts w:ascii="Arial" w:cs="Arial" w:eastAsia="Arial" w:hAnsi="Arial"/>
          <w:sz w:val="22"/>
          <w:szCs w:val="22"/>
        </w:rPr>
        <w:t xml:space="preserve">If status = Confirmed, publish event to Finance module</w:t>
      </w:r>
    </w:p>
    <w:p>
      <w:pPr>
        <w:pStyle w:val="Heading2"/>
        <w:spacing w:before="240" w:after="120"/>
      </w:pPr>
      <w:r>
        <w:rPr>
          <w:rFonts w:ascii="Arial" w:cs="Arial" w:eastAsia="Arial" w:hAnsi="Arial"/>
          <w:b/>
          <w:bCs/>
        </w:rPr>
        <w:t xml:space="preserve">7.3. UI Mockups</w:t>
      </w:r>
    </w:p>
    <w:p>
      <w:pPr>
        <w:spacing w:after="120"/>
        <w:jc w:val="left"/>
      </w:pPr>
      <w:r>
        <w:rPr>
          <w:rFonts w:ascii="Arial" w:cs="Arial" w:eastAsia="Arial" w:hAnsi="Arial"/>
          <w:b/>
          <w:bCs/>
          <w:i w:val="false"/>
          <w:iCs w:val="false"/>
          <w:sz w:val="22"/>
          <w:szCs w:val="22"/>
        </w:rPr>
        <w:t xml:space="preserve">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200"/>
        <w:gridCol w:w="1160"/>
      </w:tblGrid>
      <w:tr>
        <w:tc>
          <w:tcPr>
            <w:tcW w:type="dxa" w:w="3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Screen Name</w:t>
            </w:r>
          </w:p>
        </w:tc>
        <w:tc>
          <w:tcPr>
            <w:tcW w:type="dxa" w:w="2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Floorplan</w:t>
            </w:r>
          </w:p>
        </w:tc>
        <w:tc>
          <w:tcPr>
            <w:tcW w:type="dxa" w:w="2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Persona</w:t>
            </w:r>
          </w:p>
        </w:tc>
        <w:tc>
          <w:tcPr>
            <w:tcW w:type="dxa" w:w="11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Fuel Burn &amp; ROB Monitor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Analytical List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Fuel Burn Register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Fuel Burn Detail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ROB Ledger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ROB Ledger Detail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ROB Capture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Flight Ops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ROB Summary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 Planner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Variance Analysis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Analytical List Page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Exception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Worklist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Operations Manager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bl>
    <w:p>
      <w:pPr>
        <w:pStyle w:val="Heading2"/>
        <w:spacing w:before="240" w:after="120"/>
      </w:pPr>
      <w:r>
        <w:rPr>
          <w:rFonts w:ascii="Arial" w:cs="Arial" w:eastAsia="Arial" w:hAnsi="Arial"/>
          <w:b/>
          <w:bCs/>
        </w:rPr>
        <w:t xml:space="preserve">7.4. Class Diagrams</w:t>
      </w:r>
    </w:p>
    <w:p>
      <w:pPr>
        <w:spacing w:after="120"/>
        <w:jc w:val="left"/>
      </w:pPr>
      <w:r>
        <w:rPr>
          <w:rFonts w:ascii="Arial" w:cs="Arial" w:eastAsia="Arial" w:hAnsi="Arial"/>
          <w:b/>
          <w:bCs/>
          <w:i w:val="false"/>
          <w:iCs w:val="false"/>
          <w:sz w:val="22"/>
          <w:szCs w:val="22"/>
        </w:rPr>
        <w:t xml:space="preserve">Key CAP Service Definition:</w:t>
      </w:r>
    </w:p>
    <w:p>
      <w:pPr>
        <w:spacing w:after="120"/>
        <w:jc w:val="left"/>
      </w:pPr>
      <w:r>
        <w:rPr>
          <w:rFonts w:ascii="Arial" w:cs="Arial" w:eastAsia="Arial" w:hAnsi="Arial"/>
          <w:b w:val="false"/>
          <w:bCs w:val="false"/>
          <w:i w:val="false"/>
          <w:iCs w:val="false"/>
          <w:sz w:val="22"/>
          <w:szCs w:val="22"/>
        </w:rPr>
        <w:t xml:space="preserve">service FuelBurnService @(path: '/api/burn') {</w:t>
      </w:r>
    </w:p>
    <w:p>
      <w:pPr>
        <w:spacing w:after="120"/>
        <w:jc w:val="left"/>
      </w:pPr>
      <w:r>
        <w:rPr>
          <w:rFonts w:ascii="Arial" w:cs="Arial" w:eastAsia="Arial" w:hAnsi="Arial"/>
          <w:b w:val="false"/>
          <w:bCs w:val="false"/>
          <w:i w:val="false"/>
          <w:iCs w:val="false"/>
          <w:sz w:val="22"/>
          <w:szCs w:val="22"/>
        </w:rPr>
        <w:t xml:space="preserve">  @odata.draft.enabled</w:t>
      </w:r>
    </w:p>
    <w:p>
      <w:pPr>
        <w:spacing w:after="120"/>
        <w:jc w:val="left"/>
      </w:pPr>
      <w:r>
        <w:rPr>
          <w:rFonts w:ascii="Arial" w:cs="Arial" w:eastAsia="Arial" w:hAnsi="Arial"/>
          <w:b w:val="false"/>
          <w:bCs w:val="false"/>
          <w:i w:val="false"/>
          <w:iCs w:val="false"/>
          <w:sz w:val="22"/>
          <w:szCs w:val="22"/>
        </w:rPr>
        <w:t xml:space="preserve">  entity FuelBurns as projection on db.FuelBurns;</w:t>
      </w:r>
    </w:p>
    <w:p>
      <w:pPr>
        <w:spacing w:after="120"/>
        <w:jc w:val="left"/>
      </w:pPr>
      <w:r>
        <w:rPr>
          <w:rFonts w:ascii="Arial" w:cs="Arial" w:eastAsia="Arial" w:hAnsi="Arial"/>
          <w:b w:val="false"/>
          <w:bCs w:val="false"/>
          <w:i w:val="false"/>
          <w:iCs w:val="false"/>
          <w:sz w:val="22"/>
          <w:szCs w:val="22"/>
        </w:rPr>
        <w:t xml:space="preserve">  entity ROBLedger as projection on db.ROBLedger;</w:t>
      </w:r>
    </w:p>
    <w:p>
      <w:pPr>
        <w:spacing w:after="120"/>
        <w:jc w:val="left"/>
      </w:pPr>
      <w:r>
        <w:rPr>
          <w:rFonts w:ascii="Arial" w:cs="Arial" w:eastAsia="Arial" w:hAnsi="Arial"/>
          <w:b w:val="false"/>
          <w:bCs w:val="false"/>
          <w:i w:val="false"/>
          <w:iCs w:val="false"/>
          <w:sz w:val="22"/>
          <w:szCs w:val="22"/>
        </w:rPr>
        <w:t xml:space="preserve">  </w:t>
      </w:r>
    </w:p>
    <w:p>
      <w:pPr>
        <w:spacing w:after="120"/>
        <w:jc w:val="left"/>
      </w:pPr>
      <w:r>
        <w:rPr>
          <w:rFonts w:ascii="Arial" w:cs="Arial" w:eastAsia="Arial" w:hAnsi="Arial"/>
          <w:b w:val="false"/>
          <w:bCs w:val="false"/>
          <w:i w:val="false"/>
          <w:iCs w:val="false"/>
          <w:sz w:val="22"/>
          <w:szCs w:val="22"/>
        </w:rPr>
        <w:t xml:space="preserve">  actions {</w:t>
      </w:r>
    </w:p>
    <w:p>
      <w:pPr>
        <w:spacing w:after="120"/>
        <w:jc w:val="left"/>
      </w:pPr>
      <w:r>
        <w:rPr>
          <w:rFonts w:ascii="Arial" w:cs="Arial" w:eastAsia="Arial" w:hAnsi="Arial"/>
          <w:b w:val="false"/>
          <w:bCs w:val="false"/>
          <w:i w:val="false"/>
          <w:iCs w:val="false"/>
          <w:sz w:val="22"/>
          <w:szCs w:val="22"/>
        </w:rPr>
        <w:t xml:space="preserve">    action confirmBurn(burnId: UUID);</w:t>
      </w:r>
    </w:p>
    <w:p>
      <w:pPr>
        <w:spacing w:after="120"/>
        <w:jc w:val="left"/>
      </w:pPr>
      <w:r>
        <w:rPr>
          <w:rFonts w:ascii="Arial" w:cs="Arial" w:eastAsia="Arial" w:hAnsi="Arial"/>
          <w:b w:val="false"/>
          <w:bCs w:val="false"/>
          <w:i w:val="false"/>
          <w:iCs w:val="false"/>
          <w:sz w:val="22"/>
          <w:szCs w:val="22"/>
        </w:rPr>
        <w:t xml:space="preserve">    action adjustROB(aircraftId: UUID, adjustmentKg: Decimal, reason: String);</w:t>
      </w:r>
    </w:p>
    <w:p>
      <w:pPr>
        <w:spacing w:after="120"/>
        <w:jc w:val="left"/>
      </w:pPr>
      <w:r>
        <w:rPr>
          <w:rFonts w:ascii="Arial" w:cs="Arial" w:eastAsia="Arial" w:hAnsi="Arial"/>
          <w:b w:val="false"/>
          <w:bCs w:val="false"/>
          <w:i w:val="false"/>
          <w:iCs w:val="false"/>
          <w:sz w:val="22"/>
          <w:szCs w:val="22"/>
        </w:rPr>
        <w:t xml:space="preserve">    action recalculateROB(aircraftId: UUID, fromDate: Date);</w:t>
      </w:r>
    </w:p>
    <w:p>
      <w:pPr>
        <w:spacing w:after="120"/>
        <w:jc w:val="left"/>
      </w:pPr>
      <w:r>
        <w:rPr>
          <w:rFonts w:ascii="Arial" w:cs="Arial" w:eastAsia="Arial" w:hAnsi="Arial"/>
          <w:b w:val="false"/>
          <w:bCs w:val="false"/>
          <w:i w:val="false"/>
          <w:iCs w:val="false"/>
          <w:sz w:val="22"/>
          <w:szCs w:val="22"/>
        </w:rPr>
        <w:t xml:space="preserve">  };</w:t>
      </w:r>
    </w:p>
    <w:p>
      <w:pPr>
        <w:spacing w:after="120"/>
        <w:jc w:val="left"/>
      </w:pPr>
      <w:r>
        <w:rPr>
          <w:rFonts w:ascii="Arial" w:cs="Arial" w:eastAsia="Arial" w:hAnsi="Arial"/>
          <w:b w:val="false"/>
          <w:bCs w:val="false"/>
          <w:i w:val="false"/>
          <w:iCs w:val="false"/>
          <w:sz w:val="22"/>
          <w:szCs w:val="22"/>
        </w:rPr>
        <w:t xml:space="preserve">}</w:t>
      </w:r>
    </w:p>
    <w:p>
      <w:pPr>
        <w:pStyle w:val="Heading2"/>
        <w:spacing w:before="240" w:after="120"/>
      </w:pPr>
      <w:r>
        <w:rPr>
          <w:rFonts w:ascii="Arial" w:cs="Arial" w:eastAsia="Arial" w:hAnsi="Arial"/>
          <w:b/>
          <w:bCs/>
        </w:rPr>
        <w:t xml:space="preserve">7.5. Sequence Diagrams</w:t>
      </w:r>
    </w:p>
    <w:p>
      <w:pPr>
        <w:spacing w:after="120"/>
        <w:jc w:val="left"/>
      </w:pPr>
      <w:r>
        <w:rPr>
          <w:rFonts w:ascii="Arial" w:cs="Arial" w:eastAsia="Arial" w:hAnsi="Arial"/>
          <w:b/>
          <w:bCs/>
          <w:i w:val="false"/>
          <w:iCs w:val="false"/>
          <w:sz w:val="22"/>
          <w:szCs w:val="22"/>
        </w:rPr>
        <w:t xml:space="preserve">ACARS to ROB Update Sequence:</w:t>
      </w:r>
    </w:p>
    <w:p>
      <w:pPr>
        <w:pStyle w:val="ListParagraph"/>
        <w:numPr>
          <w:ilvl w:val="0"/>
          <w:numId w:val="3"/>
        </w:numPr>
      </w:pPr>
      <w:r>
        <w:rPr>
          <w:rFonts w:ascii="Arial" w:cs="Arial" w:eastAsia="Arial" w:hAnsi="Arial"/>
          <w:sz w:val="22"/>
          <w:szCs w:val="22"/>
        </w:rPr>
        <w:t xml:space="preserve">ACARS → CPI: Push fuel burn message</w:t>
      </w:r>
    </w:p>
    <w:p>
      <w:pPr>
        <w:pStyle w:val="ListParagraph"/>
        <w:numPr>
          <w:ilvl w:val="0"/>
          <w:numId w:val="3"/>
        </w:numPr>
      </w:pPr>
      <w:r>
        <w:rPr>
          <w:rFonts w:ascii="Arial" w:cs="Arial" w:eastAsia="Arial" w:hAnsi="Arial"/>
          <w:sz w:val="22"/>
          <w:szCs w:val="22"/>
        </w:rPr>
        <w:t xml:space="preserve">CPI → FuelSphere: Transform and forward to /api/burn/FuelBurns</w:t>
      </w:r>
    </w:p>
    <w:p>
      <w:pPr>
        <w:pStyle w:val="ListParagraph"/>
        <w:numPr>
          <w:ilvl w:val="0"/>
          <w:numId w:val="3"/>
        </w:numPr>
      </w:pPr>
      <w:r>
        <w:rPr>
          <w:rFonts w:ascii="Arial" w:cs="Arial" w:eastAsia="Arial" w:hAnsi="Arial"/>
          <w:sz w:val="22"/>
          <w:szCs w:val="22"/>
        </w:rPr>
        <w:t xml:space="preserve">FuelSphere: Validate and create FuelBurn record</w:t>
      </w:r>
    </w:p>
    <w:p>
      <w:pPr>
        <w:pStyle w:val="ListParagraph"/>
        <w:numPr>
          <w:ilvl w:val="0"/>
          <w:numId w:val="3"/>
        </w:numPr>
      </w:pPr>
      <w:r>
        <w:rPr>
          <w:rFonts w:ascii="Arial" w:cs="Arial" w:eastAsia="Arial" w:hAnsi="Arial"/>
          <w:sz w:val="22"/>
          <w:szCs w:val="22"/>
        </w:rPr>
        <w:t xml:space="preserve">FuelSphere: Calculate variance against planned</w:t>
      </w:r>
    </w:p>
    <w:p>
      <w:pPr>
        <w:pStyle w:val="ListParagraph"/>
        <w:numPr>
          <w:ilvl w:val="0"/>
          <w:numId w:val="3"/>
        </w:numPr>
      </w:pPr>
      <w:r>
        <w:rPr>
          <w:rFonts w:ascii="Arial" w:cs="Arial" w:eastAsia="Arial" w:hAnsi="Arial"/>
          <w:sz w:val="22"/>
          <w:szCs w:val="22"/>
        </w:rPr>
        <w:t xml:space="preserve">FuelSphere: Update ROBLedger with new burn value</w:t>
      </w:r>
    </w:p>
    <w:p>
      <w:pPr>
        <w:pStyle w:val="ListParagraph"/>
        <w:numPr>
          <w:ilvl w:val="0"/>
          <w:numId w:val="3"/>
        </w:numPr>
      </w:pPr>
      <w:r>
        <w:rPr>
          <w:rFonts w:ascii="Arial" w:cs="Arial" w:eastAsia="Arial" w:hAnsi="Arial"/>
          <w:sz w:val="22"/>
          <w:szCs w:val="22"/>
        </w:rPr>
        <w:t xml:space="preserve">FuelSphere → Event Mesh: Publish FuelBurnConfirmed event</w:t>
      </w:r>
    </w:p>
    <w:p>
      <w:pPr>
        <w:pStyle w:val="ListParagraph"/>
        <w:numPr>
          <w:ilvl w:val="0"/>
          <w:numId w:val="3"/>
        </w:numPr>
      </w:pPr>
      <w:r>
        <w:rPr>
          <w:rFonts w:ascii="Arial" w:cs="Arial" w:eastAsia="Arial" w:hAnsi="Arial"/>
          <w:sz w:val="22"/>
          <w:szCs w:val="22"/>
        </w:rPr>
        <w:t xml:space="preserve">Event Mesh → Finance Module: Trigger consumption accounting</w:t>
      </w:r>
    </w:p>
    <w:p>
      <w:pPr>
        <w:pStyle w:val="Heading2"/>
        <w:spacing w:before="240" w:after="120"/>
      </w:pPr>
      <w:r>
        <w:rPr>
          <w:rFonts w:ascii="Arial" w:cs="Arial" w:eastAsia="Arial" w:hAnsi="Arial"/>
          <w:b/>
          <w:bCs/>
        </w:rPr>
        <w:t xml:space="preserve">7.6. Entity Relationship Diagrams</w:t>
      </w:r>
    </w:p>
    <w:p>
      <w:pPr>
        <w:pStyle w:val="Heading3"/>
        <w:spacing w:before="240" w:after="120"/>
      </w:pPr>
      <w:r>
        <w:rPr>
          <w:rFonts w:ascii="Arial" w:cs="Arial" w:eastAsia="Arial" w:hAnsi="Arial"/>
          <w:b/>
          <w:bCs/>
        </w:rPr>
        <w:t xml:space="preserve">7.6.1. FuelBurns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200"/>
        <w:gridCol w:w="2760"/>
      </w:tblGrid>
      <w:tr>
        <w:tc>
          <w:tcPr>
            <w:tcW w:type="dxa" w:w="2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1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w:t>
            </w:r>
          </w:p>
        </w:tc>
        <w:tc>
          <w:tcPr>
            <w:tcW w:type="dxa" w:w="1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w:t>
            </w:r>
          </w:p>
        </w:tc>
        <w:tc>
          <w:tcPr>
            <w:tcW w:type="dxa" w:w="27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System-generated UUID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flight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Association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Link to Flights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aircraft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Association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Link to Aircraft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tailNumber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String(10)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Aircraft registration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burnDate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Burn record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plannedBurnKg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Planned fuel burn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actualBurnKg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Actual fuel burn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varianceKg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Variance (calculated)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variancePct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Variance % (calculated)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dataSource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String(20)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ACARS, EFB, Manual, Jefferson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String(20)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Preliminary, Confirmed, Adjusted</w:t>
            </w:r>
          </w:p>
        </w:tc>
      </w:tr>
    </w:tbl>
    <w:p>
      <w:pPr>
        <w:pStyle w:val="Heading3"/>
        <w:spacing w:before="240" w:after="120"/>
      </w:pPr>
      <w:r>
        <w:rPr>
          <w:rFonts w:ascii="Arial" w:cs="Arial" w:eastAsia="Arial" w:hAnsi="Arial"/>
          <w:b/>
          <w:bCs/>
        </w:rPr>
        <w:t xml:space="preserve">7.6.2. ROBLedger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200"/>
        <w:gridCol w:w="2760"/>
      </w:tblGrid>
      <w:tr>
        <w:tc>
          <w:tcPr>
            <w:tcW w:type="dxa" w:w="2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1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w:t>
            </w:r>
          </w:p>
        </w:tc>
        <w:tc>
          <w:tcPr>
            <w:tcW w:type="dxa" w:w="1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w:t>
            </w:r>
          </w:p>
        </w:tc>
        <w:tc>
          <w:tcPr>
            <w:tcW w:type="dxa" w:w="27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System-generated UUID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aircraft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Association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Link to Aircraft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tailNumber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String(10)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Aircraft registration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recordDate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Record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recordTime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Record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airport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Association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Location airport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Association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Associated flight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openingROBKg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Opening ROB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upliftKg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 uplift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burnKg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 burn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adjustmentKg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Manual adjustment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closingROBKg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Decimal(12,2)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Closing ROB (calculated)</w:t>
            </w:r>
          </w:p>
        </w:tc>
      </w:tr>
    </w:tbl>
    <w:p>
      <w:pPr>
        <w:pStyle w:val="Heading2"/>
        <w:spacing w:before="240" w:after="120"/>
      </w:pPr>
      <w:r>
        <w:rPr>
          <w:rFonts w:ascii="Arial" w:cs="Arial" w:eastAsia="Arial" w:hAnsi="Arial"/>
          <w:b/>
          <w:bCs/>
        </w:rPr>
        <w:t xml:space="preserve">7.7. Module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2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Dependency Type</w:t>
            </w:r>
          </w:p>
        </w:tc>
        <w:tc>
          <w:tcPr>
            <w:tcW w:type="dxa" w:w="22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Exchanged</w:t>
            </w:r>
          </w:p>
        </w:tc>
        <w:tc>
          <w:tcPr>
            <w:tcW w:type="dxa" w:w="26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FDD-01 (Master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Aircraft, Airport data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FDD-02 (Planning)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Optional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Flight schedules, Planned burn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FDD-04 (Fuel Orders)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Order quantities for reconciliation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FDD-05 (ePOD)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Required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Uplift quantities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Inbound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FDD-10 (Finance)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Triggered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Consumption accounting events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Outbound</w:t>
            </w:r>
          </w:p>
        </w:tc>
      </w:tr>
    </w:tbl>
    <w:p>
      <w:r>
        <w:br w:type="page"/>
      </w:r>
    </w:p>
    <w:p>
      <w:pPr>
        <w:pStyle w:val="Heading1"/>
        <w:spacing w:before="240" w:after="120"/>
      </w:pPr>
      <w:r>
        <w:rPr>
          <w:rFonts w:ascii="Arial" w:cs="Arial" w:eastAsia="Arial" w:hAnsi="Arial"/>
          <w:b/>
          <w:bCs/>
        </w:rPr>
        <w:t xml:space="preserve">8. Appendices</w:t>
      </w:r>
    </w:p>
    <w:p>
      <w:pPr>
        <w:pStyle w:val="Heading2"/>
        <w:spacing w:before="240" w:after="120"/>
      </w:pPr>
      <w:r>
        <w:rPr>
          <w:rFonts w:ascii="Arial" w:cs="Arial" w:eastAsia="Arial" w:hAnsi="Arial"/>
          <w:b/>
          <w:bCs/>
        </w:rPr>
        <w:t xml:space="preserve">8.1.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Term</w:t>
            </w:r>
          </w:p>
        </w:tc>
        <w:tc>
          <w:tcPr>
            <w:tcW w:type="dxa" w:w="6860"/>
            <w:gridSpan w:val="1"/>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ACARS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Aircraft Communications Addressing and Reporting System - digital datalink for transmitting messages between aircraft and ground stations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EFB</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Electronic Flight Bag - device used by pilots to access flight documentation and record operational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ROB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Remaining on Board - the quantity of fuel remaining in an aircraft's tanks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Uplift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 added to an aircraft during refueling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Burn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Fuel consumed during flight operations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Variance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Difference between planned and actual fuel consumption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Jefferson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Third-party fuel calculation system used for planned burn estimates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Block-On/Block-Off</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Times when aircraft brakes are released (block-off) and set (block-on), used to define flight duration</w:t>
            </w:r>
          </w:p>
        </w:tc>
      </w:tr>
    </w:tbl>
    <w:p>
      <w:pPr>
        <w:pStyle w:val="Heading2"/>
        <w:spacing w:before="240" w:after="120"/>
      </w:pPr>
      <w:r>
        <w:rPr>
          <w:rFonts w:ascii="Arial" w:cs="Arial" w:eastAsia="Arial" w:hAnsi="Arial"/>
          <w:b/>
          <w:bCs/>
        </w:rPr>
        <w:t xml:space="preserve">8.2. References</w:t>
      </w:r>
    </w:p>
    <w:p>
      <w:pPr>
        <w:pStyle w:val="ListParagraph"/>
        <w:numPr>
          <w:ilvl w:val="0"/>
          <w:numId w:val="2"/>
        </w:numPr>
      </w:pPr>
      <w:r>
        <w:rPr>
          <w:rFonts w:ascii="Arial" w:cs="Arial" w:eastAsia="Arial" w:hAnsi="Arial"/>
          <w:sz w:val="22"/>
          <w:szCs w:val="22"/>
        </w:rPr>
        <w:t xml:space="preserve">FS-FND-001: FuelSphere Solution Architecture Specification v2.1</w:t>
      </w:r>
    </w:p>
    <w:p>
      <w:pPr>
        <w:pStyle w:val="ListParagraph"/>
        <w:numPr>
          <w:ilvl w:val="0"/>
          <w:numId w:val="2"/>
        </w:numPr>
      </w:pPr>
      <w:r>
        <w:rPr>
          <w:rFonts w:ascii="Arial" w:cs="Arial" w:eastAsia="Arial" w:hAnsi="Arial"/>
          <w:sz w:val="22"/>
          <w:szCs w:val="22"/>
        </w:rPr>
        <w:t xml:space="preserve">FS-FND-002: FuelSphere Data Model ERD v1.1</w:t>
      </w:r>
    </w:p>
    <w:p>
      <w:pPr>
        <w:pStyle w:val="ListParagraph"/>
        <w:numPr>
          <w:ilvl w:val="0"/>
          <w:numId w:val="2"/>
        </w:numPr>
      </w:pPr>
      <w:r>
        <w:rPr>
          <w:rFonts w:ascii="Arial" w:cs="Arial" w:eastAsia="Arial" w:hAnsi="Arial"/>
          <w:sz w:val="22"/>
          <w:szCs w:val="22"/>
        </w:rPr>
        <w:t xml:space="preserve">FS-FND-003: FuelSphere Security &amp; Authorization Specification v2.1</w:t>
      </w:r>
    </w:p>
    <w:p>
      <w:pPr>
        <w:pStyle w:val="ListParagraph"/>
        <w:numPr>
          <w:ilvl w:val="0"/>
          <w:numId w:val="2"/>
        </w:numPr>
      </w:pPr>
      <w:r>
        <w:rPr>
          <w:rFonts w:ascii="Arial" w:cs="Arial" w:eastAsia="Arial" w:hAnsi="Arial"/>
          <w:sz w:val="22"/>
          <w:szCs w:val="22"/>
        </w:rPr>
        <w:t xml:space="preserve">FS-FND-004: FuelSphere UI/UX Standards Specification v1.0</w:t>
      </w:r>
    </w:p>
    <w:p>
      <w:pPr>
        <w:pStyle w:val="ListParagraph"/>
        <w:numPr>
          <w:ilvl w:val="0"/>
          <w:numId w:val="2"/>
        </w:numPr>
      </w:pPr>
      <w:r>
        <w:rPr>
          <w:rFonts w:ascii="Arial" w:cs="Arial" w:eastAsia="Arial" w:hAnsi="Arial"/>
          <w:sz w:val="22"/>
          <w:szCs w:val="22"/>
        </w:rPr>
        <w:t xml:space="preserve">FDD-01-HLD: Master Data Module High-Level Design</w:t>
      </w:r>
    </w:p>
    <w:p>
      <w:pPr>
        <w:pStyle w:val="ListParagraph"/>
        <w:numPr>
          <w:ilvl w:val="0"/>
          <w:numId w:val="2"/>
        </w:numPr>
      </w:pPr>
      <w:r>
        <w:rPr>
          <w:rFonts w:ascii="Arial" w:cs="Arial" w:eastAsia="Arial" w:hAnsi="Arial"/>
          <w:sz w:val="22"/>
          <w:szCs w:val="22"/>
        </w:rPr>
        <w:t xml:space="preserve">FDD-05-HLD: Fuel Ticket &amp; ePOD Module High-Level Design</w:t>
      </w:r>
    </w:p>
    <w:p>
      <w:pPr>
        <w:pStyle w:val="ListParagraph"/>
        <w:numPr>
          <w:ilvl w:val="0"/>
          <w:numId w:val="2"/>
        </w:numPr>
      </w:pPr>
      <w:r>
        <w:rPr>
          <w:rFonts w:ascii="Arial" w:cs="Arial" w:eastAsia="Arial" w:hAnsi="Arial"/>
          <w:sz w:val="22"/>
          <w:szCs w:val="22"/>
        </w:rPr>
        <w:t xml:space="preserve">FDD-10-HLD: Finance Integration Module High-Level Design</w:t>
      </w:r>
    </w:p>
    <w:p>
      <w:pPr>
        <w:pStyle w:val="Heading2"/>
        <w:spacing w:before="240" w:after="120"/>
      </w:pPr>
      <w:r>
        <w:rPr>
          <w:rFonts w:ascii="Arial" w:cs="Arial" w:eastAsia="Arial" w:hAnsi="Arial"/>
          <w:b/>
          <w:bCs/>
        </w:rPr>
        <w:t xml:space="preserve">8.3. API Specifications</w:t>
      </w:r>
    </w:p>
    <w:p>
      <w:pPr>
        <w:pStyle w:val="Heading3"/>
        <w:spacing w:before="240" w:after="120"/>
      </w:pPr>
      <w:r>
        <w:rPr>
          <w:rFonts w:ascii="Arial" w:cs="Arial" w:eastAsia="Arial" w:hAnsi="Arial"/>
          <w:b/>
          <w:bCs/>
        </w:rPr>
        <w:t xml:space="preserve">8.3.1. ACARS Inbound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/api/integration/acars/burn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Method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OAuth 2.0 Bearer Token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2"/>
                <w:szCs w:val="22"/>
              </w:rPr>
              <w:t xml:space="preserve">Content-Type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application/json</w:t>
            </w:r>
          </w:p>
        </w:tc>
      </w:tr>
    </w:tbl>
    <w:p>
      <w:pPr>
        <w:spacing w:after="120"/>
        <w:jc w:val="left"/>
      </w:pPr>
      <w:r>
        <w:rPr>
          <w:rFonts w:ascii="Arial" w:cs="Arial" w:eastAsia="Arial" w:hAnsi="Arial"/>
          <w:b/>
          <w:bCs/>
          <w:i w:val="false"/>
          <w:iCs w:val="false"/>
          <w:sz w:val="22"/>
          <w:szCs w:val="22"/>
        </w:rPr>
        <w:t xml:space="preserve">Request Payload:</w:t>
      </w:r>
    </w:p>
    <w:p>
      <w:pPr>
        <w:spacing w:after="120"/>
        <w:jc w:val="left"/>
      </w:pPr>
      <w:r>
        <w:rPr>
          <w:rFonts w:ascii="Arial" w:cs="Arial" w:eastAsia="Arial" w:hAnsi="Arial"/>
          <w:b w:val="false"/>
          <w:bCs w:val="false"/>
          <w:i w:val="false"/>
          <w:iCs w:val="false"/>
          <w:sz w:val="22"/>
          <w:szCs w:val="22"/>
        </w:rPr>
        <w:t xml:space="preserve">{</w:t>
      </w:r>
    </w:p>
    <w:p>
      <w:pPr>
        <w:spacing w:after="120"/>
        <w:jc w:val="left"/>
      </w:pPr>
      <w:r>
        <w:rPr>
          <w:rFonts w:ascii="Arial" w:cs="Arial" w:eastAsia="Arial" w:hAnsi="Arial"/>
          <w:b w:val="false"/>
          <w:bCs w:val="false"/>
          <w:i w:val="false"/>
          <w:iCs w:val="false"/>
          <w:sz w:val="22"/>
          <w:szCs w:val="22"/>
        </w:rPr>
        <w:t xml:space="preserve">  "flightNumber": "AA1234",</w:t>
      </w:r>
    </w:p>
    <w:p>
      <w:pPr>
        <w:spacing w:after="120"/>
        <w:jc w:val="left"/>
      </w:pPr>
      <w:r>
        <w:rPr>
          <w:rFonts w:ascii="Arial" w:cs="Arial" w:eastAsia="Arial" w:hAnsi="Arial"/>
          <w:b w:val="false"/>
          <w:bCs w:val="false"/>
          <w:i w:val="false"/>
          <w:iCs w:val="false"/>
          <w:sz w:val="22"/>
          <w:szCs w:val="22"/>
        </w:rPr>
        <w:t xml:space="preserve">  "tailNumber": "N12345",</w:t>
      </w:r>
    </w:p>
    <w:p>
      <w:pPr>
        <w:spacing w:after="120"/>
        <w:jc w:val="left"/>
      </w:pPr>
      <w:r>
        <w:rPr>
          <w:rFonts w:ascii="Arial" w:cs="Arial" w:eastAsia="Arial" w:hAnsi="Arial"/>
          <w:b w:val="false"/>
          <w:bCs w:val="false"/>
          <w:i w:val="false"/>
          <w:iCs w:val="false"/>
          <w:sz w:val="22"/>
          <w:szCs w:val="22"/>
        </w:rPr>
        <w:t xml:space="preserve">  "burnDate": "2025-01-19",</w:t>
      </w:r>
    </w:p>
    <w:p>
      <w:pPr>
        <w:spacing w:after="120"/>
        <w:jc w:val="left"/>
      </w:pPr>
      <w:r>
        <w:rPr>
          <w:rFonts w:ascii="Arial" w:cs="Arial" w:eastAsia="Arial" w:hAnsi="Arial"/>
          <w:b w:val="false"/>
          <w:bCs w:val="false"/>
          <w:i w:val="false"/>
          <w:iCs w:val="false"/>
          <w:sz w:val="22"/>
          <w:szCs w:val="22"/>
        </w:rPr>
        <w:t xml:space="preserve">  "actualBurnKg": 8500.50,</w:t>
      </w:r>
    </w:p>
    <w:p>
      <w:pPr>
        <w:spacing w:after="120"/>
        <w:jc w:val="left"/>
      </w:pPr>
      <w:r>
        <w:rPr>
          <w:rFonts w:ascii="Arial" w:cs="Arial" w:eastAsia="Arial" w:hAnsi="Arial"/>
          <w:b w:val="false"/>
          <w:bCs w:val="false"/>
          <w:i w:val="false"/>
          <w:iCs w:val="false"/>
          <w:sz w:val="22"/>
          <w:szCs w:val="22"/>
        </w:rPr>
        <w:t xml:space="preserve">  "messageType": "FUEL_BURN",</w:t>
      </w:r>
    </w:p>
    <w:p>
      <w:pPr>
        <w:spacing w:after="120"/>
        <w:jc w:val="left"/>
      </w:pPr>
      <w:r>
        <w:rPr>
          <w:rFonts w:ascii="Arial" w:cs="Arial" w:eastAsia="Arial" w:hAnsi="Arial"/>
          <w:b w:val="false"/>
          <w:bCs w:val="false"/>
          <w:i w:val="false"/>
          <w:iCs w:val="false"/>
          <w:sz w:val="22"/>
          <w:szCs w:val="22"/>
        </w:rPr>
        <w:t xml:space="preserve">  "timestamp": "2025-01-19T14:30:00Z"</w:t>
      </w:r>
    </w:p>
    <w:p>
      <w:pPr>
        <w:spacing w:after="120"/>
        <w:jc w:val="left"/>
      </w:pPr>
      <w:r>
        <w:rPr>
          <w:rFonts w:ascii="Arial" w:cs="Arial" w:eastAsia="Arial" w:hAnsi="Arial"/>
          <w:b w:val="false"/>
          <w:bCs w:val="false"/>
          <w:i w:val="false"/>
          <w:iCs w:val="false"/>
          <w:sz w:val="22"/>
          <w:szCs w:val="22"/>
        </w:rPr>
        <w:t xml:space="preserve">}</w:t>
      </w:r>
    </w:p>
    <w:p>
      <w:pPr>
        <w:spacing w:after="400"/>
      </w:pPr>
    </w:p>
    <w:p>
      <w:pPr>
        <w:spacing w:after="120"/>
        <w:jc w:val="center"/>
      </w:pPr>
      <w:r>
        <w:rPr>
          <w:rFonts w:ascii="Arial" w:cs="Arial" w:eastAsia="Arial" w:hAnsi="Arial"/>
          <w:b w:val="false"/>
          <w:bCs w:val="false"/>
          <w:i/>
          <w:iCs/>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r>
      <w:rPr>
        <w:rFonts w:ascii="Arial" w:cs="Arial" w:eastAsia="Arial" w:hAnsi="Arial"/>
        <w:color w:val="888888"/>
        <w:sz w:val="18"/>
        <w:szCs w:val="18"/>
      </w:rPr>
      <w:t xml:space="preserve">    |    Diligent Global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FuelSphere - Fuel Burn &amp; ROB Tracking HLD</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FDD-08-HLD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365D"/>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2026-01-19T13:41:15.167Z</dcterms:created>
  <dcterms:modified xsi:type="dcterms:W3CDTF">2026-01-19T13:41:15.168Z</dcterms:modified>
</cp:coreProperties>
</file>

<file path=docProps/custom.xml><?xml version="1.0" encoding="utf-8"?>
<Properties xmlns="http://schemas.openxmlformats.org/officeDocument/2006/custom-properties" xmlns:vt="http://schemas.openxmlformats.org/officeDocument/2006/docPropsVTypes"/>
</file>