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FuelSphere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Airline Fuel Lifecycle Management Solution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Embargo &amp; Compliance Module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High-Level Design Document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ID: FDD-07-HLD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Diligent Global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Semantics</w:t>
      </w:r>
    </w:p>
    <w:p>
      <w:pPr>
        <w:pStyle w:val="Heading2"/>
      </w:pPr>
      <w:r>
        <w:t xml:space="preserve">1.1.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FDD-07-HLD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Embargo &amp; Compliance Module - High-Level Design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Prepared by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Business Owner]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Team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Diligent Global - FuelSphere Development Team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 Name]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[Approver Name]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1.2.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No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40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Comments/Major Changes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Kalpesh Chavda</w:t>
            </w:r>
          </w:p>
        </w:tc>
        <w:tc>
          <w:tcPr>
            <w:tcW w:type="dxa" w:w="40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Embargo &amp; Compliance Module HLD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1.3.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300"/>
        <w:gridCol w:w="1300"/>
        <w:gridCol w:w="1560"/>
        <w:gridCol w:w="1300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 Specialist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Embargo Module Design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 List Management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 Screening Rules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Compliance Check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 Design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Reporting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Design</w:t>
            </w:r>
          </w:p>
        </w:tc>
        <w:tc>
          <w:tcPr>
            <w:tcW w:type="dxa" w:w="1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Functional Specification Review</w:t>
      </w:r>
    </w:p>
    <w:p>
      <w:r>
        <w:rPr>
          <w:b/>
          <w:bCs/>
        </w:rPr>
        <w:t xml:space="preserve">Scope: </w:t>
      </w:r>
      <w:r>
        <w:t xml:space="preserve">FuelSphere Release 1.0</w:t>
      </w:r>
    </w:p>
    <w:p>
      <w:pPr>
        <w:spacing w:after="200"/>
      </w:pPr>
      <w:r>
        <w:rPr>
          <w:b/>
          <w:bCs/>
        </w:rPr>
        <w:t xml:space="preserve">Module: </w:t>
      </w:r>
      <w:r>
        <w:t xml:space="preserve">Embargo &amp; Compliance (FDD-07)</w:t>
      </w:r>
    </w:p>
    <w:p>
      <w:pPr>
        <w:pStyle w:val="Heading2"/>
      </w:pPr>
      <w:r>
        <w:t xml:space="preserve">2.1. Overview</w:t>
      </w:r>
    </w:p>
    <w:p>
      <w:pPr>
        <w:spacing w:after="160"/>
      </w:pPr>
      <w:r>
        <w:t xml:space="preserve">The Embargo &amp; Compliance module is the regulatory control center of FuelSphere, ensuring all fuel procurement and delivery operations comply with international sanctions, trade embargoes, and regulatory requirements. This module implements real-time screening of countries, suppliers, and transactions against global sanction lists and internal compliance policies.</w:t>
      </w:r>
    </w:p>
    <w:p>
      <w:pPr>
        <w:spacing w:after="12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Country embargo screening with automatic blocking of transactions to sanctioned destinations</w:t>
      </w:r>
    </w:p>
    <w:p>
      <w:pPr>
        <w:pStyle w:val="ListParagraph"/>
        <w:numPr>
          <w:ilvl w:val="0"/>
          <w:numId w:val="2"/>
        </w:numPr>
      </w:pPr>
      <w:r>
        <w:t xml:space="preserve">Supplier compliance validation against OFAC, EU, and UN sanction lists</w:t>
      </w:r>
    </w:p>
    <w:p>
      <w:pPr>
        <w:pStyle w:val="ListParagraph"/>
        <w:numPr>
          <w:ilvl w:val="0"/>
          <w:numId w:val="2"/>
        </w:numPr>
      </w:pPr>
      <w:r>
        <w:t xml:space="preserve">Real-time compliance checks during fuel order creation and ePOD capture</w:t>
      </w:r>
    </w:p>
    <w:p>
      <w:pPr>
        <w:pStyle w:val="ListParagraph"/>
        <w:numPr>
          <w:ilvl w:val="0"/>
          <w:numId w:val="2"/>
        </w:numPr>
      </w:pPr>
      <w:r>
        <w:t xml:space="preserve">Compliance exception workflow with documented approval trail</w:t>
      </w:r>
    </w:p>
    <w:p>
      <w:pPr>
        <w:pStyle w:val="ListParagraph"/>
        <w:numPr>
          <w:ilvl w:val="0"/>
          <w:numId w:val="2"/>
        </w:numPr>
      </w:pPr>
      <w:r>
        <w:t xml:space="preserve">Comprehensive audit logging for regulatory reporting and SOX compliance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Sanction list management with version control and effective dating</w:t>
      </w:r>
    </w:p>
    <w:p>
      <w:pPr>
        <w:pStyle w:val="Heading2"/>
      </w:pPr>
      <w:r>
        <w:t xml:space="preserve">2.2. Business Owners and Key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accountability for Compliance processes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Legal/Compliance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management, exception approvals, regulatory reporting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Legal/Compliance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 Specialist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compliance verification, contract reviews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 Coordinator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compliance check response during operations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Auditor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 reviews, SOX control validation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impact assessment of compliance blocks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2.3. Solution Approach</w:t>
      </w:r>
    </w:p>
    <w:p>
      <w:pPr>
        <w:spacing w:after="160"/>
      </w:pPr>
      <w:r>
        <w:t xml:space="preserve">FuelSphere implements a multi-layered compliance architecture that integrates with all transactional modules. Compliance checks are performed at three critical points in the fuel procurement lifecycle: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Screening Performed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submitted (FDD-04)</w:t>
            </w:r>
          </w:p>
        </w:tc>
        <w:tc>
          <w:tcPr>
            <w:tcW w:type="dxa" w:w="3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country, Supplier, Aircraft registration country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Capture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initiated (FDD-05)</w:t>
            </w:r>
          </w:p>
        </w:tc>
        <w:tc>
          <w:tcPr>
            <w:tcW w:type="dxa" w:w="3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location, Supplier validation, Real-time sanction check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Processing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entered (FDD-06)</w:t>
            </w:r>
          </w:p>
        </w:tc>
        <w:tc>
          <w:tcPr>
            <w:tcW w:type="dxa" w:w="3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compliance status, Payment destination country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2.4. Scope Description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</w:pPr>
      <w:r>
        <w:t xml:space="preserve">Country embargo flag management with effective dating</w:t>
      </w:r>
    </w:p>
    <w:p>
      <w:pPr>
        <w:pStyle w:val="ListParagraph"/>
        <w:numPr>
          <w:ilvl w:val="0"/>
          <w:numId w:val="2"/>
        </w:numPr>
      </w:pPr>
      <w:r>
        <w:t xml:space="preserve">Supplier sanction screening with OFAC, EU, and UN list integration</w:t>
      </w:r>
    </w:p>
    <w:p>
      <w:pPr>
        <w:pStyle w:val="ListParagraph"/>
        <w:numPr>
          <w:ilvl w:val="0"/>
          <w:numId w:val="2"/>
        </w:numPr>
      </w:pPr>
      <w:r>
        <w:t xml:space="preserve">Real-time compliance validation during transaction processing</w:t>
      </w:r>
    </w:p>
    <w:p>
      <w:pPr>
        <w:pStyle w:val="ListParagraph"/>
        <w:numPr>
          <w:ilvl w:val="0"/>
          <w:numId w:val="2"/>
        </w:numPr>
      </w:pPr>
      <w:r>
        <w:t xml:space="preserve">Compliance exception workflow with multi-level approval</w:t>
      </w:r>
    </w:p>
    <w:p>
      <w:pPr>
        <w:pStyle w:val="ListParagraph"/>
        <w:numPr>
          <w:ilvl w:val="0"/>
          <w:numId w:val="2"/>
        </w:numPr>
      </w:pPr>
      <w:r>
        <w:t xml:space="preserve">Audit trail with tamper-evident logging</w:t>
      </w:r>
    </w:p>
    <w:p>
      <w:pPr>
        <w:pStyle w:val="ListParagraph"/>
        <w:numPr>
          <w:ilvl w:val="0"/>
          <w:numId w:val="2"/>
        </w:numPr>
      </w:pPr>
      <w:r>
        <w:t xml:space="preserve">Compliance dashboard with KPIs and alerts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Regulatory reporting for compliance officers</w:t>
      </w:r>
    </w:p>
    <w:p>
      <w:pPr>
        <w:spacing w:after="120"/>
      </w:pPr>
      <w:r>
        <w:rPr>
          <w:b/>
          <w:bCs/>
        </w:rPr>
        <w:t xml:space="preserve">Out of Scope (Release 1.0):</w:t>
      </w:r>
    </w:p>
    <w:p>
      <w:pPr>
        <w:pStyle w:val="ListParagraph"/>
        <w:numPr>
          <w:ilvl w:val="0"/>
          <w:numId w:val="2"/>
        </w:numPr>
      </w:pPr>
      <w:r>
        <w:t xml:space="preserve">Automated sanction list synchronization from external providers</w:t>
      </w:r>
    </w:p>
    <w:p>
      <w:pPr>
        <w:pStyle w:val="ListParagraph"/>
        <w:numPr>
          <w:ilvl w:val="0"/>
          <w:numId w:val="2"/>
        </w:numPr>
      </w:pPr>
      <w:r>
        <w:t xml:space="preserve">AI/ML-based entity resolution for fuzzy matching</w:t>
      </w:r>
    </w:p>
    <w:p>
      <w:pPr>
        <w:pStyle w:val="ListParagraph"/>
        <w:numPr>
          <w:ilvl w:val="0"/>
          <w:numId w:val="2"/>
        </w:numPr>
      </w:pPr>
      <w:r>
        <w:t xml:space="preserve">Integration with specialized sanctions screening services (e.g., Refinitiv, Dow Jones)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Beneficial ownership screening</w:t>
      </w:r>
    </w:p>
    <w:p>
      <w:pPr>
        <w:pStyle w:val="Heading2"/>
      </w:pPr>
      <w:r>
        <w:t xml:space="preserve">2.5. Business Units Impacted</w:t>
      </w:r>
    </w:p>
    <w:p>
      <w:pPr>
        <w:pStyle w:val="ListParagraph"/>
        <w:numPr>
          <w:ilvl w:val="0"/>
          <w:numId w:val="2"/>
        </w:numPr>
      </w:pPr>
      <w:r>
        <w:t xml:space="preserve">Legal/Compliance - Primary users for sanction list management and exception approvals</w:t>
      </w:r>
    </w:p>
    <w:p>
      <w:pPr>
        <w:pStyle w:val="ListParagraph"/>
        <w:numPr>
          <w:ilvl w:val="0"/>
          <w:numId w:val="2"/>
        </w:numPr>
      </w:pPr>
      <w:r>
        <w:t xml:space="preserve">Procurement - Supplier compliance validation before contract signing</w:t>
      </w:r>
    </w:p>
    <w:p>
      <w:pPr>
        <w:pStyle w:val="ListParagraph"/>
        <w:numPr>
          <w:ilvl w:val="0"/>
          <w:numId w:val="2"/>
        </w:numPr>
      </w:pPr>
      <w:r>
        <w:t xml:space="preserve">Ground Operations - Real-time compliance checks during fuel delivery</w:t>
      </w:r>
    </w:p>
    <w:p>
      <w:pPr>
        <w:pStyle w:val="ListParagraph"/>
        <w:numPr>
          <w:ilvl w:val="0"/>
          <w:numId w:val="2"/>
        </w:numPr>
      </w:pPr>
      <w:r>
        <w:t xml:space="preserve">Finance - Invoice processing blocks for non-compliant suppliers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Internal Audit - Compliance audit trail reviews and SOX testing</w:t>
      </w:r>
    </w:p>
    <w:p>
      <w:pPr>
        <w:pStyle w:val="Heading2"/>
      </w:pPr>
      <w:r>
        <w:t xml:space="preserve">2.6. Data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Countries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master with embargo flag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+ 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SanctionLists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definitions (OFAC, EU, UN)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SanctionedEntities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 on sanction lists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ComplianceChecks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screening transactions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~500K/yr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ComplianceExceptions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exceptions to compliance blocks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~1K/yr</w:t>
            </w:r>
          </w:p>
        </w:tc>
      </w:tr>
      <w:tr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ComplianceAuditLogs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Tamper-evident audit trail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5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~2M/yr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2.7. Legal Requirements</w:t>
      </w:r>
    </w:p>
    <w:p>
      <w:pPr>
        <w:pStyle w:val="ListParagraph"/>
        <w:numPr>
          <w:ilvl w:val="0"/>
          <w:numId w:val="2"/>
        </w:numPr>
      </w:pPr>
      <w:r>
        <w:t xml:space="preserve">OFAC (Office of Foreign Assets Control) - US sanction compliance requirements</w:t>
      </w:r>
    </w:p>
    <w:p>
      <w:pPr>
        <w:pStyle w:val="ListParagraph"/>
        <w:numPr>
          <w:ilvl w:val="0"/>
          <w:numId w:val="2"/>
        </w:numPr>
      </w:pPr>
      <w:r>
        <w:t xml:space="preserve">EU Sanctions Regulation - European Union restrictive measures</w:t>
      </w:r>
    </w:p>
    <w:p>
      <w:pPr>
        <w:pStyle w:val="ListParagraph"/>
        <w:numPr>
          <w:ilvl w:val="0"/>
          <w:numId w:val="2"/>
        </w:numPr>
      </w:pPr>
      <w:r>
        <w:t xml:space="preserve">UN Security Council Resolutions - International sanctions framework</w:t>
      </w:r>
    </w:p>
    <w:p>
      <w:pPr>
        <w:pStyle w:val="ListParagraph"/>
        <w:numPr>
          <w:ilvl w:val="0"/>
          <w:numId w:val="2"/>
        </w:numPr>
      </w:pPr>
      <w:r>
        <w:t xml:space="preserve">SOX Section 404 - Internal controls over financial reporting</w:t>
      </w:r>
    </w:p>
    <w:p>
      <w:pPr>
        <w:pStyle w:val="ListParagraph"/>
        <w:numPr>
          <w:ilvl w:val="0"/>
          <w:numId w:val="2"/>
        </w:numPr>
      </w:pPr>
      <w:r>
        <w:t xml:space="preserve">GDPR - Personal data handling in compliance records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Local Aviation Authority Requirements - Country-specific compliance obligations</w:t>
      </w:r>
    </w:p>
    <w:p>
      <w:pPr>
        <w:pStyle w:val="Heading2"/>
      </w:pPr>
      <w:r>
        <w:t xml:space="preserve">2.8. Local Requirements</w:t>
      </w:r>
    </w:p>
    <w:p>
      <w:pPr>
        <w:pStyle w:val="ListParagraph"/>
        <w:numPr>
          <w:ilvl w:val="0"/>
          <w:numId w:val="2"/>
        </w:numPr>
      </w:pPr>
      <w:r>
        <w:t xml:space="preserve">Multi-jurisdictional sanctions compliance (US, EU, UK, local)</w:t>
      </w:r>
    </w:p>
    <w:p>
      <w:pPr>
        <w:pStyle w:val="ListParagraph"/>
        <w:numPr>
          <w:ilvl w:val="0"/>
          <w:numId w:val="2"/>
        </w:numPr>
      </w:pPr>
      <w:r>
        <w:t xml:space="preserve">Regional reporting requirements for compliance officers</w:t>
      </w:r>
    </w:p>
    <w:p>
      <w:pPr>
        <w:pStyle w:val="ListParagraph"/>
        <w:numPr>
          <w:ilvl w:val="0"/>
          <w:numId w:val="2"/>
        </w:numPr>
      </w:pPr>
      <w:r>
        <w:t xml:space="preserve">Language support for sanction entity names (Latin, Cyrillic, Arabic scripts)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 zone considerations for sanction effective dates</w:t>
      </w:r>
    </w:p>
    <w:p>
      <w:pPr>
        <w:pStyle w:val="Heading2"/>
      </w:pPr>
      <w:r>
        <w:t xml:space="preserve">2.9. Process Standardization</w:t>
      </w:r>
    </w:p>
    <w:p>
      <w:pPr>
        <w:spacing w:after="120"/>
      </w:pPr>
      <w:r>
        <w:t xml:space="preserve">The Compliance module implements standardized processes aligned with international best practices:</w:t>
      </w:r>
    </w:p>
    <w:p>
      <w:pPr>
        <w:pStyle w:val="ListParagraph"/>
        <w:numPr>
          <w:ilvl w:val="0"/>
          <w:numId w:val="2"/>
        </w:numPr>
      </w:pPr>
      <w:r>
        <w:t xml:space="preserve">Screening follows a risk-based approach with configurable severity levels</w:t>
      </w:r>
    </w:p>
    <w:p>
      <w:pPr>
        <w:pStyle w:val="ListParagraph"/>
        <w:numPr>
          <w:ilvl w:val="0"/>
          <w:numId w:val="2"/>
        </w:numPr>
      </w:pPr>
      <w:r>
        <w:t xml:space="preserve">Exception workflow requires documented justification and multi-level approval</w:t>
      </w:r>
    </w:p>
    <w:p>
      <w:pPr>
        <w:pStyle w:val="ListParagraph"/>
        <w:numPr>
          <w:ilvl w:val="0"/>
          <w:numId w:val="2"/>
        </w:numPr>
      </w:pPr>
      <w:r>
        <w:t xml:space="preserve">Audit logs are tamper-evident with cryptographic integrity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Sanction list updates follow controlled change management procedures</w:t>
      </w:r>
    </w:p>
    <w:p>
      <w:pPr>
        <w:pStyle w:val="Heading2"/>
      </w:pPr>
      <w:r>
        <w:t xml:space="preserve">2.10. Starting Conditions</w:t>
      </w:r>
    </w:p>
    <w:p>
      <w:pPr>
        <w:pStyle w:val="ListParagraph"/>
        <w:numPr>
          <w:ilvl w:val="0"/>
          <w:numId w:val="2"/>
        </w:numPr>
      </w:pPr>
      <w:r>
        <w:t xml:space="preserve">Country master data loaded with initial embargo flags</w:t>
      </w:r>
    </w:p>
    <w:p>
      <w:pPr>
        <w:pStyle w:val="ListParagraph"/>
        <w:numPr>
          <w:ilvl w:val="0"/>
          <w:numId w:val="2"/>
        </w:numPr>
      </w:pPr>
      <w:r>
        <w:t xml:space="preserve">Sanction lists imported from authoritative sources</w:t>
      </w:r>
    </w:p>
    <w:p>
      <w:pPr>
        <w:pStyle w:val="ListParagraph"/>
        <w:numPr>
          <w:ilvl w:val="0"/>
          <w:numId w:val="2"/>
        </w:numPr>
      </w:pPr>
      <w:r>
        <w:t xml:space="preserve">Compliance Officer users configured with appropriate roles</w:t>
      </w:r>
    </w:p>
    <w:p>
      <w:pPr>
        <w:pStyle w:val="ListParagraph"/>
        <w:numPr>
          <w:ilvl w:val="0"/>
          <w:numId w:val="2"/>
        </w:numPr>
      </w:pPr>
      <w:r>
        <w:t xml:space="preserve">Exception approval workflow rules defined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Integration with transactional modules (FDD-04, FDD-05, FDD-06) established</w:t>
      </w:r>
    </w:p>
    <w:p>
      <w:pPr>
        <w:pStyle w:val="Heading2"/>
      </w:pPr>
      <w:r>
        <w:t xml:space="preserve">2.11. Frequency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Compliance Check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transaction (order, ePOD, invoice)</w:t>
            </w:r>
          </w:p>
        </w:tc>
      </w:tr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 List Update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(or on regulatory announcement)</w:t>
            </w:r>
          </w:p>
        </w:tc>
      </w:tr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Dashboard Refresh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with 5-minute aggregation</w:t>
            </w:r>
          </w:p>
        </w:tc>
      </w:tr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Audit Report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On-demand</w:t>
            </w:r>
          </w:p>
        </w:tc>
      </w:tr>
      <w:tr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Review</w:t>
            </w:r>
          </w:p>
        </w:tc>
        <w:tc>
          <w:tcPr>
            <w:tcW w:type="dxa" w:w="4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(SLA: 24 hours)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2.12. Volume of Data</w:t>
      </w:r>
    </w:p>
    <w:p>
      <w:pPr>
        <w:pStyle w:val="ListParagraph"/>
        <w:numPr>
          <w:ilvl w:val="0"/>
          <w:numId w:val="2"/>
        </w:numPr>
      </w:pPr>
      <w:r>
        <w:t xml:space="preserve">ComplianceChecks: ~500,000 records/year (5-year retention = 2.5M records)</w:t>
      </w:r>
    </w:p>
    <w:p>
      <w:pPr>
        <w:pStyle w:val="ListParagraph"/>
        <w:numPr>
          <w:ilvl w:val="0"/>
          <w:numId w:val="2"/>
        </w:numPr>
      </w:pPr>
      <w:r>
        <w:t xml:space="preserve">ComplianceAuditLogs: ~2,000,000 records/year (7-year retention = 14M records)</w:t>
      </w:r>
    </w:p>
    <w:p>
      <w:pPr>
        <w:pStyle w:val="ListParagraph"/>
        <w:numPr>
          <w:ilvl w:val="0"/>
          <w:numId w:val="2"/>
        </w:numPr>
      </w:pPr>
      <w:r>
        <w:t xml:space="preserve">SanctionedEntities: ~5,000 records (growing ~10% annually)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ComplianceExceptions: ~1,000 records/year</w:t>
      </w:r>
    </w:p>
    <w:p>
      <w:pPr>
        <w:pStyle w:val="Heading2"/>
      </w:pPr>
      <w:r>
        <w:t xml:space="preserve">2.13. Business Controls</w:t>
      </w:r>
    </w:p>
    <w:p>
      <w:pPr>
        <w:pStyle w:val="ListParagraph"/>
        <w:numPr>
          <w:ilvl w:val="0"/>
          <w:numId w:val="2"/>
        </w:numPr>
      </w:pPr>
      <w:r>
        <w:t xml:space="preserve">Transactions to embargoed countries are automatically blocked</w:t>
      </w:r>
    </w:p>
    <w:p>
      <w:pPr>
        <w:pStyle w:val="ListParagraph"/>
        <w:numPr>
          <w:ilvl w:val="0"/>
          <w:numId w:val="2"/>
        </w:numPr>
      </w:pPr>
      <w:r>
        <w:t xml:space="preserve">Suppliers matching sanction list entries require Compliance Officer review</w:t>
      </w:r>
    </w:p>
    <w:p>
      <w:pPr>
        <w:pStyle w:val="ListParagraph"/>
        <w:numPr>
          <w:ilvl w:val="0"/>
          <w:numId w:val="2"/>
        </w:numPr>
      </w:pPr>
      <w:r>
        <w:t xml:space="preserve">Compliance exceptions require dual approval (Compliance Officer + Legal Counsel)</w:t>
      </w:r>
    </w:p>
    <w:p>
      <w:pPr>
        <w:pStyle w:val="ListParagraph"/>
        <w:numPr>
          <w:ilvl w:val="0"/>
          <w:numId w:val="2"/>
        </w:numPr>
      </w:pPr>
      <w:r>
        <w:t xml:space="preserve">All compliance decisions are logged with non-repudiation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Sanction list changes require change management approval</w:t>
      </w:r>
    </w:p>
    <w:p>
      <w:pPr>
        <w:pStyle w:val="Heading2"/>
      </w:pPr>
      <w:r>
        <w:t xml:space="preserve">2.14. Key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 Description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BR-CMP-001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Country.isEmbargoed = TRUE, block all fuel orders to that destination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BR-CMP-002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Supplier matches sanction list entry with score &gt; 85%, block transaction and flag for review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BR-CMP-003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exceptions require documented business justification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BR-CMP-004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approvals expire after 12 months and require renewal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BR-CMP-005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updates must be applied within 24 hours of publication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BR-CMP-006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compliance check results must be retained for 7 years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BR-CMP-007</w:t>
            </w:r>
          </w:p>
        </w:tc>
        <w:tc>
          <w:tcPr>
            <w:tcW w:type="dxa" w:w="7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 logs cannot be modified or deleted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Design</w:t>
      </w:r>
    </w:p>
    <w:p>
      <w:pPr>
        <w:pStyle w:val="Heading2"/>
      </w:pPr>
      <w:r>
        <w:t xml:space="preserve">3.1. Architecture Overview</w:t>
      </w:r>
    </w:p>
    <w:p>
      <w:pPr>
        <w:spacing w:after="160"/>
      </w:pPr>
      <w:r>
        <w:t xml:space="preserve">The Embargo &amp; Compliance module is architected as a cross-cutting concern that integrates with all transactional modules through a centralized Compliance Service. The architecture follows event-driven patterns for real-time screening with asynchronous audit logging.</w:t>
      </w:r>
    </w:p>
    <w:p>
      <w:pPr>
        <w:spacing w:after="120"/>
      </w:pPr>
      <w:r>
        <w:rPr>
          <w:b/>
          <w:bCs/>
        </w:rPr>
        <w:t xml:space="preserve">Key Architectural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Service: </w:t>
      </w:r>
      <w:r>
        <w:t xml:space="preserve">Central CAP service handling all compliance checks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Screening Engine: </w:t>
      </w:r>
      <w:r>
        <w:t xml:space="preserve">Rule-based engine for country and entity screening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Logger: </w:t>
      </w:r>
      <w:r>
        <w:t xml:space="preserve">Tamper-evident logging with cryptographic hashing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 Workflow: </w:t>
      </w:r>
      <w:r>
        <w:t xml:space="preserve">Multi-step approval workflow for compliance exceptions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Compliance Dashboard: </w:t>
      </w:r>
      <w:r>
        <w:t xml:space="preserve">Real-time monitoring and KPI visualization</w:t>
      </w:r>
    </w:p>
    <w:p>
      <w:pPr>
        <w:pStyle w:val="Heading2"/>
      </w:pPr>
      <w:r>
        <w:t xml:space="preserve">3.2.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Business Technology Platform (Cloud Foundry)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CAP (Node.js) with custom compliance handlers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HANA Cloud with encrypted audit tables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Fiori Elements (List Report, Object Page)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Workflow Management Service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Audit Log Service + Custom HANA tables</w:t>
            </w:r>
          </w:p>
        </w:tc>
      </w:tr>
      <w:tr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XSUAA with compliance-specific scopes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Integration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Module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FDD-01 Master Data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embargo flag sync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change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FDD-04 Fuel Orders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Pre-order compliance check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save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FDD-05 ePOD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compliance validation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submit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FDD-06 Invoice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compliance verification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entry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S/4HANA</w:t>
            </w:r>
          </w:p>
        </w:tc>
        <w:tc>
          <w:tcPr>
            <w:tcW w:type="dxa" w:w="2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block status sync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change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Process Flows</w:t>
      </w:r>
    </w:p>
    <w:p>
      <w:pPr>
        <w:pStyle w:val="Heading2"/>
      </w:pPr>
      <w:r>
        <w:t xml:space="preserve">4.1. Real-Time Compliance Check Process</w:t>
      </w:r>
    </w:p>
    <w:p>
      <w:pPr>
        <w:spacing w:after="120"/>
      </w:pPr>
      <w:r>
        <w:t xml:space="preserve">The compliance check process is triggered synchronously before any transaction is committed:</w:t>
      </w:r>
    </w:p>
    <w:p>
      <w:r>
        <w:rPr>
          <w:b/>
          <w:bCs/>
        </w:rPr>
        <w:t xml:space="preserve">1. Transaction Initiation: </w:t>
      </w:r>
      <w:r>
        <w:t xml:space="preserve">User initiates fuel order/ePOD/invoice</w:t>
      </w:r>
    </w:p>
    <w:p>
      <w:r>
        <w:rPr>
          <w:b/>
          <w:bCs/>
        </w:rPr>
        <w:t xml:space="preserve">2. Compliance Service Call: </w:t>
      </w:r>
      <w:r>
        <w:t xml:space="preserve">System calls ComplianceService.screen()</w:t>
      </w:r>
    </w:p>
    <w:p>
      <w:r>
        <w:rPr>
          <w:b/>
          <w:bCs/>
        </w:rPr>
        <w:t xml:space="preserve">3. Country Screening: </w:t>
      </w:r>
      <w:r>
        <w:t xml:space="preserve">Check destination/origin country embargo status</w:t>
      </w:r>
    </w:p>
    <w:p>
      <w:r>
        <w:rPr>
          <w:b/>
          <w:bCs/>
        </w:rPr>
        <w:t xml:space="preserve">4. Entity Screening: </w:t>
      </w:r>
      <w:r>
        <w:t xml:space="preserve">Check supplier against sanction lists</w:t>
      </w:r>
    </w:p>
    <w:p>
      <w:r>
        <w:rPr>
          <w:b/>
          <w:bCs/>
        </w:rPr>
        <w:t xml:space="preserve">5. Decision: </w:t>
      </w:r>
      <w:r>
        <w:t xml:space="preserve">PASS / BLOCK / REVIEW</w:t>
      </w:r>
    </w:p>
    <w:p>
      <w:r>
        <w:rPr>
          <w:b/>
          <w:bCs/>
        </w:rPr>
        <w:t xml:space="preserve">6. Audit Log: </w:t>
      </w:r>
      <w:r>
        <w:t xml:space="preserve">Record screening result with timestamp</w:t>
      </w:r>
    </w:p>
    <w:p>
      <w:pPr>
        <w:spacing w:after="200"/>
      </w:pPr>
      <w:r>
        <w:rPr>
          <w:b/>
          <w:bCs/>
        </w:rPr>
        <w:t xml:space="preserve">7. Response: </w:t>
      </w:r>
      <w:r>
        <w:t xml:space="preserve">Return result to calling module</w:t>
      </w:r>
    </w:p>
    <w:p>
      <w:pPr>
        <w:pStyle w:val="Heading2"/>
      </w:pPr>
      <w:r>
        <w:t xml:space="preserve">4.2. Compliance Exception Workflow</w:t>
      </w:r>
    </w:p>
    <w:p>
      <w:pPr>
        <w:spacing w:after="120"/>
      </w:pPr>
      <w:r>
        <w:t xml:space="preserve">When a transaction is blocked but business justification exists:</w:t>
      </w:r>
    </w:p>
    <w:p>
      <w:r>
        <w:rPr>
          <w:b/>
          <w:bCs/>
        </w:rPr>
        <w:t xml:space="preserve">1. Request Initiation: </w:t>
      </w:r>
      <w:r>
        <w:t xml:space="preserve">User submits exception request with justification</w:t>
      </w:r>
    </w:p>
    <w:p>
      <w:r>
        <w:rPr>
          <w:b/>
          <w:bCs/>
        </w:rPr>
        <w:t xml:space="preserve">2. First-Level Review: </w:t>
      </w:r>
      <w:r>
        <w:t xml:space="preserve">Compliance Officer evaluates request</w:t>
      </w:r>
    </w:p>
    <w:p>
      <w:r>
        <w:rPr>
          <w:b/>
          <w:bCs/>
        </w:rPr>
        <w:t xml:space="preserve">3. Second-Level Approval: </w:t>
      </w:r>
      <w:r>
        <w:t xml:space="preserve">Legal Counsel approval (for sanctions exceptions)</w:t>
      </w:r>
    </w:p>
    <w:p>
      <w:r>
        <w:rPr>
          <w:b/>
          <w:bCs/>
        </w:rPr>
        <w:t xml:space="preserve">4. Exception Grant: </w:t>
      </w:r>
      <w:r>
        <w:t xml:space="preserve">Time-limited exception created with conditions</w:t>
      </w:r>
    </w:p>
    <w:p>
      <w:pPr>
        <w:spacing w:after="200"/>
      </w:pPr>
      <w:r>
        <w:rPr>
          <w:b/>
          <w:bCs/>
        </w:rPr>
        <w:t xml:space="preserve">5. Monitoring: </w:t>
      </w:r>
      <w:r>
        <w:t xml:space="preserve">Exception usage tracked for renewal review</w:t>
      </w:r>
    </w:p>
    <w:p>
      <w:r>
        <w:br w:type="page"/>
      </w:r>
    </w:p>
    <w:p>
      <w:pPr>
        <w:pStyle w:val="Heading1"/>
      </w:pPr>
      <w:r>
        <w:t xml:space="preserve">5. User Interface Specifications</w:t>
      </w:r>
    </w:p>
    <w:p>
      <w:pPr>
        <w:pStyle w:val="Heading2"/>
      </w:pPr>
      <w:r>
        <w:t xml:space="preserve">5.1. Screen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CMP-010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CMP-020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 Embargo Management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CMP-030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 List Management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 + Object Page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CMP-040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Check Monitor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CMP-050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Request Queue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Worklist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CMP-060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Audit Log Viewer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CMP-070</w:t>
            </w:r>
          </w:p>
        </w:tc>
        <w:tc>
          <w:tcPr>
            <w:tcW w:type="dxa" w:w="3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Page</w:t>
            </w:r>
          </w:p>
        </w:tc>
        <w:tc>
          <w:tcPr>
            <w:tcW w:type="dxa" w:w="17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5.2. Compliance Dashboard (CMP-010)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Central monitoring hub for compliance status and KPIs</w:t>
      </w:r>
    </w:p>
    <w:p>
      <w:pPr>
        <w:spacing w:after="120"/>
      </w:pPr>
      <w:r>
        <w:rPr>
          <w:b/>
          <w:bCs/>
        </w:rPr>
        <w:t xml:space="preserve">Key Metrics:</w:t>
      </w:r>
    </w:p>
    <w:p>
      <w:pPr>
        <w:pStyle w:val="ListParagraph"/>
        <w:numPr>
          <w:ilvl w:val="0"/>
          <w:numId w:val="2"/>
        </w:numPr>
      </w:pPr>
      <w:r>
        <w:t xml:space="preserve">Total Compliance Checks Today / Week / Month</w:t>
      </w:r>
    </w:p>
    <w:p>
      <w:pPr>
        <w:pStyle w:val="ListParagraph"/>
        <w:numPr>
          <w:ilvl w:val="0"/>
          <w:numId w:val="2"/>
        </w:numPr>
      </w:pPr>
      <w:r>
        <w:t xml:space="preserve">Blocked Transactions Count and Trend</w:t>
      </w:r>
    </w:p>
    <w:p>
      <w:pPr>
        <w:pStyle w:val="ListParagraph"/>
        <w:numPr>
          <w:ilvl w:val="0"/>
          <w:numId w:val="2"/>
        </w:numPr>
      </w:pPr>
      <w:r>
        <w:t xml:space="preserve">Pending Exception Requests</w:t>
      </w:r>
    </w:p>
    <w:p>
      <w:pPr>
        <w:pStyle w:val="ListParagraph"/>
        <w:numPr>
          <w:ilvl w:val="0"/>
          <w:numId w:val="2"/>
        </w:numPr>
      </w:pPr>
      <w:r>
        <w:t xml:space="preserve">Sanction List Currency (days since last update)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Embargoed Countries Active Count</w:t>
      </w:r>
    </w:p>
    <w:p>
      <w:r>
        <w:br w:type="page"/>
      </w:r>
    </w:p>
    <w:p>
      <w:pPr>
        <w:pStyle w:val="Heading1"/>
      </w:pPr>
      <w:r>
        <w:t xml:space="preserve">6. Entity Relationship Diagrams</w:t>
      </w:r>
    </w:p>
    <w:p>
      <w:pPr>
        <w:pStyle w:val="Heading2"/>
      </w:pPr>
      <w:r>
        <w:t xml:space="preserve">6.1. COUNTRIES (Extended with Compliance Fields)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alpha-3 country code (PK)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name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isoCode2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 code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isEmbargoed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Embargo/sanction flag (default: false)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embargoEffectiveDate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embargo became effective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embargoReason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embargo (regulatory reference)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sanctionPrograms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sanction programs (OFAC, EU, UN)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 (default: true)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6.2. SANCTION_LISTS (SanctionLists)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(PK)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listCode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code (OFAC_SDN, EU_CFT, UN_SC)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sanction list name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 (US, EU, UN, UK)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lastUpdateDate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list update timestamp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version identifier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sourceUrl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source URL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 (default: true)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6.3. SANCTIONED_ENTITIES (SanctionedEntities)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(PK)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sanctionList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SanctionLists (FK)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entity name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entityType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INDIVIDUAL, ORGANIZATION, VESSEL, AIRCRAFT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aliases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names (semicolon-separated)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country (FK)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identifiers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numbers (passport, tax ID, etc.)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listingDate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added to sanction list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details from sanction list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6.4. COMPLIANCE_CHECKS (ComplianceChecks)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(PK)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checkTimestamp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check was performed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sourceModule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module (FDD-04, FDD-05, FDD-06)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sourceEntityId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transaction ID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checkType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COUNTRY, SUPPLIER, COMBINED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screenedCountry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screened (FK)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screenedSupplier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screened (FK)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matchScore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match confidence (0-100)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PASS, BLOCK, REVIEW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blockReason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block (if applicable)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performedBy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system that triggered check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6.5. COMPLIANCE_EXCEPTIONS (ComplianceExceptions)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(PK)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exceptionNumber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exception reference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complianceCheck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blocking check (FK)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requestedBy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requesting exception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requestDate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request timestamp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justification for exception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APPROVED, REJECTED, EXPIRED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approvedBy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 approver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legalApprovedBy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Counsel approver (if required)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expiryDate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expiry date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</w:t>
            </w:r>
          </w:p>
        </w:tc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attached to exception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6.6. Validation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860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Field(s)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VAL-CMP-001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embargoEffectiveDate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provided if isEmbargoed = true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VAL-CMP-002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listCode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unique within SanctionLists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CMP402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VAL-CMP-003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entityName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empty or whitespace only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CMP403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VAL-CMP-004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50 characters for exception requests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CMP404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VAL-CMP-005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expiryDate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future date and &lt;= 12 months from approval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CMP405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VAL-CMP-006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matchScore</w:t>
            </w:r>
          </w:p>
        </w:tc>
        <w:tc>
          <w:tcPr>
            <w:tcW w:type="dxa" w:w="4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between 0 and 100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CMP406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Integration Specifications</w:t>
      </w:r>
    </w:p>
    <w:p>
      <w:pPr>
        <w:pStyle w:val="Heading2"/>
      </w:pPr>
      <w:r>
        <w:t xml:space="preserve">7.1. S/4HANA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API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Countries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API_COUNTRY_SRV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+ Delta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Block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API_BUSINESS_PARTNER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change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Status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CDS View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→ S/4</w:t>
            </w:r>
          </w:p>
        </w:tc>
        <w:tc>
          <w:tcPr>
            <w:tcW w:type="dxa" w:w="1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7.2. Error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CMP401 </w:t>
      </w:r>
      <w:r>
        <w:t xml:space="preserve">- Embargo effective date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CMP402 </w:t>
      </w:r>
      <w:r>
        <w:t xml:space="preserve">- Duplicate sanction list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CMP403 </w:t>
      </w:r>
      <w:r>
        <w:t xml:space="preserve">- Entity name cannot be empty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CMP404 </w:t>
      </w:r>
      <w:r>
        <w:t xml:space="preserve">- Justification too short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CMP405 </w:t>
      </w:r>
      <w:r>
        <w:t xml:space="preserve">- Invalid exception expiry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CMP406 </w:t>
      </w:r>
      <w:r>
        <w:t xml:space="preserve">- Match score out of range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CMP410 </w:t>
      </w:r>
      <w:r>
        <w:t xml:space="preserve">- Country is embargoed - transaction blocked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CMP411 </w:t>
      </w:r>
      <w:r>
        <w:t xml:space="preserve">- Supplier matches sanction list - review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CMP412 </w:t>
      </w:r>
      <w:r>
        <w:t xml:space="preserve">- Compliance exception expired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CMP413 </w:t>
      </w:r>
      <w:r>
        <w:t xml:space="preserve">- Sanction list update failed</w:t>
      </w:r>
    </w:p>
    <w:p>
      <w:r>
        <w:br w:type="page"/>
      </w:r>
    </w:p>
    <w:p>
      <w:pPr>
        <w:pStyle w:val="Heading1"/>
      </w:pPr>
      <w:r>
        <w:t xml:space="preserve">8. Security Requirements</w:t>
      </w:r>
    </w:p>
    <w:p>
      <w:pPr>
        <w:pStyle w:val="Heading2"/>
      </w:pPr>
      <w:r>
        <w:t xml:space="preserve">8.1.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Manage sanction lists, approve exceptions, view all audit logs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Analyst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access: View sanction lists, compliance checks; Create exception requests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access: Second-level exception approval, view legal audit trail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 Specialist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access: View supplier compliance status, request exceptions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 Coordinator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access: View compliance check results, escalate blocks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Auditor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access: Read-only access to all compliance data and audit logs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8.2. Audit Trail Requirements</w:t>
      </w:r>
    </w:p>
    <w:p>
      <w:pPr>
        <w:pStyle w:val="ListParagraph"/>
        <w:numPr>
          <w:ilvl w:val="0"/>
          <w:numId w:val="2"/>
        </w:numPr>
      </w:pPr>
      <w:r>
        <w:t xml:space="preserve">All compliance checks must be logged with timestamp, user, and result</w:t>
      </w:r>
    </w:p>
    <w:p>
      <w:pPr>
        <w:pStyle w:val="ListParagraph"/>
        <w:numPr>
          <w:ilvl w:val="0"/>
          <w:numId w:val="2"/>
        </w:numPr>
      </w:pPr>
      <w:r>
        <w:t xml:space="preserve">Sanction list changes must be version-controlled with change history</w:t>
      </w:r>
    </w:p>
    <w:p>
      <w:pPr>
        <w:pStyle w:val="ListParagraph"/>
        <w:numPr>
          <w:ilvl w:val="0"/>
          <w:numId w:val="2"/>
        </w:numPr>
      </w:pPr>
      <w:r>
        <w:t xml:space="preserve">Exception approvals must capture approver identity and justification</w:t>
      </w:r>
    </w:p>
    <w:p>
      <w:pPr>
        <w:pStyle w:val="ListParagraph"/>
        <w:numPr>
          <w:ilvl w:val="0"/>
          <w:numId w:val="2"/>
        </w:numPr>
      </w:pPr>
      <w:r>
        <w:t xml:space="preserve">Audit logs must be tamper-evident (cryptographic hash chain)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Retention period: 7 years for compliance audit logs</w:t>
      </w:r>
    </w:p>
    <w:p>
      <w:pPr>
        <w:pStyle w:val="Heading2"/>
      </w:pPr>
      <w:r>
        <w:t xml:space="preserve">8.3. SOX Compliance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SOX-CMP-001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via XSUAA with compliance-specific scopes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SOX-CMP-002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roles for sanction maintenance and exception approval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SOX-CMP-003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logging with cryptographic integrity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SOX-CMP-004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changes require approval workflow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SOX-CMP-005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Documentation</w:t>
            </w:r>
          </w:p>
        </w:tc>
        <w:tc>
          <w:tcPr>
            <w:tcW w:type="dxa" w:w="4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exceptions require documented business justification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Testing Requirements</w:t>
      </w:r>
    </w:p>
    <w:p>
      <w:pPr>
        <w:pStyle w:val="Heading2"/>
      </w:pPr>
      <w:r>
        <w:t xml:space="preserve">9.1. Key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000"/>
        <w:gridCol w:w="1360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TC-CMP-001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blocked for embargoed country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TC-CMP-002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matching sanction list triggers review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TC-CMP-003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workflow approval process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TC-CMP-004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 under load (100 concurrent)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TC-CMP-005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tamper detection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TC-CMP-006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 list update with version control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TC-CMP-007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expiry handling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TC-CMP-008</w:t>
            </w:r>
          </w:p>
        </w:tc>
        <w:tc>
          <w:tcPr>
            <w:tcW w:type="dxa" w:w="4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validation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References</w:t>
      </w:r>
    </w:p>
    <w:p>
      <w:pPr>
        <w:pStyle w:val="Heading2"/>
      </w:pPr>
      <w:r>
        <w:t xml:space="preserve">10.1.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FS-HLD-001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Overall Solution HLD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 v2.1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&amp; ERD v1.1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 v2.1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FDD-01-HLD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HLD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FDD-04-HLD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 &amp; Milestones HLD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FDD-05-HLD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Ticket &amp; ePOD HLD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FDD-06-HLD</w:t>
            </w:r>
          </w:p>
        </w:tc>
        <w:tc>
          <w:tcPr>
            <w:tcW w:type="dxa" w:w="5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 HLD</w:t>
            </w:r>
          </w:p>
        </w:tc>
        <w:tc>
          <w:tcPr>
            <w:tcW w:type="dxa" w:w="23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10.2. External References</w:t>
      </w:r>
    </w:p>
    <w:p>
      <w:pPr>
        <w:pStyle w:val="ListParagraph"/>
        <w:numPr>
          <w:ilvl w:val="0"/>
          <w:numId w:val="2"/>
        </w:numPr>
      </w:pPr>
      <w:r>
        <w:t xml:space="preserve">OFAC Sanctions List: https://sanctionssearch.ofac.treas.gov/</w:t>
      </w:r>
    </w:p>
    <w:p>
      <w:pPr>
        <w:pStyle w:val="ListParagraph"/>
        <w:numPr>
          <w:ilvl w:val="0"/>
          <w:numId w:val="2"/>
        </w:numPr>
      </w:pPr>
      <w:r>
        <w:t xml:space="preserve">EU Consolidated Sanctions List: https://data.europa.eu/data/datasets/consolidated-list-of-persons-groups-and-entities-subject-to-eu-financial-sanctions</w:t>
      </w:r>
    </w:p>
    <w:p>
      <w:pPr>
        <w:pStyle w:val="ListParagraph"/>
        <w:numPr>
          <w:ilvl w:val="0"/>
          <w:numId w:val="2"/>
        </w:numPr>
      </w:pPr>
      <w:r>
        <w:t xml:space="preserve">UN Security Council Consolidated List: https://www.un.org/securitycouncil/content/un-sc-consolidated-list</w:t>
      </w:r>
    </w:p>
    <w:p>
      <w:pPr>
        <w:pStyle w:val="ListParagraph"/>
        <w:numPr>
          <w:ilvl w:val="0"/>
          <w:numId w:val="2"/>
        </w:numPr>
      </w:pPr>
      <w: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SAP Fiori Design Guidelines: https://experience.sap.com/fiori-design-web/</w:t>
      </w:r>
    </w:p>
    <w:p>
      <w:pPr>
        <w:pStyle w:val="Heading2"/>
      </w:pPr>
      <w:r>
        <w:t xml:space="preserve">10.3.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OFAC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of Foreign Assets Control - US Treasury sanctions authority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SDN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Specially Designated Nationals - OFAC list of blocked persons/entities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Embargo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ban on trade/commercial activity with a country or entity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or restriction imposed by government for policy violations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Screening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of checking entities against sanction lists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Score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percentage for potential sanction list matches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deviation from standard compliance blocking rules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SoD</w:t>
            </w:r>
          </w:p>
        </w:tc>
        <w:tc>
          <w:tcPr>
            <w:tcW w:type="dxa" w:w="686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Segregation of Duties - control to prevent fraud through role separation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FuelSphere - FDD-07-HLD Embargo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2026-01-19T13:28:06.140Z</dcterms:created>
  <dcterms:modified xsi:type="dcterms:W3CDTF">2026-01-19T13:28:06.141Z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