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56"/>
          <w:szCs w:val="56"/>
        </w:rPr>
        <w:t xml:space="preserve">FuelSphere</w:t>
      </w:r>
    </w:p>
    <w:p>
      <w:pPr>
        <w:spacing w:after="400"/>
        <w:jc w:val="center"/>
      </w:pPr>
      <w:r>
        <w:rPr>
          <w:rFonts w:ascii="Arial" w:cs="Arial" w:eastAsia="Arial" w:hAnsi="Arial"/>
          <w:i/>
          <w:iCs/>
          <w:color w:val="2E75B6"/>
          <w:sz w:val="28"/>
          <w:szCs w:val="28"/>
        </w:rPr>
        <w:t xml:space="preserve">Airline Fuel Lifecycle Management Solution</w:t>
      </w:r>
    </w:p>
    <w:p>
      <w:pPr>
        <w:spacing w:after="200"/>
        <w:jc w:val="center"/>
      </w:pPr>
      <w:r>
        <w:rPr>
          <w:rFonts w:ascii="Arial" w:cs="Arial" w:eastAsia="Arial" w:hAnsi="Arial"/>
          <w:b/>
          <w:bCs/>
          <w:sz w:val="44"/>
          <w:szCs w:val="44"/>
        </w:rPr>
        <w:t xml:space="preserve">Master Test Strategy</w:t>
      </w:r>
    </w:p>
    <w:p>
      <w:pPr>
        <w:spacing w:after="600"/>
        <w:jc w:val="center"/>
      </w:pPr>
      <w:r>
        <w:rPr>
          <w:rFonts w:ascii="Arial" w:cs="Arial" w:eastAsia="Arial" w:hAnsi="Arial"/>
          <w:color w:val="666666"/>
          <w:sz w:val="24"/>
          <w:szCs w:val="24"/>
        </w:rPr>
        <w:t xml:space="preserve">Document ID: FS-QA-001</w:t>
      </w:r>
    </w:p>
    <w:p>
      <w:pPr>
        <w:spacing w:after="100"/>
        <w:jc w:val="center"/>
      </w:pPr>
      <w:r>
        <w:rPr>
          <w:rFonts w:ascii="Arial" w:cs="Arial" w:eastAsia="Arial" w:hAnsi="Arial"/>
          <w:sz w:val="28"/>
          <w:szCs w:val="28"/>
        </w:rPr>
        <w:t xml:space="preserve">Version 1.1</w:t>
      </w:r>
    </w:p>
    <w:p>
      <w:pPr>
        <w:spacing w:after="800"/>
        <w:jc w:val="center"/>
      </w:pPr>
      <w:r>
        <w:rPr>
          <w:rFonts w:ascii="Arial" w:cs="Arial" w:eastAsia="Arial" w:hAnsi="Arial"/>
          <w:color w:val="666666"/>
          <w:sz w:val="24"/>
          <w:szCs w:val="24"/>
        </w:rPr>
        <w:t xml:space="preserve">January 2026</w:t>
      </w:r>
    </w:p>
    <w:p>
      <w:pPr>
        <w:spacing w:after="200"/>
        <w:jc w:val="center"/>
      </w:pPr>
      <w:r>
        <w:rPr>
          <w:rFonts w:ascii="Arial" w:cs="Arial" w:eastAsia="Arial" w:hAnsi="Arial"/>
          <w:sz w:val="24"/>
          <w:szCs w:val="24"/>
        </w:rPr>
        <w:t xml:space="preserve">Prepared by: Diligent Global</w:t>
      </w:r>
    </w:p>
    <w:p>
      <w:r>
        <w:br w:type="page"/>
      </w: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Document Semantics</w:t>
      </w:r>
    </w:p>
    <w:p>
      <w:pPr>
        <w:pStyle w:val="Heading2"/>
        <w:spacing w:before="280" w:after="160"/>
      </w:pPr>
      <w:r>
        <w:rPr>
          <w:rFonts w:ascii="Arial" w:cs="Arial" w:eastAsia="Arial" w:hAnsi="Arial"/>
          <w:b/>
          <w:bCs/>
          <w:color w:val="2E75B6"/>
          <w:sz w:val="26"/>
          <w:szCs w:val="26"/>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Document ID</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FS-QA-001</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 Title</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FuelSphere Master Test Strategy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 Prepared by</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 (AI-Assisted)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Business Process Owner</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 Name]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Responsible Team</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Diligent Global - FuelSphere QA Team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Reviewer</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[Reviewer Name]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Approver</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[Approver Name]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Classification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Confidential</w:t>
            </w:r>
          </w:p>
        </w:tc>
      </w:tr>
    </w:tbl>
    <w:p>
      <w:pPr>
        <w:pStyle w:val="Heading2"/>
        <w:spacing w:before="280" w:after="160"/>
      </w:pPr>
      <w:r>
        <w:rPr>
          <w:rFonts w:ascii="Arial" w:cs="Arial" w:eastAsia="Arial" w:hAnsi="Arial"/>
          <w:b/>
          <w:bCs/>
          <w:color w:val="2E75B6"/>
          <w:sz w:val="26"/>
          <w:szCs w:val="26"/>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Revision No</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Revision Date</w:t>
            </w:r>
          </w:p>
        </w:tc>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41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Comments/Major Changes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January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Kalpesh Chavda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 Release - Master Test Strategy</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January 2026</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Kalpesh Chavda</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Added comprehensive Test Automation Framework section with wdi5 selection</w:t>
            </w:r>
          </w:p>
        </w:tc>
      </w:tr>
    </w:tbl>
    <w:p>
      <w:pPr>
        <w:pStyle w:val="Heading2"/>
        <w:spacing w:before="280" w:after="160"/>
      </w:pPr>
      <w:r>
        <w:rPr>
          <w:rFonts w:ascii="Arial" w:cs="Arial" w:eastAsia="Arial" w:hAnsi="Arial"/>
          <w:b/>
          <w:bCs/>
          <w:color w:val="2E75B6"/>
          <w:sz w:val="26"/>
          <w:szCs w:val="26"/>
        </w:rPr>
        <w:t xml:space="preserve">1.3 RACI Matrix</w:t>
      </w:r>
    </w:p>
    <w:p>
      <w:pPr>
        <w:spacing w:after="120"/>
      </w:pPr>
      <w:r>
        <w:rPr>
          <w:rFonts w:ascii="Arial" w:cs="Arial" w:eastAsia="Arial" w:hAnsi="Arial"/>
          <w:b w:val="false"/>
          <w:bCs w:val="false"/>
          <w:sz w:val="22"/>
          <w:szCs w:val="22"/>
        </w:rPr>
        <w:t xml:space="preserve">The following RACI matrix defines responsibilities for test-related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300"/>
        <w:gridCol w:w="1200"/>
        <w:gridCol w:w="1000"/>
        <w:gridCol w:w="1260"/>
        <w:gridCol w:w="1000"/>
      </w:tblGrid>
      <w:tr>
        <w:tc>
          <w:tcPr>
            <w:tcW w:type="dxa" w:w="2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 Lead</w:t>
            </w:r>
          </w:p>
        </w:tc>
        <w:tc>
          <w:tcPr>
            <w:tcW w:type="dxa" w:w="13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 Architect</w:t>
            </w:r>
          </w:p>
        </w:tc>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Analyst</w:t>
            </w:r>
          </w:p>
        </w:tc>
        <w:tc>
          <w:tcPr>
            <w:tcW w:type="dxa" w:w="1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 Lead</w:t>
            </w:r>
          </w:p>
        </w:tc>
        <w:tc>
          <w:tcPr>
            <w:tcW w:type="dxa" w:w="12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Finance Controller</w:t>
            </w:r>
          </w:p>
        </w:tc>
        <w:tc>
          <w:tcPr>
            <w:tcW w:type="dxa" w:w="1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 Ops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Strategy Development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Plan Creation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Case Design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Automation Architecture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Framework Setup</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Environment Setup</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Data Preparation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 Execution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 Execution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Test Execution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UAT Coordination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Testing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Management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Reporting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Go-Live Certification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w:t>
            </w:r>
          </w:p>
        </w:tc>
      </w:tr>
    </w:tbl>
    <w:p>
      <w:pPr>
        <w:spacing w:before="120" w:after="200"/>
      </w:pPr>
      <w:r>
        <w:rPr>
          <w:rFonts w:ascii="Arial" w:cs="Arial" w:eastAsia="Arial" w:hAnsi="Arial"/>
          <w:b w:val="false"/>
          <w:bCs w:val="false"/>
          <w:sz w:val="22"/>
          <w:szCs w:val="22"/>
        </w:rPr>
        <w:t xml:space="preserve">Legend: R = Responsible, A = Accountable, C = Consulted, I = Informed</w:t>
      </w:r>
    </w:p>
    <w:p>
      <w:pPr>
        <w:pStyle w:val="Heading2"/>
        <w:spacing w:before="280" w:after="160"/>
      </w:pPr>
      <w:r>
        <w:rPr>
          <w:rFonts w:ascii="Arial" w:cs="Arial" w:eastAsia="Arial" w:hAnsi="Arial"/>
          <w:b/>
          <w:bCs/>
          <w:color w:val="2E75B6"/>
          <w:sz w:val="26"/>
          <w:szCs w:val="26"/>
        </w:rPr>
        <w:t xml:space="preserve">1.4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FS-FND-001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Solution Architecture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FS-FND-002</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Model &amp; ERD Specification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FS-FND-003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&amp; Authorization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FS-FND-004</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UI/UX Standards Specification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FS-TECH-001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Architecture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FS-TECH-002</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Architecture Specification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FS-TECH-004</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FS-TECH-006</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Automation Architecture Specification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FDD-01 to FDD-13</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Module HLD Documents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bl>
    <w:p>
      <w:r>
        <w:br w:type="page"/>
      </w:r>
    </w:p>
    <w:p>
      <w:pPr>
        <w:pStyle w:val="Heading1"/>
        <w:spacing w:before="360" w:after="200"/>
      </w:pPr>
      <w:r>
        <w:rPr>
          <w:rFonts w:ascii="Arial" w:cs="Arial" w:eastAsia="Arial" w:hAnsi="Arial"/>
          <w:b/>
          <w:bCs/>
          <w:color w:val="1F4E79"/>
          <w:sz w:val="32"/>
          <w:szCs w:val="32"/>
        </w:rPr>
        <w:t xml:space="preserve">2. Executive Summary</w:t>
      </w:r>
    </w:p>
    <w:p>
      <w:pPr>
        <w:pStyle w:val="Heading2"/>
        <w:spacing w:before="280" w:after="160"/>
      </w:pPr>
      <w:r>
        <w:rPr>
          <w:rFonts w:ascii="Arial" w:cs="Arial" w:eastAsia="Arial" w:hAnsi="Arial"/>
          <w:b/>
          <w:bCs/>
          <w:color w:val="2E75B6"/>
          <w:sz w:val="26"/>
          <w:szCs w:val="26"/>
        </w:rPr>
        <w:t xml:space="preserve">2.1 Purpose</w:t>
      </w:r>
    </w:p>
    <w:p>
      <w:pPr>
        <w:spacing w:after="120"/>
      </w:pPr>
      <w:r>
        <w:rPr>
          <w:rFonts w:ascii="Arial" w:cs="Arial" w:eastAsia="Arial" w:hAnsi="Arial"/>
          <w:b w:val="false"/>
          <w:bCs w:val="false"/>
          <w:sz w:val="22"/>
          <w:szCs w:val="22"/>
        </w:rPr>
        <w:t xml:space="preserve">This Master Test Strategy document defines the comprehensive testing approach for FuelSphere, the Airline Fuel Lifecycle Management Solution developed by Diligent Global. It establishes the framework for all testing activities across the Software Development Lifecycle (SDLC), ensuring that the solution meets functional requirements, performance targets, security standards, and regulatory compliance obligations.</w:t>
      </w:r>
    </w:p>
    <w:p>
      <w:pPr>
        <w:pStyle w:val="Heading2"/>
        <w:spacing w:before="280" w:after="160"/>
      </w:pPr>
      <w:r>
        <w:rPr>
          <w:rFonts w:ascii="Arial" w:cs="Arial" w:eastAsia="Arial" w:hAnsi="Arial"/>
          <w:b/>
          <w:bCs/>
          <w:color w:val="2E75B6"/>
          <w:sz w:val="26"/>
          <w:szCs w:val="26"/>
        </w:rPr>
        <w:t xml:space="preserve">2.2 Scope</w:t>
      </w:r>
    </w:p>
    <w:p>
      <w:pPr>
        <w:spacing w:after="120"/>
      </w:pPr>
      <w:r>
        <w:rPr>
          <w:rFonts w:ascii="Arial" w:cs="Arial" w:eastAsia="Arial" w:hAnsi="Arial"/>
          <w:b w:val="false"/>
          <w:bCs w:val="false"/>
          <w:sz w:val="22"/>
          <w:szCs w:val="22"/>
        </w:rPr>
        <w:t xml:space="preserve">This test strategy encompasses:</w:t>
      </w:r>
    </w:p>
    <w:p>
      <w:pPr>
        <w:pStyle w:val="ListParagraph"/>
        <w:numPr>
          <w:ilvl w:val="0"/>
          <w:numId w:val="2"/>
        </w:numPr>
      </w:pPr>
      <w:r>
        <w:rPr>
          <w:rFonts w:ascii="Arial" w:cs="Arial" w:eastAsia="Arial" w:hAnsi="Arial"/>
          <w:sz w:val="22"/>
          <w:szCs w:val="22"/>
        </w:rPr>
        <w:t xml:space="preserve">All FuelSphere functional modules (FDD-01 through FDD-13)</w:t>
      </w:r>
    </w:p>
    <w:p>
      <w:pPr>
        <w:pStyle w:val="ListParagraph"/>
        <w:numPr>
          <w:ilvl w:val="0"/>
          <w:numId w:val="2"/>
        </w:numPr>
      </w:pPr>
      <w:r>
        <w:rPr>
          <w:rFonts w:ascii="Arial" w:cs="Arial" w:eastAsia="Arial" w:hAnsi="Arial"/>
          <w:sz w:val="22"/>
          <w:szCs w:val="22"/>
        </w:rPr>
        <w:t xml:space="preserve">SAP S/4HANA integration testing across all deployment models</w:t>
      </w:r>
    </w:p>
    <w:p>
      <w:pPr>
        <w:pStyle w:val="ListParagraph"/>
        <w:numPr>
          <w:ilvl w:val="0"/>
          <w:numId w:val="2"/>
        </w:numPr>
      </w:pPr>
      <w:r>
        <w:rPr>
          <w:rFonts w:ascii="Arial" w:cs="Arial" w:eastAsia="Arial" w:hAnsi="Arial"/>
          <w:sz w:val="22"/>
          <w:szCs w:val="22"/>
        </w:rPr>
        <w:t xml:space="preserve">External system integrations (ACARS, EFB, Shell Skypad, CPE)</w:t>
      </w:r>
    </w:p>
    <w:p>
      <w:pPr>
        <w:pStyle w:val="ListParagraph"/>
        <w:numPr>
          <w:ilvl w:val="0"/>
          <w:numId w:val="2"/>
        </w:numPr>
      </w:pPr>
      <w:r>
        <w:rPr>
          <w:rFonts w:ascii="Arial" w:cs="Arial" w:eastAsia="Arial" w:hAnsi="Arial"/>
          <w:b/>
          <w:bCs/>
          <w:sz w:val="22"/>
          <w:szCs w:val="22"/>
        </w:rPr>
        <w:t xml:space="preserve">Test automation framework using wdi5 for UI testing</w:t>
      </w:r>
    </w:p>
    <w:p>
      <w:pPr>
        <w:pStyle w:val="ListParagraph"/>
        <w:numPr>
          <w:ilvl w:val="0"/>
          <w:numId w:val="2"/>
        </w:numPr>
      </w:pPr>
      <w:r>
        <w:rPr>
          <w:rFonts w:ascii="Arial" w:cs="Arial" w:eastAsia="Arial" w:hAnsi="Arial"/>
          <w:sz w:val="22"/>
          <w:szCs w:val="22"/>
        </w:rPr>
        <w:t xml:space="preserve">CI/CD pipeline integration for continuous testing</w:t>
      </w:r>
    </w:p>
    <w:p>
      <w:pPr>
        <w:pStyle w:val="ListParagraph"/>
        <w:numPr>
          <w:ilvl w:val="0"/>
          <w:numId w:val="2"/>
        </w:numPr>
      </w:pPr>
      <w:r>
        <w:rPr>
          <w:rFonts w:ascii="Arial" w:cs="Arial" w:eastAsia="Arial" w:hAnsi="Arial"/>
          <w:sz w:val="22"/>
          <w:szCs w:val="22"/>
        </w:rPr>
        <w:t xml:space="preserve">Compliance testing for SOX, IFRS, IATA, and GDPR requirements</w:t>
      </w:r>
    </w:p>
    <w:p>
      <w:pPr>
        <w:pStyle w:val="Heading2"/>
        <w:spacing w:before="280" w:after="160"/>
      </w:pPr>
      <w:r>
        <w:rPr>
          <w:rFonts w:ascii="Arial" w:cs="Arial" w:eastAsia="Arial" w:hAnsi="Arial"/>
          <w:b/>
          <w:bCs/>
          <w:color w:val="2E75B6"/>
          <w:sz w:val="26"/>
          <w:szCs w:val="26"/>
        </w:rPr>
        <w:t xml:space="preserve">2.3 Key Decisions</w:t>
      </w:r>
    </w:p>
    <w:p>
      <w:pPr>
        <w:spacing w:after="120"/>
      </w:pPr>
      <w:r>
        <w:rPr>
          <w:rFonts w:ascii="Arial" w:cs="Arial" w:eastAsia="Arial" w:hAnsi="Arial"/>
          <w:b/>
          <w:bCs/>
          <w:sz w:val="22"/>
          <w:szCs w:val="22"/>
        </w:rPr>
        <w:t xml:space="preserve">The following key decisions have been made for test automation:</w:t>
      </w:r>
    </w:p>
    <w:p>
      <w:pPr>
        <w:pStyle w:val="ListParagraph"/>
        <w:numPr>
          <w:ilvl w:val="0"/>
          <w:numId w:val="2"/>
        </w:numPr>
      </w:pPr>
      <w:r>
        <w:rPr>
          <w:rFonts w:ascii="Arial" w:cs="Arial" w:eastAsia="Arial" w:hAnsi="Arial"/>
          <w:b/>
          <w:bCs/>
          <w:sz w:val="22"/>
          <w:szCs w:val="22"/>
        </w:rPr>
        <w:t xml:space="preserve">wdi5 (WebdriverIO for UI5) selected as primary UI automation framework</w:t>
      </w:r>
    </w:p>
    <w:p>
      <w:pPr>
        <w:pStyle w:val="ListParagraph"/>
        <w:numPr>
          <w:ilvl w:val="0"/>
          <w:numId w:val="2"/>
        </w:numPr>
      </w:pPr>
      <w:r>
        <w:rPr>
          <w:rFonts w:ascii="Arial" w:cs="Arial" w:eastAsia="Arial" w:hAnsi="Arial"/>
          <w:sz w:val="22"/>
          <w:szCs w:val="22"/>
        </w:rPr>
        <w:t xml:space="preserve">Jest + @sap/cds-test for CAP service unit and integration testing</w:t>
      </w:r>
    </w:p>
    <w:p>
      <w:pPr>
        <w:pStyle w:val="ListParagraph"/>
        <w:numPr>
          <w:ilvl w:val="0"/>
          <w:numId w:val="2"/>
        </w:numPr>
      </w:pPr>
      <w:r>
        <w:rPr>
          <w:rFonts w:ascii="Arial" w:cs="Arial" w:eastAsia="Arial" w:hAnsi="Arial"/>
          <w:sz w:val="22"/>
          <w:szCs w:val="22"/>
        </w:rPr>
        <w:t xml:space="preserve">Newman (Postman CLI) for API contract and integration testing</w:t>
      </w:r>
    </w:p>
    <w:p>
      <w:pPr>
        <w:pStyle w:val="ListParagraph"/>
        <w:numPr>
          <w:ilvl w:val="0"/>
          <w:numId w:val="2"/>
        </w:numPr>
      </w:pPr>
      <w:r>
        <w:rPr>
          <w:rFonts w:ascii="Arial" w:cs="Arial" w:eastAsia="Arial" w:hAnsi="Arial"/>
          <w:sz w:val="22"/>
          <w:szCs w:val="22"/>
        </w:rPr>
        <w:t xml:space="preserve">k6 for modern, JavaScript-based performance testing</w:t>
      </w:r>
    </w:p>
    <w:p>
      <w:pPr>
        <w:pStyle w:val="ListParagraph"/>
        <w:numPr>
          <w:ilvl w:val="0"/>
          <w:numId w:val="2"/>
        </w:numPr>
      </w:pPr>
      <w:r>
        <w:rPr>
          <w:rFonts w:ascii="Arial" w:cs="Arial" w:eastAsia="Arial" w:hAnsi="Arial"/>
          <w:sz w:val="22"/>
          <w:szCs w:val="22"/>
        </w:rPr>
        <w:t xml:space="preserve">OWASP ZAP for automated security testing (DAST)</w:t>
      </w:r>
    </w:p>
    <w:p>
      <w:pPr>
        <w:pStyle w:val="Heading2"/>
        <w:spacing w:before="280" w:after="160"/>
      </w:pPr>
      <w:r>
        <w:rPr>
          <w:rFonts w:ascii="Arial" w:cs="Arial" w:eastAsia="Arial" w:hAnsi="Arial"/>
          <w:b/>
          <w:bCs/>
          <w:color w:val="2E75B6"/>
          <w:sz w:val="26"/>
          <w:szCs w:val="26"/>
        </w:rPr>
        <w:t xml:space="preserve">2.4 Objectives</w:t>
      </w:r>
    </w:p>
    <w:p>
      <w:pPr>
        <w:pStyle w:val="ListParagraph"/>
        <w:numPr>
          <w:ilvl w:val="0"/>
          <w:numId w:val="2"/>
        </w:numPr>
      </w:pPr>
      <w:r>
        <w:rPr>
          <w:rFonts w:ascii="Arial" w:cs="Arial" w:eastAsia="Arial" w:hAnsi="Arial"/>
          <w:sz w:val="22"/>
          <w:szCs w:val="22"/>
        </w:rPr>
        <w:t xml:space="preserve">Ensure 100% requirement coverage through comprehensive test cases</w:t>
      </w:r>
    </w:p>
    <w:p>
      <w:pPr>
        <w:pStyle w:val="ListParagraph"/>
        <w:numPr>
          <w:ilvl w:val="0"/>
          <w:numId w:val="2"/>
        </w:numPr>
      </w:pPr>
      <w:r>
        <w:rPr>
          <w:rFonts w:ascii="Arial" w:cs="Arial" w:eastAsia="Arial" w:hAnsi="Arial"/>
          <w:b/>
          <w:bCs/>
          <w:sz w:val="22"/>
          <w:szCs w:val="22"/>
        </w:rPr>
        <w:t xml:space="preserve">Achieve 70% test automation rate for regression testing</w:t>
      </w:r>
    </w:p>
    <w:p>
      <w:pPr>
        <w:pStyle w:val="ListParagraph"/>
        <w:numPr>
          <w:ilvl w:val="0"/>
          <w:numId w:val="2"/>
        </w:numPr>
      </w:pPr>
      <w:r>
        <w:rPr>
          <w:rFonts w:ascii="Arial" w:cs="Arial" w:eastAsia="Arial" w:hAnsi="Arial"/>
          <w:sz w:val="22"/>
          <w:szCs w:val="22"/>
        </w:rPr>
        <w:t xml:space="preserve">Meet performance targets: invoice processing &lt; 2 days, 99.5% availability</w:t>
      </w:r>
    </w:p>
    <w:p>
      <w:pPr>
        <w:pStyle w:val="ListParagraph"/>
        <w:numPr>
          <w:ilvl w:val="0"/>
          <w:numId w:val="2"/>
        </w:numPr>
      </w:pPr>
      <w:r>
        <w:rPr>
          <w:rFonts w:ascii="Arial" w:cs="Arial" w:eastAsia="Arial" w:hAnsi="Arial"/>
          <w:sz w:val="22"/>
          <w:szCs w:val="22"/>
        </w:rPr>
        <w:t xml:space="preserve">Validate SOX compliance controls for all financial processes</w:t>
      </w:r>
    </w:p>
    <w:p>
      <w:pPr>
        <w:pStyle w:val="ListParagraph"/>
        <w:numPr>
          <w:ilvl w:val="0"/>
          <w:numId w:val="2"/>
        </w:numPr>
      </w:pPr>
      <w:r>
        <w:rPr>
          <w:rFonts w:ascii="Arial" w:cs="Arial" w:eastAsia="Arial" w:hAnsi="Arial"/>
          <w:sz w:val="22"/>
          <w:szCs w:val="22"/>
        </w:rPr>
        <w:t xml:space="preserve">Maintain defect density below 0.5 defects per KLOC</w:t>
      </w:r>
    </w:p>
    <w:p>
      <w:r>
        <w:br w:type="page"/>
      </w:r>
    </w:p>
    <w:p>
      <w:pPr>
        <w:pStyle w:val="Heading1"/>
        <w:spacing w:before="360" w:after="200"/>
      </w:pPr>
      <w:r>
        <w:rPr>
          <w:rFonts w:ascii="Arial" w:cs="Arial" w:eastAsia="Arial" w:hAnsi="Arial"/>
          <w:b/>
          <w:bCs/>
          <w:color w:val="1F4E79"/>
          <w:sz w:val="32"/>
          <w:szCs w:val="32"/>
        </w:rPr>
        <w:t xml:space="preserve">3. Test Approach</w:t>
      </w:r>
    </w:p>
    <w:p>
      <w:pPr>
        <w:pStyle w:val="Heading2"/>
        <w:spacing w:before="280" w:after="160"/>
      </w:pPr>
      <w:r>
        <w:rPr>
          <w:rFonts w:ascii="Arial" w:cs="Arial" w:eastAsia="Arial" w:hAnsi="Arial"/>
          <w:b/>
          <w:bCs/>
          <w:color w:val="2E75B6"/>
          <w:sz w:val="26"/>
          <w:szCs w:val="26"/>
        </w:rPr>
        <w:t xml:space="preserve">3.1 Test Levels</w:t>
      </w:r>
    </w:p>
    <w:p>
      <w:pPr>
        <w:spacing w:after="120"/>
      </w:pPr>
      <w:r>
        <w:rPr>
          <w:rFonts w:ascii="Arial" w:cs="Arial" w:eastAsia="Arial" w:hAnsi="Arial"/>
          <w:b w:val="false"/>
          <w:bCs w:val="false"/>
          <w:sz w:val="22"/>
          <w:szCs w:val="22"/>
        </w:rPr>
        <w:t xml:space="preserve">FuelSphere testing follows a structured multi-level approach with defined automation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Level</w:t>
            </w:r>
          </w:p>
        </w:tc>
        <w:tc>
          <w:tcPr>
            <w:tcW w:type="dxa" w:w="3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Tools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Individual component validation at code level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Developers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 + @sap/cds-test</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Testing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Component interaction and API testing</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 + Developers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Jest, Pact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Testing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End-to-end functional validation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(WebdriverIO)</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UAT</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process validation by end users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Users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 Guided Tours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stress, and scalability validation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 + IT Ops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Vulnerability and authorization testing</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Team</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Regression Testing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Validation after changes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 (Automated)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Jest, CI/CD Pipeline</w:t>
            </w:r>
          </w:p>
        </w:tc>
      </w:tr>
    </w:tbl>
    <w:p>
      <w:pPr>
        <w:pStyle w:val="Heading2"/>
        <w:spacing w:before="280" w:after="160"/>
      </w:pPr>
      <w:r>
        <w:rPr>
          <w:rFonts w:ascii="Arial" w:cs="Arial" w:eastAsia="Arial" w:hAnsi="Arial"/>
          <w:b/>
          <w:bCs/>
          <w:color w:val="2E75B6"/>
          <w:sz w:val="26"/>
          <w:szCs w:val="26"/>
        </w:rPr>
        <w:t xml:space="preserve">3.2 Test Types</w:t>
      </w:r>
    </w:p>
    <w:p>
      <w:pPr>
        <w:spacing w:after="120"/>
      </w:pPr>
      <w:r>
        <w:rPr>
          <w:rFonts w:ascii="Arial" w:cs="Arial" w:eastAsia="Arial" w:hAnsi="Arial"/>
          <w:b w:val="false"/>
          <w:bCs w:val="false"/>
          <w:sz w:val="22"/>
          <w:szCs w:val="22"/>
        </w:rPr>
        <w:t xml:space="preserve">The following test types will be executed with corresponding automation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6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6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Approach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Testing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Verify features work as specified in requirements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page object tests, Jest service tests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Testing</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 component interactions and API contracts</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API tests, Pact contract tests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Regression Testing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Ensure existing functionality remains intact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Automated wdi5 suite in CI/CD pipeline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Testing</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 system performance under expected load</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 load scripts, response time assertions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 authentication, authorization, data protection</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 DAST scans, role-based access tests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Usability Testing</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Verify user experience meets Fiori standards</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 heuristic evaluation, accessibility tests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Compatibility Testing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Ensure cross-browser and device compatibility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multi-browser execution</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Migration Testing</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 data integrity during migration</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 data comparison scripts</w:t>
            </w:r>
          </w:p>
        </w:tc>
      </w:tr>
    </w:tbl>
    <w:p>
      <w:pPr>
        <w:pStyle w:val="Heading2"/>
        <w:spacing w:before="280" w:after="160"/>
      </w:pPr>
      <w:r>
        <w:rPr>
          <w:rFonts w:ascii="Arial" w:cs="Arial" w:eastAsia="Arial" w:hAnsi="Arial"/>
          <w:b/>
          <w:bCs/>
          <w:color w:val="2E75B6"/>
          <w:sz w:val="26"/>
          <w:szCs w:val="26"/>
        </w:rPr>
        <w:t xml:space="preserve">3.3 Test Methodology</w:t>
      </w:r>
    </w:p>
    <w:p>
      <w:pPr>
        <w:spacing w:after="120"/>
      </w:pPr>
      <w:r>
        <w:rPr>
          <w:rFonts w:ascii="Arial" w:cs="Arial" w:eastAsia="Arial" w:hAnsi="Arial"/>
          <w:b w:val="false"/>
          <w:bCs w:val="false"/>
          <w:sz w:val="22"/>
          <w:szCs w:val="22"/>
        </w:rPr>
        <w:t xml:space="preserve">Testing follows a risk-based approach prioritizing critical business processes:</w:t>
      </w:r>
    </w:p>
    <w:p>
      <w:pPr>
        <w:pStyle w:val="ListParagraph"/>
        <w:numPr>
          <w:ilvl w:val="0"/>
          <w:numId w:val="2"/>
        </w:numPr>
      </w:pPr>
      <w:r>
        <w:rPr>
          <w:rFonts w:ascii="Arial" w:cs="Arial" w:eastAsia="Arial" w:hAnsi="Arial"/>
          <w:sz w:val="22"/>
          <w:szCs w:val="22"/>
        </w:rPr>
        <w:t xml:space="preserve">Priority 1 (P1): Core financial flows, ePOD-triggered PO/GR creation, invoice verification</w:t>
      </w:r>
    </w:p>
    <w:p>
      <w:pPr>
        <w:pStyle w:val="ListParagraph"/>
        <w:numPr>
          <w:ilvl w:val="0"/>
          <w:numId w:val="2"/>
        </w:numPr>
      </w:pPr>
      <w:r>
        <w:rPr>
          <w:rFonts w:ascii="Arial" w:cs="Arial" w:eastAsia="Arial" w:hAnsi="Arial"/>
          <w:sz w:val="22"/>
          <w:szCs w:val="22"/>
        </w:rPr>
        <w:t xml:space="preserve">Priority 2 (P2): Planning, forecasting, reporting, and administrative functions</w:t>
      </w:r>
    </w:p>
    <w:p>
      <w:pPr>
        <w:pStyle w:val="ListParagraph"/>
        <w:numPr>
          <w:ilvl w:val="0"/>
          <w:numId w:val="2"/>
        </w:numPr>
      </w:pPr>
      <w:r>
        <w:rPr>
          <w:rFonts w:ascii="Arial" w:cs="Arial" w:eastAsia="Arial" w:hAnsi="Arial"/>
          <w:sz w:val="22"/>
          <w:szCs w:val="22"/>
        </w:rPr>
        <w:t xml:space="preserve">Priority 3 (P3): Edge cases, cosmetic issues, and minor enhancements</w:t>
      </w:r>
    </w:p>
    <w:p>
      <w:r>
        <w:br w:type="page"/>
      </w:r>
    </w:p>
    <w:p>
      <w:pPr>
        <w:pStyle w:val="Heading1"/>
        <w:spacing w:before="360" w:after="200"/>
      </w:pPr>
      <w:r>
        <w:rPr>
          <w:rFonts w:ascii="Arial" w:cs="Arial" w:eastAsia="Arial" w:hAnsi="Arial"/>
          <w:b/>
          <w:bCs/>
          <w:color w:val="1F4E79"/>
          <w:sz w:val="32"/>
          <w:szCs w:val="32"/>
        </w:rPr>
        <w:t xml:space="preserve">4. Test Environment Strategy</w:t>
      </w:r>
    </w:p>
    <w:p>
      <w:pPr>
        <w:pStyle w:val="Heading2"/>
        <w:spacing w:before="280" w:after="160"/>
      </w:pPr>
      <w:r>
        <w:rPr>
          <w:rFonts w:ascii="Arial" w:cs="Arial" w:eastAsia="Arial" w:hAnsi="Arial"/>
          <w:b/>
          <w:bCs/>
          <w:color w:val="2E75B6"/>
          <w:sz w:val="26"/>
          <w:szCs w:val="26"/>
        </w:rPr>
        <w:t xml:space="preserve">4.1 Environment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60"/>
        <w:gridCol w:w="2500"/>
      </w:tblGrid>
      <w:tr>
        <w:tc>
          <w:tcPr>
            <w:tcW w:type="dxa" w:w="1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Config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Development unit testing, debugging</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Synthetic/Mock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headless, localhost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testing, integration testing</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Anonymized production subset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Chrome/Edge, QAS BTP URL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STG (Pre-Prod)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UAT, performance testing, go-live rehearsal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Production-like (anonymized)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Multi-browser, STG URL</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PRD-Mirror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baseline, disaster recovery testing</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 copy (masked)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Headless only (no UI tests)</w:t>
            </w:r>
          </w:p>
        </w:tc>
      </w:tr>
    </w:tbl>
    <w:p>
      <w:pPr>
        <w:pStyle w:val="Heading2"/>
        <w:spacing w:before="280" w:after="160"/>
      </w:pPr>
      <w:r>
        <w:rPr>
          <w:rFonts w:ascii="Arial" w:cs="Arial" w:eastAsia="Arial" w:hAnsi="Arial"/>
          <w:b/>
          <w:bCs/>
          <w:color w:val="2E75B6"/>
          <w:sz w:val="26"/>
          <w:szCs w:val="26"/>
        </w:rPr>
        <w:t xml:space="preserve">4.2 Test Data Strategy</w:t>
      </w:r>
    </w:p>
    <w:p>
      <w:pPr>
        <w:spacing w:after="120"/>
      </w:pPr>
      <w:r>
        <w:rPr>
          <w:rFonts w:ascii="Arial" w:cs="Arial" w:eastAsia="Arial" w:hAnsi="Arial"/>
          <w:b w:val="false"/>
          <w:bCs w:val="false"/>
          <w:sz w:val="22"/>
          <w:szCs w:val="22"/>
        </w:rPr>
        <w:t xml:space="preserve">Test data will be prepared following these principles:</w:t>
      </w:r>
    </w:p>
    <w:p>
      <w:pPr>
        <w:pStyle w:val="ListParagraph"/>
        <w:numPr>
          <w:ilvl w:val="0"/>
          <w:numId w:val="2"/>
        </w:numPr>
      </w:pPr>
      <w:r>
        <w:rPr>
          <w:rFonts w:ascii="Arial" w:cs="Arial" w:eastAsia="Arial" w:hAnsi="Arial"/>
          <w:sz w:val="22"/>
          <w:szCs w:val="22"/>
        </w:rPr>
        <w:t xml:space="preserve">Factory Pattern: Use factory functions to generate test data programmatically</w:t>
      </w:r>
    </w:p>
    <w:p>
      <w:pPr>
        <w:pStyle w:val="ListParagraph"/>
        <w:numPr>
          <w:ilvl w:val="0"/>
          <w:numId w:val="2"/>
        </w:numPr>
      </w:pPr>
      <w:r>
        <w:rPr>
          <w:rFonts w:ascii="Arial" w:cs="Arial" w:eastAsia="Arial" w:hAnsi="Arial"/>
          <w:sz w:val="22"/>
          <w:szCs w:val="22"/>
        </w:rPr>
        <w:t xml:space="preserve">Isolation: Each test suite operates on isolated data to prevent conflicts</w:t>
      </w:r>
    </w:p>
    <w:p>
      <w:pPr>
        <w:pStyle w:val="ListParagraph"/>
        <w:numPr>
          <w:ilvl w:val="0"/>
          <w:numId w:val="2"/>
        </w:numPr>
      </w:pPr>
      <w:r>
        <w:rPr>
          <w:rFonts w:ascii="Arial" w:cs="Arial" w:eastAsia="Arial" w:hAnsi="Arial"/>
          <w:sz w:val="22"/>
          <w:szCs w:val="22"/>
        </w:rPr>
        <w:t xml:space="preserve">Cleanup Hooks: afterEach/afterAll hooks clean up created test data</w:t>
      </w:r>
    </w:p>
    <w:p>
      <w:pPr>
        <w:pStyle w:val="ListParagraph"/>
        <w:numPr>
          <w:ilvl w:val="0"/>
          <w:numId w:val="2"/>
        </w:numPr>
      </w:pPr>
      <w:r>
        <w:rPr>
          <w:rFonts w:ascii="Arial" w:cs="Arial" w:eastAsia="Arial" w:hAnsi="Arial"/>
          <w:sz w:val="22"/>
          <w:szCs w:val="22"/>
        </w:rPr>
        <w:t xml:space="preserve">GDPR-compliant data masking for all personally identifiable information</w:t>
      </w:r>
    </w:p>
    <w:p>
      <w:r>
        <w:br w:type="page"/>
      </w:r>
    </w:p>
    <w:p>
      <w:pPr>
        <w:pStyle w:val="Heading1"/>
        <w:spacing w:before="360" w:after="200"/>
      </w:pPr>
      <w:r>
        <w:rPr>
          <w:rFonts w:ascii="Arial" w:cs="Arial" w:eastAsia="Arial" w:hAnsi="Arial"/>
          <w:b/>
          <w:bCs/>
          <w:color w:val="1F4E79"/>
          <w:sz w:val="32"/>
          <w:szCs w:val="32"/>
        </w:rPr>
        <w:t xml:space="preserve">5. Module Test Scope</w:t>
      </w:r>
    </w:p>
    <w:p>
      <w:pPr>
        <w:pStyle w:val="Heading2"/>
        <w:spacing w:before="280" w:after="160"/>
      </w:pPr>
      <w:r>
        <w:rPr>
          <w:rFonts w:ascii="Arial" w:cs="Arial" w:eastAsia="Arial" w:hAnsi="Arial"/>
          <w:b/>
          <w:bCs/>
          <w:color w:val="2E75B6"/>
          <w:sz w:val="26"/>
          <w:szCs w:val="26"/>
        </w:rPr>
        <w:t xml:space="preserve">5.1 Test Coverage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560"/>
        <w:gridCol w:w="2400"/>
      </w:tblGrid>
      <w:tr>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 ID</w:t>
            </w:r>
          </w:p>
        </w:tc>
        <w:tc>
          <w:tcPr>
            <w:tcW w:type="dxa" w:w="2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 Name</w:t>
            </w:r>
          </w:p>
        </w:tc>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Priority</w:t>
            </w:r>
          </w:p>
        </w:tc>
        <w:tc>
          <w:tcPr>
            <w:tcW w:type="dxa" w:w="1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Test Cases</w:t>
            </w:r>
          </w:p>
        </w:tc>
        <w:tc>
          <w:tcPr>
            <w:tcW w:type="dxa" w:w="2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Target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Master Data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Annual Planning &amp; Forecasting</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Contracts &amp; CPE Integration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FDD-04</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Fuel Orders &amp; Milestones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Fuel Ticket &amp; ePOD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FDD-06</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 Verification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FDD-07</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Embargo &amp; Compliance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FDD-08</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Fuel Burn &amp; ROB Tracking</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FDD-09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 Allocation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FDD-10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Finance Integration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FDD-11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Monitoring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FDD-12</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 &amp; Analytics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FDD-13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Management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Estimated</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1,940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70% avg</w:t>
            </w:r>
          </w:p>
        </w:tc>
      </w:tr>
    </w:tbl>
    <w:p>
      <w:pPr>
        <w:pStyle w:val="Heading2"/>
        <w:spacing w:before="280" w:after="160"/>
      </w:pPr>
      <w:r>
        <w:rPr>
          <w:rFonts w:ascii="Arial" w:cs="Arial" w:eastAsia="Arial" w:hAnsi="Arial"/>
          <w:b/>
          <w:bCs/>
          <w:color w:val="2E75B6"/>
          <w:sz w:val="26"/>
          <w:szCs w:val="26"/>
        </w:rPr>
        <w:t xml:space="preserve">5.2 Critical Test Scenarios</w:t>
      </w:r>
    </w:p>
    <w:p>
      <w:pPr>
        <w:pStyle w:val="Heading3"/>
        <w:spacing w:before="200" w:after="120"/>
      </w:pPr>
      <w:r>
        <w:rPr>
          <w:rFonts w:ascii="Arial" w:cs="Arial" w:eastAsia="Arial" w:hAnsi="Arial"/>
          <w:b/>
          <w:bCs/>
          <w:color w:val="1F4E79"/>
          <w:sz w:val="22"/>
          <w:szCs w:val="22"/>
        </w:rPr>
        <w:t xml:space="preserve">5.2.1 ePOD-Triggered PO/GR Creation (FDD-04/FDD-05)</w:t>
      </w:r>
    </w:p>
    <w:p>
      <w:pPr>
        <w:spacing w:after="120"/>
      </w:pPr>
      <w:r>
        <w:rPr>
          <w:rFonts w:ascii="Arial" w:cs="Arial" w:eastAsia="Arial" w:hAnsi="Arial"/>
          <w:b w:val="false"/>
          <w:bCs w:val="false"/>
          <w:sz w:val="22"/>
          <w:szCs w:val="22"/>
        </w:rPr>
        <w:t xml:space="preserve">Automated using wdi5 E2E tests:</w:t>
      </w:r>
    </w:p>
    <w:p>
      <w:pPr>
        <w:pStyle w:val="ListParagraph"/>
        <w:numPr>
          <w:ilvl w:val="0"/>
          <w:numId w:val="2"/>
        </w:numPr>
      </w:pPr>
      <w:r>
        <w:rPr>
          <w:rFonts w:ascii="Arial" w:cs="Arial" w:eastAsia="Arial" w:hAnsi="Arial"/>
          <w:sz w:val="22"/>
          <w:szCs w:val="22"/>
        </w:rPr>
        <w:t xml:space="preserve">Fuel delivery capture via mobile ePOD interface</w:t>
      </w:r>
    </w:p>
    <w:p>
      <w:pPr>
        <w:pStyle w:val="ListParagraph"/>
        <w:numPr>
          <w:ilvl w:val="0"/>
          <w:numId w:val="2"/>
        </w:numPr>
      </w:pPr>
      <w:r>
        <w:rPr>
          <w:rFonts w:ascii="Arial" w:cs="Arial" w:eastAsia="Arial" w:hAnsi="Arial"/>
          <w:sz w:val="22"/>
          <w:szCs w:val="22"/>
        </w:rPr>
        <w:t xml:space="preserve">Digital signature capture (pilot + ground crew)</w:t>
      </w:r>
    </w:p>
    <w:p>
      <w:pPr>
        <w:pStyle w:val="ListParagraph"/>
        <w:numPr>
          <w:ilvl w:val="0"/>
          <w:numId w:val="2"/>
        </w:numPr>
      </w:pPr>
      <w:r>
        <w:rPr>
          <w:rFonts w:ascii="Arial" w:cs="Arial" w:eastAsia="Arial" w:hAnsi="Arial"/>
          <w:sz w:val="22"/>
          <w:szCs w:val="22"/>
        </w:rPr>
        <w:t xml:space="preserve">Automatic PO creation verification in S/4HANA (API validation)</w:t>
      </w:r>
    </w:p>
    <w:p>
      <w:pPr>
        <w:pStyle w:val="ListParagraph"/>
        <w:numPr>
          <w:ilvl w:val="0"/>
          <w:numId w:val="2"/>
        </w:numPr>
      </w:pPr>
      <w:r>
        <w:rPr>
          <w:rFonts w:ascii="Arial" w:cs="Arial" w:eastAsia="Arial" w:hAnsi="Arial"/>
          <w:sz w:val="22"/>
          <w:szCs w:val="22"/>
        </w:rPr>
        <w:t xml:space="preserve">Automatic GR posting with temperature-corrected quantities</w:t>
      </w:r>
    </w:p>
    <w:p>
      <w:pPr>
        <w:pStyle w:val="Heading3"/>
        <w:spacing w:before="200" w:after="120"/>
      </w:pPr>
      <w:r>
        <w:rPr>
          <w:rFonts w:ascii="Arial" w:cs="Arial" w:eastAsia="Arial" w:hAnsi="Arial"/>
          <w:b/>
          <w:bCs/>
          <w:color w:val="1F4E79"/>
          <w:sz w:val="22"/>
          <w:szCs w:val="22"/>
        </w:rPr>
        <w:t xml:space="preserve">5.2.2 Three-Way Invoice Match (FDD-06)</w:t>
      </w:r>
    </w:p>
    <w:p>
      <w:pPr>
        <w:spacing w:after="120"/>
      </w:pPr>
      <w:r>
        <w:rPr>
          <w:rFonts w:ascii="Arial" w:cs="Arial" w:eastAsia="Arial" w:hAnsi="Arial"/>
          <w:b w:val="false"/>
          <w:bCs w:val="false"/>
          <w:sz w:val="22"/>
          <w:szCs w:val="22"/>
        </w:rPr>
        <w:t xml:space="preserve">Automated using wdi5 + Newman API tests:</w:t>
      </w:r>
    </w:p>
    <w:p>
      <w:pPr>
        <w:pStyle w:val="ListParagraph"/>
        <w:numPr>
          <w:ilvl w:val="0"/>
          <w:numId w:val="2"/>
        </w:numPr>
      </w:pPr>
      <w:r>
        <w:rPr>
          <w:rFonts w:ascii="Arial" w:cs="Arial" w:eastAsia="Arial" w:hAnsi="Arial"/>
          <w:sz w:val="22"/>
          <w:szCs w:val="22"/>
        </w:rPr>
        <w:t xml:space="preserve">PO to ePOD (GR) to Invoice matching logic</w:t>
      </w:r>
    </w:p>
    <w:p>
      <w:pPr>
        <w:pStyle w:val="ListParagraph"/>
        <w:numPr>
          <w:ilvl w:val="0"/>
          <w:numId w:val="2"/>
        </w:numPr>
      </w:pPr>
      <w:r>
        <w:rPr>
          <w:rFonts w:ascii="Arial" w:cs="Arial" w:eastAsia="Arial" w:hAnsi="Arial"/>
          <w:sz w:val="22"/>
          <w:szCs w:val="22"/>
        </w:rPr>
        <w:t xml:space="preserve">Configurable tolerance thresholds (price, quantity, date)</w:t>
      </w:r>
    </w:p>
    <w:p>
      <w:pPr>
        <w:pStyle w:val="ListParagraph"/>
        <w:numPr>
          <w:ilvl w:val="0"/>
          <w:numId w:val="2"/>
        </w:numPr>
      </w:pPr>
      <w:r>
        <w:rPr>
          <w:rFonts w:ascii="Arial" w:cs="Arial" w:eastAsia="Arial" w:hAnsi="Arial"/>
          <w:sz w:val="22"/>
          <w:szCs w:val="22"/>
        </w:rPr>
        <w:t xml:space="preserve">Dual approval workflow for exceptions</w:t>
      </w:r>
    </w:p>
    <w:p>
      <w:r>
        <w:br w:type="page"/>
      </w:r>
    </w:p>
    <w:p>
      <w:pPr>
        <w:pStyle w:val="Heading1"/>
        <w:spacing w:before="360" w:after="200"/>
      </w:pPr>
      <w:r>
        <w:rPr>
          <w:rFonts w:ascii="Arial" w:cs="Arial" w:eastAsia="Arial" w:hAnsi="Arial"/>
          <w:b/>
          <w:bCs/>
          <w:color w:val="1F4E79"/>
          <w:sz w:val="32"/>
          <w:szCs w:val="32"/>
        </w:rPr>
        <w:t xml:space="preserve">6. Test Automation Framework</w:t>
      </w:r>
    </w:p>
    <w:p>
      <w:pPr>
        <w:spacing w:after="120"/>
      </w:pPr>
      <w:r>
        <w:rPr>
          <w:rFonts w:ascii="Arial" w:cs="Arial" w:eastAsia="Arial" w:hAnsi="Arial"/>
          <w:b w:val="false"/>
          <w:bCs w:val="false"/>
          <w:sz w:val="22"/>
          <w:szCs w:val="22"/>
        </w:rPr>
        <w:t xml:space="preserve">This section defines the comprehensive test automation strategy, including tool selection, framework architecture, and implementation approach. Detailed specifications are provided in FS-TECH-006 Test Automation Architecture Specification.</w:t>
      </w:r>
    </w:p>
    <w:p>
      <w:pPr>
        <w:pStyle w:val="Heading2"/>
        <w:spacing w:before="280" w:after="160"/>
      </w:pPr>
      <w:r>
        <w:rPr>
          <w:rFonts w:ascii="Arial" w:cs="Arial" w:eastAsia="Arial" w:hAnsi="Arial"/>
          <w:b/>
          <w:bCs/>
          <w:color w:val="2E75B6"/>
          <w:sz w:val="26"/>
          <w:szCs w:val="26"/>
        </w:rPr>
        <w:t xml:space="preserve">6.1 Primary Automation Tool: wdi5</w:t>
      </w:r>
    </w:p>
    <w:p>
      <w:pPr>
        <w:spacing w:after="120"/>
      </w:pPr>
      <w:r>
        <w:rPr>
          <w:rFonts w:ascii="Arial" w:cs="Arial" w:eastAsia="Arial" w:hAnsi="Arial"/>
          <w:b/>
          <w:bCs/>
          <w:sz w:val="22"/>
          <w:szCs w:val="22"/>
        </w:rPr>
        <w:t xml:space="preserve">wdi5 (WebdriverIO for UI5) has been selected as the primary UI automation framework for FuelSphere. This decision is based on the following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1160"/>
      </w:tblGrid>
      <w:tr>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wdi5 (SELECTED)</w:t>
            </w:r>
          </w:p>
        </w:tc>
        <w:tc>
          <w:tcPr>
            <w:tcW w:type="dxa" w:w="2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UIVeri5</w:t>
            </w:r>
          </w:p>
        </w:tc>
        <w:tc>
          <w:tcPr>
            <w:tcW w:type="dxa" w:w="11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Underlying Framework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WebdriverIO (W3C WebDriver)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Protractor (deprecated Dec 2022)</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Maintenance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Yes (SAP Community)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Limited (Protractor EOL)</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UI5 Control Locators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Native wdi5 selectors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Native UI5 selectors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Async/Await Support</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Full native support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(zone.js)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Browser Support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All major browsers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Chrome, Firefox only</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Testing</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Appium integration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Limited</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TypeScript Support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First-class citizen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Available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Community Size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Large (WebdriverIO ecosystem)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SAP-focused only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 Integration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Native (all platforms)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Jenkins, Azure DevOps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SAP Recommendation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Recommended for new projects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Legacy support only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color w:val="2E7D32"/>
                <w:sz w:val="20"/>
                <w:szCs w:val="20"/>
              </w:rPr>
              <w:t xml:space="preserve">wdi5</w:t>
            </w:r>
          </w:p>
        </w:tc>
      </w:tr>
    </w:tbl>
    <w:p>
      <w:pPr>
        <w:spacing w:after="120"/>
      </w:pPr>
      <w:r>
        <w:rPr>
          <w:rFonts w:ascii="Arial" w:cs="Arial" w:eastAsia="Arial" w:hAnsi="Arial"/>
          <w:b w:val="false"/>
          <w:bCs w:val="false"/>
          <w:sz w:val="22"/>
          <w:szCs w:val="22"/>
        </w:rPr>
        <w:t xml:space="preserve">Key reasons for selecting wdi5:</w:t>
      </w:r>
    </w:p>
    <w:p>
      <w:pPr>
        <w:pStyle w:val="ListParagraph"/>
        <w:numPr>
          <w:ilvl w:val="0"/>
          <w:numId w:val="2"/>
        </w:numPr>
      </w:pPr>
      <w:r>
        <w:rPr>
          <w:rFonts w:ascii="Arial" w:cs="Arial" w:eastAsia="Arial" w:hAnsi="Arial"/>
          <w:sz w:val="22"/>
          <w:szCs w:val="22"/>
        </w:rPr>
        <w:t xml:space="preserve">Native UI5 control locators eliminate fragile CSS/XPath selectors</w:t>
      </w:r>
    </w:p>
    <w:p>
      <w:pPr>
        <w:pStyle w:val="ListParagraph"/>
        <w:numPr>
          <w:ilvl w:val="0"/>
          <w:numId w:val="2"/>
        </w:numPr>
      </w:pPr>
      <w:r>
        <w:rPr>
          <w:rFonts w:ascii="Arial" w:cs="Arial" w:eastAsia="Arial" w:hAnsi="Arial"/>
          <w:sz w:val="22"/>
          <w:szCs w:val="22"/>
        </w:rPr>
        <w:t xml:space="preserve">Built on WebdriverIO which follows W3C WebDriver standards</w:t>
      </w:r>
    </w:p>
    <w:p>
      <w:pPr>
        <w:pStyle w:val="ListParagraph"/>
        <w:numPr>
          <w:ilvl w:val="0"/>
          <w:numId w:val="2"/>
        </w:numPr>
      </w:pPr>
      <w:r>
        <w:rPr>
          <w:rFonts w:ascii="Arial" w:cs="Arial" w:eastAsia="Arial" w:hAnsi="Arial"/>
          <w:sz w:val="22"/>
          <w:szCs w:val="22"/>
        </w:rPr>
        <w:t xml:space="preserve">Handles UI5 asynchronous rendering automatically</w:t>
      </w:r>
    </w:p>
    <w:p>
      <w:pPr>
        <w:pStyle w:val="ListParagraph"/>
        <w:numPr>
          <w:ilvl w:val="0"/>
          <w:numId w:val="2"/>
        </w:numPr>
      </w:pPr>
      <w:r>
        <w:rPr>
          <w:rFonts w:ascii="Arial" w:cs="Arial" w:eastAsia="Arial" w:hAnsi="Arial"/>
          <w:sz w:val="22"/>
          <w:szCs w:val="22"/>
        </w:rPr>
        <w:t xml:space="preserve">SAP recommends wdi5 for new projects (UIVeri5 is legacy/deprecated)</w:t>
      </w:r>
    </w:p>
    <w:p>
      <w:pPr>
        <w:pStyle w:val="ListParagraph"/>
        <w:numPr>
          <w:ilvl w:val="0"/>
          <w:numId w:val="2"/>
        </w:numPr>
      </w:pPr>
      <w:r>
        <w:rPr>
          <w:rFonts w:ascii="Arial" w:cs="Arial" w:eastAsia="Arial" w:hAnsi="Arial"/>
          <w:sz w:val="22"/>
          <w:szCs w:val="22"/>
        </w:rPr>
        <w:t xml:space="preserve">Active community support and regular updates</w:t>
      </w:r>
    </w:p>
    <w:p>
      <w:pPr>
        <w:pStyle w:val="Heading2"/>
        <w:spacing w:before="280" w:after="160"/>
      </w:pPr>
      <w:r>
        <w:rPr>
          <w:rFonts w:ascii="Arial" w:cs="Arial" w:eastAsia="Arial" w:hAnsi="Arial"/>
          <w:b/>
          <w:bCs/>
          <w:color w:val="2E75B6"/>
          <w:sz w:val="26"/>
          <w:szCs w:val="26"/>
        </w:rPr>
        <w:t xml:space="preserve">6.2 Complete Automation Technology Stack</w:t>
      </w:r>
    </w:p>
    <w:p>
      <w:pPr>
        <w:spacing w:after="120"/>
      </w:pPr>
      <w:r>
        <w:rPr>
          <w:rFonts w:ascii="Arial" w:cs="Arial" w:eastAsia="Arial" w:hAnsi="Arial"/>
          <w:b w:val="false"/>
          <w:bCs w:val="false"/>
          <w:sz w:val="22"/>
          <w:szCs w:val="22"/>
        </w:rPr>
        <w:t xml:space="preserve">The following tools comprise the test automation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800"/>
        <w:gridCol w:w="1600"/>
        <w:gridCol w:w="3560"/>
      </w:tblGrid>
      <w:tr>
        <w:tc>
          <w:tcPr>
            <w:tcW w:type="dxa" w:w="1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Layer</w:t>
            </w:r>
          </w:p>
        </w:tc>
        <w:tc>
          <w:tcPr>
            <w:tcW w:type="dxa" w:w="19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3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Selection Rationale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 Automation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(WebdriverIO)</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UIVeri5 (deprecated)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Native UI5 control support, active maintenance, W3C WebDriver standard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Testing (CAP)</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 + @sap/cds-test</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29.x</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Mocha</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Native CAP integration, excellent async handling, built-in coverage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Testing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(Postman CLI)</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REST-assured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Collection reuse, CI/CD native, team collaboration via Postman</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Testing</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0.47+</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JMeter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JavaScript-based, cloud-native, modern scripting, lower resource usage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Burp Suite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source, CI/CD integration, comprehensive DAST coverage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 Testing</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Pact</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12.x</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Spring Cloud Contract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Consumer-driven contracts, polyglot support, broker integration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 Regression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Playwright Screenshots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Applitools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source, baseline comparison, CI/CD integration</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Analysis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SonarQube</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10.x</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ESLint only</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gates, security rules, technical debt tracking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Coverage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Istanbul/nyc</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 integration, comprehensive reporting, threshold enforcement</w:t>
            </w:r>
          </w:p>
        </w:tc>
      </w:tr>
    </w:tbl>
    <w:p>
      <w:pPr>
        <w:pStyle w:val="Heading2"/>
        <w:spacing w:before="280" w:after="160"/>
      </w:pPr>
      <w:r>
        <w:rPr>
          <w:rFonts w:ascii="Arial" w:cs="Arial" w:eastAsia="Arial" w:hAnsi="Arial"/>
          <w:b/>
          <w:bCs/>
          <w:color w:val="2E75B6"/>
          <w:sz w:val="26"/>
          <w:szCs w:val="26"/>
        </w:rPr>
        <w:t xml:space="preserve">6.3 Framework Architecture</w:t>
      </w:r>
    </w:p>
    <w:p>
      <w:pPr>
        <w:spacing w:after="120"/>
      </w:pPr>
      <w:r>
        <w:rPr>
          <w:rFonts w:ascii="Arial" w:cs="Arial" w:eastAsia="Arial" w:hAnsi="Arial"/>
          <w:b w:val="false"/>
          <w:bCs w:val="false"/>
          <w:sz w:val="22"/>
          <w:szCs w:val="22"/>
        </w:rPr>
        <w:t xml:space="preserve">The test automation framework follows a layered architecture pattern for maintainability: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4400"/>
      </w:tblGrid>
      <w:tr>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Runner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Orchestrates test execution and reporting</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WebdriverIO, Jest, parallel execution, reporters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Assertion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Validates expected vs actual results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Chai, Jest expect, custom matchers for UI5</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Object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Encapsulates UI element interactions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classes per screen, reusable component objects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UI5 Bridge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Translates calls to UI5 control interactions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plugin, control locators, async handlers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Abstracts API and backend interactions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Axios, CAP test helpers, mock services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test data creation and cleanup</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Factories, fixtures, database seeders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Provides cross-cutting concerns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Logging, screenshots, retry logic, smart waits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Configuration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environment-specific settings</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wdio.conf.js, .env files, feature flags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Generates test reports and dashboards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Allure, Spec reporter, Azure DevOps integration</w:t>
            </w:r>
          </w:p>
        </w:tc>
      </w:tr>
    </w:tbl>
    <w:p>
      <w:pPr>
        <w:pStyle w:val="Heading2"/>
        <w:spacing w:before="280" w:after="160"/>
      </w:pPr>
      <w:r>
        <w:rPr>
          <w:rFonts w:ascii="Arial" w:cs="Arial" w:eastAsia="Arial" w:hAnsi="Arial"/>
          <w:b/>
          <w:bCs/>
          <w:color w:val="2E75B6"/>
          <w:sz w:val="26"/>
          <w:szCs w:val="26"/>
        </w:rPr>
        <w:t xml:space="preserve">6.4 Project Structure</w:t>
      </w:r>
    </w:p>
    <w:p>
      <w:pPr>
        <w:spacing w:after="120"/>
      </w:pPr>
      <w:r>
        <w:rPr>
          <w:rFonts w:ascii="Arial" w:cs="Arial" w:eastAsia="Arial" w:hAnsi="Arial"/>
          <w:b w:val="false"/>
          <w:bCs w:val="false"/>
          <w:sz w:val="22"/>
          <w:szCs w:val="22"/>
        </w:rPr>
        <w:t xml:space="preserve">Test automation code is organized in the following directory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Directory/File</w:t>
            </w:r>
          </w:p>
        </w:tc>
        <w:tc>
          <w:tcPr>
            <w:tcW w:type="dxa" w:w="5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test directory</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test/e2e/</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End-to-end UI tests (wdi5)</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test/e2e/specs/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specification files organized by module (e.g., specs/invoice/, specs/epod/)</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test/e2e/pageobjects/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Object classes for each Fiori screen</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test/e2e/components/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Reusable UI5 component wrappers (tables, filter bars, dialogs)</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test/e2e/fixtures/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data fixtures and factory functions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test/e2e/helpers/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Utility functions (waits, assertions, screenshots)</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test/unit/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 service unit tests (Jest + @sap/cds-test)</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test/integration/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integration tests (Newman collections)</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test/performance/</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 load test scripts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test/security/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 configuration and scripts</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test/contracts/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Pact consumer contract test definitions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wdio.conf.js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WebdriverIO/wdi5 configuration</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jest.config.js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 configuration for unit tests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.github/workflows/ or azure-pipelines.yml</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 pipeline definitions</w:t>
            </w:r>
          </w:p>
        </w:tc>
      </w:tr>
    </w:tbl>
    <w:p>
      <w:pPr>
        <w:pStyle w:val="Heading2"/>
        <w:spacing w:before="280" w:after="160"/>
      </w:pPr>
      <w:r>
        <w:rPr>
          <w:rFonts w:ascii="Arial" w:cs="Arial" w:eastAsia="Arial" w:hAnsi="Arial"/>
          <w:b/>
          <w:bCs/>
          <w:color w:val="2E75B6"/>
          <w:sz w:val="26"/>
          <w:szCs w:val="26"/>
        </w:rPr>
        <w:t xml:space="preserve">6.5 Page Object Model Pattern</w:t>
      </w:r>
    </w:p>
    <w:p>
      <w:pPr>
        <w:spacing w:after="120"/>
      </w:pPr>
      <w:r>
        <w:rPr>
          <w:rFonts w:ascii="Arial" w:cs="Arial" w:eastAsia="Arial" w:hAnsi="Arial"/>
          <w:b w:val="false"/>
          <w:bCs w:val="false"/>
          <w:sz w:val="22"/>
          <w:szCs w:val="22"/>
        </w:rPr>
        <w:t xml:space="preserve">All UI tests follow the Page Object Model (POM) pattern. Each Fiori screen has a corresponding Page Object class:</w:t>
      </w:r>
    </w:p>
    <w:p>
      <w:pPr>
        <w:shd w:fill="F5F5F5" w:val="clear"/>
        <w:spacing w:before="60" w:after="60"/>
      </w:pPr>
      <w:r>
        <w:rPr>
          <w:rFonts w:ascii="Consolas" w:cs="Consolas" w:eastAsia="Consolas" w:hAnsi="Consolas"/>
          <w:sz w:val="18"/>
          <w:szCs w:val="18"/>
        </w:rPr>
        <w:t xml:space="preserve">// Example: test/e2e/pageobjects/InvoiceRegister.page.ts</w:t>
      </w:r>
    </w:p>
    <w:p>
      <w:pPr>
        <w:shd w:fill="F5F5F5" w:val="clear"/>
        <w:spacing w:before="60" w:after="60"/>
      </w:pPr>
      <w:r>
        <w:rPr>
          <w:rFonts w:ascii="Consolas" w:cs="Consolas" w:eastAsia="Consolas" w:hAnsi="Consolas"/>
          <w:sz w:val="18"/>
          <w:szCs w:val="18"/>
        </w:rPr>
        <w:t xml:space="preserve">import { wdi5 } from 'wdio-ui5-service';</w:t>
      </w:r>
    </w:p>
    <w:p>
      <w:pPr>
        <w:shd w:fill="F5F5F5" w:val="clear"/>
        <w:spacing w:before="60" w:after="60"/>
      </w:pPr>
      <w:r>
        <w:rPr>
          <w:rFonts w:ascii="Consolas" w:cs="Consolas" w:eastAsia="Consolas" w:hAnsi="Consolas"/>
          <w:sz w:val="18"/>
          <w:szCs w:val="18"/>
        </w:rPr>
        <w:t xml:space="preserve"/>
      </w:r>
    </w:p>
    <w:p>
      <w:pPr>
        <w:shd w:fill="F5F5F5" w:val="clear"/>
        <w:spacing w:before="60" w:after="60"/>
      </w:pPr>
      <w:r>
        <w:rPr>
          <w:rFonts w:ascii="Consolas" w:cs="Consolas" w:eastAsia="Consolas" w:hAnsi="Consolas"/>
          <w:sz w:val="18"/>
          <w:szCs w:val="18"/>
        </w:rPr>
        <w:t xml:space="preserve">class InvoiceRegisterPage {</w:t>
      </w:r>
    </w:p>
    <w:p>
      <w:pPr>
        <w:shd w:fill="F5F5F5" w:val="clear"/>
        <w:spacing w:before="60" w:after="60"/>
      </w:pPr>
      <w:r>
        <w:rPr>
          <w:rFonts w:ascii="Consolas" w:cs="Consolas" w:eastAsia="Consolas" w:hAnsi="Consolas"/>
          <w:sz w:val="18"/>
          <w:szCs w:val="18"/>
        </w:rPr>
        <w:t xml:space="preserve">  get filterBar() { return wdi5.getControl({ selector: { id: /FilterBar$/ } }); }</w:t>
      </w:r>
    </w:p>
    <w:p>
      <w:pPr>
        <w:shd w:fill="F5F5F5" w:val="clear"/>
        <w:spacing w:before="60" w:after="60"/>
      </w:pPr>
      <w:r>
        <w:rPr>
          <w:rFonts w:ascii="Consolas" w:cs="Consolas" w:eastAsia="Consolas" w:hAnsi="Consolas"/>
          <w:sz w:val="18"/>
          <w:szCs w:val="18"/>
        </w:rPr>
        <w:t xml:space="preserve">  get smartTable() { return wdi5.getControl({ selector: { id: /LineItemTable$/ } }); }</w:t>
      </w:r>
    </w:p>
    <w:p>
      <w:pPr>
        <w:shd w:fill="F5F5F5" w:val="clear"/>
        <w:spacing w:before="60" w:after="60"/>
      </w:pPr>
      <w:r>
        <w:rPr>
          <w:rFonts w:ascii="Consolas" w:cs="Consolas" w:eastAsia="Consolas" w:hAnsi="Consolas"/>
          <w:sz w:val="18"/>
          <w:szCs w:val="18"/>
        </w:rPr>
        <w:t xml:space="preserve">  get createButton() { return wdi5.getControl({ selector: { id: /CreateButton$/ } }); }</w:t>
      </w:r>
    </w:p>
    <w:p>
      <w:pPr>
        <w:shd w:fill="F5F5F5" w:val="clear"/>
        <w:spacing w:before="60" w:after="60"/>
      </w:pPr>
      <w:r>
        <w:rPr>
          <w:rFonts w:ascii="Consolas" w:cs="Consolas" w:eastAsia="Consolas" w:hAnsi="Consolas"/>
          <w:sz w:val="18"/>
          <w:szCs w:val="18"/>
        </w:rPr>
        <w:t xml:space="preserve"/>
      </w:r>
    </w:p>
    <w:p>
      <w:pPr>
        <w:shd w:fill="F5F5F5" w:val="clear"/>
        <w:spacing w:before="60" w:after="60"/>
      </w:pPr>
      <w:r>
        <w:rPr>
          <w:rFonts w:ascii="Consolas" w:cs="Consolas" w:eastAsia="Consolas" w:hAnsi="Consolas"/>
          <w:sz w:val="18"/>
          <w:szCs w:val="18"/>
        </w:rPr>
        <w:t xml:space="preserve">  async filterByStatus(status: string) {</w:t>
      </w:r>
    </w:p>
    <w:p>
      <w:pPr>
        <w:shd w:fill="F5F5F5" w:val="clear"/>
        <w:spacing w:before="60" w:after="60"/>
      </w:pPr>
      <w:r>
        <w:rPr>
          <w:rFonts w:ascii="Consolas" w:cs="Consolas" w:eastAsia="Consolas" w:hAnsi="Consolas"/>
          <w:sz w:val="18"/>
          <w:szCs w:val="18"/>
        </w:rPr>
        <w:t xml:space="preserve">    const filterBar = await this.filterBar;</w:t>
      </w:r>
    </w:p>
    <w:p>
      <w:pPr>
        <w:shd w:fill="F5F5F5" w:val="clear"/>
        <w:spacing w:before="60" w:after="60"/>
      </w:pPr>
      <w:r>
        <w:rPr>
          <w:rFonts w:ascii="Consolas" w:cs="Consolas" w:eastAsia="Consolas" w:hAnsi="Consolas"/>
          <w:sz w:val="18"/>
          <w:szCs w:val="18"/>
        </w:rPr>
        <w:t xml:space="preserve">    await filterBar.setFilterValue('status', status);</w:t>
      </w:r>
    </w:p>
    <w:p>
      <w:pPr>
        <w:shd w:fill="F5F5F5" w:val="clear"/>
        <w:spacing w:before="60" w:after="60"/>
      </w:pPr>
      <w:r>
        <w:rPr>
          <w:rFonts w:ascii="Consolas" w:cs="Consolas" w:eastAsia="Consolas" w:hAnsi="Consolas"/>
          <w:sz w:val="18"/>
          <w:szCs w:val="18"/>
        </w:rPr>
        <w:t xml:space="preserve">    await filterBar.search();</w:t>
      </w:r>
    </w:p>
    <w:p>
      <w:pPr>
        <w:shd w:fill="F5F5F5" w:val="clear"/>
        <w:spacing w:before="60" w:after="60"/>
      </w:pPr>
      <w:r>
        <w:rPr>
          <w:rFonts w:ascii="Consolas" w:cs="Consolas" w:eastAsia="Consolas" w:hAnsi="Consolas"/>
          <w:sz w:val="18"/>
          <w:szCs w:val="18"/>
        </w:rPr>
        <w:t xml:space="preserve">  }</w:t>
      </w:r>
    </w:p>
    <w:p>
      <w:pPr>
        <w:shd w:fill="F5F5F5" w:val="clear"/>
        <w:spacing w:before="60" w:after="60"/>
      </w:pPr>
      <w:r>
        <w:rPr>
          <w:rFonts w:ascii="Consolas" w:cs="Consolas" w:eastAsia="Consolas" w:hAnsi="Consolas"/>
          <w:sz w:val="18"/>
          <w:szCs w:val="18"/>
        </w:rPr>
        <w:t xml:space="preserve">}</w:t>
      </w:r>
    </w:p>
    <w:p>
      <w:pPr>
        <w:shd w:fill="F5F5F5" w:val="clear"/>
        <w:spacing w:before="60" w:after="60"/>
      </w:pPr>
      <w:r>
        <w:rPr>
          <w:rFonts w:ascii="Consolas" w:cs="Consolas" w:eastAsia="Consolas" w:hAnsi="Consolas"/>
          <w:sz w:val="18"/>
          <w:szCs w:val="18"/>
        </w:rPr>
        <w:t xml:space="preserve">export default new InvoiceRegisterPage();</w:t>
      </w:r>
    </w:p>
    <w:p>
      <w:r>
        <w:br w:type="page"/>
      </w:r>
    </w:p>
    <w:p>
      <w:pPr>
        <w:pStyle w:val="Heading1"/>
        <w:spacing w:before="360" w:after="200"/>
      </w:pPr>
      <w:r>
        <w:rPr>
          <w:rFonts w:ascii="Arial" w:cs="Arial" w:eastAsia="Arial" w:hAnsi="Arial"/>
          <w:b/>
          <w:bCs/>
          <w:color w:val="1F4E79"/>
          <w:sz w:val="32"/>
          <w:szCs w:val="32"/>
        </w:rPr>
        <w:t xml:space="preserve">7. CI/CD Pipeline Integration</w:t>
      </w:r>
    </w:p>
    <w:p>
      <w:pPr>
        <w:pStyle w:val="Heading2"/>
        <w:spacing w:before="280" w:after="160"/>
      </w:pPr>
      <w:r>
        <w:rPr>
          <w:rFonts w:ascii="Arial" w:cs="Arial" w:eastAsia="Arial" w:hAnsi="Arial"/>
          <w:b/>
          <w:bCs/>
          <w:color w:val="2E75B6"/>
          <w:sz w:val="26"/>
          <w:szCs w:val="26"/>
        </w:rPr>
        <w:t xml:space="preserve">7.1 Pipeline Stages</w:t>
      </w:r>
    </w:p>
    <w:p>
      <w:pPr>
        <w:spacing w:after="120"/>
      </w:pPr>
      <w:r>
        <w:rPr>
          <w:rFonts w:ascii="Arial" w:cs="Arial" w:eastAsia="Arial" w:hAnsi="Arial"/>
          <w:b w:val="false"/>
          <w:bCs w:val="false"/>
          <w:sz w:val="22"/>
          <w:szCs w:val="22"/>
        </w:rPr>
        <w:t xml:space="preserve">Test automation is fully integrated into the Azure DevOps CI/CD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800"/>
        <w:gridCol w:w="1200"/>
        <w:gridCol w:w="2560"/>
      </w:tblGrid>
      <w:tr>
        <w:tc>
          <w:tcPr>
            <w:tcW w:type="dxa" w:w="1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3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 &amp; Lint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commit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npm install, ESLint, TypeScript compile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 lint errors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commit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Jest tests for CAP services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pass, &gt;80% coverage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Static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commit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SonarQube scan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gate pass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commit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Pact verification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contracts verified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 merge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API tests against DEV</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&gt;95% pass rate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 Smoke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 merge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path wdi5 tests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15-20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pass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 Full Suite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Nightly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wdi5 regression suite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60-90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&gt;98% pass rate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Weekly/Release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 load tests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30-45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P95 &lt; 2s response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Scan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Weekly/Release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 DAST scan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45-60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high/critical findings</w:t>
            </w:r>
          </w:p>
        </w:tc>
      </w:tr>
    </w:tbl>
    <w:p>
      <w:pPr>
        <w:pStyle w:val="Heading2"/>
        <w:spacing w:before="280" w:after="160"/>
      </w:pPr>
      <w:r>
        <w:rPr>
          <w:rFonts w:ascii="Arial" w:cs="Arial" w:eastAsia="Arial" w:hAnsi="Arial"/>
          <w:b/>
          <w:bCs/>
          <w:color w:val="2E75B6"/>
          <w:sz w:val="26"/>
          <w:szCs w:val="26"/>
        </w:rPr>
        <w:t xml:space="preserve">7.2 Parallel Execution</w:t>
      </w:r>
    </w:p>
    <w:p>
      <w:pPr>
        <w:spacing w:after="120"/>
      </w:pPr>
      <w:r>
        <w:rPr>
          <w:rFonts w:ascii="Arial" w:cs="Arial" w:eastAsia="Arial" w:hAnsi="Arial"/>
          <w:b w:val="false"/>
          <w:bCs w:val="false"/>
          <w:sz w:val="22"/>
          <w:szCs w:val="22"/>
        </w:rPr>
        <w:t xml:space="preserve">wdi5 supports parallel test execution via WebdriverIO capabilities:</w:t>
      </w:r>
    </w:p>
    <w:p>
      <w:pPr>
        <w:shd w:fill="F5F5F5" w:val="clear"/>
        <w:spacing w:before="60" w:after="60"/>
      </w:pPr>
      <w:r>
        <w:rPr>
          <w:rFonts w:ascii="Consolas" w:cs="Consolas" w:eastAsia="Consolas" w:hAnsi="Consolas"/>
          <w:sz w:val="18"/>
          <w:szCs w:val="18"/>
        </w:rPr>
        <w:t xml:space="preserve">// wdio.conf.js - Parallel execution configuration</w:t>
      </w:r>
    </w:p>
    <w:p>
      <w:pPr>
        <w:shd w:fill="F5F5F5" w:val="clear"/>
        <w:spacing w:before="60" w:after="60"/>
      </w:pPr>
      <w:r>
        <w:rPr>
          <w:rFonts w:ascii="Consolas" w:cs="Consolas" w:eastAsia="Consolas" w:hAnsi="Consolas"/>
          <w:sz w:val="18"/>
          <w:szCs w:val="18"/>
        </w:rPr>
        <w:t xml:space="preserve">maxInstances: 5,  // Run 5 browser instances in parallel</w:t>
      </w:r>
    </w:p>
    <w:p>
      <w:pPr>
        <w:shd w:fill="F5F5F5" w:val="clear"/>
        <w:spacing w:before="60" w:after="60"/>
      </w:pPr>
      <w:r>
        <w:rPr>
          <w:rFonts w:ascii="Consolas" w:cs="Consolas" w:eastAsia="Consolas" w:hAnsi="Consolas"/>
          <w:sz w:val="18"/>
          <w:szCs w:val="18"/>
        </w:rPr>
        <w:t xml:space="preserve">capabilities: [{</w:t>
      </w:r>
    </w:p>
    <w:p>
      <w:pPr>
        <w:shd w:fill="F5F5F5" w:val="clear"/>
        <w:spacing w:before="60" w:after="60"/>
      </w:pPr>
      <w:r>
        <w:rPr>
          <w:rFonts w:ascii="Consolas" w:cs="Consolas" w:eastAsia="Consolas" w:hAnsi="Consolas"/>
          <w:sz w:val="18"/>
          <w:szCs w:val="18"/>
        </w:rPr>
        <w:t xml:space="preserve">  browserName: 'chrome',</w:t>
      </w:r>
    </w:p>
    <w:p>
      <w:pPr>
        <w:shd w:fill="F5F5F5" w:val="clear"/>
        <w:spacing w:before="60" w:after="60"/>
      </w:pPr>
      <w:r>
        <w:rPr>
          <w:rFonts w:ascii="Consolas" w:cs="Consolas" w:eastAsia="Consolas" w:hAnsi="Consolas"/>
          <w:sz w:val="18"/>
          <w:szCs w:val="18"/>
        </w:rPr>
        <w:t xml:space="preserve">  'goog:chromeOptions': { args: ['--headless', '--disable-gpu'] }</w:t>
      </w:r>
    </w:p>
    <w:p>
      <w:pPr>
        <w:shd w:fill="F5F5F5" w:val="clear"/>
        <w:spacing w:before="60" w:after="60"/>
      </w:pPr>
      <w:r>
        <w:rPr>
          <w:rFonts w:ascii="Consolas" w:cs="Consolas" w:eastAsia="Consolas" w:hAnsi="Consolas"/>
          <w:sz w:val="18"/>
          <w:szCs w:val="18"/>
        </w:rPr>
        <w:t xml:space="preserve">}]</w:t>
      </w:r>
    </w:p>
    <w:p>
      <w:pPr>
        <w:pStyle w:val="Heading2"/>
        <w:spacing w:before="280" w:after="160"/>
      </w:pPr>
      <w:r>
        <w:rPr>
          <w:rFonts w:ascii="Arial" w:cs="Arial" w:eastAsia="Arial" w:hAnsi="Arial"/>
          <w:b/>
          <w:bCs/>
          <w:color w:val="2E75B6"/>
          <w:sz w:val="26"/>
          <w:szCs w:val="26"/>
        </w:rPr>
        <w:t xml:space="preserve">7.3 Test Execution Strategy</w:t>
      </w:r>
    </w:p>
    <w:p>
      <w:pPr>
        <w:pStyle w:val="ListParagraph"/>
        <w:numPr>
          <w:ilvl w:val="0"/>
          <w:numId w:val="2"/>
        </w:numPr>
      </w:pPr>
      <w:r>
        <w:rPr>
          <w:rFonts w:ascii="Arial" w:cs="Arial" w:eastAsia="Arial" w:hAnsi="Arial"/>
          <w:sz w:val="22"/>
          <w:szCs w:val="22"/>
        </w:rPr>
        <w:t xml:space="preserve">Every Commit: Unit tests + linting + static analysis (5-10 min)</w:t>
      </w:r>
    </w:p>
    <w:p>
      <w:pPr>
        <w:pStyle w:val="ListParagraph"/>
        <w:numPr>
          <w:ilvl w:val="0"/>
          <w:numId w:val="2"/>
        </w:numPr>
      </w:pPr>
      <w:r>
        <w:rPr>
          <w:rFonts w:ascii="Arial" w:cs="Arial" w:eastAsia="Arial" w:hAnsi="Arial"/>
          <w:sz w:val="22"/>
          <w:szCs w:val="22"/>
        </w:rPr>
        <w:t xml:space="preserve">PR Merge: Integration tests + E2E smoke tests (30-40 min)</w:t>
      </w:r>
    </w:p>
    <w:p>
      <w:pPr>
        <w:pStyle w:val="ListParagraph"/>
        <w:numPr>
          <w:ilvl w:val="0"/>
          <w:numId w:val="2"/>
        </w:numPr>
      </w:pPr>
      <w:r>
        <w:rPr>
          <w:rFonts w:ascii="Arial" w:cs="Arial" w:eastAsia="Arial" w:hAnsi="Arial"/>
          <w:sz w:val="22"/>
          <w:szCs w:val="22"/>
        </w:rPr>
        <w:t xml:space="preserve">Nightly: Full E2E regression suite (60-90 min)</w:t>
      </w:r>
    </w:p>
    <w:p>
      <w:pPr>
        <w:pStyle w:val="ListParagraph"/>
        <w:numPr>
          <w:ilvl w:val="0"/>
          <w:numId w:val="2"/>
        </w:numPr>
      </w:pPr>
      <w:r>
        <w:rPr>
          <w:rFonts w:ascii="Arial" w:cs="Arial" w:eastAsia="Arial" w:hAnsi="Arial"/>
          <w:sz w:val="22"/>
          <w:szCs w:val="22"/>
        </w:rPr>
        <w:t xml:space="preserve">Weekly/Release: Performance + Security scans (60-90 min)</w:t>
      </w:r>
    </w:p>
    <w:p>
      <w:r>
        <w:br w:type="page"/>
      </w:r>
    </w:p>
    <w:p>
      <w:pPr>
        <w:pStyle w:val="Heading1"/>
        <w:spacing w:before="360" w:after="200"/>
      </w:pPr>
      <w:r>
        <w:rPr>
          <w:rFonts w:ascii="Arial" w:cs="Arial" w:eastAsia="Arial" w:hAnsi="Arial"/>
          <w:b/>
          <w:bCs/>
          <w:color w:val="1F4E79"/>
          <w:sz w:val="32"/>
          <w:szCs w:val="32"/>
        </w:rPr>
        <w:t xml:space="preserve">8. Automation Implementation Roadmap</w:t>
      </w:r>
    </w:p>
    <w:p>
      <w:pPr>
        <w:pStyle w:val="Heading2"/>
        <w:spacing w:before="280" w:after="160"/>
      </w:pPr>
      <w:r>
        <w:rPr>
          <w:rFonts w:ascii="Arial" w:cs="Arial" w:eastAsia="Arial" w:hAnsi="Arial"/>
          <w:b/>
          <w:bCs/>
          <w:color w:val="2E75B6"/>
          <w:sz w:val="26"/>
          <w:szCs w:val="26"/>
        </w:rPr>
        <w:t xml:space="preserve">8.1 Phase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200"/>
        <w:gridCol w:w="2060"/>
        <w:gridCol w:w="1600"/>
      </w:tblGrid>
      <w:tr>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1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0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 Setup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Tool installation, project scaffolding, wdi5 config, POC</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structure, base configs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DevOps + QA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 Framework</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3-4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object base classes, utility helpers, CI/CD integration</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POM framework, helpers, pipeline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 Core Modules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5-8</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objects for P1 modules (Master Data, ePOD, Invoice)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screen coverage, smoke suite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4: API Tests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5-6</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collections for all APIs, Pact contract tests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test suite, contracts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 QA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5: Full Coverage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9-12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Remaining modules, negative tests, edge cases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screen coverage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6: Performance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11-12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 scripts, baseline establishment, threshold tuning</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 suite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 DevOps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7: Security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OWASP ZAP integration, security scan automation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 suite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 QA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8: Stabilization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Flaky test fixes, documentation, knowledge transfer</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Stable suite, runbooks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w:t>
            </w:r>
          </w:p>
        </w:tc>
      </w:tr>
    </w:tbl>
    <w:p>
      <w:pPr>
        <w:pStyle w:val="Heading2"/>
        <w:spacing w:before="280" w:after="160"/>
      </w:pPr>
      <w:r>
        <w:rPr>
          <w:rFonts w:ascii="Arial" w:cs="Arial" w:eastAsia="Arial" w:hAnsi="Arial"/>
          <w:b/>
          <w:bCs/>
          <w:color w:val="2E75B6"/>
          <w:sz w:val="26"/>
          <w:szCs w:val="26"/>
        </w:rPr>
        <w:t xml:space="preserve">8.2 Success Criteria</w:t>
      </w:r>
    </w:p>
    <w:p>
      <w:pPr>
        <w:spacing w:after="120"/>
      </w:pPr>
      <w:r>
        <w:rPr>
          <w:rFonts w:ascii="Arial" w:cs="Arial" w:eastAsia="Arial" w:hAnsi="Arial"/>
          <w:b w:val="false"/>
          <w:bCs w:val="false"/>
          <w:sz w:val="22"/>
          <w:szCs w:val="22"/>
        </w:rPr>
        <w:t xml:space="preserve">The test automation implementation is considered successful when:</w:t>
      </w:r>
    </w:p>
    <w:p>
      <w:pPr>
        <w:pStyle w:val="ListParagraph"/>
        <w:numPr>
          <w:ilvl w:val="0"/>
          <w:numId w:val="2"/>
        </w:numPr>
      </w:pPr>
      <w:r>
        <w:rPr>
          <w:rFonts w:ascii="Arial" w:cs="Arial" w:eastAsia="Arial" w:hAnsi="Arial"/>
          <w:b/>
          <w:bCs/>
          <w:sz w:val="22"/>
          <w:szCs w:val="22"/>
        </w:rPr>
        <w:t xml:space="preserve">70% of test cases are automated</w:t>
      </w:r>
    </w:p>
    <w:p>
      <w:pPr>
        <w:pStyle w:val="ListParagraph"/>
        <w:numPr>
          <w:ilvl w:val="0"/>
          <w:numId w:val="2"/>
        </w:numPr>
      </w:pPr>
      <w:r>
        <w:rPr>
          <w:rFonts w:ascii="Arial" w:cs="Arial" w:eastAsia="Arial" w:hAnsi="Arial"/>
          <w:sz w:val="22"/>
          <w:szCs w:val="22"/>
        </w:rPr>
        <w:t xml:space="preserve">E2E smoke suite executes in under 20 minutes</w:t>
      </w:r>
    </w:p>
    <w:p>
      <w:pPr>
        <w:pStyle w:val="ListParagraph"/>
        <w:numPr>
          <w:ilvl w:val="0"/>
          <w:numId w:val="2"/>
        </w:numPr>
      </w:pPr>
      <w:r>
        <w:rPr>
          <w:rFonts w:ascii="Arial" w:cs="Arial" w:eastAsia="Arial" w:hAnsi="Arial"/>
          <w:sz w:val="22"/>
          <w:szCs w:val="22"/>
        </w:rPr>
        <w:t xml:space="preserve">Flaky test rate is below 5%</w:t>
      </w:r>
    </w:p>
    <w:p>
      <w:pPr>
        <w:pStyle w:val="ListParagraph"/>
        <w:numPr>
          <w:ilvl w:val="0"/>
          <w:numId w:val="2"/>
        </w:numPr>
      </w:pPr>
      <w:r>
        <w:rPr>
          <w:rFonts w:ascii="Arial" w:cs="Arial" w:eastAsia="Arial" w:hAnsi="Arial"/>
          <w:sz w:val="22"/>
          <w:szCs w:val="22"/>
        </w:rPr>
        <w:t xml:space="preserve">CI/CD pipeline integration is fully operational</w:t>
      </w:r>
    </w:p>
    <w:p>
      <w:pPr>
        <w:pStyle w:val="ListParagraph"/>
        <w:numPr>
          <w:ilvl w:val="0"/>
          <w:numId w:val="2"/>
        </w:numPr>
      </w:pPr>
      <w:r>
        <w:rPr>
          <w:rFonts w:ascii="Arial" w:cs="Arial" w:eastAsia="Arial" w:hAnsi="Arial"/>
          <w:sz w:val="22"/>
          <w:szCs w:val="22"/>
        </w:rPr>
        <w:t xml:space="preserve">All P1 modules have complete page object coverage</w:t>
      </w:r>
    </w:p>
    <w:p>
      <w:pPr>
        <w:pStyle w:val="Heading2"/>
        <w:spacing w:before="280" w:after="160"/>
      </w:pPr>
      <w:r>
        <w:rPr>
          <w:rFonts w:ascii="Arial" w:cs="Arial" w:eastAsia="Arial" w:hAnsi="Arial"/>
          <w:b/>
          <w:bCs/>
          <w:color w:val="2E75B6"/>
          <w:sz w:val="26"/>
          <w:szCs w:val="26"/>
        </w:rPr>
        <w:t xml:space="preserve">8.3 Follow-up Documents</w:t>
      </w:r>
    </w:p>
    <w:p>
      <w:pPr>
        <w:spacing w:after="120"/>
      </w:pPr>
      <w:r>
        <w:rPr>
          <w:rFonts w:ascii="Arial" w:cs="Arial" w:eastAsia="Arial" w:hAnsi="Arial"/>
          <w:b w:val="false"/>
          <w:bCs w:val="false"/>
          <w:sz w:val="22"/>
          <w:szCs w:val="22"/>
        </w:rPr>
        <w:t xml:space="preserve">The following documents will be created to support automation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60"/>
        <w:gridCol w:w="2200"/>
      </w:tblGrid>
      <w:tr>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3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 Agent</w:t>
            </w:r>
          </w:p>
        </w:tc>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FS-TECH-006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Test Automation Architecture Specification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Solution Architect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Complete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FS-QA-002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Framework Setup Guide</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FS-QA-003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Object Design Patterns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 + UX Designer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FS-QA-004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Test Collection Specification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Specialist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FS-QA-005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 Scenarios (k6)</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FS-QA-006</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Data Management Guide</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Modeler + QA Lead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FS-INT-004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 Pipeline Specification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Specialist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FS-SEC-002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 Procedures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Architect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be created</w:t>
            </w:r>
          </w:p>
        </w:tc>
      </w:tr>
    </w:tbl>
    <w:p>
      <w:r>
        <w:br w:type="page"/>
      </w:r>
    </w:p>
    <w:p>
      <w:pPr>
        <w:pStyle w:val="Heading1"/>
        <w:spacing w:before="360" w:after="200"/>
      </w:pPr>
      <w:r>
        <w:rPr>
          <w:rFonts w:ascii="Arial" w:cs="Arial" w:eastAsia="Arial" w:hAnsi="Arial"/>
          <w:b/>
          <w:bCs/>
          <w:color w:val="1F4E79"/>
          <w:sz w:val="32"/>
          <w:szCs w:val="32"/>
        </w:rPr>
        <w:t xml:space="preserve">9. Entry and Exit Criteria</w:t>
      </w:r>
    </w:p>
    <w:p>
      <w:pPr>
        <w:pStyle w:val="Heading2"/>
        <w:spacing w:before="280" w:after="160"/>
      </w:pPr>
      <w:r>
        <w:rPr>
          <w:rFonts w:ascii="Arial" w:cs="Arial" w:eastAsia="Arial" w:hAnsi="Arial"/>
          <w:b/>
          <w:bCs/>
          <w:color w:val="2E75B6"/>
          <w:sz w:val="26"/>
          <w:szCs w:val="26"/>
        </w:rPr>
        <w:t xml:space="preserve">9.1 Entry Criteria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Entry Criteria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Testing</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complete, code review passed, unit test framework configured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Testing</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tests passed (&gt;80%), APIs deployed, integration environment available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Testing</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tests passed (&gt;90%), test data loaded, test cases approved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UAT</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tests passed (&gt;95%), UAT environment ready, business users trained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Testing</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 tests complete, k6 scripts ready, baseline defined</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 deployed, OWASP ZAP configured, penetration test scheduled</w:t>
            </w:r>
          </w:p>
        </w:tc>
      </w:tr>
    </w:tbl>
    <w:p>
      <w:pPr>
        <w:pStyle w:val="Heading2"/>
        <w:spacing w:before="280" w:after="160"/>
      </w:pPr>
      <w:r>
        <w:rPr>
          <w:rFonts w:ascii="Arial" w:cs="Arial" w:eastAsia="Arial" w:hAnsi="Arial"/>
          <w:b/>
          <w:bCs/>
          <w:color w:val="2E75B6"/>
          <w:sz w:val="26"/>
          <w:szCs w:val="26"/>
        </w:rPr>
        <w:t xml:space="preserve">9.2 Exit Criteria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4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84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84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4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UAT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Execution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 Rate</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90%</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95%</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95%</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98%</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 Defects Open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P2 Defects Open</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5</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3</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2</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P3 Defects Open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20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10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5</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3</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Code Coverage</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80%</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Regression Pass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Coverage</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80%</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70%</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70%</w:t>
            </w:r>
          </w:p>
        </w:tc>
        <w:tc>
          <w:tcPr>
            <w:tcW w:type="dxa" w:w="18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pStyle w:val="Heading2"/>
        <w:spacing w:before="280" w:after="160"/>
      </w:pPr>
      <w:r>
        <w:rPr>
          <w:rFonts w:ascii="Arial" w:cs="Arial" w:eastAsia="Arial" w:hAnsi="Arial"/>
          <w:b/>
          <w:bCs/>
          <w:color w:val="2E75B6"/>
          <w:sz w:val="26"/>
          <w:szCs w:val="26"/>
        </w:rPr>
        <w:t xml:space="preserve">9.3 Quality Gates</w:t>
      </w:r>
    </w:p>
    <w:p>
      <w:pPr>
        <w:pStyle w:val="ListParagraph"/>
        <w:numPr>
          <w:ilvl w:val="0"/>
          <w:numId w:val="2"/>
        </w:numPr>
      </w:pPr>
      <w:r>
        <w:rPr>
          <w:rFonts w:ascii="Arial" w:cs="Arial" w:eastAsia="Arial" w:hAnsi="Arial"/>
          <w:sz w:val="22"/>
          <w:szCs w:val="22"/>
        </w:rPr>
        <w:t xml:space="preserve">Gate 1 (Unit Complete): All unit tests pass, code coverage &gt;= 80%</w:t>
      </w:r>
    </w:p>
    <w:p>
      <w:pPr>
        <w:pStyle w:val="ListParagraph"/>
        <w:numPr>
          <w:ilvl w:val="0"/>
          <w:numId w:val="2"/>
        </w:numPr>
      </w:pPr>
      <w:r>
        <w:rPr>
          <w:rFonts w:ascii="Arial" w:cs="Arial" w:eastAsia="Arial" w:hAnsi="Arial"/>
          <w:sz w:val="22"/>
          <w:szCs w:val="22"/>
        </w:rPr>
        <w:t xml:space="preserve">Gate 2 (Integration Complete): API tests pass, S/4HANA integration validated</w:t>
      </w:r>
    </w:p>
    <w:p>
      <w:pPr>
        <w:pStyle w:val="ListParagraph"/>
        <w:numPr>
          <w:ilvl w:val="0"/>
          <w:numId w:val="2"/>
        </w:numPr>
      </w:pPr>
      <w:r>
        <w:rPr>
          <w:rFonts w:ascii="Arial" w:cs="Arial" w:eastAsia="Arial" w:hAnsi="Arial"/>
          <w:sz w:val="22"/>
          <w:szCs w:val="22"/>
        </w:rPr>
        <w:t xml:space="preserve">Gate 3 (System Test Complete): E2E wdi5 tests pass, P1/P2 defects resolved</w:t>
      </w:r>
    </w:p>
    <w:p>
      <w:pPr>
        <w:pStyle w:val="ListParagraph"/>
        <w:numPr>
          <w:ilvl w:val="0"/>
          <w:numId w:val="2"/>
        </w:numPr>
      </w:pPr>
      <w:r>
        <w:rPr>
          <w:rFonts w:ascii="Arial" w:cs="Arial" w:eastAsia="Arial" w:hAnsi="Arial"/>
          <w:sz w:val="22"/>
          <w:szCs w:val="22"/>
        </w:rPr>
        <w:t xml:space="preserve">Gate 4 (UAT Complete): Business sign-off, no open P1/P2 defects</w:t>
      </w:r>
    </w:p>
    <w:p>
      <w:pPr>
        <w:pStyle w:val="ListParagraph"/>
        <w:numPr>
          <w:ilvl w:val="0"/>
          <w:numId w:val="2"/>
        </w:numPr>
      </w:pPr>
      <w:r>
        <w:rPr>
          <w:rFonts w:ascii="Arial" w:cs="Arial" w:eastAsia="Arial" w:hAnsi="Arial"/>
          <w:sz w:val="22"/>
          <w:szCs w:val="22"/>
        </w:rPr>
        <w:t xml:space="preserve">Gate 5 (Go-Live Ready): All testing complete, production readiness certified</w:t>
      </w:r>
    </w:p>
    <w:p>
      <w:r>
        <w:br w:type="page"/>
      </w:r>
    </w:p>
    <w:p>
      <w:pPr>
        <w:pStyle w:val="Heading1"/>
        <w:spacing w:before="360" w:after="200"/>
      </w:pPr>
      <w:r>
        <w:rPr>
          <w:rFonts w:ascii="Arial" w:cs="Arial" w:eastAsia="Arial" w:hAnsi="Arial"/>
          <w:b/>
          <w:bCs/>
          <w:color w:val="1F4E79"/>
          <w:sz w:val="32"/>
          <w:szCs w:val="32"/>
        </w:rPr>
        <w:t xml:space="preserve">10. Defect Management</w:t>
      </w:r>
    </w:p>
    <w:p>
      <w:pPr>
        <w:pStyle w:val="Heading2"/>
        <w:spacing w:before="280" w:after="160"/>
      </w:pPr>
      <w:r>
        <w:rPr>
          <w:rFonts w:ascii="Arial" w:cs="Arial" w:eastAsia="Arial" w:hAnsi="Arial"/>
          <w:b/>
          <w:bCs/>
          <w:color w:val="2E75B6"/>
          <w:sz w:val="26"/>
          <w:szCs w:val="26"/>
        </w:rPr>
        <w:t xml:space="preserve">10.1 Defect Severity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1800"/>
        <w:gridCol w:w="1800"/>
      </w:tblGrid>
      <w:tr>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 Target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(P1)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down, no workaround, business stoppage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hours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(P2)</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Major functionality impaired, workaround exists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hours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hours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 (P3)</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Minor functionality impaired, acceptable workaround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hours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week</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(P4)</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Cosmetic issues, enhancement requests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week</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 release</w:t>
            </w:r>
          </w:p>
        </w:tc>
      </w:tr>
    </w:tbl>
    <w:p>
      <w:pPr>
        <w:pStyle w:val="Heading2"/>
        <w:spacing w:before="280" w:after="160"/>
      </w:pPr>
      <w:r>
        <w:rPr>
          <w:rFonts w:ascii="Arial" w:cs="Arial" w:eastAsia="Arial" w:hAnsi="Arial"/>
          <w:b/>
          <w:bCs/>
          <w:color w:val="2E75B6"/>
          <w:sz w:val="26"/>
          <w:szCs w:val="26"/>
        </w:rPr>
        <w:t xml:space="preserve">10.2 Defect Lifecycle</w:t>
      </w:r>
    </w:p>
    <w:p>
      <w:pPr>
        <w:spacing w:after="120"/>
      </w:pPr>
      <w:r>
        <w:rPr>
          <w:rFonts w:ascii="Arial" w:cs="Arial" w:eastAsia="Arial" w:hAnsi="Arial"/>
          <w:b w:val="false"/>
          <w:bCs w:val="false"/>
          <w:sz w:val="22"/>
          <w:szCs w:val="22"/>
        </w:rPr>
        <w:t xml:space="preserve">Defects follow a standard lifecycle: New → Open → In Progress → Fixed → Verified → Closed</w:t>
      </w:r>
    </w:p>
    <w:p>
      <w:r>
        <w:br w:type="page"/>
      </w:r>
    </w:p>
    <w:p>
      <w:pPr>
        <w:pStyle w:val="Heading1"/>
        <w:spacing w:before="360" w:after="200"/>
      </w:pPr>
      <w:r>
        <w:rPr>
          <w:rFonts w:ascii="Arial" w:cs="Arial" w:eastAsia="Arial" w:hAnsi="Arial"/>
          <w:b/>
          <w:bCs/>
          <w:color w:val="1F4E79"/>
          <w:sz w:val="32"/>
          <w:szCs w:val="32"/>
        </w:rPr>
        <w:t xml:space="preserve">11. S/4HANA Integration Testing</w:t>
      </w:r>
    </w:p>
    <w:p>
      <w:pPr>
        <w:pStyle w:val="Heading2"/>
        <w:spacing w:before="280" w:after="160"/>
      </w:pPr>
      <w:r>
        <w:rPr>
          <w:rFonts w:ascii="Arial" w:cs="Arial" w:eastAsia="Arial" w:hAnsi="Arial"/>
          <w:b/>
          <w:bCs/>
          <w:color w:val="2E75B6"/>
          <w:sz w:val="26"/>
          <w:szCs w:val="26"/>
        </w:rPr>
        <w:t xml:space="preserve">11.1 Integration Test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160"/>
        <w:gridCol w:w="1400"/>
      </w:tblGrid>
      <w:tr>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2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1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Approach</w:t>
            </w:r>
          </w:p>
        </w:tc>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Partner Sync</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API_BUSINESS_PARTNER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collection + Pact contract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Material Master Sync</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API_PRODUCT_SRV</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collection + data validation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Purchase Order Creation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API_PURCHASEORDER_SRV</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 wdi5 + API verification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Goods Receipt Posting</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API_GOODSRECEIPT_SRV</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 wdi5 + Newman verification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 Document Creation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API_SUPPLIERINVOICE_SRV</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 wdi5 + three-way match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Journal Entry Posting</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API_JOURNALENTRY_SRV</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 data integrity checks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Purchase Contract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API_PURCHASECONTRACT_SRV</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collection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CPE Integration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ZAPI_CPEFORMULA_SRV</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 caching validation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P1</w:t>
            </w:r>
          </w:p>
        </w:tc>
      </w:tr>
    </w:tbl>
    <w:p>
      <w:pPr>
        <w:pStyle w:val="Heading2"/>
        <w:spacing w:before="280" w:after="160"/>
      </w:pPr>
      <w:r>
        <w:rPr>
          <w:rFonts w:ascii="Arial" w:cs="Arial" w:eastAsia="Arial" w:hAnsi="Arial"/>
          <w:b/>
          <w:bCs/>
          <w:color w:val="2E75B6"/>
          <w:sz w:val="26"/>
          <w:szCs w:val="26"/>
        </w:rPr>
        <w:t xml:space="preserve">11.2 Integration Test Approach</w:t>
      </w:r>
    </w:p>
    <w:p>
      <w:pPr>
        <w:pStyle w:val="ListParagraph"/>
        <w:numPr>
          <w:ilvl w:val="0"/>
          <w:numId w:val="2"/>
        </w:numPr>
      </w:pPr>
      <w:r>
        <w:rPr>
          <w:rFonts w:ascii="Arial" w:cs="Arial" w:eastAsia="Arial" w:hAnsi="Arial"/>
          <w:sz w:val="22"/>
          <w:szCs w:val="22"/>
        </w:rPr>
        <w:t xml:space="preserve">Contract Testing: Pact consumer contracts for all S/4HANA APIs</w:t>
      </w:r>
    </w:p>
    <w:p>
      <w:pPr>
        <w:pStyle w:val="ListParagraph"/>
        <w:numPr>
          <w:ilvl w:val="0"/>
          <w:numId w:val="2"/>
        </w:numPr>
      </w:pPr>
      <w:r>
        <w:rPr>
          <w:rFonts w:ascii="Arial" w:cs="Arial" w:eastAsia="Arial" w:hAnsi="Arial"/>
          <w:sz w:val="22"/>
          <w:szCs w:val="22"/>
        </w:rPr>
        <w:t xml:space="preserve">Connectivity Testing: Newman collections validate destination configuration</w:t>
      </w:r>
    </w:p>
    <w:p>
      <w:pPr>
        <w:pStyle w:val="ListParagraph"/>
        <w:numPr>
          <w:ilvl w:val="0"/>
          <w:numId w:val="2"/>
        </w:numPr>
      </w:pPr>
      <w:r>
        <w:rPr>
          <w:rFonts w:ascii="Arial" w:cs="Arial" w:eastAsia="Arial" w:hAnsi="Arial"/>
          <w:sz w:val="22"/>
          <w:szCs w:val="22"/>
        </w:rPr>
        <w:t xml:space="preserve">Error Handling: Simulate S/4HANA unavailability, test retry mechanisms</w:t>
      </w:r>
    </w:p>
    <w:p>
      <w:r>
        <w:br w:type="page"/>
      </w:r>
    </w:p>
    <w:p>
      <w:pPr>
        <w:pStyle w:val="Heading1"/>
        <w:spacing w:before="360" w:after="200"/>
      </w:pPr>
      <w:r>
        <w:rPr>
          <w:rFonts w:ascii="Arial" w:cs="Arial" w:eastAsia="Arial" w:hAnsi="Arial"/>
          <w:b/>
          <w:bCs/>
          <w:color w:val="1F4E79"/>
          <w:sz w:val="32"/>
          <w:szCs w:val="32"/>
        </w:rPr>
        <w:t xml:space="preserve">12. Compliance and Security Testing</w:t>
      </w:r>
    </w:p>
    <w:p>
      <w:pPr>
        <w:pStyle w:val="Heading2"/>
        <w:spacing w:before="280" w:after="160"/>
      </w:pPr>
      <w:r>
        <w:rPr>
          <w:rFonts w:ascii="Arial" w:cs="Arial" w:eastAsia="Arial" w:hAnsi="Arial"/>
          <w:b/>
          <w:bCs/>
          <w:color w:val="2E75B6"/>
          <w:sz w:val="26"/>
          <w:szCs w:val="26"/>
        </w:rPr>
        <w:t xml:space="preserve">12.1 SOX Compliance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Objective</w:t>
            </w:r>
          </w:p>
        </w:tc>
        <w:tc>
          <w:tcPr>
            <w:tcW w:type="dxa" w:w="34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Requirement</w:t>
            </w:r>
          </w:p>
        </w:tc>
        <w:tc>
          <w:tcPr>
            <w:tcW w:type="dxa" w:w="34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Automation Approach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Access Control (SOX 404)</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Verify role-based access enforcement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role-based test scenarios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Segregation of Duties</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Validate SoD rules prevent conflicts</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tests for permission conflicts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Trail</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financial transactions logged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queries, log verification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Change Management</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changes follow approval workflow</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workflow tests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Three-Way Match</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 requires PO + GR + Invoice match</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 wdi5 invoice flow tests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Approval Workflow</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Dual approval for exceptions</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approval workflow tests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Integrity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Financial data protected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data validation tests</w:t>
            </w:r>
          </w:p>
        </w:tc>
      </w:tr>
    </w:tbl>
    <w:p>
      <w:pPr>
        <w:pStyle w:val="Heading2"/>
        <w:spacing w:before="280" w:after="160"/>
      </w:pPr>
      <w:r>
        <w:rPr>
          <w:rFonts w:ascii="Arial" w:cs="Arial" w:eastAsia="Arial" w:hAnsi="Arial"/>
          <w:b/>
          <w:bCs/>
          <w:color w:val="2E75B6"/>
          <w:sz w:val="26"/>
          <w:szCs w:val="26"/>
        </w:rPr>
        <w:t xml:space="preserve">12.2 Security Testing</w:t>
      </w:r>
    </w:p>
    <w:p>
      <w:pPr>
        <w:pStyle w:val="ListParagraph"/>
        <w:numPr>
          <w:ilvl w:val="0"/>
          <w:numId w:val="2"/>
        </w:numPr>
      </w:pPr>
      <w:r>
        <w:rPr>
          <w:rFonts w:ascii="Arial" w:cs="Arial" w:eastAsia="Arial" w:hAnsi="Arial"/>
          <w:sz w:val="22"/>
          <w:szCs w:val="22"/>
        </w:rPr>
        <w:t xml:space="preserve">OWASP ZAP: Automated DAST scanning integrated into CI/CD</w:t>
      </w:r>
    </w:p>
    <w:p>
      <w:pPr>
        <w:pStyle w:val="ListParagraph"/>
        <w:numPr>
          <w:ilvl w:val="0"/>
          <w:numId w:val="2"/>
        </w:numPr>
      </w:pPr>
      <w:r>
        <w:rPr>
          <w:rFonts w:ascii="Arial" w:cs="Arial" w:eastAsia="Arial" w:hAnsi="Arial"/>
          <w:sz w:val="22"/>
          <w:szCs w:val="22"/>
        </w:rPr>
        <w:t xml:space="preserve">Authentication: OAuth 2.0 / SAML validation tests</w:t>
      </w:r>
    </w:p>
    <w:p>
      <w:pPr>
        <w:pStyle w:val="ListParagraph"/>
        <w:numPr>
          <w:ilvl w:val="0"/>
          <w:numId w:val="2"/>
        </w:numPr>
      </w:pPr>
      <w:r>
        <w:rPr>
          <w:rFonts w:ascii="Arial" w:cs="Arial" w:eastAsia="Arial" w:hAnsi="Arial"/>
          <w:sz w:val="22"/>
          <w:szCs w:val="22"/>
        </w:rPr>
        <w:t xml:space="preserve">Authorization: wdi5 role-based access control tests</w:t>
      </w:r>
    </w:p>
    <w:p>
      <w:pPr>
        <w:pStyle w:val="ListParagraph"/>
        <w:numPr>
          <w:ilvl w:val="0"/>
          <w:numId w:val="2"/>
        </w:numPr>
      </w:pPr>
      <w:r>
        <w:rPr>
          <w:rFonts w:ascii="Arial" w:cs="Arial" w:eastAsia="Arial" w:hAnsi="Arial"/>
          <w:sz w:val="22"/>
          <w:szCs w:val="22"/>
        </w:rPr>
        <w:t xml:space="preserve">Penetration Testing: Scheduled quarterly with third-party vendor</w:t>
      </w:r>
    </w:p>
    <w:p>
      <w:r>
        <w:br w:type="page"/>
      </w:r>
    </w:p>
    <w:p>
      <w:pPr>
        <w:pStyle w:val="Heading1"/>
        <w:spacing w:before="360" w:after="200"/>
      </w:pPr>
      <w:r>
        <w:rPr>
          <w:rFonts w:ascii="Arial" w:cs="Arial" w:eastAsia="Arial" w:hAnsi="Arial"/>
          <w:b/>
          <w:bCs/>
          <w:color w:val="1F4E79"/>
          <w:sz w:val="32"/>
          <w:szCs w:val="32"/>
        </w:rPr>
        <w:t xml:space="preserve">13. Quality Metrics and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80"/>
        <w:gridCol w:w="2480"/>
      </w:tblGrid>
      <w:tr>
        <w:tc>
          <w:tcPr>
            <w:tcW w:type="dxa" w:w="2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4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Coverage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requirements with test cases</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100%</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Traceability Matrix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Rate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test cases automated</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70%</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management tool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Execution 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planned tests executed</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execution reports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 Rate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executed tests that pass</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95%</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execution reports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Density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Defects per 1000 lines of code</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0.5</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tracking system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Removal Efficiency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defects found before production</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90%</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Pre/post release counts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Time to Detect (MTTD)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time to detect defects</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 days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timestamps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Time to Fix (MTTF)</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time to fix defects</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 days</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Resolution timestamps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Flaky Test 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tests with inconsistent results</w:t>
            </w:r>
          </w:p>
        </w:tc>
        <w:tc>
          <w:tcPr>
            <w:tcW w:type="dxa" w:w="1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 failure analysis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Regression Pass Rate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of regression tests passing</w:t>
            </w:r>
          </w:p>
        </w:tc>
        <w:tc>
          <w:tcPr>
            <w:tcW w:type="dxa" w:w="1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2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 pipeline reports</w:t>
            </w:r>
          </w:p>
        </w:tc>
      </w:tr>
    </w:tbl>
    <w:p>
      <w:r>
        <w:br w:type="page"/>
      </w:r>
    </w:p>
    <w:p>
      <w:pPr>
        <w:pStyle w:val="Heading1"/>
        <w:spacing w:before="360" w:after="200"/>
      </w:pPr>
      <w:r>
        <w:rPr>
          <w:rFonts w:ascii="Arial" w:cs="Arial" w:eastAsia="Arial" w:hAnsi="Arial"/>
          <w:b/>
          <w:bCs/>
          <w:color w:val="1F4E79"/>
          <w:sz w:val="32"/>
          <w:szCs w:val="32"/>
        </w:rPr>
        <w:t xml:space="preserve">14. Test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80"/>
        <w:gridCol w:w="1280"/>
        <w:gridCol w:w="3000"/>
      </w:tblGrid>
      <w:tr>
        <w:tc>
          <w:tcPr>
            <w:tcW w:type="dxa" w:w="2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128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w:t>
            </w:r>
          </w:p>
        </w:tc>
        <w:tc>
          <w:tcPr>
            <w:tcW w:type="dxa" w:w="3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Strategy &amp; Planning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weeks</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Framework Setup</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weeks</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DevOps + QA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Case Development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weeks</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3</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Script Development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weeks</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3</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10</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Environment Setup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weeks</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3</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Ops + DevOps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Data Preparation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weeks</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5</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 + BA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 Testing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weeks</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Developers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Testing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weeks</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7</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10</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Testing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weeks</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11</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Performance Testing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weeks</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13</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 + IT Ops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Testing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weeks</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13</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Team</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UAT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weeks</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15</w:t>
            </w:r>
          </w:p>
        </w:tc>
        <w:tc>
          <w:tcPr>
            <w:tcW w:type="dxa" w:w="1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17</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Users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Go-Live Certification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week</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18</w:t>
            </w:r>
          </w:p>
        </w:tc>
        <w:tc>
          <w:tcPr>
            <w:tcW w:type="dxa" w:w="1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 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Stakeholders</w:t>
            </w:r>
          </w:p>
        </w:tc>
      </w:tr>
    </w:tbl>
    <w:p>
      <w:r>
        <w:br w:type="page"/>
      </w:r>
    </w:p>
    <w:p>
      <w:pPr>
        <w:pStyle w:val="Heading1"/>
        <w:spacing w:before="360" w:after="200"/>
      </w:pPr>
      <w:r>
        <w:rPr>
          <w:rFonts w:ascii="Arial" w:cs="Arial" w:eastAsia="Arial" w:hAnsi="Arial"/>
          <w:b/>
          <w:bCs/>
          <w:color w:val="1F4E79"/>
          <w:sz w:val="32"/>
          <w:szCs w:val="32"/>
        </w:rPr>
        <w:t xml:space="preserve">15.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9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learning curve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Training sessions, pair programming, documentation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UI5 control ID instability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 stable-id annotations, custom data attributes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Flaky tests due to async UI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Proper waits, retry strategies, element state checks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environment instability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Health checks, environment monitoring, rollback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data conflicts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Isolated data per suite, cleanup hooks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 pipeline bottleneck</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Parallel execution, selective test runs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S/4HANA integration issues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Early integration testing, dedicated sandbox</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maintenance overhead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Modular POM design, abstraction, documentation</w:t>
            </w:r>
          </w:p>
        </w:tc>
      </w:tr>
    </w:tbl>
    <w:p>
      <w:r>
        <w:br w:type="page"/>
      </w:r>
    </w:p>
    <w:p>
      <w:pPr>
        <w:pStyle w:val="Heading1"/>
        <w:spacing w:before="360" w:after="200"/>
      </w:pPr>
      <w:r>
        <w:rPr>
          <w:rFonts w:ascii="Arial" w:cs="Arial" w:eastAsia="Arial" w:hAnsi="Arial"/>
          <w:b/>
          <w:bCs/>
          <w:color w:val="1F4E79"/>
          <w:sz w:val="32"/>
          <w:szCs w:val="32"/>
        </w:rPr>
        <w:t xml:space="preserve">16. Test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600"/>
        <w:gridCol w:w="2000"/>
      </w:tblGrid>
      <w:tr>
        <w:tc>
          <w:tcPr>
            <w:tcW w:type="dxa" w:w="2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3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Strategy Document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document - overall test approach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Automation Architecture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Framework design and tool selection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.docx</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Solution Architect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Plan per Module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Detailed test plans for each FDD module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Case Catalog</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test cases with steps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wdi5 Page Objects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 object classes for all screens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.ts/.js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Newman Collections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test collections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Integration + QA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k6 Performance Scripts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Load test scripts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Traceability Matrix</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Requirements to test case mapping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Reports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Defect tracking and resolution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Azure DevOps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Execution Reports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Daily/weekly progress reports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.xlsx/.pdf</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Summary Report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summary with recommendations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Go-Live Certification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 release sign-off</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.docx</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Stakeholders</w:t>
            </w:r>
          </w:p>
        </w:tc>
      </w:tr>
    </w:tbl>
    <w:p>
      <w:r>
        <w:br w:type="page"/>
      </w:r>
    </w:p>
    <w:p>
      <w:pPr>
        <w:pStyle w:val="Heading1"/>
        <w:spacing w:before="360" w:after="200"/>
      </w:pPr>
      <w:r>
        <w:rPr>
          <w:rFonts w:ascii="Arial" w:cs="Arial" w:eastAsia="Arial" w:hAnsi="Arial"/>
          <w:b/>
          <w:bCs/>
          <w:color w:val="1F4E79"/>
          <w:sz w:val="32"/>
          <w:szCs w:val="32"/>
        </w:rPr>
        <w:t xml:space="preserve">17. Approvals</w:t>
      </w:r>
    </w:p>
    <w:p>
      <w:pPr>
        <w:spacing w:after="120"/>
      </w:pPr>
      <w:r>
        <w:rPr>
          <w:rFonts w:ascii="Arial" w:cs="Arial" w:eastAsia="Arial" w:hAnsi="Arial"/>
          <w:b w:val="false"/>
          <w:bCs w:val="false"/>
          <w:sz w:val="22"/>
          <w:szCs w:val="22"/>
        </w:rPr>
        <w:t xml:space="preserve">This Master Test Strategy requires approval from the following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Lead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Solution Architect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Project Manager</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Business Sponsor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pPr>
        <w:spacing w:before="6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Confidential - Diligent Global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1F4E79"/>
        <w:sz w:val="18"/>
        <w:szCs w:val="18"/>
      </w:rPr>
      <w:t xml:space="preserve">FuelSphere Master Test Strategy</w:t>
    </w:r>
    <w:r>
      <w:rPr>
        <w:rFonts w:ascii="Arial" w:cs="Arial" w:eastAsia="Arial" w:hAnsi="Arial"/>
        <w:color w:val="666666"/>
        <w:sz w:val="18"/>
        <w:szCs w:val="18"/>
      </w:rPr>
      <w:t xml:space="preserve">  |  FS-QA-001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2026-01-20T04:11:49.520Z</dcterms:created>
  <dcterms:modified xsi:type="dcterms:W3CDTF">2026-01-20T04:11:49.521Z</dcterms:modified>
</cp:coreProperties>
</file>

<file path=docProps/custom.xml><?xml version="1.0" encoding="utf-8"?>
<Properties xmlns="http://schemas.openxmlformats.org/officeDocument/2006/custom-properties" xmlns:vt="http://schemas.openxmlformats.org/officeDocument/2006/docPropsVTypes"/>
</file>