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jc w:val="center"/>
      </w:pPr>
      <w:r>
        <w:rPr>
          <w:b/>
          <w:bCs/>
          <w:color w:val="1F4E79"/>
          <w:sz w:val="72"/>
          <w:szCs w:val="72"/>
        </w:rPr>
        <w:t xml:space="preserve">FuelSphere</w:t>
      </w:r>
    </w:p>
    <w:p>
      <w:pPr>
        <w:jc w:val="center"/>
      </w:pPr>
      <w:r>
        <w:rPr>
          <w:color w:val="2E75B6"/>
          <w:sz w:val="36"/>
          <w:szCs w:val="36"/>
        </w:rPr>
        <w:t xml:space="preserve">Airline Fuel Lifecycle Management Solution</w:t>
      </w:r>
    </w:p>
    <w:p>
      <w:pPr>
        <w:spacing w:after="400"/>
      </w:pPr>
    </w:p>
    <w:p>
      <w:pPr>
        <w:jc w:val="center"/>
      </w:pPr>
      <w:r>
        <w:rPr>
          <w:b/>
          <w:bCs/>
          <w:sz w:val="48"/>
          <w:szCs w:val="48"/>
        </w:rPr>
        <w:t xml:space="preserve">Master Data Module</w:t>
      </w:r>
    </w:p>
    <w:p>
      <w:pPr>
        <w:jc w:val="center"/>
      </w:pPr>
      <w:r>
        <w:rPr>
          <w:sz w:val="32"/>
          <w:szCs w:val="32"/>
        </w:rPr>
        <w:t xml:space="preserve">High-Level Design Document</w:t>
      </w:r>
    </w:p>
    <w:p>
      <w:pPr>
        <w:spacing w:after="600"/>
      </w:pPr>
    </w:p>
    <w:p>
      <w:pPr>
        <w:jc w:val="center"/>
      </w:pPr>
      <w:r>
        <w:rPr>
          <w:color w:val="666666"/>
          <w:sz w:val="24"/>
          <w:szCs w:val="24"/>
        </w:rPr>
        <w:t xml:space="preserve">Document ID: FDD-01-HLD</w:t>
      </w:r>
    </w:p>
    <w:p>
      <w:pPr>
        <w:jc w:val="center"/>
      </w:pPr>
      <w:r>
        <w:rPr>
          <w:color w:val="666666"/>
          <w:sz w:val="24"/>
          <w:szCs w:val="24"/>
        </w:rPr>
        <w:t xml:space="preserve">Version 2.0</w:t>
      </w:r>
    </w:p>
    <w:p>
      <w:pPr>
        <w:spacing w:after="800"/>
      </w:pPr>
    </w:p>
    <w:p>
      <w:pPr>
        <w:jc w:val="center"/>
      </w:pPr>
      <w:r>
        <w:rPr>
          <w:sz w:val="22"/>
          <w:szCs w:val="22"/>
        </w:rPr>
        <w:t xml:space="preserve">Prepared by: Diligent Global</w:t>
      </w:r>
    </w:p>
    <w:p>
      <w:r>
        <w:br w:type="page"/>
      </w: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Document Semantics</w:t>
      </w:r>
    </w:p>
    <w:p>
      <w:pPr>
        <w:spacing w:after="200"/>
      </w:pPr>
    </w:p>
    <w:p>
      <w:pPr>
        <w:pStyle w:val="Heading2"/>
      </w:pPr>
      <w:r>
        <w:t xml:space="preserve">1.1. Document Properties</w:t>
      </w:r>
    </w:p>
    <w:p>
      <w:r>
        <w:rPr>
          <w:b/>
          <w:bCs/>
          <w:sz w:val="22"/>
          <w:szCs w:val="22"/>
        </w:rPr>
        <w:t xml:space="preserve">Owner and Contact Information</w:t>
      </w:r>
    </w:p>
    <w:p>
      <w:pPr>
        <w:spacing w:after="1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000000" w:sz="1"/>
              <w:left w:val="single" w:color="000000" w:sz="1"/>
              <w:bottom w:val="single" w:color="000000" w:sz="1"/>
              <w:right w:val="single" w:color="000000" w:sz="1"/>
            </w:tcBorders>
            <w:shd w:fill="E6E6E6" w:val="clear"/>
            <w:tcMar>
              <w:top w:type="dxa" w:w="60"/>
              <w:left w:type="dxa" w:w="80"/>
              <w:bottom w:type="dxa" w:w="60"/>
              <w:right w:type="dxa" w:w="80"/>
            </w:tcMar>
          </w:tcPr>
          <w:p>
            <w:r>
              <w:rPr>
                <w:b/>
                <w:bCs/>
                <w:sz w:val="20"/>
                <w:szCs w:val="20"/>
              </w:rPr>
              <w:t xml:space="preserve">Property</w:t>
            </w:r>
          </w:p>
        </w:tc>
        <w:tc>
          <w:tcPr>
            <w:tcW w:type="dxa" w:w="6360"/>
            <w:tcBorders>
              <w:top w:val="single" w:color="000000" w:sz="1"/>
              <w:left w:val="single" w:color="000000" w:sz="1"/>
              <w:bottom w:val="single" w:color="000000" w:sz="1"/>
              <w:right w:val="single" w:color="000000" w:sz="1"/>
            </w:tcBorders>
            <w:shd w:fill="E6E6E6" w:val="clear"/>
            <w:tcMar>
              <w:top w:type="dxa" w:w="60"/>
              <w:left w:type="dxa" w:w="80"/>
              <w:bottom w:type="dxa" w:w="60"/>
              <w:right w:type="dxa" w:w="80"/>
            </w:tcMar>
          </w:tcPr>
          <w:p>
            <w:r>
              <w:rPr>
                <w:b/>
                <w:bCs/>
                <w:sz w:val="20"/>
                <w:szCs w:val="20"/>
              </w:rPr>
              <w:t xml:space="preserve">Value</w:t>
            </w:r>
          </w:p>
        </w:tc>
      </w:tr>
      <w:tr>
        <w:tc>
          <w:tcPr>
            <w:tcW w:type="dxa" w:w="300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Document ID</w:t>
            </w:r>
          </w:p>
        </w:tc>
        <w:tc>
          <w:tcPr>
            <w:tcW w:type="dxa" w:w="636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FDD-01-HLD</w:t>
            </w:r>
          </w:p>
        </w:tc>
      </w:tr>
      <w:tr>
        <w:tc>
          <w:tcPr>
            <w:tcW w:type="dxa" w:w="300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Document Title</w:t>
            </w:r>
          </w:p>
        </w:tc>
        <w:tc>
          <w:tcPr>
            <w:tcW w:type="dxa" w:w="636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FuelSphere Master Data Module - High-Level Design</w:t>
            </w:r>
          </w:p>
        </w:tc>
      </w:tr>
      <w:tr>
        <w:tc>
          <w:tcPr>
            <w:tcW w:type="dxa" w:w="300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Document Prepared by</w:t>
            </w:r>
          </w:p>
        </w:tc>
        <w:tc>
          <w:tcPr>
            <w:tcW w:type="dxa" w:w="636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[Author Name]</w:t>
            </w:r>
          </w:p>
        </w:tc>
      </w:tr>
      <w:tr>
        <w:tc>
          <w:tcPr>
            <w:tcW w:type="dxa" w:w="300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Business Process Owner</w:t>
            </w:r>
          </w:p>
        </w:tc>
        <w:tc>
          <w:tcPr>
            <w:tcW w:type="dxa" w:w="636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[Client Business Owner]</w:t>
            </w:r>
          </w:p>
        </w:tc>
      </w:tr>
      <w:tr>
        <w:tc>
          <w:tcPr>
            <w:tcW w:type="dxa" w:w="300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Contact Information</w:t>
            </w:r>
          </w:p>
        </w:tc>
        <w:tc>
          <w:tcPr>
            <w:tcW w:type="dxa" w:w="636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[Contact Email]</w:t>
            </w:r>
          </w:p>
        </w:tc>
      </w:tr>
      <w:tr>
        <w:tc>
          <w:tcPr>
            <w:tcW w:type="dxa" w:w="300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Responsible Team</w:t>
            </w:r>
          </w:p>
        </w:tc>
        <w:tc>
          <w:tcPr>
            <w:tcW w:type="dxa" w:w="636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Diligent Global - FuelSphere Development Team</w:t>
            </w:r>
          </w:p>
        </w:tc>
      </w:tr>
      <w:tr>
        <w:tc>
          <w:tcPr>
            <w:tcW w:type="dxa" w:w="300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Reviewer</w:t>
            </w:r>
          </w:p>
        </w:tc>
        <w:tc>
          <w:tcPr>
            <w:tcW w:type="dxa" w:w="636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[Reviewer Name]</w:t>
            </w:r>
          </w:p>
        </w:tc>
      </w:tr>
      <w:tr>
        <w:tc>
          <w:tcPr>
            <w:tcW w:type="dxa" w:w="300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Approver</w:t>
            </w:r>
          </w:p>
        </w:tc>
        <w:tc>
          <w:tcPr>
            <w:tcW w:type="dxa" w:w="636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[Approver Name]</w:t>
            </w:r>
          </w:p>
        </w:tc>
      </w:tr>
    </w:tbl>
    <w:p>
      <w:pPr>
        <w:spacing w:after="300"/>
      </w:pPr>
    </w:p>
    <w:p>
      <w:pPr>
        <w:pStyle w:val="Heading2"/>
      </w:pPr>
      <w:r>
        <w:t xml:space="preserve">1.2. Amendment History</w:t>
      </w:r>
    </w:p>
    <w:p>
      <w:r>
        <w:rPr>
          <w:b/>
          <w:bCs/>
          <w:sz w:val="22"/>
          <w:szCs w:val="22"/>
        </w:rPr>
        <w:t xml:space="preserve">Amendment history for document</w:t>
      </w:r>
    </w:p>
    <w:p>
      <w:pPr>
        <w:spacing w:after="1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2400"/>
        <w:gridCol w:w="3960"/>
      </w:tblGrid>
      <w:tr>
        <w:tc>
          <w:tcPr>
            <w:tcW w:type="dxa" w:w="1200"/>
            <w:tcBorders>
              <w:top w:val="single" w:color="000000" w:sz="1"/>
              <w:left w:val="single" w:color="000000" w:sz="1"/>
              <w:bottom w:val="single" w:color="000000" w:sz="1"/>
              <w:right w:val="single" w:color="000000" w:sz="1"/>
            </w:tcBorders>
            <w:shd w:fill="E6E6E6" w:val="clear"/>
            <w:tcMar>
              <w:top w:type="dxa" w:w="60"/>
              <w:left w:type="dxa" w:w="80"/>
              <w:bottom w:type="dxa" w:w="60"/>
              <w:right w:type="dxa" w:w="80"/>
            </w:tcMar>
          </w:tcPr>
          <w:p>
            <w:r>
              <w:rPr>
                <w:b/>
                <w:bCs/>
                <w:sz w:val="20"/>
                <w:szCs w:val="20"/>
              </w:rPr>
              <w:t xml:space="preserve">Revision No</w:t>
            </w:r>
          </w:p>
        </w:tc>
        <w:tc>
          <w:tcPr>
            <w:tcW w:type="dxa" w:w="1800"/>
            <w:tcBorders>
              <w:top w:val="single" w:color="000000" w:sz="1"/>
              <w:left w:val="single" w:color="000000" w:sz="1"/>
              <w:bottom w:val="single" w:color="000000" w:sz="1"/>
              <w:right w:val="single" w:color="000000" w:sz="1"/>
            </w:tcBorders>
            <w:shd w:fill="E6E6E6" w:val="clear"/>
            <w:tcMar>
              <w:top w:type="dxa" w:w="60"/>
              <w:left w:type="dxa" w:w="80"/>
              <w:bottom w:type="dxa" w:w="60"/>
              <w:right w:type="dxa" w:w="80"/>
            </w:tcMar>
          </w:tcPr>
          <w:p>
            <w:r>
              <w:rPr>
                <w:b/>
                <w:bCs/>
                <w:sz w:val="20"/>
                <w:szCs w:val="20"/>
              </w:rPr>
              <w:t xml:space="preserve">Revision Date</w:t>
            </w:r>
          </w:p>
        </w:tc>
        <w:tc>
          <w:tcPr>
            <w:tcW w:type="dxa" w:w="2400"/>
            <w:tcBorders>
              <w:top w:val="single" w:color="000000" w:sz="1"/>
              <w:left w:val="single" w:color="000000" w:sz="1"/>
              <w:bottom w:val="single" w:color="000000" w:sz="1"/>
              <w:right w:val="single" w:color="000000" w:sz="1"/>
            </w:tcBorders>
            <w:shd w:fill="E6E6E6" w:val="clear"/>
            <w:tcMar>
              <w:top w:type="dxa" w:w="60"/>
              <w:left w:type="dxa" w:w="80"/>
              <w:bottom w:type="dxa" w:w="60"/>
              <w:right w:type="dxa" w:w="80"/>
            </w:tcMar>
          </w:tcPr>
          <w:p>
            <w:r>
              <w:rPr>
                <w:b/>
                <w:bCs/>
                <w:sz w:val="20"/>
                <w:szCs w:val="20"/>
              </w:rPr>
              <w:t xml:space="preserve">Author(s)</w:t>
            </w:r>
          </w:p>
        </w:tc>
        <w:tc>
          <w:tcPr>
            <w:tcW w:type="dxa" w:w="3960"/>
            <w:tcBorders>
              <w:top w:val="single" w:color="000000" w:sz="1"/>
              <w:left w:val="single" w:color="000000" w:sz="1"/>
              <w:bottom w:val="single" w:color="000000" w:sz="1"/>
              <w:right w:val="single" w:color="000000" w:sz="1"/>
            </w:tcBorders>
            <w:shd w:fill="E6E6E6" w:val="clear"/>
            <w:tcMar>
              <w:top w:type="dxa" w:w="60"/>
              <w:left w:type="dxa" w:w="80"/>
              <w:bottom w:type="dxa" w:w="60"/>
              <w:right w:type="dxa" w:w="80"/>
            </w:tcMar>
          </w:tcPr>
          <w:p>
            <w:r>
              <w:rPr>
                <w:b/>
                <w:bCs/>
                <w:sz w:val="20"/>
                <w:szCs w:val="20"/>
              </w:rPr>
              <w:t xml:space="preserve">Comments/Major Changes</w:t>
            </w:r>
          </w:p>
        </w:tc>
      </w:tr>
      <w:tr>
        <w:tc>
          <w:tcPr>
            <w:tcW w:type="dxa" w:w="120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0.1</w:t>
            </w:r>
          </w:p>
        </w:tc>
        <w:tc>
          <w:tcPr>
            <w:tcW w:type="dxa" w:w="180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[Date]</w:t>
            </w:r>
          </w:p>
        </w:tc>
        <w:tc>
          <w:tcPr>
            <w:tcW w:type="dxa" w:w="240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Kalpesh Chavda</w:t>
            </w:r>
          </w:p>
        </w:tc>
        <w:tc>
          <w:tcPr>
            <w:tcW w:type="dxa" w:w="396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Initial Draft</w:t>
            </w:r>
          </w:p>
        </w:tc>
      </w:tr>
      <w:tr>
        <w:tc>
          <w:tcPr>
            <w:tcW w:type="dxa" w:w="120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1.0</w:t>
            </w:r>
          </w:p>
        </w:tc>
        <w:tc>
          <w:tcPr>
            <w:tcW w:type="dxa" w:w="180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[Date]</w:t>
            </w:r>
          </w:p>
        </w:tc>
        <w:tc>
          <w:tcPr>
            <w:tcW w:type="dxa" w:w="240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Kalpesh Chavda</w:t>
            </w:r>
          </w:p>
        </w:tc>
        <w:tc>
          <w:tcPr>
            <w:tcW w:type="dxa" w:w="396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First Release</w:t>
            </w:r>
          </w:p>
        </w:tc>
      </w:tr>
      <w:tr>
        <w:tc>
          <w:tcPr>
            <w:tcW w:type="dxa" w:w="120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2.0</w:t>
            </w:r>
          </w:p>
        </w:tc>
        <w:tc>
          <w:tcPr>
            <w:tcW w:type="dxa" w:w="180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[Date]</w:t>
            </w:r>
          </w:p>
        </w:tc>
        <w:tc>
          <w:tcPr>
            <w:tcW w:type="dxa" w:w="240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[Author]</w:t>
            </w:r>
          </w:p>
        </w:tc>
        <w:tc>
          <w:tcPr>
            <w:tcW w:type="dxa" w:w="396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Updated with FIGMA specs and validated entity definitions</w:t>
            </w:r>
          </w:p>
        </w:tc>
      </w:tr>
      <w:tr>
        <w:tc>
          <w:tcPr>
            <w:tcW w:type="dxa" w:w="120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
            </w:r>
          </w:p>
        </w:tc>
        <w:tc>
          <w:tcPr>
            <w:tcW w:type="dxa" w:w="180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
            </w:r>
          </w:p>
        </w:tc>
        <w:tc>
          <w:tcPr>
            <w:tcW w:type="dxa" w:w="240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
            </w:r>
          </w:p>
        </w:tc>
        <w:tc>
          <w:tcPr>
            <w:tcW w:type="dxa" w:w="396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
            </w:r>
          </w:p>
        </w:tc>
      </w:tr>
    </w:tbl>
    <w:p>
      <w:pPr>
        <w:spacing w:after="200"/>
      </w:pPr>
    </w:p>
    <w:p>
      <w:r>
        <w:rPr>
          <w:b/>
          <w:bCs/>
          <w:sz w:val="22"/>
          <w:szCs w:val="22"/>
        </w:rPr>
        <w:t xml:space="preserve">Summary of Changes since last revision</w:t>
      </w:r>
    </w:p>
    <w:p>
      <w:pPr>
        <w:spacing w:after="1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000000" w:sz="1"/>
              <w:left w:val="single" w:color="000000" w:sz="1"/>
              <w:bottom w:val="single" w:color="000000" w:sz="1"/>
              <w:right w:val="single" w:color="000000" w:sz="1"/>
            </w:tcBorders>
            <w:shd w:fill="E6E6E6" w:val="clear"/>
            <w:tcMar>
              <w:top w:type="dxa" w:w="60"/>
              <w:left w:type="dxa" w:w="80"/>
              <w:bottom w:type="dxa" w:w="60"/>
              <w:right w:type="dxa" w:w="80"/>
            </w:tcMar>
          </w:tcPr>
          <w:p>
            <w:r>
              <w:rPr>
                <w:b/>
                <w:bCs/>
                <w:sz w:val="20"/>
                <w:szCs w:val="20"/>
              </w:rPr>
              <w:t xml:space="preserve">Section/Topic</w:t>
            </w:r>
          </w:p>
        </w:tc>
        <w:tc>
          <w:tcPr>
            <w:tcW w:type="dxa" w:w="6360"/>
            <w:tcBorders>
              <w:top w:val="single" w:color="000000" w:sz="1"/>
              <w:left w:val="single" w:color="000000" w:sz="1"/>
              <w:bottom w:val="single" w:color="000000" w:sz="1"/>
              <w:right w:val="single" w:color="000000" w:sz="1"/>
            </w:tcBorders>
            <w:shd w:fill="E6E6E6" w:val="clear"/>
            <w:tcMar>
              <w:top w:type="dxa" w:w="60"/>
              <w:left w:type="dxa" w:w="80"/>
              <w:bottom w:type="dxa" w:w="60"/>
              <w:right w:type="dxa" w:w="80"/>
            </w:tcMar>
          </w:tcPr>
          <w:p>
            <w:r>
              <w:rPr>
                <w:b/>
                <w:bCs/>
                <w:sz w:val="20"/>
                <w:szCs w:val="20"/>
              </w:rPr>
              <w:t xml:space="preserve">Short Description of the Change</w:t>
            </w:r>
          </w:p>
        </w:tc>
      </w:tr>
      <w:tr>
        <w:tc>
          <w:tcPr>
            <w:tcW w:type="dxa" w:w="300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Section 2.6</w:t>
            </w:r>
          </w:p>
        </w:tc>
        <w:tc>
          <w:tcPr>
            <w:tcW w:type="dxa" w:w="636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Updated data entities with validated field definitions from sample data</w:t>
            </w:r>
          </w:p>
        </w:tc>
      </w:tr>
      <w:tr>
        <w:tc>
          <w:tcPr>
            <w:tcW w:type="dxa" w:w="300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Section 7.3</w:t>
            </w:r>
          </w:p>
        </w:tc>
        <w:tc>
          <w:tcPr>
            <w:tcW w:type="dxa" w:w="636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Added UI Screen Inventory from FIGMA specifications</w:t>
            </w:r>
          </w:p>
        </w:tc>
      </w:tr>
      <w:tr>
        <w:tc>
          <w:tcPr>
            <w:tcW w:type="dxa" w:w="300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Section 7.6</w:t>
            </w:r>
          </w:p>
        </w:tc>
        <w:tc>
          <w:tcPr>
            <w:tcW w:type="dxa" w:w="636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Added comprehensive ERD with validated entities and relationships</w:t>
            </w:r>
          </w:p>
        </w:tc>
      </w:tr>
      <w:tr>
        <w:tc>
          <w:tcPr>
            <w:tcW w:type="dxa" w:w="300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Section 7.7</w:t>
            </w:r>
          </w:p>
        </w:tc>
        <w:tc>
          <w:tcPr>
            <w:tcW w:type="dxa" w:w="636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NEW: Added Visual Design System from FIGMA specifications</w:t>
            </w:r>
          </w:p>
        </w:tc>
      </w:tr>
      <w:tr>
        <w:tc>
          <w:tcPr>
            <w:tcW w:type="dxa" w:w="300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Section 7.6.5</w:t>
            </w:r>
          </w:p>
        </w:tc>
        <w:tc>
          <w:tcPr>
            <w:tcW w:type="dxa" w:w="636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Enhanced S/4HANA integration mapping with key field references</w:t>
            </w:r>
          </w:p>
        </w:tc>
      </w:tr>
    </w:tbl>
    <w:p>
      <w:r>
        <w:br w:type="page"/>
      </w:r>
    </w:p>
    <w:p>
      <w:pPr>
        <w:pStyle w:val="Heading1"/>
      </w:pPr>
      <w:r>
        <w:t xml:space="preserve">2. Functional Specification Review</w:t>
      </w:r>
    </w:p>
    <w:p>
      <w:r>
        <w:rPr>
          <w:b/>
          <w:bCs/>
          <w:sz w:val="22"/>
          <w:szCs w:val="22"/>
        </w:rPr>
        <w:t xml:space="preserve">Scope: </w:t>
      </w:r>
      <w:r>
        <w:rPr>
          <w:sz w:val="22"/>
          <w:szCs w:val="22"/>
        </w:rPr>
        <w:t xml:space="preserve">FuelSphere Release 1.0</w:t>
      </w:r>
    </w:p>
    <w:p>
      <w:r>
        <w:rPr>
          <w:b/>
          <w:bCs/>
          <w:sz w:val="22"/>
          <w:szCs w:val="22"/>
        </w:rPr>
        <w:t xml:space="preserve">Module: </w:t>
      </w:r>
      <w:r>
        <w:rPr>
          <w:sz w:val="22"/>
          <w:szCs w:val="22"/>
        </w:rPr>
        <w:t xml:space="preserve">Master Data (FDD-01)</w:t>
      </w:r>
    </w:p>
    <w:p>
      <w:pPr>
        <w:spacing w:after="200"/>
      </w:pPr>
    </w:p>
    <w:p>
      <w:pPr>
        <w:pStyle w:val="Heading2"/>
      </w:pPr>
      <w:r>
        <w:t xml:space="preserve">2.1. Overview</w:t>
      </w:r>
    </w:p>
    <w:p>
      <w:r>
        <w:rPr>
          <w:sz w:val="22"/>
          <w:szCs w:val="22"/>
        </w:rPr>
        <w:t xml:space="preserve">FuelSphere is a comprehensive airline fuel management solution developed by Diligent Global that addresses the complete fuel lifecycle from strategic planning through financial closure. Built on SAP Business Technology Platform (BTP) and integrated with SAP S/4HANA, it targets airlines seeking to modernize fuel operations within existing SAP ecosystems.</w:t>
      </w:r>
    </w:p>
    <w:p>
      <w:pPr>
        <w:spacing w:after="100"/>
      </w:pPr>
    </w:p>
    <w:p>
      <w:r>
        <w:rPr>
          <w:sz w:val="22"/>
          <w:szCs w:val="22"/>
        </w:rPr>
        <w:t xml:space="preserve">The Master Data module serves as the foundational layer of FuelSphere, providing centralized management and synchronization of all reference data entities required for fuel operations. This module ensures data consistency across the solution and maintains real-time integration with SAP S/4HANA for enterprise master data.</w:t>
      </w:r>
    </w:p>
    <w:p>
      <w:pPr>
        <w:spacing w:after="100"/>
      </w:pPr>
    </w:p>
    <w:p>
      <w:r>
        <w:rPr>
          <w:b/>
          <w:bCs/>
          <w:sz w:val="22"/>
          <w:szCs w:val="22"/>
        </w:rPr>
        <w:t xml:space="preserve">Key Capabilities:</w:t>
      </w:r>
    </w:p>
    <w:p>
      <w:pPr>
        <w:pStyle w:val="ListParagraph"/>
        <w:numPr>
          <w:ilvl w:val="0"/>
          <w:numId w:val="2"/>
        </w:numPr>
      </w:pPr>
      <w:r>
        <w:rPr>
          <w:sz w:val="22"/>
          <w:szCs w:val="22"/>
        </w:rPr>
        <w:t xml:space="preserve">Real-time OData integration with S/4HANA for master data synchronization</w:t>
      </w:r>
    </w:p>
    <w:p>
      <w:pPr>
        <w:pStyle w:val="ListParagraph"/>
        <w:numPr>
          <w:ilvl w:val="0"/>
          <w:numId w:val="2"/>
        </w:numPr>
      </w:pPr>
      <w:r>
        <w:rPr>
          <w:sz w:val="22"/>
          <w:szCs w:val="22"/>
        </w:rPr>
        <w:t xml:space="preserve">Centralized management of Aircraft, Airport, Route, and Flight master data</w:t>
      </w:r>
    </w:p>
    <w:p>
      <w:pPr>
        <w:pStyle w:val="ListParagraph"/>
        <w:numPr>
          <w:ilvl w:val="0"/>
          <w:numId w:val="2"/>
        </w:numPr>
      </w:pPr>
      <w:r>
        <w:rPr>
          <w:sz w:val="22"/>
          <w:szCs w:val="22"/>
        </w:rPr>
        <w:t xml:space="preserve">CPE (Commodity Pricing Engine) formula validation and caching</w:t>
      </w:r>
    </w:p>
    <w:p>
      <w:pPr>
        <w:pStyle w:val="ListParagraph"/>
        <w:numPr>
          <w:ilvl w:val="0"/>
          <w:numId w:val="2"/>
        </w:numPr>
      </w:pPr>
      <w:r>
        <w:rPr>
          <w:sz w:val="22"/>
          <w:szCs w:val="22"/>
        </w:rPr>
        <w:t xml:space="preserve">Master Data Cockpit for monitoring, error handling, and data governance</w:t>
      </w:r>
    </w:p>
    <w:p>
      <w:pPr>
        <w:pStyle w:val="ListParagraph"/>
        <w:numPr>
          <w:ilvl w:val="0"/>
          <w:numId w:val="2"/>
        </w:numPr>
      </w:pPr>
      <w:r>
        <w:rPr>
          <w:sz w:val="22"/>
          <w:szCs w:val="22"/>
        </w:rPr>
        <w:t xml:space="preserve">Support for Supplier, Product, Plant, Tax Code, UoM, and Currency entities from S/4HANA</w:t>
      </w:r>
    </w:p>
    <w:p>
      <w:pPr>
        <w:spacing w:after="200"/>
      </w:pPr>
    </w:p>
    <w:p>
      <w:pPr>
        <w:pStyle w:val="Heading2"/>
      </w:pPr>
      <w:r>
        <w:t xml:space="preserve">2.2. Business Owners and Key Users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4000"/>
        <w:gridCol w:w="2860"/>
      </w:tblGrid>
      <w:tr>
        <w:tc>
          <w:tcPr>
            <w:tcW w:type="dxa" w:w="2500"/>
            <w:tcBorders>
              <w:top w:val="single" w:color="000000" w:sz="1"/>
              <w:left w:val="single" w:color="000000" w:sz="1"/>
              <w:bottom w:val="single" w:color="000000" w:sz="1"/>
              <w:right w:val="single" w:color="000000" w:sz="1"/>
            </w:tcBorders>
            <w:shd w:fill="E6E6E6" w:val="clear"/>
            <w:tcMar>
              <w:top w:type="dxa" w:w="60"/>
              <w:left w:type="dxa" w:w="80"/>
              <w:bottom w:type="dxa" w:w="60"/>
              <w:right w:type="dxa" w:w="80"/>
            </w:tcMar>
          </w:tcPr>
          <w:p>
            <w:r>
              <w:rPr>
                <w:b/>
                <w:bCs/>
                <w:sz w:val="20"/>
                <w:szCs w:val="20"/>
              </w:rPr>
              <w:t xml:space="preserve">Role</w:t>
            </w:r>
          </w:p>
        </w:tc>
        <w:tc>
          <w:tcPr>
            <w:tcW w:type="dxa" w:w="4000"/>
            <w:tcBorders>
              <w:top w:val="single" w:color="000000" w:sz="1"/>
              <w:left w:val="single" w:color="000000" w:sz="1"/>
              <w:bottom w:val="single" w:color="000000" w:sz="1"/>
              <w:right w:val="single" w:color="000000" w:sz="1"/>
            </w:tcBorders>
            <w:shd w:fill="E6E6E6" w:val="clear"/>
            <w:tcMar>
              <w:top w:type="dxa" w:w="60"/>
              <w:left w:type="dxa" w:w="80"/>
              <w:bottom w:type="dxa" w:w="60"/>
              <w:right w:type="dxa" w:w="80"/>
            </w:tcMar>
          </w:tcPr>
          <w:p>
            <w:r>
              <w:rPr>
                <w:b/>
                <w:bCs/>
                <w:sz w:val="20"/>
                <w:szCs w:val="20"/>
              </w:rPr>
              <w:t xml:space="preserve">Responsibility</w:t>
            </w:r>
          </w:p>
        </w:tc>
        <w:tc>
          <w:tcPr>
            <w:tcW w:type="dxa" w:w="2860"/>
            <w:tcBorders>
              <w:top w:val="single" w:color="000000" w:sz="1"/>
              <w:left w:val="single" w:color="000000" w:sz="1"/>
              <w:bottom w:val="single" w:color="000000" w:sz="1"/>
              <w:right w:val="single" w:color="000000" w:sz="1"/>
            </w:tcBorders>
            <w:shd w:fill="E6E6E6" w:val="clear"/>
            <w:tcMar>
              <w:top w:type="dxa" w:w="60"/>
              <w:left w:type="dxa" w:w="80"/>
              <w:bottom w:type="dxa" w:w="60"/>
              <w:right w:type="dxa" w:w="80"/>
            </w:tcMar>
          </w:tcPr>
          <w:p>
            <w:r>
              <w:rPr>
                <w:b/>
                <w:bCs/>
                <w:sz w:val="20"/>
                <w:szCs w:val="20"/>
              </w:rPr>
              <w:t xml:space="preserve">Department</w:t>
            </w:r>
          </w:p>
        </w:tc>
      </w:tr>
      <w:tr>
        <w:tc>
          <w:tcPr>
            <w:tcW w:type="dxa" w:w="250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Business Process Owner</w:t>
            </w:r>
          </w:p>
        </w:tc>
        <w:tc>
          <w:tcPr>
            <w:tcW w:type="dxa" w:w="400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Overall accountability for Master Data processes</w:t>
            </w:r>
          </w:p>
        </w:tc>
        <w:tc>
          <w:tcPr>
            <w:tcW w:type="dxa" w:w="286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Fuel Operations</w:t>
            </w:r>
          </w:p>
        </w:tc>
      </w:tr>
      <w:tr>
        <w:tc>
          <w:tcPr>
            <w:tcW w:type="dxa" w:w="250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Master Data Manager</w:t>
            </w:r>
          </w:p>
        </w:tc>
        <w:tc>
          <w:tcPr>
            <w:tcW w:type="dxa" w:w="400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Day-to-day management of master data entities</w:t>
            </w:r>
          </w:p>
        </w:tc>
        <w:tc>
          <w:tcPr>
            <w:tcW w:type="dxa" w:w="286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Master Data Management</w:t>
            </w:r>
          </w:p>
        </w:tc>
      </w:tr>
      <w:tr>
        <w:tc>
          <w:tcPr>
            <w:tcW w:type="dxa" w:w="250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Integration Administrator</w:t>
            </w:r>
          </w:p>
        </w:tc>
        <w:tc>
          <w:tcPr>
            <w:tcW w:type="dxa" w:w="400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API monitoring, error handling, system health</w:t>
            </w:r>
          </w:p>
        </w:tc>
        <w:tc>
          <w:tcPr>
            <w:tcW w:type="dxa" w:w="286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IT Operations</w:t>
            </w:r>
          </w:p>
        </w:tc>
      </w:tr>
      <w:tr>
        <w:tc>
          <w:tcPr>
            <w:tcW w:type="dxa" w:w="250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Data Steward</w:t>
            </w:r>
          </w:p>
        </w:tc>
        <w:tc>
          <w:tcPr>
            <w:tcW w:type="dxa" w:w="400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Data quality and governance</w:t>
            </w:r>
          </w:p>
        </w:tc>
        <w:tc>
          <w:tcPr>
            <w:tcW w:type="dxa" w:w="286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Data Management</w:t>
            </w:r>
          </w:p>
        </w:tc>
      </w:tr>
    </w:tbl>
    <w:p>
      <w:pPr>
        <w:spacing w:after="200"/>
      </w:pPr>
    </w:p>
    <w:p>
      <w:pPr>
        <w:pStyle w:val="Heading2"/>
      </w:pPr>
      <w:r>
        <w:t xml:space="preserve">2.3. Background / Context</w:t>
      </w:r>
    </w:p>
    <w:p>
      <w:r>
        <w:rPr>
          <w:sz w:val="22"/>
          <w:szCs w:val="22"/>
        </w:rPr>
        <w:t xml:space="preserve">Airlines operate complex fuel supply chains involving multiple suppliers, contracts, airports, aircraft types, and routes. Accurate and consistent master data is critical for fuel demand forecasting, order management, invoice verification, and financial reporting.</w:t>
      </w:r>
    </w:p>
    <w:p>
      <w:pPr>
        <w:spacing w:after="100"/>
      </w:pPr>
    </w:p>
    <w:p>
      <w:r>
        <w:rPr>
          <w:sz w:val="22"/>
          <w:szCs w:val="22"/>
        </w:rPr>
        <w:t xml:space="preserve">The Master Data module addresses the following business challenges:</w:t>
      </w:r>
    </w:p>
    <w:p>
      <w:pPr>
        <w:pStyle w:val="ListParagraph"/>
        <w:numPr>
          <w:ilvl w:val="0"/>
          <w:numId w:val="2"/>
        </w:numPr>
      </w:pPr>
      <w:r>
        <w:rPr>
          <w:sz w:val="22"/>
          <w:szCs w:val="22"/>
        </w:rPr>
        <w:t xml:space="preserve">Fragmented master data across multiple legacy systems</w:t>
      </w:r>
    </w:p>
    <w:p>
      <w:pPr>
        <w:pStyle w:val="ListParagraph"/>
        <w:numPr>
          <w:ilvl w:val="0"/>
          <w:numId w:val="2"/>
        </w:numPr>
      </w:pPr>
      <w:r>
        <w:rPr>
          <w:sz w:val="22"/>
          <w:szCs w:val="22"/>
        </w:rPr>
        <w:t xml:space="preserve">Manual synchronization efforts leading to data inconsistencies</w:t>
      </w:r>
    </w:p>
    <w:p>
      <w:pPr>
        <w:pStyle w:val="ListParagraph"/>
        <w:numPr>
          <w:ilvl w:val="0"/>
          <w:numId w:val="2"/>
        </w:numPr>
      </w:pPr>
      <w:r>
        <w:rPr>
          <w:sz w:val="22"/>
          <w:szCs w:val="22"/>
        </w:rPr>
        <w:t xml:space="preserve">Lack of real-time visibility into master data changes</w:t>
      </w:r>
    </w:p>
    <w:p>
      <w:pPr>
        <w:pStyle w:val="ListParagraph"/>
        <w:numPr>
          <w:ilvl w:val="0"/>
          <w:numId w:val="2"/>
        </w:numPr>
      </w:pPr>
      <w:r>
        <w:rPr>
          <w:sz w:val="22"/>
          <w:szCs w:val="22"/>
        </w:rPr>
        <w:t xml:space="preserve">Complex data governance requirements across global operations</w:t>
      </w:r>
    </w:p>
    <w:p>
      <w:pPr>
        <w:pStyle w:val="ListParagraph"/>
        <w:numPr>
          <w:ilvl w:val="0"/>
          <w:numId w:val="2"/>
        </w:numPr>
      </w:pPr>
      <w:r>
        <w:rPr>
          <w:sz w:val="22"/>
          <w:szCs w:val="22"/>
        </w:rPr>
        <w:t xml:space="preserve">Integration complexity with SAP S/4HANA and external systems</w:t>
      </w:r>
    </w:p>
    <w:p>
      <w:pPr>
        <w:spacing w:after="200"/>
      </w:pPr>
    </w:p>
    <w:p>
      <w:pPr>
        <w:pStyle w:val="Heading2"/>
      </w:pPr>
      <w:r>
        <w:t xml:space="preserve">2.4. Scope Description</w:t>
      </w:r>
    </w:p>
    <w:p>
      <w:r>
        <w:rPr>
          <w:sz w:val="22"/>
          <w:szCs w:val="22"/>
        </w:rPr>
        <w:t xml:space="preserve">The Master Data module scope for Release 1.0 includes:</w:t>
      </w:r>
    </w:p>
    <w:p>
      <w:pPr>
        <w:spacing w:after="100"/>
      </w:pPr>
    </w:p>
    <w:p>
      <w:r>
        <w:rPr>
          <w:b/>
          <w:bCs/>
          <w:sz w:val="22"/>
          <w:szCs w:val="22"/>
        </w:rPr>
        <w:t xml:space="preserve">In Scope:</w:t>
      </w:r>
    </w:p>
    <w:p>
      <w:pPr>
        <w:pStyle w:val="ListParagraph"/>
        <w:numPr>
          <w:ilvl w:val="0"/>
          <w:numId w:val="2"/>
        </w:numPr>
      </w:pPr>
      <w:r>
        <w:rPr>
          <w:sz w:val="22"/>
          <w:szCs w:val="22"/>
        </w:rPr>
        <w:t xml:space="preserve">Aircraft Master Data - Fleet information, registration, capacity, fuel burn rates</w:t>
      </w:r>
    </w:p>
    <w:p>
      <w:pPr>
        <w:pStyle w:val="ListParagraph"/>
        <w:numPr>
          <w:ilvl w:val="0"/>
          <w:numId w:val="2"/>
        </w:numPr>
      </w:pPr>
      <w:r>
        <w:rPr>
          <w:sz w:val="22"/>
          <w:szCs w:val="22"/>
        </w:rPr>
        <w:t xml:space="preserve">Airport Master Data - IATA/ICAO codes, location, timezone, operational parameters</w:t>
      </w:r>
    </w:p>
    <w:p>
      <w:pPr>
        <w:pStyle w:val="ListParagraph"/>
        <w:numPr>
          <w:ilvl w:val="0"/>
          <w:numId w:val="2"/>
        </w:numPr>
      </w:pPr>
      <w:r>
        <w:rPr>
          <w:sz w:val="22"/>
          <w:szCs w:val="22"/>
        </w:rPr>
        <w:t xml:space="preserve">Route Master Data - Origin-destination pairs, distance, typical fuel requirements</w:t>
      </w:r>
    </w:p>
    <w:p>
      <w:pPr>
        <w:pStyle w:val="ListParagraph"/>
        <w:numPr>
          <w:ilvl w:val="0"/>
          <w:numId w:val="2"/>
        </w:numPr>
      </w:pPr>
      <w:r>
        <w:rPr>
          <w:sz w:val="22"/>
          <w:szCs w:val="22"/>
        </w:rPr>
        <w:t xml:space="preserve">Flight Master Data - Schedule integration, flight numbers, timing</w:t>
      </w:r>
    </w:p>
    <w:p>
      <w:pPr>
        <w:pStyle w:val="ListParagraph"/>
        <w:numPr>
          <w:ilvl w:val="0"/>
          <w:numId w:val="2"/>
        </w:numPr>
      </w:pPr>
      <w:r>
        <w:rPr>
          <w:sz w:val="22"/>
          <w:szCs w:val="22"/>
        </w:rPr>
        <w:t xml:space="preserve">Supplier Master Data - Extracted from S/4HANA via API_BUSINESS_PARTNER</w:t>
      </w:r>
    </w:p>
    <w:p>
      <w:pPr>
        <w:pStyle w:val="ListParagraph"/>
        <w:numPr>
          <w:ilvl w:val="0"/>
          <w:numId w:val="2"/>
        </w:numPr>
      </w:pPr>
      <w:r>
        <w:rPr>
          <w:sz w:val="22"/>
          <w:szCs w:val="22"/>
        </w:rPr>
        <w:t xml:space="preserve">Product Master Data - Fuel types and grades from S/4HANA</w:t>
      </w:r>
    </w:p>
    <w:p>
      <w:pPr>
        <w:pStyle w:val="ListParagraph"/>
        <w:numPr>
          <w:ilvl w:val="0"/>
          <w:numId w:val="2"/>
        </w:numPr>
      </w:pPr>
      <w:r>
        <w:rPr>
          <w:sz w:val="22"/>
          <w:szCs w:val="22"/>
        </w:rPr>
        <w:t xml:space="preserve">Plant/Storage Location Master Data - Via custom ZAPI_PLANT_SRV and ZAPI_STLOC_SRV</w:t>
      </w:r>
    </w:p>
    <w:p>
      <w:pPr>
        <w:pStyle w:val="ListParagraph"/>
        <w:numPr>
          <w:ilvl w:val="0"/>
          <w:numId w:val="2"/>
        </w:numPr>
      </w:pPr>
      <w:r>
        <w:rPr>
          <w:sz w:val="22"/>
          <w:szCs w:val="22"/>
        </w:rPr>
        <w:t xml:space="preserve">Tax Code and UoM from S/4HANA</w:t>
      </w:r>
    </w:p>
    <w:p>
      <w:pPr>
        <w:pStyle w:val="ListParagraph"/>
        <w:numPr>
          <w:ilvl w:val="0"/>
          <w:numId w:val="2"/>
        </w:numPr>
      </w:pPr>
      <w:r>
        <w:rPr>
          <w:sz w:val="22"/>
          <w:szCs w:val="22"/>
        </w:rPr>
        <w:t xml:space="preserve">Currency exchange rates</w:t>
      </w:r>
    </w:p>
    <w:p>
      <w:pPr>
        <w:pStyle w:val="ListParagraph"/>
        <w:numPr>
          <w:ilvl w:val="0"/>
          <w:numId w:val="2"/>
        </w:numPr>
      </w:pPr>
      <w:r>
        <w:rPr>
          <w:sz w:val="22"/>
          <w:szCs w:val="22"/>
        </w:rPr>
        <w:t xml:space="preserve">CPE Formula integration for pricing</w:t>
      </w:r>
    </w:p>
    <w:p>
      <w:pPr>
        <w:pStyle w:val="ListParagraph"/>
        <w:numPr>
          <w:ilvl w:val="0"/>
          <w:numId w:val="2"/>
        </w:numPr>
      </w:pPr>
      <w:r>
        <w:rPr>
          <w:sz w:val="22"/>
          <w:szCs w:val="22"/>
        </w:rPr>
        <w:t xml:space="preserve">Master Data Dashboard for monitoring</w:t>
      </w:r>
    </w:p>
    <w:p>
      <w:pPr>
        <w:pStyle w:val="ListParagraph"/>
        <w:numPr>
          <w:ilvl w:val="0"/>
          <w:numId w:val="2"/>
        </w:numPr>
      </w:pPr>
      <w:r>
        <w:rPr>
          <w:sz w:val="22"/>
          <w:szCs w:val="22"/>
        </w:rPr>
        <w:t xml:space="preserve">Fuel Requirements Management configuration</w:t>
      </w:r>
    </w:p>
    <w:p>
      <w:pPr>
        <w:spacing w:after="200"/>
      </w:pPr>
    </w:p>
    <w:p>
      <w:pPr>
        <w:pStyle w:val="Heading2"/>
      </w:pPr>
      <w:r>
        <w:t xml:space="preserve">2.5. Business Units Impacted</w:t>
      </w:r>
    </w:p>
    <w:p>
      <w:pPr>
        <w:pStyle w:val="ListParagraph"/>
        <w:numPr>
          <w:ilvl w:val="0"/>
          <w:numId w:val="2"/>
        </w:numPr>
      </w:pPr>
      <w:r>
        <w:rPr>
          <w:sz w:val="22"/>
          <w:szCs w:val="22"/>
        </w:rPr>
        <w:t xml:space="preserve">Fuel Operations - Primary users of aircraft, route, and flight master data</w:t>
      </w:r>
    </w:p>
    <w:p>
      <w:pPr>
        <w:pStyle w:val="ListParagraph"/>
        <w:numPr>
          <w:ilvl w:val="0"/>
          <w:numId w:val="2"/>
        </w:numPr>
      </w:pPr>
      <w:r>
        <w:rPr>
          <w:sz w:val="22"/>
          <w:szCs w:val="22"/>
        </w:rPr>
        <w:t xml:space="preserve">Procurement - Supplier and contract master data consumers</w:t>
      </w:r>
    </w:p>
    <w:p>
      <w:pPr>
        <w:pStyle w:val="ListParagraph"/>
        <w:numPr>
          <w:ilvl w:val="0"/>
          <w:numId w:val="2"/>
        </w:numPr>
      </w:pPr>
      <w:r>
        <w:rPr>
          <w:sz w:val="22"/>
          <w:szCs w:val="22"/>
        </w:rPr>
        <w:t xml:space="preserve">Finance - Tax codes, currency, and cost center master data</w:t>
      </w:r>
    </w:p>
    <w:p>
      <w:pPr>
        <w:pStyle w:val="ListParagraph"/>
        <w:numPr>
          <w:ilvl w:val="0"/>
          <w:numId w:val="2"/>
        </w:numPr>
      </w:pPr>
      <w:r>
        <w:rPr>
          <w:sz w:val="22"/>
          <w:szCs w:val="22"/>
        </w:rPr>
        <w:t xml:space="preserve">Station Operations - Airport and storage location master data</w:t>
      </w:r>
    </w:p>
    <w:p>
      <w:pPr>
        <w:pStyle w:val="ListParagraph"/>
        <w:numPr>
          <w:ilvl w:val="0"/>
          <w:numId w:val="2"/>
        </w:numPr>
      </w:pPr>
      <w:r>
        <w:rPr>
          <w:sz w:val="22"/>
          <w:szCs w:val="22"/>
        </w:rPr>
        <w:t xml:space="preserve">IT/Integration Team - System administration and monitoring</w:t>
      </w:r>
    </w:p>
    <w:p>
      <w:pPr>
        <w:spacing w:after="200"/>
      </w:pPr>
    </w:p>
    <w:p>
      <w:pPr>
        <w:pStyle w:val="Heading2"/>
      </w:pPr>
      <w:r>
        <w:t xml:space="preserve">2.6. Data Entities</w:t>
      </w:r>
    </w:p>
    <w:p>
      <w:r>
        <w:rPr>
          <w:b/>
          <w:bCs/>
          <w:sz w:val="22"/>
          <w:szCs w:val="22"/>
        </w:rPr>
        <w:t xml:space="preserve">The following data entities are managed within the Master Data module:</w:t>
      </w:r>
    </w:p>
    <w:p>
      <w:pPr>
        <w:spacing w:after="100"/>
      </w:pPr>
    </w:p>
    <w:p>
      <w:r>
        <w:rPr>
          <w:b/>
          <w:bCs/>
          <w:sz w:val="22"/>
          <w:szCs w:val="22"/>
        </w:rPr>
        <w:t xml:space="preserve">FuelSphere Native Entities (SAP HANA Cloud) - 11 validated entities:</w:t>
      </w:r>
    </w:p>
    <w:p>
      <w:pPr>
        <w:pStyle w:val="ListParagraph"/>
        <w:numPr>
          <w:ilvl w:val="0"/>
          <w:numId w:val="2"/>
        </w:numPr>
      </w:pPr>
      <w:r>
        <w:rPr>
          <w:sz w:val="22"/>
          <w:szCs w:val="22"/>
        </w:rPr>
        <w:t xml:space="preserve">T005_COUNTRY - SAP country master with currency code mapping (land1 as PK)</w:t>
      </w:r>
    </w:p>
    <w:p>
      <w:pPr>
        <w:pStyle w:val="ListParagraph"/>
        <w:numPr>
          <w:ilvl w:val="0"/>
          <w:numId w:val="2"/>
        </w:numPr>
      </w:pPr>
      <w:r>
        <w:rPr>
          <w:sz w:val="22"/>
          <w:szCs w:val="22"/>
        </w:rPr>
        <w:t xml:space="preserve">CURRENCY_MASTER - Currency definitions with decimal places</w:t>
      </w:r>
    </w:p>
    <w:p>
      <w:pPr>
        <w:pStyle w:val="ListParagraph"/>
        <w:numPr>
          <w:ilvl w:val="0"/>
          <w:numId w:val="2"/>
        </w:numPr>
      </w:pPr>
      <w:r>
        <w:rPr>
          <w:sz w:val="22"/>
          <w:szCs w:val="22"/>
        </w:rPr>
        <w:t xml:space="preserve">UNIT_OF_MEASURE - UoM codes (KG, LTR, GAL, etc.)</w:t>
      </w:r>
    </w:p>
    <w:p>
      <w:pPr>
        <w:pStyle w:val="ListParagraph"/>
        <w:numPr>
          <w:ilvl w:val="0"/>
          <w:numId w:val="2"/>
        </w:numPr>
      </w:pPr>
      <w:r>
        <w:rPr>
          <w:sz w:val="22"/>
          <w:szCs w:val="22"/>
        </w:rPr>
        <w:t xml:space="preserve">T001W_PLANT - SAP plant master with airport mapping (werks as PK)</w:t>
      </w:r>
    </w:p>
    <w:p>
      <w:pPr>
        <w:pStyle w:val="ListParagraph"/>
        <w:numPr>
          <w:ilvl w:val="0"/>
          <w:numId w:val="2"/>
        </w:numPr>
      </w:pPr>
      <w:r>
        <w:rPr>
          <w:sz w:val="22"/>
          <w:szCs w:val="22"/>
        </w:rPr>
        <w:t xml:space="preserve">MANUFACTURE - Aircraft manufacturer codes (AB=Airbus, BO=Boeing, EM=Embraer)</w:t>
      </w:r>
    </w:p>
    <w:p>
      <w:pPr>
        <w:pStyle w:val="ListParagraph"/>
        <w:numPr>
          <w:ilvl w:val="0"/>
          <w:numId w:val="2"/>
        </w:numPr>
      </w:pPr>
      <w:r>
        <w:rPr>
          <w:sz w:val="22"/>
          <w:szCs w:val="22"/>
        </w:rPr>
        <w:t xml:space="preserve">AIRCRAFT_MASTER - Aircraft types with fuel capacity and burn rates</w:t>
      </w:r>
    </w:p>
    <w:p>
      <w:pPr>
        <w:pStyle w:val="ListParagraph"/>
        <w:numPr>
          <w:ilvl w:val="0"/>
          <w:numId w:val="2"/>
        </w:numPr>
      </w:pPr>
      <w:r>
        <w:rPr>
          <w:sz w:val="22"/>
          <w:szCs w:val="22"/>
        </w:rPr>
        <w:t xml:space="preserve">MASTER_AIRPORTS - Airport data with IATA/ICAO codes and S/4 plant mapping</w:t>
      </w:r>
    </w:p>
    <w:p>
      <w:pPr>
        <w:pStyle w:val="ListParagraph"/>
        <w:numPr>
          <w:ilvl w:val="0"/>
          <w:numId w:val="2"/>
        </w:numPr>
      </w:pPr>
      <w:r>
        <w:rPr>
          <w:sz w:val="22"/>
          <w:szCs w:val="22"/>
        </w:rPr>
        <w:t xml:space="preserve">MASTER_SUPPLIERS - Supplier data with S/4 vendor number reference</w:t>
      </w:r>
    </w:p>
    <w:p>
      <w:pPr>
        <w:pStyle w:val="ListParagraph"/>
        <w:numPr>
          <w:ilvl w:val="0"/>
          <w:numId w:val="2"/>
        </w:numPr>
      </w:pPr>
      <w:r>
        <w:rPr>
          <w:sz w:val="22"/>
          <w:szCs w:val="22"/>
        </w:rPr>
        <w:t xml:space="preserve">MASTER_PRODUCTS - Fuel product specifications with S/4 material number</w:t>
      </w:r>
    </w:p>
    <w:p>
      <w:pPr>
        <w:pStyle w:val="ListParagraph"/>
        <w:numPr>
          <w:ilvl w:val="0"/>
          <w:numId w:val="2"/>
        </w:numPr>
      </w:pPr>
      <w:r>
        <w:rPr>
          <w:sz w:val="22"/>
          <w:szCs w:val="22"/>
        </w:rPr>
        <w:t xml:space="preserve">MASTER_CONTRACTS - Purchase contracts with supplier and currency references</w:t>
      </w:r>
    </w:p>
    <w:p>
      <w:pPr>
        <w:pStyle w:val="ListParagraph"/>
        <w:numPr>
          <w:ilvl w:val="0"/>
          <w:numId w:val="2"/>
        </w:numPr>
      </w:pPr>
      <w:r>
        <w:rPr>
          <w:sz w:val="22"/>
          <w:szCs w:val="22"/>
        </w:rPr>
        <w:t xml:space="preserve">ROUTE_MASTER - Route definitions with origin/destination airport references</w:t>
      </w:r>
    </w:p>
    <w:p>
      <w:pPr>
        <w:spacing w:after="100"/>
      </w:pPr>
    </w:p>
    <w:p>
      <w:r>
        <w:rPr>
          <w:b/>
          <w:bCs/>
          <w:sz w:val="22"/>
          <w:szCs w:val="22"/>
        </w:rPr>
        <w:t xml:space="preserve">S/4HANA Integrated Entities (via OData APIs):</w:t>
      </w:r>
    </w:p>
    <w:p>
      <w:pPr>
        <w:pStyle w:val="ListParagraph"/>
        <w:numPr>
          <w:ilvl w:val="0"/>
          <w:numId w:val="2"/>
        </w:numPr>
      </w:pPr>
      <w:r>
        <w:rPr>
          <w:sz w:val="22"/>
          <w:szCs w:val="22"/>
        </w:rPr>
        <w:t xml:space="preserve">BUSINESS_PARTNER (Supplier) - Via API_BUSINESS_PARTNER</w:t>
      </w:r>
    </w:p>
    <w:p>
      <w:pPr>
        <w:pStyle w:val="ListParagraph"/>
        <w:numPr>
          <w:ilvl w:val="0"/>
          <w:numId w:val="2"/>
        </w:numPr>
      </w:pPr>
      <w:r>
        <w:rPr>
          <w:sz w:val="22"/>
          <w:szCs w:val="22"/>
        </w:rPr>
        <w:t xml:space="preserve">PRODUCT - Material/Product data via API_PRODUCT_SRV</w:t>
      </w:r>
    </w:p>
    <w:p>
      <w:pPr>
        <w:pStyle w:val="ListParagraph"/>
        <w:numPr>
          <w:ilvl w:val="0"/>
          <w:numId w:val="2"/>
        </w:numPr>
      </w:pPr>
      <w:r>
        <w:rPr>
          <w:sz w:val="22"/>
          <w:szCs w:val="22"/>
        </w:rPr>
        <w:t xml:space="preserve">PLANT - Plant master data via ZAPI_PLANT_SRV (custom)</w:t>
      </w:r>
    </w:p>
    <w:p>
      <w:pPr>
        <w:pStyle w:val="ListParagraph"/>
        <w:numPr>
          <w:ilvl w:val="0"/>
          <w:numId w:val="2"/>
        </w:numPr>
      </w:pPr>
      <w:r>
        <w:rPr>
          <w:sz w:val="22"/>
          <w:szCs w:val="22"/>
        </w:rPr>
        <w:t xml:space="preserve">STORAGE_LOCATION - Storage location data via ZAPI_STLOC_SRV (custom)</w:t>
      </w:r>
    </w:p>
    <w:p>
      <w:pPr>
        <w:pStyle w:val="ListParagraph"/>
        <w:numPr>
          <w:ilvl w:val="0"/>
          <w:numId w:val="2"/>
        </w:numPr>
      </w:pPr>
      <w:r>
        <w:rPr>
          <w:sz w:val="22"/>
          <w:szCs w:val="22"/>
        </w:rPr>
        <w:t xml:space="preserve">TAX_CODE - Tax determination codes</w:t>
      </w:r>
    </w:p>
    <w:p>
      <w:pPr>
        <w:pStyle w:val="ListParagraph"/>
        <w:numPr>
          <w:ilvl w:val="0"/>
          <w:numId w:val="2"/>
        </w:numPr>
      </w:pPr>
      <w:r>
        <w:rPr>
          <w:sz w:val="22"/>
          <w:szCs w:val="22"/>
        </w:rPr>
        <w:t xml:space="preserve">UNIT_OF_MEASURE - Units of measurement</w:t>
      </w:r>
    </w:p>
    <w:p>
      <w:pPr>
        <w:pStyle w:val="ListParagraph"/>
        <w:numPr>
          <w:ilvl w:val="0"/>
          <w:numId w:val="2"/>
        </w:numPr>
      </w:pPr>
      <w:r>
        <w:rPr>
          <w:sz w:val="22"/>
          <w:szCs w:val="22"/>
        </w:rPr>
        <w:t xml:space="preserve">CURRENCY - Currency codes and exchange rates</w:t>
      </w:r>
    </w:p>
    <w:p>
      <w:pPr>
        <w:spacing w:after="100"/>
      </w:pPr>
    </w:p>
    <w:p>
      <w:r>
        <w:rPr>
          <w:b/>
          <w:bCs/>
          <w:sz w:val="22"/>
          <w:szCs w:val="22"/>
        </w:rPr>
        <w:t xml:space="preserve">CPE Integration Entities:</w:t>
      </w:r>
    </w:p>
    <w:p>
      <w:pPr>
        <w:pStyle w:val="ListParagraph"/>
        <w:numPr>
          <w:ilvl w:val="0"/>
          <w:numId w:val="2"/>
        </w:numPr>
      </w:pPr>
      <w:r>
        <w:rPr>
          <w:sz w:val="22"/>
          <w:szCs w:val="22"/>
        </w:rPr>
        <w:t xml:space="preserve">CPE_FORMULA - Pricing formula definitions via ZAPI_CPEFORMULA_SRV</w:t>
      </w:r>
    </w:p>
    <w:p>
      <w:pPr>
        <w:pStyle w:val="ListParagraph"/>
        <w:numPr>
          <w:ilvl w:val="0"/>
          <w:numId w:val="2"/>
        </w:numPr>
      </w:pPr>
      <w:r>
        <w:rPr>
          <w:sz w:val="22"/>
          <w:szCs w:val="22"/>
        </w:rPr>
        <w:t xml:space="preserve">CPE_FORMULA_CACHE - Local cache with TTL 15-30 minutes</w:t>
      </w:r>
    </w:p>
    <w:p>
      <w:pPr>
        <w:spacing w:after="100"/>
      </w:pPr>
    </w:p>
    <w:p>
      <w:r>
        <w:rPr>
          <w:b/>
          <w:bCs/>
          <w:sz w:val="22"/>
          <w:szCs w:val="22"/>
        </w:rPr>
        <w:t xml:space="preserve">Technical/Configuration Entities:</w:t>
      </w:r>
    </w:p>
    <w:p>
      <w:pPr>
        <w:pStyle w:val="ListParagraph"/>
        <w:numPr>
          <w:ilvl w:val="0"/>
          <w:numId w:val="2"/>
        </w:numPr>
      </w:pPr>
      <w:r>
        <w:rPr>
          <w:sz w:val="22"/>
          <w:szCs w:val="22"/>
        </w:rPr>
        <w:t xml:space="preserve">USER - Application user information</w:t>
      </w:r>
    </w:p>
    <w:p>
      <w:pPr>
        <w:pStyle w:val="ListParagraph"/>
        <w:numPr>
          <w:ilvl w:val="0"/>
          <w:numId w:val="2"/>
        </w:numPr>
      </w:pPr>
      <w:r>
        <w:rPr>
          <w:sz w:val="22"/>
          <w:szCs w:val="22"/>
        </w:rPr>
        <w:t xml:space="preserve">ROLE - User roles and permissions</w:t>
      </w:r>
    </w:p>
    <w:p>
      <w:pPr>
        <w:pStyle w:val="ListParagraph"/>
        <w:numPr>
          <w:ilvl w:val="0"/>
          <w:numId w:val="2"/>
        </w:numPr>
      </w:pPr>
      <w:r>
        <w:rPr>
          <w:sz w:val="22"/>
          <w:szCs w:val="22"/>
        </w:rPr>
        <w:t xml:space="preserve">INTEGRATION_LOG - API call logging and error tracking</w:t>
      </w:r>
    </w:p>
    <w:p>
      <w:pPr>
        <w:pStyle w:val="ListParagraph"/>
        <w:numPr>
          <w:ilvl w:val="0"/>
          <w:numId w:val="2"/>
        </w:numPr>
      </w:pPr>
      <w:r>
        <w:rPr>
          <w:sz w:val="22"/>
          <w:szCs w:val="22"/>
        </w:rPr>
        <w:t xml:space="preserve">CACHE_CONFIG - Caching configuration parameters</w:t>
      </w:r>
    </w:p>
    <w:p>
      <w:pPr>
        <w:spacing w:after="200"/>
      </w:pPr>
    </w:p>
    <w:p>
      <w:pPr>
        <w:pStyle w:val="Heading2"/>
      </w:pPr>
      <w:r>
        <w:t xml:space="preserve">2.7. Legal Requirements</w:t>
      </w:r>
    </w:p>
    <w:p>
      <w:r>
        <w:rPr>
          <w:sz w:val="22"/>
          <w:szCs w:val="22"/>
        </w:rPr>
        <w:t xml:space="preserve">The following compliance requirements apply to Master Data management:</w:t>
      </w:r>
    </w:p>
    <w:p>
      <w:pPr>
        <w:pStyle w:val="ListParagraph"/>
        <w:numPr>
          <w:ilvl w:val="0"/>
          <w:numId w:val="2"/>
        </w:numPr>
      </w:pPr>
      <w:r>
        <w:rPr>
          <w:sz w:val="22"/>
          <w:szCs w:val="22"/>
        </w:rPr>
        <w:t xml:space="preserve">SOX (Sarbanes-Oxley) Section 404 - Change tracking and audit trails for master data modifications</w:t>
      </w:r>
    </w:p>
    <w:p>
      <w:pPr>
        <w:pStyle w:val="ListParagraph"/>
        <w:numPr>
          <w:ilvl w:val="0"/>
          <w:numId w:val="2"/>
        </w:numPr>
      </w:pPr>
      <w:r>
        <w:rPr>
          <w:sz w:val="22"/>
          <w:szCs w:val="22"/>
        </w:rPr>
        <w:t xml:space="preserve">GDPR - Data privacy for EU operations, particularly for user and supplier personal data</w:t>
      </w:r>
    </w:p>
    <w:p>
      <w:pPr>
        <w:pStyle w:val="ListParagraph"/>
        <w:numPr>
          <w:ilvl w:val="0"/>
          <w:numId w:val="2"/>
        </w:numPr>
      </w:pPr>
      <w:r>
        <w:rPr>
          <w:sz w:val="22"/>
          <w:szCs w:val="22"/>
        </w:rPr>
        <w:t xml:space="preserve">IATA Standards - Adherence to aviation industry data standards for airport and aircraft codes</w:t>
      </w:r>
    </w:p>
    <w:p>
      <w:pPr>
        <w:pStyle w:val="ListParagraph"/>
        <w:numPr>
          <w:ilvl w:val="0"/>
          <w:numId w:val="2"/>
        </w:numPr>
      </w:pPr>
      <w:r>
        <w:rPr>
          <w:sz w:val="22"/>
          <w:szCs w:val="22"/>
        </w:rPr>
        <w:t xml:space="preserve">ISO 27001 - Information security management for master data protection</w:t>
      </w:r>
    </w:p>
    <w:p>
      <w:pPr>
        <w:spacing w:after="200"/>
      </w:pPr>
    </w:p>
    <w:p>
      <w:pPr>
        <w:pStyle w:val="Heading2"/>
      </w:pPr>
      <w:r>
        <w:t xml:space="preserve">2.8. Local Requirements</w:t>
      </w:r>
    </w:p>
    <w:p>
      <w:r>
        <w:rPr>
          <w:sz w:val="22"/>
          <w:szCs w:val="22"/>
        </w:rPr>
        <w:t xml:space="preserve">Master data configurations may vary by region based on:</w:t>
      </w:r>
    </w:p>
    <w:p>
      <w:pPr>
        <w:pStyle w:val="ListParagraph"/>
        <w:numPr>
          <w:ilvl w:val="0"/>
          <w:numId w:val="2"/>
        </w:numPr>
      </w:pPr>
      <w:r>
        <w:rPr>
          <w:sz w:val="22"/>
          <w:szCs w:val="22"/>
        </w:rPr>
        <w:t xml:space="preserve">Tax jurisdiction requirements affecting tax code configurations</w:t>
      </w:r>
    </w:p>
    <w:p>
      <w:pPr>
        <w:pStyle w:val="ListParagraph"/>
        <w:numPr>
          <w:ilvl w:val="0"/>
          <w:numId w:val="2"/>
        </w:numPr>
      </w:pPr>
      <w:r>
        <w:rPr>
          <w:sz w:val="22"/>
          <w:szCs w:val="22"/>
        </w:rPr>
        <w:t xml:space="preserve">Currency and unit of measure preferences by country</w:t>
      </w:r>
    </w:p>
    <w:p>
      <w:pPr>
        <w:pStyle w:val="ListParagraph"/>
        <w:numPr>
          <w:ilvl w:val="0"/>
          <w:numId w:val="2"/>
        </w:numPr>
      </w:pPr>
      <w:r>
        <w:rPr>
          <w:sz w:val="22"/>
          <w:szCs w:val="22"/>
        </w:rPr>
        <w:t xml:space="preserve">Regulatory reporting requirements for fuel transactions</w:t>
      </w:r>
    </w:p>
    <w:p>
      <w:pPr>
        <w:pStyle w:val="ListParagraph"/>
        <w:numPr>
          <w:ilvl w:val="0"/>
          <w:numId w:val="2"/>
        </w:numPr>
      </w:pPr>
      <w:r>
        <w:rPr>
          <w:sz w:val="22"/>
          <w:szCs w:val="22"/>
        </w:rPr>
        <w:t xml:space="preserve">Language and localization requirements for master data descriptions</w:t>
      </w:r>
    </w:p>
    <w:p>
      <w:pPr>
        <w:spacing w:after="200"/>
      </w:pPr>
    </w:p>
    <w:p>
      <w:pPr>
        <w:pStyle w:val="Heading2"/>
      </w:pPr>
      <w:r>
        <w:t xml:space="preserve">2.9. Process Standardization</w:t>
      </w:r>
    </w:p>
    <w:p>
      <w:r>
        <w:rPr>
          <w:sz w:val="22"/>
          <w:szCs w:val="22"/>
        </w:rPr>
        <w:t xml:space="preserve">The Master Data module implements standardized processes for:</w:t>
      </w:r>
    </w:p>
    <w:p>
      <w:pPr>
        <w:pStyle w:val="ListParagraph"/>
        <w:numPr>
          <w:ilvl w:val="0"/>
          <w:numId w:val="2"/>
        </w:numPr>
      </w:pPr>
      <w:r>
        <w:rPr>
          <w:sz w:val="22"/>
          <w:szCs w:val="22"/>
        </w:rPr>
        <w:t xml:space="preserve">Master data creation, modification, and deactivation workflows</w:t>
      </w:r>
    </w:p>
    <w:p>
      <w:pPr>
        <w:pStyle w:val="ListParagraph"/>
        <w:numPr>
          <w:ilvl w:val="0"/>
          <w:numId w:val="2"/>
        </w:numPr>
      </w:pPr>
      <w:r>
        <w:rPr>
          <w:sz w:val="22"/>
          <w:szCs w:val="22"/>
        </w:rPr>
        <w:t xml:space="preserve">Data validation rules and quality checks</w:t>
      </w:r>
    </w:p>
    <w:p>
      <w:pPr>
        <w:pStyle w:val="ListParagraph"/>
        <w:numPr>
          <w:ilvl w:val="0"/>
          <w:numId w:val="2"/>
        </w:numPr>
      </w:pPr>
      <w:r>
        <w:rPr>
          <w:sz w:val="22"/>
          <w:szCs w:val="22"/>
        </w:rPr>
        <w:t xml:space="preserve">Approval workflows for critical master data changes</w:t>
      </w:r>
    </w:p>
    <w:p>
      <w:pPr>
        <w:pStyle w:val="ListParagraph"/>
        <w:numPr>
          <w:ilvl w:val="0"/>
          <w:numId w:val="2"/>
        </w:numPr>
      </w:pPr>
      <w:r>
        <w:rPr>
          <w:sz w:val="22"/>
          <w:szCs w:val="22"/>
        </w:rPr>
        <w:t xml:space="preserve">S/4HANA synchronization scheduling and error handling</w:t>
      </w:r>
    </w:p>
    <w:p>
      <w:pPr>
        <w:pStyle w:val="ListParagraph"/>
        <w:numPr>
          <w:ilvl w:val="0"/>
          <w:numId w:val="2"/>
        </w:numPr>
      </w:pPr>
      <w:r>
        <w:rPr>
          <w:sz w:val="22"/>
          <w:szCs w:val="22"/>
        </w:rPr>
        <w:t xml:space="preserve">CPE formula cache refresh mechanisms</w:t>
      </w:r>
    </w:p>
    <w:p>
      <w:pPr>
        <w:spacing w:after="200"/>
      </w:pPr>
    </w:p>
    <w:p>
      <w:pPr>
        <w:pStyle w:val="Heading2"/>
      </w:pPr>
      <w:r>
        <w:t xml:space="preserve">2.10. Starting Conditions</w:t>
      </w:r>
    </w:p>
    <w:p>
      <w:r>
        <w:rPr>
          <w:sz w:val="22"/>
          <w:szCs w:val="22"/>
        </w:rPr>
        <w:t xml:space="preserve">Prerequisites for Master Data module operation:</w:t>
      </w:r>
    </w:p>
    <w:p>
      <w:pPr>
        <w:pStyle w:val="ListParagraph"/>
        <w:numPr>
          <w:ilvl w:val="0"/>
          <w:numId w:val="2"/>
        </w:numPr>
      </w:pPr>
      <w:r>
        <w:rPr>
          <w:sz w:val="22"/>
          <w:szCs w:val="22"/>
        </w:rPr>
        <w:t xml:space="preserve">SAP BTP subaccount provisioned with HANA Cloud instance</w:t>
      </w:r>
    </w:p>
    <w:p>
      <w:pPr>
        <w:pStyle w:val="ListParagraph"/>
        <w:numPr>
          <w:ilvl w:val="0"/>
          <w:numId w:val="2"/>
        </w:numPr>
      </w:pPr>
      <w:r>
        <w:rPr>
          <w:sz w:val="22"/>
          <w:szCs w:val="22"/>
        </w:rPr>
        <w:t xml:space="preserve">SAP S/4HANA system configured with required OData APIs exposed</w:t>
      </w:r>
    </w:p>
    <w:p>
      <w:pPr>
        <w:pStyle w:val="ListParagraph"/>
        <w:numPr>
          <w:ilvl w:val="0"/>
          <w:numId w:val="2"/>
        </w:numPr>
      </w:pPr>
      <w:r>
        <w:rPr>
          <w:sz w:val="22"/>
          <w:szCs w:val="22"/>
        </w:rPr>
        <w:t xml:space="preserve">Network connectivity established between BTP and S/4HANA (Cloud Connector if on-premise)</w:t>
      </w:r>
    </w:p>
    <w:p>
      <w:pPr>
        <w:pStyle w:val="ListParagraph"/>
        <w:numPr>
          <w:ilvl w:val="0"/>
          <w:numId w:val="2"/>
        </w:numPr>
      </w:pPr>
      <w:r>
        <w:rPr>
          <w:sz w:val="22"/>
          <w:szCs w:val="22"/>
        </w:rPr>
        <w:t xml:space="preserve">CPE system available with ZAPI_CPEFORMULA_SRV exposed</w:t>
      </w:r>
    </w:p>
    <w:p>
      <w:pPr>
        <w:pStyle w:val="ListParagraph"/>
        <w:numPr>
          <w:ilvl w:val="0"/>
          <w:numId w:val="2"/>
        </w:numPr>
      </w:pPr>
      <w:r>
        <w:rPr>
          <w:sz w:val="22"/>
          <w:szCs w:val="22"/>
        </w:rPr>
        <w:t xml:space="preserve">User authentication configured via SAP IAS/IPS</w:t>
      </w:r>
    </w:p>
    <w:p>
      <w:pPr>
        <w:pStyle w:val="ListParagraph"/>
        <w:numPr>
          <w:ilvl w:val="0"/>
          <w:numId w:val="2"/>
        </w:numPr>
      </w:pPr>
      <w:r>
        <w:rPr>
          <w:sz w:val="22"/>
          <w:szCs w:val="22"/>
        </w:rPr>
        <w:t xml:space="preserve">Initial data migration templates prepared</w:t>
      </w:r>
    </w:p>
    <w:p>
      <w:pPr>
        <w:spacing w:after="200"/>
      </w:pPr>
    </w:p>
    <w:p>
      <w:pPr>
        <w:pStyle w:val="Heading2"/>
      </w:pPr>
      <w:r>
        <w:t xml:space="preserve">2.11. Frequency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2500"/>
        <w:gridCol w:w="3360"/>
      </w:tblGrid>
      <w:tr>
        <w:tc>
          <w:tcPr>
            <w:tcW w:type="dxa" w:w="3500"/>
            <w:tcBorders>
              <w:top w:val="single" w:color="000000" w:sz="1"/>
              <w:left w:val="single" w:color="000000" w:sz="1"/>
              <w:bottom w:val="single" w:color="000000" w:sz="1"/>
              <w:right w:val="single" w:color="000000" w:sz="1"/>
            </w:tcBorders>
            <w:shd w:fill="E6E6E6" w:val="clear"/>
            <w:tcMar>
              <w:top w:type="dxa" w:w="60"/>
              <w:left w:type="dxa" w:w="80"/>
              <w:bottom w:type="dxa" w:w="60"/>
              <w:right w:type="dxa" w:w="80"/>
            </w:tcMar>
          </w:tcPr>
          <w:p>
            <w:r>
              <w:rPr>
                <w:b/>
                <w:bCs/>
                <w:sz w:val="20"/>
                <w:szCs w:val="20"/>
              </w:rPr>
              <w:t xml:space="preserve">Process</w:t>
            </w:r>
          </w:p>
        </w:tc>
        <w:tc>
          <w:tcPr>
            <w:tcW w:type="dxa" w:w="2500"/>
            <w:tcBorders>
              <w:top w:val="single" w:color="000000" w:sz="1"/>
              <w:left w:val="single" w:color="000000" w:sz="1"/>
              <w:bottom w:val="single" w:color="000000" w:sz="1"/>
              <w:right w:val="single" w:color="000000" w:sz="1"/>
            </w:tcBorders>
            <w:shd w:fill="E6E6E6" w:val="clear"/>
            <w:tcMar>
              <w:top w:type="dxa" w:w="60"/>
              <w:left w:type="dxa" w:w="80"/>
              <w:bottom w:type="dxa" w:w="60"/>
              <w:right w:type="dxa" w:w="80"/>
            </w:tcMar>
          </w:tcPr>
          <w:p>
            <w:r>
              <w:rPr>
                <w:b/>
                <w:bCs/>
                <w:sz w:val="20"/>
                <w:szCs w:val="20"/>
              </w:rPr>
              <w:t xml:space="preserve">Frequency</w:t>
            </w:r>
          </w:p>
        </w:tc>
        <w:tc>
          <w:tcPr>
            <w:tcW w:type="dxa" w:w="3360"/>
            <w:tcBorders>
              <w:top w:val="single" w:color="000000" w:sz="1"/>
              <w:left w:val="single" w:color="000000" w:sz="1"/>
              <w:bottom w:val="single" w:color="000000" w:sz="1"/>
              <w:right w:val="single" w:color="000000" w:sz="1"/>
            </w:tcBorders>
            <w:shd w:fill="E6E6E6" w:val="clear"/>
            <w:tcMar>
              <w:top w:type="dxa" w:w="60"/>
              <w:left w:type="dxa" w:w="80"/>
              <w:bottom w:type="dxa" w:w="60"/>
              <w:right w:type="dxa" w:w="80"/>
            </w:tcMar>
          </w:tcPr>
          <w:p>
            <w:r>
              <w:rPr>
                <w:b/>
                <w:bCs/>
                <w:sz w:val="20"/>
                <w:szCs w:val="20"/>
              </w:rPr>
              <w:t xml:space="preserve">Notes</w:t>
            </w:r>
          </w:p>
        </w:tc>
      </w:tr>
      <w:tr>
        <w:tc>
          <w:tcPr>
            <w:tcW w:type="dxa" w:w="350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S/4HANA Master Data Sync</w:t>
            </w:r>
          </w:p>
        </w:tc>
        <w:tc>
          <w:tcPr>
            <w:tcW w:type="dxa" w:w="250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Real-time / Event-driven</w:t>
            </w:r>
          </w:p>
        </w:tc>
        <w:tc>
          <w:tcPr>
            <w:tcW w:type="dxa" w:w="336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Via SAP Event Mesh for critical updates</w:t>
            </w:r>
          </w:p>
        </w:tc>
      </w:tr>
      <w:tr>
        <w:tc>
          <w:tcPr>
            <w:tcW w:type="dxa" w:w="350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CPE Formula Cache Refresh</w:t>
            </w:r>
          </w:p>
        </w:tc>
        <w:tc>
          <w:tcPr>
            <w:tcW w:type="dxa" w:w="250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Every 15-30 minutes</w:t>
            </w:r>
          </w:p>
        </w:tc>
        <w:tc>
          <w:tcPr>
            <w:tcW w:type="dxa" w:w="336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Configurable TTL</w:t>
            </w:r>
          </w:p>
        </w:tc>
      </w:tr>
      <w:tr>
        <w:tc>
          <w:tcPr>
            <w:tcW w:type="dxa" w:w="350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Full Master Data Reconciliation</w:t>
            </w:r>
          </w:p>
        </w:tc>
        <w:tc>
          <w:tcPr>
            <w:tcW w:type="dxa" w:w="250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Daily</w:t>
            </w:r>
          </w:p>
        </w:tc>
        <w:tc>
          <w:tcPr>
            <w:tcW w:type="dxa" w:w="336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Scheduled batch job</w:t>
            </w:r>
          </w:p>
        </w:tc>
      </w:tr>
      <w:tr>
        <w:tc>
          <w:tcPr>
            <w:tcW w:type="dxa" w:w="350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Master Data Quality Reports</w:t>
            </w:r>
          </w:p>
        </w:tc>
        <w:tc>
          <w:tcPr>
            <w:tcW w:type="dxa" w:w="250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Weekly</w:t>
            </w:r>
          </w:p>
        </w:tc>
        <w:tc>
          <w:tcPr>
            <w:tcW w:type="dxa" w:w="336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Automated quality metrics</w:t>
            </w:r>
          </w:p>
        </w:tc>
      </w:tr>
      <w:tr>
        <w:tc>
          <w:tcPr>
            <w:tcW w:type="dxa" w:w="350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Archive/Purge Operations</w:t>
            </w:r>
          </w:p>
        </w:tc>
        <w:tc>
          <w:tcPr>
            <w:tcW w:type="dxa" w:w="250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Monthly</w:t>
            </w:r>
          </w:p>
        </w:tc>
        <w:tc>
          <w:tcPr>
            <w:tcW w:type="dxa" w:w="336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For historical data management</w:t>
            </w:r>
          </w:p>
        </w:tc>
      </w:tr>
    </w:tbl>
    <w:p>
      <w:pPr>
        <w:spacing w:after="200"/>
      </w:pPr>
    </w:p>
    <w:p>
      <w:pPr>
        <w:pStyle w:val="Heading2"/>
      </w:pPr>
      <w:r>
        <w:t xml:space="preserve">2.12. Volume of Data</w:t>
      </w:r>
    </w:p>
    <w:p>
      <w:r>
        <w:rPr>
          <w:sz w:val="22"/>
          <w:szCs w:val="22"/>
        </w:rPr>
        <w:t xml:space="preserve">Expected data volumes for Master Data entities:</w:t>
      </w:r>
    </w:p>
    <w:p>
      <w:pPr>
        <w:spacing w:after="1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3000"/>
        <w:gridCol w:w="2860"/>
      </w:tblGrid>
      <w:tr>
        <w:tc>
          <w:tcPr>
            <w:tcW w:type="dxa" w:w="3500"/>
            <w:tcBorders>
              <w:top w:val="single" w:color="000000" w:sz="1"/>
              <w:left w:val="single" w:color="000000" w:sz="1"/>
              <w:bottom w:val="single" w:color="000000" w:sz="1"/>
              <w:right w:val="single" w:color="000000" w:sz="1"/>
            </w:tcBorders>
            <w:shd w:fill="E6E6E6" w:val="clear"/>
            <w:tcMar>
              <w:top w:type="dxa" w:w="60"/>
              <w:left w:type="dxa" w:w="80"/>
              <w:bottom w:type="dxa" w:w="60"/>
              <w:right w:type="dxa" w:w="80"/>
            </w:tcMar>
          </w:tcPr>
          <w:p>
            <w:r>
              <w:rPr>
                <w:b/>
                <w:bCs/>
                <w:sz w:val="20"/>
                <w:szCs w:val="20"/>
              </w:rPr>
              <w:t xml:space="preserve">Entity</w:t>
            </w:r>
          </w:p>
        </w:tc>
        <w:tc>
          <w:tcPr>
            <w:tcW w:type="dxa" w:w="3000"/>
            <w:tcBorders>
              <w:top w:val="single" w:color="000000" w:sz="1"/>
              <w:left w:val="single" w:color="000000" w:sz="1"/>
              <w:bottom w:val="single" w:color="000000" w:sz="1"/>
              <w:right w:val="single" w:color="000000" w:sz="1"/>
            </w:tcBorders>
            <w:shd w:fill="E6E6E6" w:val="clear"/>
            <w:tcMar>
              <w:top w:type="dxa" w:w="60"/>
              <w:left w:type="dxa" w:w="80"/>
              <w:bottom w:type="dxa" w:w="60"/>
              <w:right w:type="dxa" w:w="80"/>
            </w:tcMar>
          </w:tcPr>
          <w:p>
            <w:r>
              <w:rPr>
                <w:b/>
                <w:bCs/>
                <w:sz w:val="20"/>
                <w:szCs w:val="20"/>
              </w:rPr>
              <w:t xml:space="preserve">Expected Volume</w:t>
            </w:r>
          </w:p>
        </w:tc>
        <w:tc>
          <w:tcPr>
            <w:tcW w:type="dxa" w:w="2860"/>
            <w:tcBorders>
              <w:top w:val="single" w:color="000000" w:sz="1"/>
              <w:left w:val="single" w:color="000000" w:sz="1"/>
              <w:bottom w:val="single" w:color="000000" w:sz="1"/>
              <w:right w:val="single" w:color="000000" w:sz="1"/>
            </w:tcBorders>
            <w:shd w:fill="E6E6E6" w:val="clear"/>
            <w:tcMar>
              <w:top w:type="dxa" w:w="60"/>
              <w:left w:type="dxa" w:w="80"/>
              <w:bottom w:type="dxa" w:w="60"/>
              <w:right w:type="dxa" w:w="80"/>
            </w:tcMar>
          </w:tcPr>
          <w:p>
            <w:r>
              <w:rPr>
                <w:b/>
                <w:bCs/>
                <w:sz w:val="20"/>
                <w:szCs w:val="20"/>
              </w:rPr>
              <w:t xml:space="preserve">Growth Rate</w:t>
            </w:r>
          </w:p>
        </w:tc>
      </w:tr>
      <w:tr>
        <w:tc>
          <w:tcPr>
            <w:tcW w:type="dxa" w:w="350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Aircraft</w:t>
            </w:r>
          </w:p>
        </w:tc>
        <w:tc>
          <w:tcPr>
            <w:tcW w:type="dxa" w:w="300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100-500 records</w:t>
            </w:r>
          </w:p>
        </w:tc>
        <w:tc>
          <w:tcPr>
            <w:tcW w:type="dxa" w:w="286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5% annually</w:t>
            </w:r>
          </w:p>
        </w:tc>
      </w:tr>
      <w:tr>
        <w:tc>
          <w:tcPr>
            <w:tcW w:type="dxa" w:w="350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Airports</w:t>
            </w:r>
          </w:p>
        </w:tc>
        <w:tc>
          <w:tcPr>
            <w:tcW w:type="dxa" w:w="300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500-1,000 records</w:t>
            </w:r>
          </w:p>
        </w:tc>
        <w:tc>
          <w:tcPr>
            <w:tcW w:type="dxa" w:w="286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2% annually</w:t>
            </w:r>
          </w:p>
        </w:tc>
      </w:tr>
      <w:tr>
        <w:tc>
          <w:tcPr>
            <w:tcW w:type="dxa" w:w="350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Routes</w:t>
            </w:r>
          </w:p>
        </w:tc>
        <w:tc>
          <w:tcPr>
            <w:tcW w:type="dxa" w:w="300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5,000-20,000 records</w:t>
            </w:r>
          </w:p>
        </w:tc>
        <w:tc>
          <w:tcPr>
            <w:tcW w:type="dxa" w:w="286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10% annually</w:t>
            </w:r>
          </w:p>
        </w:tc>
      </w:tr>
      <w:tr>
        <w:tc>
          <w:tcPr>
            <w:tcW w:type="dxa" w:w="350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Flight Schedules</w:t>
            </w:r>
          </w:p>
        </w:tc>
        <w:tc>
          <w:tcPr>
            <w:tcW w:type="dxa" w:w="300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100,000+ records/year</w:t>
            </w:r>
          </w:p>
        </w:tc>
        <w:tc>
          <w:tcPr>
            <w:tcW w:type="dxa" w:w="286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Varies by season</w:t>
            </w:r>
          </w:p>
        </w:tc>
      </w:tr>
      <w:tr>
        <w:tc>
          <w:tcPr>
            <w:tcW w:type="dxa" w:w="350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Suppliers</w:t>
            </w:r>
          </w:p>
        </w:tc>
        <w:tc>
          <w:tcPr>
            <w:tcW w:type="dxa" w:w="300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50-200 records</w:t>
            </w:r>
          </w:p>
        </w:tc>
        <w:tc>
          <w:tcPr>
            <w:tcW w:type="dxa" w:w="286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5% annually</w:t>
            </w:r>
          </w:p>
        </w:tc>
      </w:tr>
      <w:tr>
        <w:tc>
          <w:tcPr>
            <w:tcW w:type="dxa" w:w="350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Products (Fuel Types)</w:t>
            </w:r>
          </w:p>
        </w:tc>
        <w:tc>
          <w:tcPr>
            <w:tcW w:type="dxa" w:w="300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10-50 records</w:t>
            </w:r>
          </w:p>
        </w:tc>
        <w:tc>
          <w:tcPr>
            <w:tcW w:type="dxa" w:w="286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Minimal</w:t>
            </w:r>
          </w:p>
        </w:tc>
      </w:tr>
      <w:tr>
        <w:tc>
          <w:tcPr>
            <w:tcW w:type="dxa" w:w="350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CPE Formulas (Cached)</w:t>
            </w:r>
          </w:p>
        </w:tc>
        <w:tc>
          <w:tcPr>
            <w:tcW w:type="dxa" w:w="300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100-500 records</w:t>
            </w:r>
          </w:p>
        </w:tc>
        <w:tc>
          <w:tcPr>
            <w:tcW w:type="dxa" w:w="286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10% annually</w:t>
            </w:r>
          </w:p>
        </w:tc>
      </w:tr>
    </w:tbl>
    <w:p>
      <w:pPr>
        <w:spacing w:after="200"/>
      </w:pPr>
    </w:p>
    <w:p>
      <w:pPr>
        <w:pStyle w:val="Heading2"/>
      </w:pPr>
      <w:r>
        <w:t xml:space="preserve">2.13. Business Controls</w:t>
      </w:r>
    </w:p>
    <w:p>
      <w:r>
        <w:rPr>
          <w:sz w:val="22"/>
          <w:szCs w:val="22"/>
        </w:rPr>
        <w:t xml:space="preserve">The following business controls are implemented:</w:t>
      </w:r>
    </w:p>
    <w:p>
      <w:pPr>
        <w:pStyle w:val="ListParagraph"/>
        <w:numPr>
          <w:ilvl w:val="0"/>
          <w:numId w:val="2"/>
        </w:numPr>
      </w:pPr>
      <w:r>
        <w:rPr>
          <w:sz w:val="22"/>
          <w:szCs w:val="22"/>
        </w:rPr>
        <w:t xml:space="preserve">Segregation of Duties - Master data creation vs. approval separated</w:t>
      </w:r>
    </w:p>
    <w:p>
      <w:pPr>
        <w:pStyle w:val="ListParagraph"/>
        <w:numPr>
          <w:ilvl w:val="0"/>
          <w:numId w:val="2"/>
        </w:numPr>
      </w:pPr>
      <w:r>
        <w:rPr>
          <w:sz w:val="22"/>
          <w:szCs w:val="22"/>
        </w:rPr>
        <w:t xml:space="preserve">Four-Eyes Principle - Critical master data changes require dual approval</w:t>
      </w:r>
    </w:p>
    <w:p>
      <w:pPr>
        <w:pStyle w:val="ListParagraph"/>
        <w:numPr>
          <w:ilvl w:val="0"/>
          <w:numId w:val="2"/>
        </w:numPr>
      </w:pPr>
      <w:r>
        <w:rPr>
          <w:sz w:val="22"/>
          <w:szCs w:val="22"/>
        </w:rPr>
        <w:t xml:space="preserve">Audit Trail - All master data changes logged with timestamp, user, and before/after values</w:t>
      </w:r>
    </w:p>
    <w:p>
      <w:pPr>
        <w:pStyle w:val="ListParagraph"/>
        <w:numPr>
          <w:ilvl w:val="0"/>
          <w:numId w:val="2"/>
        </w:numPr>
      </w:pPr>
      <w:r>
        <w:rPr>
          <w:sz w:val="22"/>
          <w:szCs w:val="22"/>
        </w:rPr>
        <w:t xml:space="preserve">Data Validation - Business rule validation before persistence</w:t>
      </w:r>
    </w:p>
    <w:p>
      <w:pPr>
        <w:pStyle w:val="ListParagraph"/>
        <w:numPr>
          <w:ilvl w:val="0"/>
          <w:numId w:val="2"/>
        </w:numPr>
      </w:pPr>
      <w:r>
        <w:rPr>
          <w:sz w:val="22"/>
          <w:szCs w:val="22"/>
        </w:rPr>
        <w:t xml:space="preserve">Referential Integrity - Foreign key constraints enforced</w:t>
      </w:r>
    </w:p>
    <w:p>
      <w:pPr>
        <w:pStyle w:val="ListParagraph"/>
        <w:numPr>
          <w:ilvl w:val="0"/>
          <w:numId w:val="2"/>
        </w:numPr>
      </w:pPr>
      <w:r>
        <w:rPr>
          <w:sz w:val="22"/>
          <w:szCs w:val="22"/>
        </w:rPr>
        <w:t xml:space="preserve">Periodic Review - Scheduled reviews of inactive master data</w:t>
      </w:r>
    </w:p>
    <w:p>
      <w:pPr>
        <w:spacing w:after="200"/>
      </w:pPr>
    </w:p>
    <w:p>
      <w:pPr>
        <w:pStyle w:val="Heading2"/>
      </w:pPr>
      <w:r>
        <w:t xml:space="preserve">2.14. Security</w:t>
      </w:r>
    </w:p>
    <w:p>
      <w:r>
        <w:rPr>
          <w:b/>
          <w:bCs/>
          <w:sz w:val="22"/>
          <w:szCs w:val="22"/>
        </w:rPr>
        <w:t xml:space="preserve">Security Implementation:</w:t>
      </w:r>
    </w:p>
    <w:p>
      <w:pPr>
        <w:spacing w:after="100"/>
      </w:pPr>
    </w:p>
    <w:p>
      <w:r>
        <w:rPr>
          <w:b/>
          <w:bCs/>
          <w:sz w:val="22"/>
          <w:szCs w:val="22"/>
        </w:rPr>
        <w:t xml:space="preserve">Authentication:</w:t>
      </w:r>
    </w:p>
    <w:p>
      <w:pPr>
        <w:pStyle w:val="ListParagraph"/>
        <w:numPr>
          <w:ilvl w:val="0"/>
          <w:numId w:val="2"/>
        </w:numPr>
      </w:pPr>
      <w:r>
        <w:rPr>
          <w:sz w:val="22"/>
          <w:szCs w:val="22"/>
        </w:rPr>
        <w:t xml:space="preserve">SAP IAS (Identity Authentication Service) for user authentication</w:t>
      </w:r>
    </w:p>
    <w:p>
      <w:pPr>
        <w:pStyle w:val="ListParagraph"/>
        <w:numPr>
          <w:ilvl w:val="0"/>
          <w:numId w:val="2"/>
        </w:numPr>
      </w:pPr>
      <w:r>
        <w:rPr>
          <w:sz w:val="22"/>
          <w:szCs w:val="22"/>
        </w:rPr>
        <w:t xml:space="preserve">OAuth 2.0 for API authentication</w:t>
      </w:r>
    </w:p>
    <w:p>
      <w:pPr>
        <w:pStyle w:val="ListParagraph"/>
        <w:numPr>
          <w:ilvl w:val="0"/>
          <w:numId w:val="2"/>
        </w:numPr>
      </w:pPr>
      <w:r>
        <w:rPr>
          <w:sz w:val="22"/>
          <w:szCs w:val="22"/>
        </w:rPr>
        <w:t xml:space="preserve">XSUAA for authorization token management</w:t>
      </w:r>
    </w:p>
    <w:p>
      <w:pPr>
        <w:spacing w:after="100"/>
      </w:pPr>
    </w:p>
    <w:p>
      <w:r>
        <w:rPr>
          <w:b/>
          <w:bCs/>
          <w:sz w:val="22"/>
          <w:szCs w:val="22"/>
        </w:rPr>
        <w:t xml:space="preserve">Authorization:</w:t>
      </w:r>
    </w:p>
    <w:p>
      <w:pPr>
        <w:pStyle w:val="ListParagraph"/>
        <w:numPr>
          <w:ilvl w:val="0"/>
          <w:numId w:val="2"/>
        </w:numPr>
      </w:pPr>
      <w:r>
        <w:rPr>
          <w:sz w:val="22"/>
          <w:szCs w:val="22"/>
        </w:rPr>
        <w:t xml:space="preserve">Role-based access control (RBAC)</w:t>
      </w:r>
    </w:p>
    <w:p>
      <w:pPr>
        <w:pStyle w:val="ListParagraph"/>
        <w:numPr>
          <w:ilvl w:val="0"/>
          <w:numId w:val="2"/>
        </w:numPr>
      </w:pPr>
      <w:r>
        <w:rPr>
          <w:sz w:val="22"/>
          <w:szCs w:val="22"/>
        </w:rPr>
        <w:t xml:space="preserve">Data Manager role for master data maintenance</w:t>
      </w:r>
    </w:p>
    <w:p>
      <w:pPr>
        <w:pStyle w:val="ListParagraph"/>
        <w:numPr>
          <w:ilvl w:val="0"/>
          <w:numId w:val="2"/>
        </w:numPr>
      </w:pPr>
      <w:r>
        <w:rPr>
          <w:sz w:val="22"/>
          <w:szCs w:val="22"/>
        </w:rPr>
        <w:t xml:space="preserve">Viewer role for read-only access</w:t>
      </w:r>
    </w:p>
    <w:p>
      <w:pPr>
        <w:pStyle w:val="ListParagraph"/>
        <w:numPr>
          <w:ilvl w:val="0"/>
          <w:numId w:val="2"/>
        </w:numPr>
      </w:pPr>
      <w:r>
        <w:rPr>
          <w:sz w:val="22"/>
          <w:szCs w:val="22"/>
        </w:rPr>
        <w:t xml:space="preserve">Administrator role for configuration</w:t>
      </w:r>
    </w:p>
    <w:p>
      <w:pPr>
        <w:spacing w:after="100"/>
      </w:pPr>
    </w:p>
    <w:p>
      <w:r>
        <w:rPr>
          <w:b/>
          <w:bCs/>
          <w:sz w:val="22"/>
          <w:szCs w:val="22"/>
        </w:rPr>
        <w:t xml:space="preserve">Data Protection:</w:t>
      </w:r>
    </w:p>
    <w:p>
      <w:pPr>
        <w:pStyle w:val="ListParagraph"/>
        <w:numPr>
          <w:ilvl w:val="0"/>
          <w:numId w:val="2"/>
        </w:numPr>
      </w:pPr>
      <w:r>
        <w:rPr>
          <w:sz w:val="22"/>
          <w:szCs w:val="22"/>
        </w:rPr>
        <w:t xml:space="preserve">Encryption at rest (HANA Cloud native encryption)</w:t>
      </w:r>
    </w:p>
    <w:p>
      <w:pPr>
        <w:pStyle w:val="ListParagraph"/>
        <w:numPr>
          <w:ilvl w:val="0"/>
          <w:numId w:val="2"/>
        </w:numPr>
      </w:pPr>
      <w:r>
        <w:rPr>
          <w:sz w:val="22"/>
          <w:szCs w:val="22"/>
        </w:rPr>
        <w:t xml:space="preserve">Encryption in transit (TLS 1.2+)</w:t>
      </w:r>
    </w:p>
    <w:p>
      <w:pPr>
        <w:pStyle w:val="ListParagraph"/>
        <w:numPr>
          <w:ilvl w:val="0"/>
          <w:numId w:val="2"/>
        </w:numPr>
      </w:pPr>
      <w:r>
        <w:rPr>
          <w:sz w:val="22"/>
          <w:szCs w:val="22"/>
        </w:rPr>
        <w:t xml:space="preserve">Field-level security for sensitive attributes</w:t>
      </w:r>
    </w:p>
    <w:p>
      <w:pPr>
        <w:spacing w:after="200"/>
      </w:pPr>
    </w:p>
    <w:p>
      <w:pPr>
        <w:pStyle w:val="Heading2"/>
      </w:pPr>
      <w:r>
        <w:t xml:space="preserve">2.15. Error Handling / Recovery / Restart</w:t>
      </w:r>
    </w:p>
    <w:p>
      <w:r>
        <w:rPr>
          <w:b/>
          <w:bCs/>
          <w:sz w:val="22"/>
          <w:szCs w:val="22"/>
        </w:rPr>
        <w:t xml:space="preserve">Error Code Family: MD4xx (Master Data Errors)</w:t>
      </w:r>
    </w:p>
    <w:p>
      <w:pPr>
        <w:spacing w:after="1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3500"/>
        <w:gridCol w:w="4360"/>
      </w:tblGrid>
      <w:tr>
        <w:tc>
          <w:tcPr>
            <w:tcW w:type="dxa" w:w="1500"/>
            <w:tcBorders>
              <w:top w:val="single" w:color="000000" w:sz="1"/>
              <w:left w:val="single" w:color="000000" w:sz="1"/>
              <w:bottom w:val="single" w:color="000000" w:sz="1"/>
              <w:right w:val="single" w:color="000000" w:sz="1"/>
            </w:tcBorders>
            <w:shd w:fill="E6E6E6" w:val="clear"/>
            <w:tcMar>
              <w:top w:type="dxa" w:w="60"/>
              <w:left w:type="dxa" w:w="80"/>
              <w:bottom w:type="dxa" w:w="60"/>
              <w:right w:type="dxa" w:w="80"/>
            </w:tcMar>
          </w:tcPr>
          <w:p>
            <w:r>
              <w:rPr>
                <w:b/>
                <w:bCs/>
                <w:sz w:val="20"/>
                <w:szCs w:val="20"/>
              </w:rPr>
              <w:t xml:space="preserve">Error Code</w:t>
            </w:r>
          </w:p>
        </w:tc>
        <w:tc>
          <w:tcPr>
            <w:tcW w:type="dxa" w:w="3500"/>
            <w:tcBorders>
              <w:top w:val="single" w:color="000000" w:sz="1"/>
              <w:left w:val="single" w:color="000000" w:sz="1"/>
              <w:bottom w:val="single" w:color="000000" w:sz="1"/>
              <w:right w:val="single" w:color="000000" w:sz="1"/>
            </w:tcBorders>
            <w:shd w:fill="E6E6E6" w:val="clear"/>
            <w:tcMar>
              <w:top w:type="dxa" w:w="60"/>
              <w:left w:type="dxa" w:w="80"/>
              <w:bottom w:type="dxa" w:w="60"/>
              <w:right w:type="dxa" w:w="80"/>
            </w:tcMar>
          </w:tcPr>
          <w:p>
            <w:r>
              <w:rPr>
                <w:b/>
                <w:bCs/>
                <w:sz w:val="20"/>
                <w:szCs w:val="20"/>
              </w:rPr>
              <w:t xml:space="preserve">Description</w:t>
            </w:r>
          </w:p>
        </w:tc>
        <w:tc>
          <w:tcPr>
            <w:tcW w:type="dxa" w:w="4360"/>
            <w:tcBorders>
              <w:top w:val="single" w:color="000000" w:sz="1"/>
              <w:left w:val="single" w:color="000000" w:sz="1"/>
              <w:bottom w:val="single" w:color="000000" w:sz="1"/>
              <w:right w:val="single" w:color="000000" w:sz="1"/>
            </w:tcBorders>
            <w:shd w:fill="E6E6E6" w:val="clear"/>
            <w:tcMar>
              <w:top w:type="dxa" w:w="60"/>
              <w:left w:type="dxa" w:w="80"/>
              <w:bottom w:type="dxa" w:w="60"/>
              <w:right w:type="dxa" w:w="80"/>
            </w:tcMar>
          </w:tcPr>
          <w:p>
            <w:r>
              <w:rPr>
                <w:b/>
                <w:bCs/>
                <w:sz w:val="20"/>
                <w:szCs w:val="20"/>
              </w:rPr>
              <w:t xml:space="preserve">Resolution</w:t>
            </w:r>
          </w:p>
        </w:tc>
      </w:tr>
      <w:tr>
        <w:tc>
          <w:tcPr>
            <w:tcW w:type="dxa" w:w="150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MD400</w:t>
            </w:r>
          </w:p>
        </w:tc>
        <w:tc>
          <w:tcPr>
            <w:tcW w:type="dxa" w:w="350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Master data validation failed</w:t>
            </w:r>
          </w:p>
        </w:tc>
        <w:tc>
          <w:tcPr>
            <w:tcW w:type="dxa" w:w="436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Review and correct input data</w:t>
            </w:r>
          </w:p>
        </w:tc>
      </w:tr>
      <w:tr>
        <w:tc>
          <w:tcPr>
            <w:tcW w:type="dxa" w:w="150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MD401</w:t>
            </w:r>
          </w:p>
        </w:tc>
        <w:tc>
          <w:tcPr>
            <w:tcW w:type="dxa" w:w="350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IATA code must be exactly 3 characters</w:t>
            </w:r>
          </w:p>
        </w:tc>
        <w:tc>
          <w:tcPr>
            <w:tcW w:type="dxa" w:w="436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Correct IATA code format</w:t>
            </w:r>
          </w:p>
        </w:tc>
      </w:tr>
      <w:tr>
        <w:tc>
          <w:tcPr>
            <w:tcW w:type="dxa" w:w="150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MD402</w:t>
            </w:r>
          </w:p>
        </w:tc>
        <w:tc>
          <w:tcPr>
            <w:tcW w:type="dxa" w:w="350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ICAO code must be exactly 4 characters</w:t>
            </w:r>
          </w:p>
        </w:tc>
        <w:tc>
          <w:tcPr>
            <w:tcW w:type="dxa" w:w="436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Correct ICAO code format</w:t>
            </w:r>
          </w:p>
        </w:tc>
      </w:tr>
      <w:tr>
        <w:tc>
          <w:tcPr>
            <w:tcW w:type="dxa" w:w="150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MD403</w:t>
            </w:r>
          </w:p>
        </w:tc>
        <w:tc>
          <w:tcPr>
            <w:tcW w:type="dxa" w:w="350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Fuel capacity must be greater than 0</w:t>
            </w:r>
          </w:p>
        </w:tc>
        <w:tc>
          <w:tcPr>
            <w:tcW w:type="dxa" w:w="436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Provide valid fuel capacity value</w:t>
            </w:r>
          </w:p>
        </w:tc>
      </w:tr>
      <w:tr>
        <w:tc>
          <w:tcPr>
            <w:tcW w:type="dxa" w:w="150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MD404</w:t>
            </w:r>
          </w:p>
        </w:tc>
        <w:tc>
          <w:tcPr>
            <w:tcW w:type="dxa" w:w="350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Fuel burn rate must be less than capacity</w:t>
            </w:r>
          </w:p>
        </w:tc>
        <w:tc>
          <w:tcPr>
            <w:tcW w:type="dxa" w:w="436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Verify burn rate calculation</w:t>
            </w:r>
          </w:p>
        </w:tc>
      </w:tr>
      <w:tr>
        <w:tc>
          <w:tcPr>
            <w:tcW w:type="dxa" w:w="150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MD405</w:t>
            </w:r>
          </w:p>
        </w:tc>
        <w:tc>
          <w:tcPr>
            <w:tcW w:type="dxa" w:w="350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Origin and destination airports must differ</w:t>
            </w:r>
          </w:p>
        </w:tc>
        <w:tc>
          <w:tcPr>
            <w:tcW w:type="dxa" w:w="436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Correct route definition</w:t>
            </w:r>
          </w:p>
        </w:tc>
      </w:tr>
      <w:tr>
        <w:tc>
          <w:tcPr>
            <w:tcW w:type="dxa" w:w="150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MD406</w:t>
            </w:r>
          </w:p>
        </w:tc>
        <w:tc>
          <w:tcPr>
            <w:tcW w:type="dxa" w:w="350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Distance must be greater than 0</w:t>
            </w:r>
          </w:p>
        </w:tc>
        <w:tc>
          <w:tcPr>
            <w:tcW w:type="dxa" w:w="436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Provide valid distance value</w:t>
            </w:r>
          </w:p>
        </w:tc>
      </w:tr>
      <w:tr>
        <w:tc>
          <w:tcPr>
            <w:tcW w:type="dxa" w:w="150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MD407</w:t>
            </w:r>
          </w:p>
        </w:tc>
        <w:tc>
          <w:tcPr>
            <w:tcW w:type="dxa" w:w="350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Contract end date must be after start date</w:t>
            </w:r>
          </w:p>
        </w:tc>
        <w:tc>
          <w:tcPr>
            <w:tcW w:type="dxa" w:w="436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Correct date range</w:t>
            </w:r>
          </w:p>
        </w:tc>
      </w:tr>
      <w:tr>
        <w:tc>
          <w:tcPr>
            <w:tcW w:type="dxa" w:w="150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MD408</w:t>
            </w:r>
          </w:p>
        </w:tc>
        <w:tc>
          <w:tcPr>
            <w:tcW w:type="dxa" w:w="350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S/4 vendor number must be numeric (max 10 digits)</w:t>
            </w:r>
          </w:p>
        </w:tc>
        <w:tc>
          <w:tcPr>
            <w:tcW w:type="dxa" w:w="436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Correct vendor number format</w:t>
            </w:r>
          </w:p>
        </w:tc>
      </w:tr>
    </w:tbl>
    <w:p>
      <w:pPr>
        <w:spacing w:after="100"/>
      </w:pPr>
    </w:p>
    <w:p>
      <w:r>
        <w:rPr>
          <w:b/>
          <w:bCs/>
          <w:sz w:val="22"/>
          <w:szCs w:val="22"/>
        </w:rPr>
        <w:t xml:space="preserve">Recovery Mechanisms:</w:t>
      </w:r>
    </w:p>
    <w:p>
      <w:pPr>
        <w:pStyle w:val="ListParagraph"/>
        <w:numPr>
          <w:ilvl w:val="0"/>
          <w:numId w:val="2"/>
        </w:numPr>
      </w:pPr>
      <w:r>
        <w:rPr>
          <w:sz w:val="22"/>
          <w:szCs w:val="22"/>
        </w:rPr>
        <w:t xml:space="preserve">Automatic retry for transient failures (3 attempts with exponential backoff)</w:t>
      </w:r>
    </w:p>
    <w:p>
      <w:pPr>
        <w:pStyle w:val="ListParagraph"/>
        <w:numPr>
          <w:ilvl w:val="0"/>
          <w:numId w:val="2"/>
        </w:numPr>
      </w:pPr>
      <w:r>
        <w:rPr>
          <w:sz w:val="22"/>
          <w:szCs w:val="22"/>
        </w:rPr>
        <w:t xml:space="preserve">Dead letter queue for persistent failures requiring manual intervention</w:t>
      </w:r>
    </w:p>
    <w:p>
      <w:pPr>
        <w:pStyle w:val="ListParagraph"/>
        <w:numPr>
          <w:ilvl w:val="0"/>
          <w:numId w:val="2"/>
        </w:numPr>
      </w:pPr>
      <w:r>
        <w:rPr>
          <w:sz w:val="22"/>
          <w:szCs w:val="22"/>
        </w:rPr>
        <w:t xml:space="preserve">Point-in-time recovery via HANA Cloud backup</w:t>
      </w:r>
    </w:p>
    <w:p>
      <w:pPr>
        <w:pStyle w:val="ListParagraph"/>
        <w:numPr>
          <w:ilvl w:val="0"/>
          <w:numId w:val="2"/>
        </w:numPr>
      </w:pPr>
      <w:r>
        <w:rPr>
          <w:sz w:val="22"/>
          <w:szCs w:val="22"/>
        </w:rPr>
        <w:t xml:space="preserve">Master Data Cockpit for error monitoring and resolution</w:t>
      </w:r>
    </w:p>
    <w:p>
      <w:pPr>
        <w:spacing w:after="200"/>
      </w:pPr>
    </w:p>
    <w:p>
      <w:pPr>
        <w:pStyle w:val="Heading2"/>
      </w:pPr>
      <w:r>
        <w:t xml:space="preserve">2.16. Assumptions</w:t>
      </w:r>
    </w:p>
    <w:p>
      <w:pPr>
        <w:pStyle w:val="ListParagraph"/>
        <w:numPr>
          <w:ilvl w:val="0"/>
          <w:numId w:val="2"/>
        </w:numPr>
      </w:pPr>
      <w:r>
        <w:rPr>
          <w:sz w:val="22"/>
          <w:szCs w:val="22"/>
        </w:rPr>
        <w:t xml:space="preserve">S/4HANA master data is the system of record for supplier, product, and organizational data</w:t>
      </w:r>
    </w:p>
    <w:p>
      <w:pPr>
        <w:pStyle w:val="ListParagraph"/>
        <w:numPr>
          <w:ilvl w:val="0"/>
          <w:numId w:val="2"/>
        </w:numPr>
      </w:pPr>
      <w:r>
        <w:rPr>
          <w:sz w:val="22"/>
          <w:szCs w:val="22"/>
        </w:rPr>
        <w:t xml:space="preserve">FuelSphere is the system of record for aircraft, airport, route, and flight schedule data</w:t>
      </w:r>
    </w:p>
    <w:p>
      <w:pPr>
        <w:pStyle w:val="ListParagraph"/>
        <w:numPr>
          <w:ilvl w:val="0"/>
          <w:numId w:val="2"/>
        </w:numPr>
      </w:pPr>
      <w:r>
        <w:rPr>
          <w:sz w:val="22"/>
          <w:szCs w:val="22"/>
        </w:rPr>
        <w:t xml:space="preserve">CPE formulas are maintained in the SAP Commodity Pricing Engine</w:t>
      </w:r>
    </w:p>
    <w:p>
      <w:pPr>
        <w:pStyle w:val="ListParagraph"/>
        <w:numPr>
          <w:ilvl w:val="0"/>
          <w:numId w:val="2"/>
        </w:numPr>
      </w:pPr>
      <w:r>
        <w:rPr>
          <w:sz w:val="22"/>
          <w:szCs w:val="22"/>
        </w:rPr>
        <w:t xml:space="preserve">Network latency between BTP and S/4HANA is acceptable for real-time operations</w:t>
      </w:r>
    </w:p>
    <w:p>
      <w:pPr>
        <w:pStyle w:val="ListParagraph"/>
        <w:numPr>
          <w:ilvl w:val="0"/>
          <w:numId w:val="2"/>
        </w:numPr>
      </w:pPr>
      <w:r>
        <w:rPr>
          <w:sz w:val="22"/>
          <w:szCs w:val="22"/>
        </w:rPr>
        <w:t xml:space="preserve">Users have appropriate training on master data management procedures</w:t>
      </w:r>
    </w:p>
    <w:p>
      <w:pPr>
        <w:pStyle w:val="ListParagraph"/>
        <w:numPr>
          <w:ilvl w:val="0"/>
          <w:numId w:val="2"/>
        </w:numPr>
      </w:pPr>
      <w:r>
        <w:rPr>
          <w:sz w:val="22"/>
          <w:szCs w:val="22"/>
        </w:rPr>
        <w:t xml:space="preserve">Data migration from legacy systems will be completed before go-live</w:t>
      </w:r>
    </w:p>
    <w:p>
      <w:pPr>
        <w:spacing w:after="200"/>
      </w:pPr>
    </w:p>
    <w:p>
      <w:pPr>
        <w:pStyle w:val="Heading2"/>
      </w:pPr>
      <w:r>
        <w:t xml:space="preserve">2.17. Out of Scope (Release 1.0)</w:t>
      </w:r>
    </w:p>
    <w:p>
      <w:pPr>
        <w:pStyle w:val="ListParagraph"/>
        <w:numPr>
          <w:ilvl w:val="0"/>
          <w:numId w:val="2"/>
        </w:numPr>
      </w:pPr>
      <w:r>
        <w:rPr>
          <w:sz w:val="22"/>
          <w:szCs w:val="22"/>
        </w:rPr>
        <w:t xml:space="preserve">Multi-tenant master data management</w:t>
      </w:r>
    </w:p>
    <w:p>
      <w:pPr>
        <w:pStyle w:val="ListParagraph"/>
        <w:numPr>
          <w:ilvl w:val="0"/>
          <w:numId w:val="2"/>
        </w:numPr>
      </w:pPr>
      <w:r>
        <w:rPr>
          <w:sz w:val="22"/>
          <w:szCs w:val="22"/>
        </w:rPr>
        <w:t xml:space="preserve">Advanced data quality scoring algorithms</w:t>
      </w:r>
    </w:p>
    <w:p>
      <w:pPr>
        <w:pStyle w:val="ListParagraph"/>
        <w:numPr>
          <w:ilvl w:val="0"/>
          <w:numId w:val="2"/>
        </w:numPr>
      </w:pPr>
      <w:r>
        <w:rPr>
          <w:sz w:val="22"/>
          <w:szCs w:val="22"/>
        </w:rPr>
        <w:t xml:space="preserve">Machine learning-based data enrichment</w:t>
      </w:r>
    </w:p>
    <w:p>
      <w:pPr>
        <w:pStyle w:val="ListParagraph"/>
        <w:numPr>
          <w:ilvl w:val="0"/>
          <w:numId w:val="2"/>
        </w:numPr>
      </w:pPr>
      <w:r>
        <w:rPr>
          <w:sz w:val="22"/>
          <w:szCs w:val="22"/>
        </w:rPr>
        <w:t xml:space="preserve">Bi-directional sync for FuelSphere native entities to S/4HANA</w:t>
      </w:r>
    </w:p>
    <w:p>
      <w:pPr>
        <w:pStyle w:val="ListParagraph"/>
        <w:numPr>
          <w:ilvl w:val="0"/>
          <w:numId w:val="2"/>
        </w:numPr>
      </w:pPr>
      <w:r>
        <w:rPr>
          <w:sz w:val="22"/>
          <w:szCs w:val="22"/>
        </w:rPr>
        <w:t xml:space="preserve">Third-party data provider integrations (e.g., OAG flight data)</w:t>
      </w:r>
    </w:p>
    <w:p>
      <w:pPr>
        <w:pStyle w:val="ListParagraph"/>
        <w:numPr>
          <w:ilvl w:val="0"/>
          <w:numId w:val="2"/>
        </w:numPr>
      </w:pPr>
      <w:r>
        <w:rPr>
          <w:sz w:val="22"/>
          <w:szCs w:val="22"/>
        </w:rPr>
        <w:t xml:space="preserve">Mobile-specific master data maintenance interfaces</w:t>
      </w:r>
    </w:p>
    <w:p>
      <w:pPr>
        <w:pStyle w:val="ListParagraph"/>
        <w:numPr>
          <w:ilvl w:val="0"/>
          <w:numId w:val="2"/>
        </w:numPr>
      </w:pPr>
      <w:r>
        <w:rPr>
          <w:sz w:val="22"/>
          <w:szCs w:val="22"/>
        </w:rPr>
        <w:t xml:space="preserve">Multi-language master data descriptions (deferred to future release)</w:t>
      </w:r>
    </w:p>
    <w:p>
      <w:pPr>
        <w:spacing w:after="200"/>
      </w:pPr>
    </w:p>
    <w:p>
      <w:pPr>
        <w:pStyle w:val="Heading2"/>
      </w:pPr>
      <w:r>
        <w:t xml:space="preserve">2.18. Open Points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0"/>
        <w:gridCol w:w="4000"/>
        <w:gridCol w:w="1500"/>
        <w:gridCol w:w="1500"/>
        <w:gridCol w:w="1460"/>
      </w:tblGrid>
      <w:tr>
        <w:tc>
          <w:tcPr>
            <w:tcW w:type="dxa" w:w="900"/>
            <w:tcBorders>
              <w:top w:val="single" w:color="000000" w:sz="1"/>
              <w:left w:val="single" w:color="000000" w:sz="1"/>
              <w:bottom w:val="single" w:color="000000" w:sz="1"/>
              <w:right w:val="single" w:color="000000" w:sz="1"/>
            </w:tcBorders>
            <w:shd w:fill="E6E6E6" w:val="clear"/>
            <w:tcMar>
              <w:top w:type="dxa" w:w="60"/>
              <w:left w:type="dxa" w:w="80"/>
              <w:bottom w:type="dxa" w:w="60"/>
              <w:right w:type="dxa" w:w="80"/>
            </w:tcMar>
          </w:tcPr>
          <w:p>
            <w:r>
              <w:rPr>
                <w:b/>
                <w:bCs/>
                <w:sz w:val="20"/>
                <w:szCs w:val="20"/>
              </w:rPr>
              <w:t xml:space="preserve">ID</w:t>
            </w:r>
          </w:p>
        </w:tc>
        <w:tc>
          <w:tcPr>
            <w:tcW w:type="dxa" w:w="4000"/>
            <w:tcBorders>
              <w:top w:val="single" w:color="000000" w:sz="1"/>
              <w:left w:val="single" w:color="000000" w:sz="1"/>
              <w:bottom w:val="single" w:color="000000" w:sz="1"/>
              <w:right w:val="single" w:color="000000" w:sz="1"/>
            </w:tcBorders>
            <w:shd w:fill="E6E6E6" w:val="clear"/>
            <w:tcMar>
              <w:top w:type="dxa" w:w="60"/>
              <w:left w:type="dxa" w:w="80"/>
              <w:bottom w:type="dxa" w:w="60"/>
              <w:right w:type="dxa" w:w="80"/>
            </w:tcMar>
          </w:tcPr>
          <w:p>
            <w:r>
              <w:rPr>
                <w:b/>
                <w:bCs/>
                <w:sz w:val="20"/>
                <w:szCs w:val="20"/>
              </w:rPr>
              <w:t xml:space="preserve">Open Point</w:t>
            </w:r>
          </w:p>
        </w:tc>
        <w:tc>
          <w:tcPr>
            <w:tcW w:type="dxa" w:w="1500"/>
            <w:tcBorders>
              <w:top w:val="single" w:color="000000" w:sz="1"/>
              <w:left w:val="single" w:color="000000" w:sz="1"/>
              <w:bottom w:val="single" w:color="000000" w:sz="1"/>
              <w:right w:val="single" w:color="000000" w:sz="1"/>
            </w:tcBorders>
            <w:shd w:fill="E6E6E6" w:val="clear"/>
            <w:tcMar>
              <w:top w:type="dxa" w:w="60"/>
              <w:left w:type="dxa" w:w="80"/>
              <w:bottom w:type="dxa" w:w="60"/>
              <w:right w:type="dxa" w:w="80"/>
            </w:tcMar>
          </w:tcPr>
          <w:p>
            <w:r>
              <w:rPr>
                <w:b/>
                <w:bCs/>
                <w:sz w:val="20"/>
                <w:szCs w:val="20"/>
              </w:rPr>
              <w:t xml:space="preserve">Owner</w:t>
            </w:r>
          </w:p>
        </w:tc>
        <w:tc>
          <w:tcPr>
            <w:tcW w:type="dxa" w:w="1500"/>
            <w:tcBorders>
              <w:top w:val="single" w:color="000000" w:sz="1"/>
              <w:left w:val="single" w:color="000000" w:sz="1"/>
              <w:bottom w:val="single" w:color="000000" w:sz="1"/>
              <w:right w:val="single" w:color="000000" w:sz="1"/>
            </w:tcBorders>
            <w:shd w:fill="E6E6E6" w:val="clear"/>
            <w:tcMar>
              <w:top w:type="dxa" w:w="60"/>
              <w:left w:type="dxa" w:w="80"/>
              <w:bottom w:type="dxa" w:w="60"/>
              <w:right w:type="dxa" w:w="80"/>
            </w:tcMar>
          </w:tcPr>
          <w:p>
            <w:r>
              <w:rPr>
                <w:b/>
                <w:bCs/>
                <w:sz w:val="20"/>
                <w:szCs w:val="20"/>
              </w:rPr>
              <w:t xml:space="preserve">Target Date</w:t>
            </w:r>
          </w:p>
        </w:tc>
        <w:tc>
          <w:tcPr>
            <w:tcW w:type="dxa" w:w="1460"/>
            <w:tcBorders>
              <w:top w:val="single" w:color="000000" w:sz="1"/>
              <w:left w:val="single" w:color="000000" w:sz="1"/>
              <w:bottom w:val="single" w:color="000000" w:sz="1"/>
              <w:right w:val="single" w:color="000000" w:sz="1"/>
            </w:tcBorders>
            <w:shd w:fill="E6E6E6" w:val="clear"/>
            <w:tcMar>
              <w:top w:type="dxa" w:w="60"/>
              <w:left w:type="dxa" w:w="80"/>
              <w:bottom w:type="dxa" w:w="60"/>
              <w:right w:type="dxa" w:w="80"/>
            </w:tcMar>
          </w:tcPr>
          <w:p>
            <w:r>
              <w:rPr>
                <w:b/>
                <w:bCs/>
                <w:sz w:val="20"/>
                <w:szCs w:val="20"/>
              </w:rPr>
              <w:t xml:space="preserve">Status</w:t>
            </w:r>
          </w:p>
        </w:tc>
      </w:tr>
      <w:tr>
        <w:tc>
          <w:tcPr>
            <w:tcW w:type="dxa" w:w="90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OP-01</w:t>
            </w:r>
          </w:p>
        </w:tc>
        <w:tc>
          <w:tcPr>
            <w:tcW w:type="dxa" w:w="400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CPE cache TTL optimization based on pricing volatility</w:t>
            </w:r>
          </w:p>
        </w:tc>
        <w:tc>
          <w:tcPr>
            <w:tcW w:type="dxa" w:w="150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[TBD]</w:t>
            </w:r>
          </w:p>
        </w:tc>
        <w:tc>
          <w:tcPr>
            <w:tcW w:type="dxa" w:w="150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[TBD]</w:t>
            </w:r>
          </w:p>
        </w:tc>
        <w:tc>
          <w:tcPr>
            <w:tcW w:type="dxa" w:w="146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Open</w:t>
            </w:r>
          </w:p>
        </w:tc>
      </w:tr>
      <w:tr>
        <w:tc>
          <w:tcPr>
            <w:tcW w:type="dxa" w:w="90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OP-02</w:t>
            </w:r>
          </w:p>
        </w:tc>
        <w:tc>
          <w:tcPr>
            <w:tcW w:type="dxa" w:w="400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Aircraft fuel burn rate data source confirmation</w:t>
            </w:r>
          </w:p>
        </w:tc>
        <w:tc>
          <w:tcPr>
            <w:tcW w:type="dxa" w:w="150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[TBD]</w:t>
            </w:r>
          </w:p>
        </w:tc>
        <w:tc>
          <w:tcPr>
            <w:tcW w:type="dxa" w:w="150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[TBD]</w:t>
            </w:r>
          </w:p>
        </w:tc>
        <w:tc>
          <w:tcPr>
            <w:tcW w:type="dxa" w:w="146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Open</w:t>
            </w:r>
          </w:p>
        </w:tc>
      </w:tr>
      <w:tr>
        <w:tc>
          <w:tcPr>
            <w:tcW w:type="dxa" w:w="90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OP-03</w:t>
            </w:r>
          </w:p>
        </w:tc>
        <w:tc>
          <w:tcPr>
            <w:tcW w:type="dxa" w:w="400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Route master data migration approach finalization</w:t>
            </w:r>
          </w:p>
        </w:tc>
        <w:tc>
          <w:tcPr>
            <w:tcW w:type="dxa" w:w="150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[TBD]</w:t>
            </w:r>
          </w:p>
        </w:tc>
        <w:tc>
          <w:tcPr>
            <w:tcW w:type="dxa" w:w="150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[TBD]</w:t>
            </w:r>
          </w:p>
        </w:tc>
        <w:tc>
          <w:tcPr>
            <w:tcW w:type="dxa" w:w="146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Open</w:t>
            </w:r>
          </w:p>
        </w:tc>
      </w:tr>
      <w:tr>
        <w:tc>
          <w:tcPr>
            <w:tcW w:type="dxa" w:w="90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OP-04</w:t>
            </w:r>
          </w:p>
        </w:tc>
        <w:tc>
          <w:tcPr>
            <w:tcW w:type="dxa" w:w="400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S/4HANA API rate limit clarification</w:t>
            </w:r>
          </w:p>
        </w:tc>
        <w:tc>
          <w:tcPr>
            <w:tcW w:type="dxa" w:w="150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[TBD]</w:t>
            </w:r>
          </w:p>
        </w:tc>
        <w:tc>
          <w:tcPr>
            <w:tcW w:type="dxa" w:w="150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[TBD]</w:t>
            </w:r>
          </w:p>
        </w:tc>
        <w:tc>
          <w:tcPr>
            <w:tcW w:type="dxa" w:w="146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Open</w:t>
            </w:r>
          </w:p>
        </w:tc>
      </w:tr>
    </w:tbl>
    <w:p>
      <w:r>
        <w:br w:type="page"/>
      </w:r>
    </w:p>
    <w:p>
      <w:pPr>
        <w:pStyle w:val="Heading1"/>
      </w:pPr>
      <w:r>
        <w:t xml:space="preserve">3. Functional Solution</w:t>
      </w:r>
    </w:p>
    <w:p>
      <w:pPr>
        <w:spacing w:after="200"/>
      </w:pPr>
    </w:p>
    <w:p>
      <w:pPr>
        <w:pStyle w:val="Heading2"/>
      </w:pPr>
      <w:r>
        <w:t xml:space="preserve">3.1. Overview</w:t>
      </w:r>
    </w:p>
    <w:p>
      <w:r>
        <w:rPr>
          <w:sz w:val="22"/>
          <w:szCs w:val="22"/>
        </w:rPr>
        <w:t xml:space="preserve">The Master Data module provides a unified interface for managing all reference data required by FuelSphere. The solution implements a hybrid data architecture where SAP S/4HANA serves as the system of record for enterprise master data while FuelSphere maintains aviation-specific master data locally.</w:t>
      </w:r>
    </w:p>
    <w:p>
      <w:pPr>
        <w:spacing w:after="100"/>
      </w:pPr>
    </w:p>
    <w:p>
      <w:r>
        <w:rPr>
          <w:b/>
          <w:bCs/>
          <w:sz w:val="22"/>
          <w:szCs w:val="22"/>
        </w:rPr>
        <w:t xml:space="preserve">Solution Components:</w:t>
      </w:r>
    </w:p>
    <w:p>
      <w:pPr>
        <w:pStyle w:val="ListParagraph"/>
        <w:numPr>
          <w:ilvl w:val="0"/>
          <w:numId w:val="2"/>
        </w:numPr>
      </w:pPr>
      <w:r>
        <w:rPr>
          <w:sz w:val="22"/>
          <w:szCs w:val="22"/>
        </w:rPr>
        <w:t xml:space="preserve">Master Data Dashboard - Central monitoring and KPI visualization</w:t>
      </w:r>
    </w:p>
    <w:p>
      <w:pPr>
        <w:pStyle w:val="ListParagraph"/>
        <w:numPr>
          <w:ilvl w:val="0"/>
          <w:numId w:val="2"/>
        </w:numPr>
      </w:pPr>
      <w:r>
        <w:rPr>
          <w:sz w:val="22"/>
          <w:szCs w:val="22"/>
        </w:rPr>
        <w:t xml:space="preserve">Aircraft Master - Fleet management interface</w:t>
      </w:r>
    </w:p>
    <w:p>
      <w:pPr>
        <w:pStyle w:val="ListParagraph"/>
        <w:numPr>
          <w:ilvl w:val="0"/>
          <w:numId w:val="2"/>
        </w:numPr>
      </w:pPr>
      <w:r>
        <w:rPr>
          <w:sz w:val="22"/>
          <w:szCs w:val="22"/>
        </w:rPr>
        <w:t xml:space="preserve">Airport Master - Airport configuration and parameters</w:t>
      </w:r>
    </w:p>
    <w:p>
      <w:pPr>
        <w:pStyle w:val="ListParagraph"/>
        <w:numPr>
          <w:ilvl w:val="0"/>
          <w:numId w:val="2"/>
        </w:numPr>
      </w:pPr>
      <w:r>
        <w:rPr>
          <w:sz w:val="22"/>
          <w:szCs w:val="22"/>
        </w:rPr>
        <w:t xml:space="preserve">Route Master - Route definitions and fuel requirements</w:t>
      </w:r>
    </w:p>
    <w:p>
      <w:pPr>
        <w:pStyle w:val="ListParagraph"/>
        <w:numPr>
          <w:ilvl w:val="0"/>
          <w:numId w:val="2"/>
        </w:numPr>
      </w:pPr>
      <w:r>
        <w:rPr>
          <w:sz w:val="22"/>
          <w:szCs w:val="22"/>
        </w:rPr>
        <w:t xml:space="preserve">Flight Records Monitor - Flight schedule and operational data</w:t>
      </w:r>
    </w:p>
    <w:p>
      <w:pPr>
        <w:pStyle w:val="ListParagraph"/>
        <w:numPr>
          <w:ilvl w:val="0"/>
          <w:numId w:val="2"/>
        </w:numPr>
      </w:pPr>
      <w:r>
        <w:rPr>
          <w:sz w:val="22"/>
          <w:szCs w:val="22"/>
        </w:rPr>
        <w:t xml:space="preserve">Fuel Requirements Management - Planning parameter configuration</w:t>
      </w:r>
    </w:p>
    <w:p>
      <w:pPr>
        <w:pStyle w:val="ListParagraph"/>
        <w:numPr>
          <w:ilvl w:val="0"/>
          <w:numId w:val="2"/>
        </w:numPr>
      </w:pPr>
      <w:r>
        <w:rPr>
          <w:sz w:val="22"/>
          <w:szCs w:val="22"/>
        </w:rPr>
        <w:t xml:space="preserve">S/4HANA Integration Layer - Real-time data synchronization</w:t>
      </w:r>
    </w:p>
    <w:p>
      <w:pPr>
        <w:pStyle w:val="ListParagraph"/>
        <w:numPr>
          <w:ilvl w:val="0"/>
          <w:numId w:val="2"/>
        </w:numPr>
      </w:pPr>
      <w:r>
        <w:rPr>
          <w:sz w:val="22"/>
          <w:szCs w:val="22"/>
        </w:rPr>
        <w:t xml:space="preserve">CPE Integration - Pricing formula management</w:t>
      </w:r>
    </w:p>
    <w:p>
      <w:pPr>
        <w:spacing w:after="200"/>
      </w:pPr>
    </w:p>
    <w:p>
      <w:r>
        <w:rPr>
          <w:b/>
          <w:bCs/>
          <w:sz w:val="22"/>
          <w:szCs w:val="22"/>
        </w:rPr>
        <w:t xml:space="preserve">Master Data ID Generation Logic:</w:t>
      </w:r>
    </w:p>
    <w:p>
      <w:pPr>
        <w:spacing w:after="1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4000"/>
        <w:gridCol w:w="2860"/>
      </w:tblGrid>
      <w:tr>
        <w:tc>
          <w:tcPr>
            <w:tcW w:type="dxa" w:w="2500"/>
            <w:tcBorders>
              <w:top w:val="single" w:color="000000" w:sz="1"/>
              <w:left w:val="single" w:color="000000" w:sz="1"/>
              <w:bottom w:val="single" w:color="000000" w:sz="1"/>
              <w:right w:val="single" w:color="000000" w:sz="1"/>
            </w:tcBorders>
            <w:shd w:fill="E6E6E6" w:val="clear"/>
            <w:tcMar>
              <w:top w:type="dxa" w:w="60"/>
              <w:left w:type="dxa" w:w="80"/>
              <w:bottom w:type="dxa" w:w="60"/>
              <w:right w:type="dxa" w:w="80"/>
            </w:tcMar>
          </w:tcPr>
          <w:p>
            <w:r>
              <w:rPr>
                <w:b/>
                <w:bCs/>
                <w:sz w:val="20"/>
                <w:szCs w:val="20"/>
              </w:rPr>
              <w:t xml:space="preserve">Entity</w:t>
            </w:r>
          </w:p>
        </w:tc>
        <w:tc>
          <w:tcPr>
            <w:tcW w:type="dxa" w:w="4000"/>
            <w:tcBorders>
              <w:top w:val="single" w:color="000000" w:sz="1"/>
              <w:left w:val="single" w:color="000000" w:sz="1"/>
              <w:bottom w:val="single" w:color="000000" w:sz="1"/>
              <w:right w:val="single" w:color="000000" w:sz="1"/>
            </w:tcBorders>
            <w:shd w:fill="E6E6E6" w:val="clear"/>
            <w:tcMar>
              <w:top w:type="dxa" w:w="60"/>
              <w:left w:type="dxa" w:w="80"/>
              <w:bottom w:type="dxa" w:w="60"/>
              <w:right w:type="dxa" w:w="80"/>
            </w:tcMar>
          </w:tcPr>
          <w:p>
            <w:r>
              <w:rPr>
                <w:b/>
                <w:bCs/>
                <w:sz w:val="20"/>
                <w:szCs w:val="20"/>
              </w:rPr>
              <w:t xml:space="preserve">ID Format</w:t>
            </w:r>
          </w:p>
        </w:tc>
        <w:tc>
          <w:tcPr>
            <w:tcW w:type="dxa" w:w="2860"/>
            <w:tcBorders>
              <w:top w:val="single" w:color="000000" w:sz="1"/>
              <w:left w:val="single" w:color="000000" w:sz="1"/>
              <w:bottom w:val="single" w:color="000000" w:sz="1"/>
              <w:right w:val="single" w:color="000000" w:sz="1"/>
            </w:tcBorders>
            <w:shd w:fill="E6E6E6" w:val="clear"/>
            <w:tcMar>
              <w:top w:type="dxa" w:w="60"/>
              <w:left w:type="dxa" w:w="80"/>
              <w:bottom w:type="dxa" w:w="60"/>
              <w:right w:type="dxa" w:w="80"/>
            </w:tcMar>
          </w:tcPr>
          <w:p>
            <w:r>
              <w:rPr>
                <w:b/>
                <w:bCs/>
                <w:sz w:val="20"/>
                <w:szCs w:val="20"/>
              </w:rPr>
              <w:t xml:space="preserve">Example</w:t>
            </w:r>
          </w:p>
        </w:tc>
      </w:tr>
      <w:tr>
        <w:tc>
          <w:tcPr>
            <w:tcW w:type="dxa" w:w="250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Aircraft</w:t>
            </w:r>
          </w:p>
        </w:tc>
        <w:tc>
          <w:tcPr>
            <w:tcW w:type="dxa" w:w="400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type_code (String)</w:t>
            </w:r>
          </w:p>
        </w:tc>
        <w:tc>
          <w:tcPr>
            <w:tcW w:type="dxa" w:w="286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A320, A321, B738, B77W</w:t>
            </w:r>
          </w:p>
        </w:tc>
      </w:tr>
      <w:tr>
        <w:tc>
          <w:tcPr>
            <w:tcW w:type="dxa" w:w="250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Airport</w:t>
            </w:r>
          </w:p>
        </w:tc>
        <w:tc>
          <w:tcPr>
            <w:tcW w:type="dxa" w:w="400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id (UUID) + iata_code (3 char)</w:t>
            </w:r>
          </w:p>
        </w:tc>
        <w:tc>
          <w:tcPr>
            <w:tcW w:type="dxa" w:w="286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MNL, CEB, SIN, HKG</w:t>
            </w:r>
          </w:p>
        </w:tc>
      </w:tr>
      <w:tr>
        <w:tc>
          <w:tcPr>
            <w:tcW w:type="dxa" w:w="250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Route</w:t>
            </w:r>
          </w:p>
        </w:tc>
        <w:tc>
          <w:tcPr>
            <w:tcW w:type="dxa" w:w="400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route_code (Origin-Dest)</w:t>
            </w:r>
          </w:p>
        </w:tc>
        <w:tc>
          <w:tcPr>
            <w:tcW w:type="dxa" w:w="286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MNL-CEB, MNL-SIN, MNL-LAX</w:t>
            </w:r>
          </w:p>
        </w:tc>
      </w:tr>
      <w:tr>
        <w:tc>
          <w:tcPr>
            <w:tcW w:type="dxa" w:w="250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Supplier</w:t>
            </w:r>
          </w:p>
        </w:tc>
        <w:tc>
          <w:tcPr>
            <w:tcW w:type="dxa" w:w="400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id (UUID) + supplier_code</w:t>
            </w:r>
          </w:p>
        </w:tc>
        <w:tc>
          <w:tcPr>
            <w:tcW w:type="dxa" w:w="286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SHELL001, BP001, PETRON01</w:t>
            </w:r>
          </w:p>
        </w:tc>
      </w:tr>
      <w:tr>
        <w:tc>
          <w:tcPr>
            <w:tcW w:type="dxa" w:w="250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Contract</w:t>
            </w:r>
          </w:p>
        </w:tc>
        <w:tc>
          <w:tcPr>
            <w:tcW w:type="dxa" w:w="400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id (UUID) + contract_number</w:t>
            </w:r>
          </w:p>
        </w:tc>
        <w:tc>
          <w:tcPr>
            <w:tcW w:type="dxa" w:w="286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FC-2024-001, FC-2024-002</w:t>
            </w:r>
          </w:p>
        </w:tc>
      </w:tr>
    </w:tbl>
    <w:p>
      <w:pPr>
        <w:spacing w:after="200"/>
      </w:pPr>
    </w:p>
    <w:p>
      <w:pPr>
        <w:pStyle w:val="Heading2"/>
      </w:pPr>
      <w:r>
        <w:t xml:space="preserve">3.2. Process Flow</w:t>
      </w:r>
    </w:p>
    <w:p>
      <w:r>
        <w:rPr>
          <w:i/>
          <w:iCs/>
          <w:color w:val="666666"/>
          <w:sz w:val="22"/>
          <w:szCs w:val="22"/>
        </w:rPr>
        <w:t xml:space="preserve">[Placeholder for Process Flow Diagram]</w:t>
      </w:r>
    </w:p>
    <w:p>
      <w:pPr>
        <w:spacing w:after="100"/>
      </w:pPr>
    </w:p>
    <w:p>
      <w:r>
        <w:rPr>
          <w:sz w:val="22"/>
          <w:szCs w:val="22"/>
        </w:rPr>
        <w:t xml:space="preserve">The process flow diagram will illustrate:</w:t>
      </w:r>
    </w:p>
    <w:p>
      <w:pPr>
        <w:pStyle w:val="ListParagraph"/>
        <w:numPr>
          <w:ilvl w:val="0"/>
          <w:numId w:val="2"/>
        </w:numPr>
      </w:pPr>
      <w:r>
        <w:rPr>
          <w:sz w:val="22"/>
          <w:szCs w:val="22"/>
        </w:rPr>
        <w:t xml:space="preserve">Master data creation and approval workflow</w:t>
      </w:r>
    </w:p>
    <w:p>
      <w:pPr>
        <w:pStyle w:val="ListParagraph"/>
        <w:numPr>
          <w:ilvl w:val="0"/>
          <w:numId w:val="2"/>
        </w:numPr>
      </w:pPr>
      <w:r>
        <w:rPr>
          <w:sz w:val="22"/>
          <w:szCs w:val="22"/>
        </w:rPr>
        <w:t xml:space="preserve">S/4HANA synchronization flow</w:t>
      </w:r>
    </w:p>
    <w:p>
      <w:pPr>
        <w:pStyle w:val="ListParagraph"/>
        <w:numPr>
          <w:ilvl w:val="0"/>
          <w:numId w:val="2"/>
        </w:numPr>
      </w:pPr>
      <w:r>
        <w:rPr>
          <w:sz w:val="22"/>
          <w:szCs w:val="22"/>
        </w:rPr>
        <w:t xml:space="preserve">CPE formula cache refresh process</w:t>
      </w:r>
    </w:p>
    <w:p>
      <w:pPr>
        <w:pStyle w:val="ListParagraph"/>
        <w:numPr>
          <w:ilvl w:val="0"/>
          <w:numId w:val="2"/>
        </w:numPr>
      </w:pPr>
      <w:r>
        <w:rPr>
          <w:sz w:val="22"/>
          <w:szCs w:val="22"/>
        </w:rPr>
        <w:t xml:space="preserve">Error handling and retry mechanisms</w:t>
      </w:r>
    </w:p>
    <w:p>
      <w:pPr>
        <w:spacing w:after="200"/>
      </w:pPr>
    </w:p>
    <w:p>
      <w:pPr>
        <w:pStyle w:val="Heading2"/>
      </w:pPr>
      <w:r>
        <w:t xml:space="preserve">3.3. Impact of Change</w:t>
      </w:r>
    </w:p>
    <w:p>
      <w:r>
        <w:rPr>
          <w:sz w:val="22"/>
          <w:szCs w:val="22"/>
        </w:rPr>
        <w:t xml:space="preserve">Master data changes impact the following downstream processes:</w:t>
      </w:r>
    </w:p>
    <w:p>
      <w:pPr>
        <w:pStyle w:val="ListParagraph"/>
        <w:numPr>
          <w:ilvl w:val="0"/>
          <w:numId w:val="2"/>
        </w:numPr>
      </w:pPr>
      <w:r>
        <w:rPr>
          <w:sz w:val="22"/>
          <w:szCs w:val="22"/>
        </w:rPr>
        <w:t xml:space="preserve">Aircraft Changes - Affects fuel demand calculations, ROB tracking, flight assignments</w:t>
      </w:r>
    </w:p>
    <w:p>
      <w:pPr>
        <w:pStyle w:val="ListParagraph"/>
        <w:numPr>
          <w:ilvl w:val="0"/>
          <w:numId w:val="2"/>
        </w:numPr>
      </w:pPr>
      <w:r>
        <w:rPr>
          <w:sz w:val="22"/>
          <w:szCs w:val="22"/>
        </w:rPr>
        <w:t xml:space="preserve">Airport Changes - Impacts route planning, station operations, supplier assignments</w:t>
      </w:r>
    </w:p>
    <w:p>
      <w:pPr>
        <w:pStyle w:val="ListParagraph"/>
        <w:numPr>
          <w:ilvl w:val="0"/>
          <w:numId w:val="2"/>
        </w:numPr>
      </w:pPr>
      <w:r>
        <w:rPr>
          <w:sz w:val="22"/>
          <w:szCs w:val="22"/>
        </w:rPr>
        <w:t xml:space="preserve">Route Changes - Affects fuel requirements planning, contract pricing</w:t>
      </w:r>
    </w:p>
    <w:p>
      <w:pPr>
        <w:pStyle w:val="ListParagraph"/>
        <w:numPr>
          <w:ilvl w:val="0"/>
          <w:numId w:val="2"/>
        </w:numPr>
      </w:pPr>
      <w:r>
        <w:rPr>
          <w:sz w:val="22"/>
          <w:szCs w:val="22"/>
        </w:rPr>
        <w:t xml:space="preserve">Supplier Changes - Impacts contract management, invoice processing</w:t>
      </w:r>
    </w:p>
    <w:p>
      <w:pPr>
        <w:pStyle w:val="ListParagraph"/>
        <w:numPr>
          <w:ilvl w:val="0"/>
          <w:numId w:val="2"/>
        </w:numPr>
      </w:pPr>
      <w:r>
        <w:rPr>
          <w:sz w:val="22"/>
          <w:szCs w:val="22"/>
        </w:rPr>
        <w:t xml:space="preserve">Product Changes - Affects pricing, inventory management, order creation</w:t>
      </w:r>
    </w:p>
    <w:p>
      <w:r>
        <w:br w:type="page"/>
      </w:r>
    </w:p>
    <w:p>
      <w:pPr>
        <w:pStyle w:val="Heading1"/>
      </w:pPr>
      <w:r>
        <w:t xml:space="preserve">4. Testing Requirements</w:t>
      </w:r>
    </w:p>
    <w:p>
      <w:pPr>
        <w:spacing w:after="200"/>
      </w:pPr>
    </w:p>
    <w:p>
      <w:pPr>
        <w:pStyle w:val="Heading2"/>
      </w:pPr>
      <w:r>
        <w:t xml:space="preserve">4.1. Test Scenarios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3500"/>
        <w:gridCol w:w="2700"/>
        <w:gridCol w:w="1660"/>
      </w:tblGrid>
      <w:tr>
        <w:tc>
          <w:tcPr>
            <w:tcW w:type="dxa" w:w="1500"/>
            <w:tcBorders>
              <w:top w:val="single" w:color="000000" w:sz="1"/>
              <w:left w:val="single" w:color="000000" w:sz="1"/>
              <w:bottom w:val="single" w:color="000000" w:sz="1"/>
              <w:right w:val="single" w:color="000000" w:sz="1"/>
            </w:tcBorders>
            <w:shd w:fill="E6E6E6" w:val="clear"/>
            <w:tcMar>
              <w:top w:type="dxa" w:w="60"/>
              <w:left w:type="dxa" w:w="80"/>
              <w:bottom w:type="dxa" w:w="60"/>
              <w:right w:type="dxa" w:w="80"/>
            </w:tcMar>
          </w:tcPr>
          <w:p>
            <w:r>
              <w:rPr>
                <w:b/>
                <w:bCs/>
                <w:sz w:val="20"/>
                <w:szCs w:val="20"/>
              </w:rPr>
              <w:t xml:space="preserve">Test ID</w:t>
            </w:r>
          </w:p>
        </w:tc>
        <w:tc>
          <w:tcPr>
            <w:tcW w:type="dxa" w:w="3500"/>
            <w:tcBorders>
              <w:top w:val="single" w:color="000000" w:sz="1"/>
              <w:left w:val="single" w:color="000000" w:sz="1"/>
              <w:bottom w:val="single" w:color="000000" w:sz="1"/>
              <w:right w:val="single" w:color="000000" w:sz="1"/>
            </w:tcBorders>
            <w:shd w:fill="E6E6E6" w:val="clear"/>
            <w:tcMar>
              <w:top w:type="dxa" w:w="60"/>
              <w:left w:type="dxa" w:w="80"/>
              <w:bottom w:type="dxa" w:w="60"/>
              <w:right w:type="dxa" w:w="80"/>
            </w:tcMar>
          </w:tcPr>
          <w:p>
            <w:r>
              <w:rPr>
                <w:b/>
                <w:bCs/>
                <w:sz w:val="20"/>
                <w:szCs w:val="20"/>
              </w:rPr>
              <w:t xml:space="preserve">Scenario</w:t>
            </w:r>
          </w:p>
        </w:tc>
        <w:tc>
          <w:tcPr>
            <w:tcW w:type="dxa" w:w="2700"/>
            <w:tcBorders>
              <w:top w:val="single" w:color="000000" w:sz="1"/>
              <w:left w:val="single" w:color="000000" w:sz="1"/>
              <w:bottom w:val="single" w:color="000000" w:sz="1"/>
              <w:right w:val="single" w:color="000000" w:sz="1"/>
            </w:tcBorders>
            <w:shd w:fill="E6E6E6" w:val="clear"/>
            <w:tcMar>
              <w:top w:type="dxa" w:w="60"/>
              <w:left w:type="dxa" w:w="80"/>
              <w:bottom w:type="dxa" w:w="60"/>
              <w:right w:type="dxa" w:w="80"/>
            </w:tcMar>
          </w:tcPr>
          <w:p>
            <w:r>
              <w:rPr>
                <w:b/>
                <w:bCs/>
                <w:sz w:val="20"/>
                <w:szCs w:val="20"/>
              </w:rPr>
              <w:t xml:space="preserve">Expected Result</w:t>
            </w:r>
          </w:p>
        </w:tc>
        <w:tc>
          <w:tcPr>
            <w:tcW w:type="dxa" w:w="1660"/>
            <w:tcBorders>
              <w:top w:val="single" w:color="000000" w:sz="1"/>
              <w:left w:val="single" w:color="000000" w:sz="1"/>
              <w:bottom w:val="single" w:color="000000" w:sz="1"/>
              <w:right w:val="single" w:color="000000" w:sz="1"/>
            </w:tcBorders>
            <w:shd w:fill="E6E6E6" w:val="clear"/>
            <w:tcMar>
              <w:top w:type="dxa" w:w="60"/>
              <w:left w:type="dxa" w:w="80"/>
              <w:bottom w:type="dxa" w:w="60"/>
              <w:right w:type="dxa" w:w="80"/>
            </w:tcMar>
          </w:tcPr>
          <w:p>
            <w:r>
              <w:rPr>
                <w:b/>
                <w:bCs/>
                <w:sz w:val="20"/>
                <w:szCs w:val="20"/>
              </w:rPr>
              <w:t xml:space="preserve">Priority</w:t>
            </w:r>
          </w:p>
        </w:tc>
      </w:tr>
      <w:tr>
        <w:tc>
          <w:tcPr>
            <w:tcW w:type="dxa" w:w="150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TC-MD-001</w:t>
            </w:r>
          </w:p>
        </w:tc>
        <w:tc>
          <w:tcPr>
            <w:tcW w:type="dxa" w:w="350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Create new aircraft master record</w:t>
            </w:r>
          </w:p>
        </w:tc>
        <w:tc>
          <w:tcPr>
            <w:tcW w:type="dxa" w:w="270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Record created with valid type_code</w:t>
            </w:r>
          </w:p>
        </w:tc>
        <w:tc>
          <w:tcPr>
            <w:tcW w:type="dxa" w:w="166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High</w:t>
            </w:r>
          </w:p>
        </w:tc>
      </w:tr>
      <w:tr>
        <w:tc>
          <w:tcPr>
            <w:tcW w:type="dxa" w:w="150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TC-MD-002</w:t>
            </w:r>
          </w:p>
        </w:tc>
        <w:tc>
          <w:tcPr>
            <w:tcW w:type="dxa" w:w="350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Edit existing airport master data</w:t>
            </w:r>
          </w:p>
        </w:tc>
        <w:tc>
          <w:tcPr>
            <w:tcW w:type="dxa" w:w="270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Changes saved with audit trail</w:t>
            </w:r>
          </w:p>
        </w:tc>
        <w:tc>
          <w:tcPr>
            <w:tcW w:type="dxa" w:w="166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High</w:t>
            </w:r>
          </w:p>
        </w:tc>
      </w:tr>
      <w:tr>
        <w:tc>
          <w:tcPr>
            <w:tcW w:type="dxa" w:w="150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TC-MD-003</w:t>
            </w:r>
          </w:p>
        </w:tc>
        <w:tc>
          <w:tcPr>
            <w:tcW w:type="dxa" w:w="350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S/4HANA supplier data sync</w:t>
            </w:r>
          </w:p>
        </w:tc>
        <w:tc>
          <w:tcPr>
            <w:tcW w:type="dxa" w:w="270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Data synchronized within 5 seconds</w:t>
            </w:r>
          </w:p>
        </w:tc>
        <w:tc>
          <w:tcPr>
            <w:tcW w:type="dxa" w:w="166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High</w:t>
            </w:r>
          </w:p>
        </w:tc>
      </w:tr>
      <w:tr>
        <w:tc>
          <w:tcPr>
            <w:tcW w:type="dxa" w:w="150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TC-MD-004</w:t>
            </w:r>
          </w:p>
        </w:tc>
        <w:tc>
          <w:tcPr>
            <w:tcW w:type="dxa" w:w="350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CPE formula cache refresh</w:t>
            </w:r>
          </w:p>
        </w:tc>
        <w:tc>
          <w:tcPr>
            <w:tcW w:type="dxa" w:w="270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Cache updated within TTL</w:t>
            </w:r>
          </w:p>
        </w:tc>
        <w:tc>
          <w:tcPr>
            <w:tcW w:type="dxa" w:w="166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High</w:t>
            </w:r>
          </w:p>
        </w:tc>
      </w:tr>
      <w:tr>
        <w:tc>
          <w:tcPr>
            <w:tcW w:type="dxa" w:w="150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TC-MD-005</w:t>
            </w:r>
          </w:p>
        </w:tc>
        <w:tc>
          <w:tcPr>
            <w:tcW w:type="dxa" w:w="350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Duplicate record prevention</w:t>
            </w:r>
          </w:p>
        </w:tc>
        <w:tc>
          <w:tcPr>
            <w:tcW w:type="dxa" w:w="270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Appropriate error returned</w:t>
            </w:r>
          </w:p>
        </w:tc>
        <w:tc>
          <w:tcPr>
            <w:tcW w:type="dxa" w:w="166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Medium</w:t>
            </w:r>
          </w:p>
        </w:tc>
      </w:tr>
      <w:tr>
        <w:tc>
          <w:tcPr>
            <w:tcW w:type="dxa" w:w="150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TC-MD-006</w:t>
            </w:r>
          </w:p>
        </w:tc>
        <w:tc>
          <w:tcPr>
            <w:tcW w:type="dxa" w:w="350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Deactivate master record</w:t>
            </w:r>
          </w:p>
        </w:tc>
        <w:tc>
          <w:tcPr>
            <w:tcW w:type="dxa" w:w="270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Record deactivated, not deleted</w:t>
            </w:r>
          </w:p>
        </w:tc>
        <w:tc>
          <w:tcPr>
            <w:tcW w:type="dxa" w:w="166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Medium</w:t>
            </w:r>
          </w:p>
        </w:tc>
      </w:tr>
      <w:tr>
        <w:tc>
          <w:tcPr>
            <w:tcW w:type="dxa" w:w="150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TC-MD-007</w:t>
            </w:r>
          </w:p>
        </w:tc>
        <w:tc>
          <w:tcPr>
            <w:tcW w:type="dxa" w:w="350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Master data validation rules</w:t>
            </w:r>
          </w:p>
        </w:tc>
        <w:tc>
          <w:tcPr>
            <w:tcW w:type="dxa" w:w="270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Invalid data rejected (MD401-MD408)</w:t>
            </w:r>
          </w:p>
        </w:tc>
        <w:tc>
          <w:tcPr>
            <w:tcW w:type="dxa" w:w="166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High</w:t>
            </w:r>
          </w:p>
        </w:tc>
      </w:tr>
      <w:tr>
        <w:tc>
          <w:tcPr>
            <w:tcW w:type="dxa" w:w="150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TC-MD-008</w:t>
            </w:r>
          </w:p>
        </w:tc>
        <w:tc>
          <w:tcPr>
            <w:tcW w:type="dxa" w:w="350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Role-based access control</w:t>
            </w:r>
          </w:p>
        </w:tc>
        <w:tc>
          <w:tcPr>
            <w:tcW w:type="dxa" w:w="270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Unauthorized access denied</w:t>
            </w:r>
          </w:p>
        </w:tc>
        <w:tc>
          <w:tcPr>
            <w:tcW w:type="dxa" w:w="166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High</w:t>
            </w:r>
          </w:p>
        </w:tc>
      </w:tr>
      <w:tr>
        <w:tc>
          <w:tcPr>
            <w:tcW w:type="dxa" w:w="150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TC-MD-009</w:t>
            </w:r>
          </w:p>
        </w:tc>
        <w:tc>
          <w:tcPr>
            <w:tcW w:type="dxa" w:w="350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Foreign key constraint validation</w:t>
            </w:r>
          </w:p>
        </w:tc>
        <w:tc>
          <w:tcPr>
            <w:tcW w:type="dxa" w:w="270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Referenced entities must exist</w:t>
            </w:r>
          </w:p>
        </w:tc>
        <w:tc>
          <w:tcPr>
            <w:tcW w:type="dxa" w:w="166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High</w:t>
            </w:r>
          </w:p>
        </w:tc>
      </w:tr>
      <w:tr>
        <w:tc>
          <w:tcPr>
            <w:tcW w:type="dxa" w:w="150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TC-MD-010</w:t>
            </w:r>
          </w:p>
        </w:tc>
        <w:tc>
          <w:tcPr>
            <w:tcW w:type="dxa" w:w="350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Route origin != destination validation</w:t>
            </w:r>
          </w:p>
        </w:tc>
        <w:tc>
          <w:tcPr>
            <w:tcW w:type="dxa" w:w="270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Same airport rejected</w:t>
            </w:r>
          </w:p>
        </w:tc>
        <w:tc>
          <w:tcPr>
            <w:tcW w:type="dxa" w:w="166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Medium</w:t>
            </w:r>
          </w:p>
        </w:tc>
      </w:tr>
    </w:tbl>
    <w:p>
      <w:pPr>
        <w:spacing w:after="200"/>
      </w:pPr>
    </w:p>
    <w:p>
      <w:pPr>
        <w:pStyle w:val="Heading2"/>
      </w:pPr>
      <w:r>
        <w:t xml:space="preserve">4.2. Regression Test Scenarios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5500"/>
        <w:gridCol w:w="2360"/>
      </w:tblGrid>
      <w:tr>
        <w:tc>
          <w:tcPr>
            <w:tcW w:type="dxa" w:w="1500"/>
            <w:tcBorders>
              <w:top w:val="single" w:color="000000" w:sz="1"/>
              <w:left w:val="single" w:color="000000" w:sz="1"/>
              <w:bottom w:val="single" w:color="000000" w:sz="1"/>
              <w:right w:val="single" w:color="000000" w:sz="1"/>
            </w:tcBorders>
            <w:shd w:fill="E6E6E6" w:val="clear"/>
            <w:tcMar>
              <w:top w:type="dxa" w:w="60"/>
              <w:left w:type="dxa" w:w="80"/>
              <w:bottom w:type="dxa" w:w="60"/>
              <w:right w:type="dxa" w:w="80"/>
            </w:tcMar>
          </w:tcPr>
          <w:p>
            <w:r>
              <w:rPr>
                <w:b/>
                <w:bCs/>
                <w:sz w:val="20"/>
                <w:szCs w:val="20"/>
              </w:rPr>
              <w:t xml:space="preserve">Test ID</w:t>
            </w:r>
          </w:p>
        </w:tc>
        <w:tc>
          <w:tcPr>
            <w:tcW w:type="dxa" w:w="5500"/>
            <w:tcBorders>
              <w:top w:val="single" w:color="000000" w:sz="1"/>
              <w:left w:val="single" w:color="000000" w:sz="1"/>
              <w:bottom w:val="single" w:color="000000" w:sz="1"/>
              <w:right w:val="single" w:color="000000" w:sz="1"/>
            </w:tcBorders>
            <w:shd w:fill="E6E6E6" w:val="clear"/>
            <w:tcMar>
              <w:top w:type="dxa" w:w="60"/>
              <w:left w:type="dxa" w:w="80"/>
              <w:bottom w:type="dxa" w:w="60"/>
              <w:right w:type="dxa" w:w="80"/>
            </w:tcMar>
          </w:tcPr>
          <w:p>
            <w:r>
              <w:rPr>
                <w:b/>
                <w:bCs/>
                <w:sz w:val="20"/>
                <w:szCs w:val="20"/>
              </w:rPr>
              <w:t xml:space="preserve">Scenario</w:t>
            </w:r>
          </w:p>
        </w:tc>
        <w:tc>
          <w:tcPr>
            <w:tcW w:type="dxa" w:w="2360"/>
            <w:tcBorders>
              <w:top w:val="single" w:color="000000" w:sz="1"/>
              <w:left w:val="single" w:color="000000" w:sz="1"/>
              <w:bottom w:val="single" w:color="000000" w:sz="1"/>
              <w:right w:val="single" w:color="000000" w:sz="1"/>
            </w:tcBorders>
            <w:shd w:fill="E6E6E6" w:val="clear"/>
            <w:tcMar>
              <w:top w:type="dxa" w:w="60"/>
              <w:left w:type="dxa" w:w="80"/>
              <w:bottom w:type="dxa" w:w="60"/>
              <w:right w:type="dxa" w:w="80"/>
            </w:tcMar>
          </w:tcPr>
          <w:p>
            <w:r>
              <w:rPr>
                <w:b/>
                <w:bCs/>
                <w:sz w:val="20"/>
                <w:szCs w:val="20"/>
              </w:rPr>
              <w:t xml:space="preserve">Frequency</w:t>
            </w:r>
          </w:p>
        </w:tc>
      </w:tr>
      <w:tr>
        <w:tc>
          <w:tcPr>
            <w:tcW w:type="dxa" w:w="150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RT-MD-001</w:t>
            </w:r>
          </w:p>
        </w:tc>
        <w:tc>
          <w:tcPr>
            <w:tcW w:type="dxa" w:w="550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Full master data CRUD operations</w:t>
            </w:r>
          </w:p>
        </w:tc>
        <w:tc>
          <w:tcPr>
            <w:tcW w:type="dxa" w:w="236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Every release</w:t>
            </w:r>
          </w:p>
        </w:tc>
      </w:tr>
      <w:tr>
        <w:tc>
          <w:tcPr>
            <w:tcW w:type="dxa" w:w="150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RT-MD-002</w:t>
            </w:r>
          </w:p>
        </w:tc>
        <w:tc>
          <w:tcPr>
            <w:tcW w:type="dxa" w:w="550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S/4HANA integration stability</w:t>
            </w:r>
          </w:p>
        </w:tc>
        <w:tc>
          <w:tcPr>
            <w:tcW w:type="dxa" w:w="236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Every release</w:t>
            </w:r>
          </w:p>
        </w:tc>
      </w:tr>
      <w:tr>
        <w:tc>
          <w:tcPr>
            <w:tcW w:type="dxa" w:w="150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RT-MD-003</w:t>
            </w:r>
          </w:p>
        </w:tc>
        <w:tc>
          <w:tcPr>
            <w:tcW w:type="dxa" w:w="550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CPE integration functionality</w:t>
            </w:r>
          </w:p>
        </w:tc>
        <w:tc>
          <w:tcPr>
            <w:tcW w:type="dxa" w:w="236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Every release</w:t>
            </w:r>
          </w:p>
        </w:tc>
      </w:tr>
      <w:tr>
        <w:tc>
          <w:tcPr>
            <w:tcW w:type="dxa" w:w="150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RT-MD-004</w:t>
            </w:r>
          </w:p>
        </w:tc>
        <w:tc>
          <w:tcPr>
            <w:tcW w:type="dxa" w:w="550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Data validation rules execution</w:t>
            </w:r>
          </w:p>
        </w:tc>
        <w:tc>
          <w:tcPr>
            <w:tcW w:type="dxa" w:w="236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Every release</w:t>
            </w:r>
          </w:p>
        </w:tc>
      </w:tr>
      <w:tr>
        <w:tc>
          <w:tcPr>
            <w:tcW w:type="dxa" w:w="150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RT-MD-005</w:t>
            </w:r>
          </w:p>
        </w:tc>
        <w:tc>
          <w:tcPr>
            <w:tcW w:type="dxa" w:w="550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Performance under load</w:t>
            </w:r>
          </w:p>
        </w:tc>
        <w:tc>
          <w:tcPr>
            <w:tcW w:type="dxa" w:w="236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Major releases</w:t>
            </w:r>
          </w:p>
        </w:tc>
      </w:tr>
    </w:tbl>
    <w:p>
      <w:r>
        <w:br w:type="page"/>
      </w:r>
    </w:p>
    <w:p>
      <w:pPr>
        <w:pStyle w:val="Heading1"/>
      </w:pPr>
      <w:r>
        <w:t xml:space="preserve">5. Issues</w:t>
      </w:r>
    </w:p>
    <w:p>
      <w:pPr>
        <w:spacing w:after="200"/>
      </w:pPr>
    </w:p>
    <w:p>
      <w:pPr>
        <w:pStyle w:val="Heading2"/>
      </w:pPr>
      <w:r>
        <w:t xml:space="preserve">5.1. Technical Issues &amp; Resolution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4000"/>
        <w:gridCol w:w="1200"/>
        <w:gridCol w:w="2960"/>
      </w:tblGrid>
      <w:tr>
        <w:tc>
          <w:tcPr>
            <w:tcW w:type="dxa" w:w="1200"/>
            <w:tcBorders>
              <w:top w:val="single" w:color="000000" w:sz="1"/>
              <w:left w:val="single" w:color="000000" w:sz="1"/>
              <w:bottom w:val="single" w:color="000000" w:sz="1"/>
              <w:right w:val="single" w:color="000000" w:sz="1"/>
            </w:tcBorders>
            <w:shd w:fill="E6E6E6" w:val="clear"/>
            <w:tcMar>
              <w:top w:type="dxa" w:w="60"/>
              <w:left w:type="dxa" w:w="80"/>
              <w:bottom w:type="dxa" w:w="60"/>
              <w:right w:type="dxa" w:w="80"/>
            </w:tcMar>
          </w:tcPr>
          <w:p>
            <w:r>
              <w:rPr>
                <w:b/>
                <w:bCs/>
                <w:sz w:val="20"/>
                <w:szCs w:val="20"/>
              </w:rPr>
              <w:t xml:space="preserve">Issue ID</w:t>
            </w:r>
          </w:p>
        </w:tc>
        <w:tc>
          <w:tcPr>
            <w:tcW w:type="dxa" w:w="4000"/>
            <w:tcBorders>
              <w:top w:val="single" w:color="000000" w:sz="1"/>
              <w:left w:val="single" w:color="000000" w:sz="1"/>
              <w:bottom w:val="single" w:color="000000" w:sz="1"/>
              <w:right w:val="single" w:color="000000" w:sz="1"/>
            </w:tcBorders>
            <w:shd w:fill="E6E6E6" w:val="clear"/>
            <w:tcMar>
              <w:top w:type="dxa" w:w="60"/>
              <w:left w:type="dxa" w:w="80"/>
              <w:bottom w:type="dxa" w:w="60"/>
              <w:right w:type="dxa" w:w="80"/>
            </w:tcMar>
          </w:tcPr>
          <w:p>
            <w:r>
              <w:rPr>
                <w:b/>
                <w:bCs/>
                <w:sz w:val="20"/>
                <w:szCs w:val="20"/>
              </w:rPr>
              <w:t xml:space="preserve">Description</w:t>
            </w:r>
          </w:p>
        </w:tc>
        <w:tc>
          <w:tcPr>
            <w:tcW w:type="dxa" w:w="1200"/>
            <w:tcBorders>
              <w:top w:val="single" w:color="000000" w:sz="1"/>
              <w:left w:val="single" w:color="000000" w:sz="1"/>
              <w:bottom w:val="single" w:color="000000" w:sz="1"/>
              <w:right w:val="single" w:color="000000" w:sz="1"/>
            </w:tcBorders>
            <w:shd w:fill="E6E6E6" w:val="clear"/>
            <w:tcMar>
              <w:top w:type="dxa" w:w="60"/>
              <w:left w:type="dxa" w:w="80"/>
              <w:bottom w:type="dxa" w:w="60"/>
              <w:right w:type="dxa" w:w="80"/>
            </w:tcMar>
          </w:tcPr>
          <w:p>
            <w:r>
              <w:rPr>
                <w:b/>
                <w:bCs/>
                <w:sz w:val="20"/>
                <w:szCs w:val="20"/>
              </w:rPr>
              <w:t xml:space="preserve">Status</w:t>
            </w:r>
          </w:p>
        </w:tc>
        <w:tc>
          <w:tcPr>
            <w:tcW w:type="dxa" w:w="2960"/>
            <w:tcBorders>
              <w:top w:val="single" w:color="000000" w:sz="1"/>
              <w:left w:val="single" w:color="000000" w:sz="1"/>
              <w:bottom w:val="single" w:color="000000" w:sz="1"/>
              <w:right w:val="single" w:color="000000" w:sz="1"/>
            </w:tcBorders>
            <w:shd w:fill="E6E6E6" w:val="clear"/>
            <w:tcMar>
              <w:top w:type="dxa" w:w="60"/>
              <w:left w:type="dxa" w:w="80"/>
              <w:bottom w:type="dxa" w:w="60"/>
              <w:right w:type="dxa" w:w="80"/>
            </w:tcMar>
          </w:tcPr>
          <w:p>
            <w:r>
              <w:rPr>
                <w:b/>
                <w:bCs/>
                <w:sz w:val="20"/>
                <w:szCs w:val="20"/>
              </w:rPr>
              <w:t xml:space="preserve">Resolution</w:t>
            </w:r>
          </w:p>
        </w:tc>
      </w:tr>
      <w:tr>
        <w:tc>
          <w:tcPr>
            <w:tcW w:type="dxa" w:w="120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ISS-001</w:t>
            </w:r>
          </w:p>
        </w:tc>
        <w:tc>
          <w:tcPr>
            <w:tcW w:type="dxa" w:w="400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[To be documented during implementation]</w:t>
            </w:r>
          </w:p>
        </w:tc>
        <w:tc>
          <w:tcPr>
            <w:tcW w:type="dxa" w:w="120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Open</w:t>
            </w:r>
          </w:p>
        </w:tc>
        <w:tc>
          <w:tcPr>
            <w:tcW w:type="dxa" w:w="296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[TBD]</w:t>
            </w:r>
          </w:p>
        </w:tc>
      </w:tr>
      <w:tr>
        <w:tc>
          <w:tcPr>
            <w:tcW w:type="dxa" w:w="120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
            </w:r>
          </w:p>
        </w:tc>
        <w:tc>
          <w:tcPr>
            <w:tcW w:type="dxa" w:w="400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
            </w:r>
          </w:p>
        </w:tc>
        <w:tc>
          <w:tcPr>
            <w:tcW w:type="dxa" w:w="120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
            </w:r>
          </w:p>
        </w:tc>
        <w:tc>
          <w:tcPr>
            <w:tcW w:type="dxa" w:w="296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
            </w:r>
          </w:p>
        </w:tc>
      </w:tr>
    </w:tbl>
    <w:p>
      <w:r>
        <w:br w:type="page"/>
      </w:r>
    </w:p>
    <w:p>
      <w:pPr>
        <w:pStyle w:val="Heading1"/>
      </w:pPr>
      <w:r>
        <w:t xml:space="preserve">6. Change Requests</w:t>
      </w:r>
    </w:p>
    <w:p>
      <w:pPr>
        <w:spacing w:after="200"/>
      </w:pPr>
    </w:p>
    <w:p>
      <w:pPr>
        <w:pStyle w:val="Heading2"/>
      </w:pPr>
      <w:r>
        <w:t xml:space="preserve">6.1. Change Request Log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0"/>
        <w:gridCol w:w="3500"/>
        <w:gridCol w:w="1500"/>
        <w:gridCol w:w="1200"/>
        <w:gridCol w:w="2160"/>
      </w:tblGrid>
      <w:tr>
        <w:tc>
          <w:tcPr>
            <w:tcW w:type="dxa" w:w="1000"/>
            <w:tcBorders>
              <w:top w:val="single" w:color="000000" w:sz="1"/>
              <w:left w:val="single" w:color="000000" w:sz="1"/>
              <w:bottom w:val="single" w:color="000000" w:sz="1"/>
              <w:right w:val="single" w:color="000000" w:sz="1"/>
            </w:tcBorders>
            <w:shd w:fill="E6E6E6" w:val="clear"/>
            <w:tcMar>
              <w:top w:type="dxa" w:w="60"/>
              <w:left w:type="dxa" w:w="80"/>
              <w:bottom w:type="dxa" w:w="60"/>
              <w:right w:type="dxa" w:w="80"/>
            </w:tcMar>
          </w:tcPr>
          <w:p>
            <w:r>
              <w:rPr>
                <w:b/>
                <w:bCs/>
                <w:sz w:val="20"/>
                <w:szCs w:val="20"/>
              </w:rPr>
              <w:t xml:space="preserve">CR ID</w:t>
            </w:r>
          </w:p>
        </w:tc>
        <w:tc>
          <w:tcPr>
            <w:tcW w:type="dxa" w:w="3500"/>
            <w:tcBorders>
              <w:top w:val="single" w:color="000000" w:sz="1"/>
              <w:left w:val="single" w:color="000000" w:sz="1"/>
              <w:bottom w:val="single" w:color="000000" w:sz="1"/>
              <w:right w:val="single" w:color="000000" w:sz="1"/>
            </w:tcBorders>
            <w:shd w:fill="E6E6E6" w:val="clear"/>
            <w:tcMar>
              <w:top w:type="dxa" w:w="60"/>
              <w:left w:type="dxa" w:w="80"/>
              <w:bottom w:type="dxa" w:w="60"/>
              <w:right w:type="dxa" w:w="80"/>
            </w:tcMar>
          </w:tcPr>
          <w:p>
            <w:r>
              <w:rPr>
                <w:b/>
                <w:bCs/>
                <w:sz w:val="20"/>
                <w:szCs w:val="20"/>
              </w:rPr>
              <w:t xml:space="preserve">Description</w:t>
            </w:r>
          </w:p>
        </w:tc>
        <w:tc>
          <w:tcPr>
            <w:tcW w:type="dxa" w:w="1500"/>
            <w:tcBorders>
              <w:top w:val="single" w:color="000000" w:sz="1"/>
              <w:left w:val="single" w:color="000000" w:sz="1"/>
              <w:bottom w:val="single" w:color="000000" w:sz="1"/>
              <w:right w:val="single" w:color="000000" w:sz="1"/>
            </w:tcBorders>
            <w:shd w:fill="E6E6E6" w:val="clear"/>
            <w:tcMar>
              <w:top w:type="dxa" w:w="60"/>
              <w:left w:type="dxa" w:w="80"/>
              <w:bottom w:type="dxa" w:w="60"/>
              <w:right w:type="dxa" w:w="80"/>
            </w:tcMar>
          </w:tcPr>
          <w:p>
            <w:r>
              <w:rPr>
                <w:b/>
                <w:bCs/>
                <w:sz w:val="20"/>
                <w:szCs w:val="20"/>
              </w:rPr>
              <w:t xml:space="preserve">Requestor</w:t>
            </w:r>
          </w:p>
        </w:tc>
        <w:tc>
          <w:tcPr>
            <w:tcW w:type="dxa" w:w="1200"/>
            <w:tcBorders>
              <w:top w:val="single" w:color="000000" w:sz="1"/>
              <w:left w:val="single" w:color="000000" w:sz="1"/>
              <w:bottom w:val="single" w:color="000000" w:sz="1"/>
              <w:right w:val="single" w:color="000000" w:sz="1"/>
            </w:tcBorders>
            <w:shd w:fill="E6E6E6" w:val="clear"/>
            <w:tcMar>
              <w:top w:type="dxa" w:w="60"/>
              <w:left w:type="dxa" w:w="80"/>
              <w:bottom w:type="dxa" w:w="60"/>
              <w:right w:type="dxa" w:w="80"/>
            </w:tcMar>
          </w:tcPr>
          <w:p>
            <w:r>
              <w:rPr>
                <w:b/>
                <w:bCs/>
                <w:sz w:val="20"/>
                <w:szCs w:val="20"/>
              </w:rPr>
              <w:t xml:space="preserve">Status</w:t>
            </w:r>
          </w:p>
        </w:tc>
        <w:tc>
          <w:tcPr>
            <w:tcW w:type="dxa" w:w="2160"/>
            <w:tcBorders>
              <w:top w:val="single" w:color="000000" w:sz="1"/>
              <w:left w:val="single" w:color="000000" w:sz="1"/>
              <w:bottom w:val="single" w:color="000000" w:sz="1"/>
              <w:right w:val="single" w:color="000000" w:sz="1"/>
            </w:tcBorders>
            <w:shd w:fill="E6E6E6" w:val="clear"/>
            <w:tcMar>
              <w:top w:type="dxa" w:w="60"/>
              <w:left w:type="dxa" w:w="80"/>
              <w:bottom w:type="dxa" w:w="60"/>
              <w:right w:type="dxa" w:w="80"/>
            </w:tcMar>
          </w:tcPr>
          <w:p>
            <w:r>
              <w:rPr>
                <w:b/>
                <w:bCs/>
                <w:sz w:val="20"/>
                <w:szCs w:val="20"/>
              </w:rPr>
              <w:t xml:space="preserve">Impact</w:t>
            </w:r>
          </w:p>
        </w:tc>
      </w:tr>
      <w:tr>
        <w:tc>
          <w:tcPr>
            <w:tcW w:type="dxa" w:w="100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CR-001</w:t>
            </w:r>
          </w:p>
        </w:tc>
        <w:tc>
          <w:tcPr>
            <w:tcW w:type="dxa" w:w="350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[To be documented as changes arise]</w:t>
            </w:r>
          </w:p>
        </w:tc>
        <w:tc>
          <w:tcPr>
            <w:tcW w:type="dxa" w:w="150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
            </w:r>
          </w:p>
        </w:tc>
        <w:tc>
          <w:tcPr>
            <w:tcW w:type="dxa" w:w="120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Pending</w:t>
            </w:r>
          </w:p>
        </w:tc>
        <w:tc>
          <w:tcPr>
            <w:tcW w:type="dxa" w:w="216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
            </w:r>
          </w:p>
        </w:tc>
      </w:tr>
      <w:tr>
        <w:tc>
          <w:tcPr>
            <w:tcW w:type="dxa" w:w="100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
            </w:r>
          </w:p>
        </w:tc>
        <w:tc>
          <w:tcPr>
            <w:tcW w:type="dxa" w:w="350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
            </w:r>
          </w:p>
        </w:tc>
        <w:tc>
          <w:tcPr>
            <w:tcW w:type="dxa" w:w="150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
            </w:r>
          </w:p>
        </w:tc>
        <w:tc>
          <w:tcPr>
            <w:tcW w:type="dxa" w:w="120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
            </w:r>
          </w:p>
        </w:tc>
        <w:tc>
          <w:tcPr>
            <w:tcW w:type="dxa" w:w="216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
            </w:r>
          </w:p>
        </w:tc>
      </w:tr>
    </w:tbl>
    <w:p>
      <w:r>
        <w:br w:type="page"/>
      </w:r>
    </w:p>
    <w:p>
      <w:pPr>
        <w:pStyle w:val="Heading1"/>
      </w:pPr>
      <w:r>
        <w:t xml:space="preserve">7. Technical Specification</w:t>
      </w:r>
    </w:p>
    <w:p>
      <w:pPr>
        <w:spacing w:after="200"/>
      </w:pPr>
    </w:p>
    <w:p>
      <w:pPr>
        <w:pStyle w:val="Heading2"/>
      </w:pPr>
      <w:r>
        <w:t xml:space="preserve">7.1. Technical Flow Diagram</w:t>
      </w:r>
    </w:p>
    <w:p>
      <w:r>
        <w:rPr>
          <w:i/>
          <w:iCs/>
          <w:color w:val="666666"/>
          <w:sz w:val="22"/>
          <w:szCs w:val="22"/>
        </w:rPr>
        <w:t xml:space="preserve">[Placeholder for Technical Architecture Diagram]</w:t>
      </w:r>
    </w:p>
    <w:p>
      <w:pPr>
        <w:spacing w:after="100"/>
      </w:pPr>
    </w:p>
    <w:p>
      <w:r>
        <w:rPr>
          <w:sz w:val="22"/>
          <w:szCs w:val="22"/>
        </w:rPr>
        <w:t xml:space="preserve">The technical flow diagram will show:</w:t>
      </w:r>
    </w:p>
    <w:p>
      <w:pPr>
        <w:pStyle w:val="ListParagraph"/>
        <w:numPr>
          <w:ilvl w:val="0"/>
          <w:numId w:val="2"/>
        </w:numPr>
      </w:pPr>
      <w:r>
        <w:rPr>
          <w:sz w:val="22"/>
          <w:szCs w:val="22"/>
        </w:rPr>
        <w:t xml:space="preserve">SAP BTP Cloud Foundry runtime environment</w:t>
      </w:r>
    </w:p>
    <w:p>
      <w:pPr>
        <w:pStyle w:val="ListParagraph"/>
        <w:numPr>
          <w:ilvl w:val="0"/>
          <w:numId w:val="2"/>
        </w:numPr>
      </w:pPr>
      <w:r>
        <w:rPr>
          <w:sz w:val="22"/>
          <w:szCs w:val="22"/>
        </w:rPr>
        <w:t xml:space="preserve">SAP HANA Cloud database layer</w:t>
      </w:r>
    </w:p>
    <w:p>
      <w:pPr>
        <w:pStyle w:val="ListParagraph"/>
        <w:numPr>
          <w:ilvl w:val="0"/>
          <w:numId w:val="2"/>
        </w:numPr>
      </w:pPr>
      <w:r>
        <w:rPr>
          <w:sz w:val="22"/>
          <w:szCs w:val="22"/>
        </w:rPr>
        <w:t xml:space="preserve">CAP (Node.js) backend services</w:t>
      </w:r>
    </w:p>
    <w:p>
      <w:pPr>
        <w:pStyle w:val="ListParagraph"/>
        <w:numPr>
          <w:ilvl w:val="0"/>
          <w:numId w:val="2"/>
        </w:numPr>
      </w:pPr>
      <w:r>
        <w:rPr>
          <w:sz w:val="22"/>
          <w:szCs w:val="22"/>
        </w:rPr>
        <w:t xml:space="preserve">SAP Fiori frontend applications</w:t>
      </w:r>
    </w:p>
    <w:p>
      <w:pPr>
        <w:pStyle w:val="ListParagraph"/>
        <w:numPr>
          <w:ilvl w:val="0"/>
          <w:numId w:val="2"/>
        </w:numPr>
      </w:pPr>
      <w:r>
        <w:rPr>
          <w:sz w:val="22"/>
          <w:szCs w:val="22"/>
        </w:rPr>
        <w:t xml:space="preserve">S/4HANA OData API integrations</w:t>
      </w:r>
    </w:p>
    <w:p>
      <w:pPr>
        <w:pStyle w:val="ListParagraph"/>
        <w:numPr>
          <w:ilvl w:val="0"/>
          <w:numId w:val="2"/>
        </w:numPr>
      </w:pPr>
      <w:r>
        <w:rPr>
          <w:sz w:val="22"/>
          <w:szCs w:val="22"/>
        </w:rPr>
        <w:t xml:space="preserve">SAP Integration Suite (CPI) for message orchestration</w:t>
      </w:r>
    </w:p>
    <w:p>
      <w:pPr>
        <w:pStyle w:val="ListParagraph"/>
        <w:numPr>
          <w:ilvl w:val="0"/>
          <w:numId w:val="2"/>
        </w:numPr>
      </w:pPr>
      <w:r>
        <w:rPr>
          <w:sz w:val="22"/>
          <w:szCs w:val="22"/>
        </w:rPr>
        <w:t xml:space="preserve">SAP Event Mesh for event-driven updates</w:t>
      </w:r>
    </w:p>
    <w:p>
      <w:pPr>
        <w:spacing w:after="200"/>
      </w:pPr>
    </w:p>
    <w:p>
      <w:pPr>
        <w:pStyle w:val="Heading2"/>
      </w:pPr>
      <w:r>
        <w:t xml:space="preserve">7.2. Program Flow Logic</w:t>
      </w:r>
    </w:p>
    <w:p>
      <w:r>
        <w:rPr>
          <w:b/>
          <w:bCs/>
          <w:sz w:val="22"/>
          <w:szCs w:val="22"/>
        </w:rPr>
        <w:t xml:space="preserve">Master Data Service Flow:</w:t>
      </w:r>
    </w:p>
    <w:p>
      <w:pPr>
        <w:spacing w:after="100"/>
      </w:pPr>
    </w:p>
    <w:p>
      <w:r>
        <w:rPr>
          <w:sz w:val="22"/>
          <w:szCs w:val="22"/>
        </w:rPr>
        <w:t xml:space="preserve">1. User initiates master data operation via Fiori UI
2. Request routed to CAP service handler
3. Input validation performed against business rules
4. Authorization check via XSUAA
5. Database operation executed on HANA Cloud
6. Audit log entry created
7. Response returned to UI
8. If S/4HANA entity, sync triggered via OData
9. Event published to Event Mesh for downstream consumers</w:t>
      </w:r>
    </w:p>
    <w:p>
      <w:pPr>
        <w:spacing w:after="200"/>
      </w:pPr>
    </w:p>
    <w:p>
      <w:pPr>
        <w:pStyle w:val="Heading2"/>
      </w:pPr>
      <w:r>
        <w:t xml:space="preserve">7.3. UI Screen Specifications</w:t>
      </w:r>
    </w:p>
    <w:p>
      <w:r>
        <w:rPr>
          <w:sz w:val="22"/>
          <w:szCs w:val="22"/>
        </w:rPr>
        <w:t xml:space="preserve">The following screens are defined in the FIGMA design specifications:</w:t>
      </w:r>
    </w:p>
    <w:p>
      <w:pPr>
        <w:spacing w:after="100"/>
      </w:pPr>
    </w:p>
    <w:p>
      <w:r>
        <w:rPr>
          <w:b/>
          <w:bCs/>
          <w:sz w:val="22"/>
          <w:szCs w:val="22"/>
        </w:rPr>
        <w:t xml:space="preserve">Screen Inventory (12 Screens):</w:t>
      </w:r>
    </w:p>
    <w:p>
      <w:pPr>
        <w:spacing w:after="1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2800"/>
        <w:gridCol w:w="1800"/>
        <w:gridCol w:w="1760"/>
      </w:tblGrid>
      <w:tr>
        <w:tc>
          <w:tcPr>
            <w:tcW w:type="dxa" w:w="3000"/>
            <w:tcBorders>
              <w:top w:val="single" w:color="000000" w:sz="1"/>
              <w:left w:val="single" w:color="000000" w:sz="1"/>
              <w:bottom w:val="single" w:color="000000" w:sz="1"/>
              <w:right w:val="single" w:color="000000" w:sz="1"/>
            </w:tcBorders>
            <w:shd w:fill="E6E6E6" w:val="clear"/>
            <w:tcMar>
              <w:top w:type="dxa" w:w="60"/>
              <w:left w:type="dxa" w:w="80"/>
              <w:bottom w:type="dxa" w:w="60"/>
              <w:right w:type="dxa" w:w="80"/>
            </w:tcMar>
          </w:tcPr>
          <w:p>
            <w:r>
              <w:rPr>
                <w:b/>
                <w:bCs/>
                <w:sz w:val="20"/>
                <w:szCs w:val="20"/>
              </w:rPr>
              <w:t xml:space="preserve">Screen ID</w:t>
            </w:r>
          </w:p>
        </w:tc>
        <w:tc>
          <w:tcPr>
            <w:tcW w:type="dxa" w:w="2800"/>
            <w:tcBorders>
              <w:top w:val="single" w:color="000000" w:sz="1"/>
              <w:left w:val="single" w:color="000000" w:sz="1"/>
              <w:bottom w:val="single" w:color="000000" w:sz="1"/>
              <w:right w:val="single" w:color="000000" w:sz="1"/>
            </w:tcBorders>
            <w:shd w:fill="E6E6E6" w:val="clear"/>
            <w:tcMar>
              <w:top w:type="dxa" w:w="60"/>
              <w:left w:type="dxa" w:w="80"/>
              <w:bottom w:type="dxa" w:w="60"/>
              <w:right w:type="dxa" w:w="80"/>
            </w:tcMar>
          </w:tcPr>
          <w:p>
            <w:r>
              <w:rPr>
                <w:b/>
                <w:bCs/>
                <w:sz w:val="20"/>
                <w:szCs w:val="20"/>
              </w:rPr>
              <w:t xml:space="preserve">Screen Name</w:t>
            </w:r>
          </w:p>
        </w:tc>
        <w:tc>
          <w:tcPr>
            <w:tcW w:type="dxa" w:w="1800"/>
            <w:tcBorders>
              <w:top w:val="single" w:color="000000" w:sz="1"/>
              <w:left w:val="single" w:color="000000" w:sz="1"/>
              <w:bottom w:val="single" w:color="000000" w:sz="1"/>
              <w:right w:val="single" w:color="000000" w:sz="1"/>
            </w:tcBorders>
            <w:shd w:fill="E6E6E6" w:val="clear"/>
            <w:tcMar>
              <w:top w:type="dxa" w:w="60"/>
              <w:left w:type="dxa" w:w="80"/>
              <w:bottom w:type="dxa" w:w="60"/>
              <w:right w:type="dxa" w:w="80"/>
            </w:tcMar>
          </w:tcPr>
          <w:p>
            <w:r>
              <w:rPr>
                <w:b/>
                <w:bCs/>
                <w:sz w:val="20"/>
                <w:szCs w:val="20"/>
              </w:rPr>
              <w:t xml:space="preserve">SAP Fiori Floorplan</w:t>
            </w:r>
          </w:p>
        </w:tc>
        <w:tc>
          <w:tcPr>
            <w:tcW w:type="dxa" w:w="1760"/>
            <w:tcBorders>
              <w:top w:val="single" w:color="000000" w:sz="1"/>
              <w:left w:val="single" w:color="000000" w:sz="1"/>
              <w:bottom w:val="single" w:color="000000" w:sz="1"/>
              <w:right w:val="single" w:color="000000" w:sz="1"/>
            </w:tcBorders>
            <w:shd w:fill="E6E6E6" w:val="clear"/>
            <w:tcMar>
              <w:top w:type="dxa" w:w="60"/>
              <w:left w:type="dxa" w:w="80"/>
              <w:bottom w:type="dxa" w:w="60"/>
              <w:right w:type="dxa" w:w="80"/>
            </w:tcMar>
          </w:tcPr>
          <w:p>
            <w:r>
              <w:rPr>
                <w:b/>
                <w:bCs/>
                <w:sz w:val="20"/>
                <w:szCs w:val="20"/>
              </w:rPr>
              <w:t xml:space="preserve">Layout Type</w:t>
            </w:r>
          </w:p>
        </w:tc>
      </w:tr>
      <w:tr>
        <w:tc>
          <w:tcPr>
            <w:tcW w:type="dxa" w:w="300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MASTER_DATA_DASHBOARD_001</w:t>
            </w:r>
          </w:p>
        </w:tc>
        <w:tc>
          <w:tcPr>
            <w:tcW w:type="dxa" w:w="280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Master Data Dashboard</w:t>
            </w:r>
          </w:p>
        </w:tc>
        <w:tc>
          <w:tcPr>
            <w:tcW w:type="dxa" w:w="180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Overview Page</w:t>
            </w:r>
          </w:p>
        </w:tc>
        <w:tc>
          <w:tcPr>
            <w:tcW w:type="dxa" w:w="176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Full-width Dashboard</w:t>
            </w:r>
          </w:p>
        </w:tc>
      </w:tr>
      <w:tr>
        <w:tc>
          <w:tcPr>
            <w:tcW w:type="dxa" w:w="300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AIRCRAFT_MASTER_001</w:t>
            </w:r>
          </w:p>
        </w:tc>
        <w:tc>
          <w:tcPr>
            <w:tcW w:type="dxa" w:w="280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Aircraft Master Data</w:t>
            </w:r>
          </w:p>
        </w:tc>
        <w:tc>
          <w:tcPr>
            <w:tcW w:type="dxa" w:w="180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List Report</w:t>
            </w:r>
          </w:p>
        </w:tc>
        <w:tc>
          <w:tcPr>
            <w:tcW w:type="dxa" w:w="176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Full-width List Report</w:t>
            </w:r>
          </w:p>
        </w:tc>
      </w:tr>
      <w:tr>
        <w:tc>
          <w:tcPr>
            <w:tcW w:type="dxa" w:w="300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AIRCRAFT_DETAIL_001</w:t>
            </w:r>
          </w:p>
        </w:tc>
        <w:tc>
          <w:tcPr>
            <w:tcW w:type="dxa" w:w="280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Aircraft Detail</w:t>
            </w:r>
          </w:p>
        </w:tc>
        <w:tc>
          <w:tcPr>
            <w:tcW w:type="dxa" w:w="180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Object Page</w:t>
            </w:r>
          </w:p>
        </w:tc>
        <w:tc>
          <w:tcPr>
            <w:tcW w:type="dxa" w:w="176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Object Page - Display/Edit</w:t>
            </w:r>
          </w:p>
        </w:tc>
      </w:tr>
      <w:tr>
        <w:tc>
          <w:tcPr>
            <w:tcW w:type="dxa" w:w="300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AIRPORT_MASTER_001</w:t>
            </w:r>
          </w:p>
        </w:tc>
        <w:tc>
          <w:tcPr>
            <w:tcW w:type="dxa" w:w="280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Airport Master Data</w:t>
            </w:r>
          </w:p>
        </w:tc>
        <w:tc>
          <w:tcPr>
            <w:tcW w:type="dxa" w:w="180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List Report</w:t>
            </w:r>
          </w:p>
        </w:tc>
        <w:tc>
          <w:tcPr>
            <w:tcW w:type="dxa" w:w="176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Full-width List Report</w:t>
            </w:r>
          </w:p>
        </w:tc>
      </w:tr>
      <w:tr>
        <w:tc>
          <w:tcPr>
            <w:tcW w:type="dxa" w:w="300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AIRPORT_DETAIL_001</w:t>
            </w:r>
          </w:p>
        </w:tc>
        <w:tc>
          <w:tcPr>
            <w:tcW w:type="dxa" w:w="280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Airport Detail</w:t>
            </w:r>
          </w:p>
        </w:tc>
        <w:tc>
          <w:tcPr>
            <w:tcW w:type="dxa" w:w="180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Object Page</w:t>
            </w:r>
          </w:p>
        </w:tc>
        <w:tc>
          <w:tcPr>
            <w:tcW w:type="dxa" w:w="176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Object Page - Display/Edit</w:t>
            </w:r>
          </w:p>
        </w:tc>
      </w:tr>
      <w:tr>
        <w:tc>
          <w:tcPr>
            <w:tcW w:type="dxa" w:w="300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AIRPORT_REGISTER_001</w:t>
            </w:r>
          </w:p>
        </w:tc>
        <w:tc>
          <w:tcPr>
            <w:tcW w:type="dxa" w:w="280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Airport Register</w:t>
            </w:r>
          </w:p>
        </w:tc>
        <w:tc>
          <w:tcPr>
            <w:tcW w:type="dxa" w:w="180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List Report</w:t>
            </w:r>
          </w:p>
        </w:tc>
        <w:tc>
          <w:tcPr>
            <w:tcW w:type="dxa" w:w="176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Full-width List Report</w:t>
            </w:r>
          </w:p>
        </w:tc>
      </w:tr>
      <w:tr>
        <w:tc>
          <w:tcPr>
            <w:tcW w:type="dxa" w:w="300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ROUTE_MASTER_001</w:t>
            </w:r>
          </w:p>
        </w:tc>
        <w:tc>
          <w:tcPr>
            <w:tcW w:type="dxa" w:w="280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Route Master Data</w:t>
            </w:r>
          </w:p>
        </w:tc>
        <w:tc>
          <w:tcPr>
            <w:tcW w:type="dxa" w:w="180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List Report</w:t>
            </w:r>
          </w:p>
        </w:tc>
        <w:tc>
          <w:tcPr>
            <w:tcW w:type="dxa" w:w="176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Full-width List Report</w:t>
            </w:r>
          </w:p>
        </w:tc>
      </w:tr>
      <w:tr>
        <w:tc>
          <w:tcPr>
            <w:tcW w:type="dxa" w:w="300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ROUTE_DETAIL_001</w:t>
            </w:r>
          </w:p>
        </w:tc>
        <w:tc>
          <w:tcPr>
            <w:tcW w:type="dxa" w:w="280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Route Detail</w:t>
            </w:r>
          </w:p>
        </w:tc>
        <w:tc>
          <w:tcPr>
            <w:tcW w:type="dxa" w:w="180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Object Page</w:t>
            </w:r>
          </w:p>
        </w:tc>
        <w:tc>
          <w:tcPr>
            <w:tcW w:type="dxa" w:w="176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Object Page - Display/Edit</w:t>
            </w:r>
          </w:p>
        </w:tc>
      </w:tr>
      <w:tr>
        <w:tc>
          <w:tcPr>
            <w:tcW w:type="dxa" w:w="300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FLIGHT_MASTER_001</w:t>
            </w:r>
          </w:p>
        </w:tc>
        <w:tc>
          <w:tcPr>
            <w:tcW w:type="dxa" w:w="280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Flight Master Data</w:t>
            </w:r>
          </w:p>
        </w:tc>
        <w:tc>
          <w:tcPr>
            <w:tcW w:type="dxa" w:w="180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List Report</w:t>
            </w:r>
          </w:p>
        </w:tc>
        <w:tc>
          <w:tcPr>
            <w:tcW w:type="dxa" w:w="176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Full-width List Report</w:t>
            </w:r>
          </w:p>
        </w:tc>
      </w:tr>
      <w:tr>
        <w:tc>
          <w:tcPr>
            <w:tcW w:type="dxa" w:w="300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FLIGHT_RECORD_DETAILS_001</w:t>
            </w:r>
          </w:p>
        </w:tc>
        <w:tc>
          <w:tcPr>
            <w:tcW w:type="dxa" w:w="280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Flight Record Details</w:t>
            </w:r>
          </w:p>
        </w:tc>
        <w:tc>
          <w:tcPr>
            <w:tcW w:type="dxa" w:w="180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Object Page</w:t>
            </w:r>
          </w:p>
        </w:tc>
        <w:tc>
          <w:tcPr>
            <w:tcW w:type="dxa" w:w="176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Object Page - Display</w:t>
            </w:r>
          </w:p>
        </w:tc>
      </w:tr>
      <w:tr>
        <w:tc>
          <w:tcPr>
            <w:tcW w:type="dxa" w:w="300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FLIGHT_RECORDS_MONITOR_001</w:t>
            </w:r>
          </w:p>
        </w:tc>
        <w:tc>
          <w:tcPr>
            <w:tcW w:type="dxa" w:w="280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Flight Records Monitor</w:t>
            </w:r>
          </w:p>
        </w:tc>
        <w:tc>
          <w:tcPr>
            <w:tcW w:type="dxa" w:w="180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List Report</w:t>
            </w:r>
          </w:p>
        </w:tc>
        <w:tc>
          <w:tcPr>
            <w:tcW w:type="dxa" w:w="176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Full-width with Status Filters</w:t>
            </w:r>
          </w:p>
        </w:tc>
      </w:tr>
      <w:tr>
        <w:tc>
          <w:tcPr>
            <w:tcW w:type="dxa" w:w="300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FUEL_REQUIREMENTS_MANAGEMENT_001</w:t>
            </w:r>
          </w:p>
        </w:tc>
        <w:tc>
          <w:tcPr>
            <w:tcW w:type="dxa" w:w="280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Fuel Requirements Mgmt</w:t>
            </w:r>
          </w:p>
        </w:tc>
        <w:tc>
          <w:tcPr>
            <w:tcW w:type="dxa" w:w="180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List Report</w:t>
            </w:r>
          </w:p>
        </w:tc>
        <w:tc>
          <w:tcPr>
            <w:tcW w:type="dxa" w:w="176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Editable Table View</w:t>
            </w:r>
          </w:p>
        </w:tc>
      </w:tr>
    </w:tbl>
    <w:p>
      <w:pPr>
        <w:spacing w:after="200"/>
      </w:pPr>
    </w:p>
    <w:p>
      <w:r>
        <w:rPr>
          <w:b/>
          <w:bCs/>
          <w:sz w:val="22"/>
          <w:szCs w:val="22"/>
        </w:rPr>
        <w:t xml:space="preserve">SAP UI5 Component Mapping:</w:t>
      </w:r>
    </w:p>
    <w:p>
      <w:pPr>
        <w:spacing w:after="1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c>
          <w:tcPr>
            <w:tcW w:type="dxa" w:w="2500"/>
            <w:tcBorders>
              <w:top w:val="single" w:color="000000" w:sz="1"/>
              <w:left w:val="single" w:color="000000" w:sz="1"/>
              <w:bottom w:val="single" w:color="000000" w:sz="1"/>
              <w:right w:val="single" w:color="000000" w:sz="1"/>
            </w:tcBorders>
            <w:shd w:fill="E6E6E6" w:val="clear"/>
            <w:tcMar>
              <w:top w:type="dxa" w:w="60"/>
              <w:left w:type="dxa" w:w="80"/>
              <w:bottom w:type="dxa" w:w="60"/>
              <w:right w:type="dxa" w:w="80"/>
            </w:tcMar>
          </w:tcPr>
          <w:p>
            <w:r>
              <w:rPr>
                <w:b/>
                <w:bCs/>
                <w:sz w:val="20"/>
                <w:szCs w:val="20"/>
              </w:rPr>
              <w:t xml:space="preserve">Component Type</w:t>
            </w:r>
          </w:p>
        </w:tc>
        <w:tc>
          <w:tcPr>
            <w:tcW w:type="dxa" w:w="3500"/>
            <w:tcBorders>
              <w:top w:val="single" w:color="000000" w:sz="1"/>
              <w:left w:val="single" w:color="000000" w:sz="1"/>
              <w:bottom w:val="single" w:color="000000" w:sz="1"/>
              <w:right w:val="single" w:color="000000" w:sz="1"/>
            </w:tcBorders>
            <w:shd w:fill="E6E6E6" w:val="clear"/>
            <w:tcMar>
              <w:top w:type="dxa" w:w="60"/>
              <w:left w:type="dxa" w:w="80"/>
              <w:bottom w:type="dxa" w:w="60"/>
              <w:right w:type="dxa" w:w="80"/>
            </w:tcMar>
          </w:tcPr>
          <w:p>
            <w:r>
              <w:rPr>
                <w:b/>
                <w:bCs/>
                <w:sz w:val="20"/>
                <w:szCs w:val="20"/>
              </w:rPr>
              <w:t xml:space="preserve">SAP UI5 Equivalent</w:t>
            </w:r>
          </w:p>
        </w:tc>
        <w:tc>
          <w:tcPr>
            <w:tcW w:type="dxa" w:w="3360"/>
            <w:tcBorders>
              <w:top w:val="single" w:color="000000" w:sz="1"/>
              <w:left w:val="single" w:color="000000" w:sz="1"/>
              <w:bottom w:val="single" w:color="000000" w:sz="1"/>
              <w:right w:val="single" w:color="000000" w:sz="1"/>
            </w:tcBorders>
            <w:shd w:fill="E6E6E6" w:val="clear"/>
            <w:tcMar>
              <w:top w:type="dxa" w:w="60"/>
              <w:left w:type="dxa" w:w="80"/>
              <w:bottom w:type="dxa" w:w="60"/>
              <w:right w:type="dxa" w:w="80"/>
            </w:tcMar>
          </w:tcPr>
          <w:p>
            <w:r>
              <w:rPr>
                <w:b/>
                <w:bCs/>
                <w:sz w:val="20"/>
                <w:szCs w:val="20"/>
              </w:rPr>
              <w:t xml:space="preserve">Usage</w:t>
            </w:r>
          </w:p>
        </w:tc>
      </w:tr>
      <w:tr>
        <w:tc>
          <w:tcPr>
            <w:tcW w:type="dxa" w:w="250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Filter Bar</w:t>
            </w:r>
          </w:p>
        </w:tc>
        <w:tc>
          <w:tcPr>
            <w:tcW w:type="dxa" w:w="350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sap.ui.comp.filterbar.FilterBar</w:t>
            </w:r>
          </w:p>
        </w:tc>
        <w:tc>
          <w:tcPr>
            <w:tcW w:type="dxa" w:w="336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List Report screens - search and filtering</w:t>
            </w:r>
          </w:p>
        </w:tc>
      </w:tr>
      <w:tr>
        <w:tc>
          <w:tcPr>
            <w:tcW w:type="dxa" w:w="250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Responsive Table</w:t>
            </w:r>
          </w:p>
        </w:tc>
        <w:tc>
          <w:tcPr>
            <w:tcW w:type="dxa" w:w="350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sap.m.Table</w:t>
            </w:r>
          </w:p>
        </w:tc>
        <w:tc>
          <w:tcPr>
            <w:tcW w:type="dxa" w:w="336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Data display with sticky headers, growing threshold 50</w:t>
            </w:r>
          </w:p>
        </w:tc>
      </w:tr>
      <w:tr>
        <w:tc>
          <w:tcPr>
            <w:tcW w:type="dxa" w:w="250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Object Page Header</w:t>
            </w:r>
          </w:p>
        </w:tc>
        <w:tc>
          <w:tcPr>
            <w:tcW w:type="dxa" w:w="350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sap.uxap.ObjectPageHeader</w:t>
            </w:r>
          </w:p>
        </w:tc>
        <w:tc>
          <w:tcPr>
            <w:tcW w:type="dxa" w:w="336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Detail screens - entity header display</w:t>
            </w:r>
          </w:p>
        </w:tc>
      </w:tr>
      <w:tr>
        <w:tc>
          <w:tcPr>
            <w:tcW w:type="dxa" w:w="250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Anchor Navigation</w:t>
            </w:r>
          </w:p>
        </w:tc>
        <w:tc>
          <w:tcPr>
            <w:tcW w:type="dxa" w:w="350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sap.uxap.AnchorBar</w:t>
            </w:r>
          </w:p>
        </w:tc>
        <w:tc>
          <w:tcPr>
            <w:tcW w:type="dxa" w:w="336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Detail screens - section navigation</w:t>
            </w:r>
          </w:p>
        </w:tc>
      </w:tr>
      <w:tr>
        <w:tc>
          <w:tcPr>
            <w:tcW w:type="dxa" w:w="250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KPI Tiles</w:t>
            </w:r>
          </w:p>
        </w:tc>
        <w:tc>
          <w:tcPr>
            <w:tcW w:type="dxa" w:w="350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sap.m.GenericTile</w:t>
            </w:r>
          </w:p>
        </w:tc>
        <w:tc>
          <w:tcPr>
            <w:tcW w:type="dxa" w:w="336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Dashboard - KPI visualization</w:t>
            </w:r>
          </w:p>
        </w:tc>
      </w:tr>
      <w:tr>
        <w:tc>
          <w:tcPr>
            <w:tcW w:type="dxa" w:w="250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Charts</w:t>
            </w:r>
          </w:p>
        </w:tc>
        <w:tc>
          <w:tcPr>
            <w:tcW w:type="dxa" w:w="350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sap.viz.ui5.controls</w:t>
            </w:r>
          </w:p>
        </w:tc>
        <w:tc>
          <w:tcPr>
            <w:tcW w:type="dxa" w:w="336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Dashboard - Line, Bar, Donut, Area charts</w:t>
            </w:r>
          </w:p>
        </w:tc>
      </w:tr>
    </w:tbl>
    <w:p>
      <w:pPr>
        <w:spacing w:after="200"/>
      </w:pPr>
    </w:p>
    <w:p>
      <w:r>
        <w:rPr>
          <w:b/>
          <w:bCs/>
          <w:sz w:val="22"/>
          <w:szCs w:val="22"/>
        </w:rPr>
        <w:t xml:space="preserve">Responsive Breakpoints:</w:t>
      </w:r>
    </w:p>
    <w:p>
      <w:pPr>
        <w:spacing w:after="1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000000" w:sz="1"/>
              <w:left w:val="single" w:color="000000" w:sz="1"/>
              <w:bottom w:val="single" w:color="000000" w:sz="1"/>
              <w:right w:val="single" w:color="000000" w:sz="1"/>
            </w:tcBorders>
            <w:shd w:fill="E6E6E6" w:val="clear"/>
            <w:tcMar>
              <w:top w:type="dxa" w:w="60"/>
              <w:left w:type="dxa" w:w="80"/>
              <w:bottom w:type="dxa" w:w="60"/>
              <w:right w:type="dxa" w:w="80"/>
            </w:tcMar>
          </w:tcPr>
          <w:p>
            <w:r>
              <w:rPr>
                <w:b/>
                <w:bCs/>
                <w:sz w:val="20"/>
                <w:szCs w:val="20"/>
              </w:rPr>
              <w:t xml:space="preserve">Device</w:t>
            </w:r>
          </w:p>
        </w:tc>
        <w:tc>
          <w:tcPr>
            <w:tcW w:type="dxa" w:w="3000"/>
            <w:tcBorders>
              <w:top w:val="single" w:color="000000" w:sz="1"/>
              <w:left w:val="single" w:color="000000" w:sz="1"/>
              <w:bottom w:val="single" w:color="000000" w:sz="1"/>
              <w:right w:val="single" w:color="000000" w:sz="1"/>
            </w:tcBorders>
            <w:shd w:fill="E6E6E6" w:val="clear"/>
            <w:tcMar>
              <w:top w:type="dxa" w:w="60"/>
              <w:left w:type="dxa" w:w="80"/>
              <w:bottom w:type="dxa" w:w="60"/>
              <w:right w:type="dxa" w:w="80"/>
            </w:tcMar>
          </w:tcPr>
          <w:p>
            <w:r>
              <w:rPr>
                <w:b/>
                <w:bCs/>
                <w:sz w:val="20"/>
                <w:szCs w:val="20"/>
              </w:rPr>
              <w:t xml:space="preserve">Breakpoint</w:t>
            </w:r>
          </w:p>
        </w:tc>
        <w:tc>
          <w:tcPr>
            <w:tcW w:type="dxa" w:w="3360"/>
            <w:tcBorders>
              <w:top w:val="single" w:color="000000" w:sz="1"/>
              <w:left w:val="single" w:color="000000" w:sz="1"/>
              <w:bottom w:val="single" w:color="000000" w:sz="1"/>
              <w:right w:val="single" w:color="000000" w:sz="1"/>
            </w:tcBorders>
            <w:shd w:fill="E6E6E6" w:val="clear"/>
            <w:tcMar>
              <w:top w:type="dxa" w:w="60"/>
              <w:left w:type="dxa" w:w="80"/>
              <w:bottom w:type="dxa" w:w="60"/>
              <w:right w:type="dxa" w:w="80"/>
            </w:tcMar>
          </w:tcPr>
          <w:p>
            <w:r>
              <w:rPr>
                <w:b/>
                <w:bCs/>
                <w:sz w:val="20"/>
                <w:szCs w:val="20"/>
              </w:rPr>
              <w:t xml:space="preserve">Grid Columns</w:t>
            </w:r>
          </w:p>
        </w:tc>
      </w:tr>
      <w:tr>
        <w:tc>
          <w:tcPr>
            <w:tcW w:type="dxa" w:w="300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Desktop</w:t>
            </w:r>
          </w:p>
        </w:tc>
        <w:tc>
          <w:tcPr>
            <w:tcW w:type="dxa" w:w="300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1920px</w:t>
            </w:r>
          </w:p>
        </w:tc>
        <w:tc>
          <w:tcPr>
            <w:tcW w:type="dxa" w:w="336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12 columns</w:t>
            </w:r>
          </w:p>
        </w:tc>
      </w:tr>
      <w:tr>
        <w:tc>
          <w:tcPr>
            <w:tcW w:type="dxa" w:w="300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Tablet</w:t>
            </w:r>
          </w:p>
        </w:tc>
        <w:tc>
          <w:tcPr>
            <w:tcW w:type="dxa" w:w="300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768px</w:t>
            </w:r>
          </w:p>
        </w:tc>
        <w:tc>
          <w:tcPr>
            <w:tcW w:type="dxa" w:w="336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8 columns</w:t>
            </w:r>
          </w:p>
        </w:tc>
      </w:tr>
      <w:tr>
        <w:tc>
          <w:tcPr>
            <w:tcW w:type="dxa" w:w="300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Mobile</w:t>
            </w:r>
          </w:p>
        </w:tc>
        <w:tc>
          <w:tcPr>
            <w:tcW w:type="dxa" w:w="300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375px</w:t>
            </w:r>
          </w:p>
        </w:tc>
        <w:tc>
          <w:tcPr>
            <w:tcW w:type="dxa" w:w="336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4 columns</w:t>
            </w:r>
          </w:p>
        </w:tc>
      </w:tr>
    </w:tbl>
    <w:p>
      <w:pPr>
        <w:spacing w:after="200"/>
      </w:pPr>
    </w:p>
    <w:p>
      <w:pPr>
        <w:pStyle w:val="Heading2"/>
      </w:pPr>
      <w:r>
        <w:t xml:space="preserve">7.4. Class Diagrams</w:t>
      </w:r>
    </w:p>
    <w:p>
      <w:r>
        <w:rPr>
          <w:i/>
          <w:iCs/>
          <w:color w:val="666666"/>
          <w:sz w:val="22"/>
          <w:szCs w:val="22"/>
        </w:rPr>
        <w:t xml:space="preserve">[Placeholder for Class Diagrams]</w:t>
      </w:r>
    </w:p>
    <w:p>
      <w:pPr>
        <w:spacing w:after="200"/>
      </w:pPr>
    </w:p>
    <w:p>
      <w:pPr>
        <w:pStyle w:val="Heading2"/>
      </w:pPr>
      <w:r>
        <w:t xml:space="preserve">7.5. Sequence Diagrams</w:t>
      </w:r>
    </w:p>
    <w:p>
      <w:r>
        <w:rPr>
          <w:i/>
          <w:iCs/>
          <w:color w:val="666666"/>
          <w:sz w:val="22"/>
          <w:szCs w:val="22"/>
        </w:rPr>
        <w:t xml:space="preserve">[Placeholder for Sequence Diagrams]</w:t>
      </w:r>
    </w:p>
    <w:p>
      <w:pPr>
        <w:spacing w:after="100"/>
      </w:pPr>
    </w:p>
    <w:p>
      <w:r>
        <w:rPr>
          <w:sz w:val="22"/>
          <w:szCs w:val="22"/>
        </w:rPr>
        <w:t xml:space="preserve">Sequence diagrams to be included:</w:t>
      </w:r>
    </w:p>
    <w:p>
      <w:pPr>
        <w:pStyle w:val="ListParagraph"/>
        <w:numPr>
          <w:ilvl w:val="0"/>
          <w:numId w:val="2"/>
        </w:numPr>
      </w:pPr>
      <w:r>
        <w:rPr>
          <w:sz w:val="22"/>
          <w:szCs w:val="22"/>
        </w:rPr>
        <w:t xml:space="preserve">Master Data Create Operation</w:t>
      </w:r>
    </w:p>
    <w:p>
      <w:pPr>
        <w:pStyle w:val="ListParagraph"/>
        <w:numPr>
          <w:ilvl w:val="0"/>
          <w:numId w:val="2"/>
        </w:numPr>
      </w:pPr>
      <w:r>
        <w:rPr>
          <w:sz w:val="22"/>
          <w:szCs w:val="22"/>
        </w:rPr>
        <w:t xml:space="preserve">S/4HANA Synchronization Flow</w:t>
      </w:r>
    </w:p>
    <w:p>
      <w:pPr>
        <w:pStyle w:val="ListParagraph"/>
        <w:numPr>
          <w:ilvl w:val="0"/>
          <w:numId w:val="2"/>
        </w:numPr>
      </w:pPr>
      <w:r>
        <w:rPr>
          <w:sz w:val="22"/>
          <w:szCs w:val="22"/>
        </w:rPr>
        <w:t xml:space="preserve">CPE Formula Cache Refresh</w:t>
      </w:r>
    </w:p>
    <w:p>
      <w:pPr>
        <w:pStyle w:val="ListParagraph"/>
        <w:numPr>
          <w:ilvl w:val="0"/>
          <w:numId w:val="2"/>
        </w:numPr>
      </w:pPr>
      <w:r>
        <w:rPr>
          <w:sz w:val="22"/>
          <w:szCs w:val="22"/>
        </w:rPr>
        <w:t xml:space="preserve">Error Handling and Retry</w:t>
      </w:r>
    </w:p>
    <w:p>
      <w:pPr>
        <w:spacing w:after="200"/>
      </w:pPr>
    </w:p>
    <w:p>
      <w:pPr>
        <w:pStyle w:val="Heading2"/>
      </w:pPr>
      <w:r>
        <w:t xml:space="preserve">7.6. Entity Relationship Diagrams</w:t>
      </w:r>
    </w:p>
    <w:p>
      <w:pPr>
        <w:spacing w:after="100"/>
      </w:pPr>
    </w:p>
    <w:p>
      <w:r>
        <w:rPr>
          <w:b/>
          <w:bCs/>
          <w:sz w:val="22"/>
          <w:szCs w:val="22"/>
        </w:rPr>
        <w:t xml:space="preserve">Entity Relationship Overview (11 Validated Entities):</w:t>
      </w:r>
    </w:p>
    <w:p>
      <w:pPr>
        <w:spacing w:after="100"/>
      </w:pP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FUELSPHERE MASTER DATA ERD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 T005_COUNTRY │────→│  T001W_PLANT  │────→│  MASTER_AIRPORTS │              │</w:t>
      </w:r>
    </w:p>
    <w:p>
      <w:r>
        <w:rPr>
          <w:rFonts w:ascii="Courier New" w:cs="Courier New" w:eastAsia="Courier New" w:hAnsi="Courier New"/>
          <w:sz w:val="18"/>
          <w:szCs w:val="18"/>
        </w:rPr>
        <w:t xml:space="preserve">│  │   (land1)    │     │    (werks)    │     │   (s4_plant_code)│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MASTER_SUPPLIERS │                     │   ROUTE_MASTER   │                │</w:t>
      </w:r>
    </w:p>
    <w:p>
      <w:r>
        <w:rPr>
          <w:rFonts w:ascii="Courier New" w:cs="Courier New" w:eastAsia="Courier New" w:hAnsi="Courier New"/>
          <w:sz w:val="18"/>
          <w:szCs w:val="18"/>
        </w:rPr>
        <w:t xml:space="preserve">│  │    (country)     │                     │ (origin/dest_apt)│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MASTER_CONTRACTS │────→│  CURRENCY_MASTER  │                              │</w:t>
      </w:r>
    </w:p>
    <w:p>
      <w:r>
        <w:rPr>
          <w:rFonts w:ascii="Courier New" w:cs="Courier New" w:eastAsia="Courier New" w:hAnsi="Courier New"/>
          <w:sz w:val="18"/>
          <w:szCs w:val="18"/>
        </w:rPr>
        <w:t xml:space="preserve">│  │  (supplier_id)   │     │  (currency_code)  │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  MANUFACTURE │────→│  AIRCRAFT_MASTER │     │  MASTER_PRODUCTS │          │</w:t>
      </w:r>
    </w:p>
    <w:p>
      <w:r>
        <w:rPr>
          <w:rFonts w:ascii="Courier New" w:cs="Courier New" w:eastAsia="Courier New" w:hAnsi="Courier New"/>
          <w:sz w:val="18"/>
          <w:szCs w:val="18"/>
        </w:rPr>
        <w:t xml:space="preserve">│  │(manuf_code)  │     │ (manufacturer_cd)│     │      (uom)       │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UNIT_OF_MEASURE  │            │</w:t>
      </w:r>
    </w:p>
    <w:p>
      <w:r>
        <w:rPr>
          <w:rFonts w:ascii="Courier New" w:cs="Courier New" w:eastAsia="Courier New" w:hAnsi="Courier New"/>
          <w:sz w:val="18"/>
          <w:szCs w:val="18"/>
        </w:rPr>
        <w:t xml:space="preserve">│                                              │    (uom_code)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w:t>
      </w:r>
    </w:p>
    <w:p>
      <w:pPr>
        <w:spacing w:after="200"/>
      </w:pPr>
    </w:p>
    <w:p>
      <w:r>
        <w:rPr>
          <w:b/>
          <w:bCs/>
          <w:sz w:val="22"/>
          <w:szCs w:val="22"/>
        </w:rPr>
        <w:t xml:space="preserve">Validated Relationship Matrix (10 Foreign Keys):</w:t>
      </w:r>
    </w:p>
    <w:p>
      <w:pPr>
        <w:spacing w:after="1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2500"/>
        <w:gridCol w:w="1860"/>
      </w:tblGrid>
      <w:tr>
        <w:tc>
          <w:tcPr>
            <w:tcW w:type="dxa" w:w="2500"/>
            <w:tcBorders>
              <w:top w:val="single" w:color="000000" w:sz="1"/>
              <w:left w:val="single" w:color="000000" w:sz="1"/>
              <w:bottom w:val="single" w:color="000000" w:sz="1"/>
              <w:right w:val="single" w:color="000000" w:sz="1"/>
            </w:tcBorders>
            <w:shd w:fill="E6E6E6" w:val="clear"/>
            <w:tcMar>
              <w:top w:type="dxa" w:w="60"/>
              <w:left w:type="dxa" w:w="80"/>
              <w:bottom w:type="dxa" w:w="60"/>
              <w:right w:type="dxa" w:w="80"/>
            </w:tcMar>
          </w:tcPr>
          <w:p>
            <w:r>
              <w:rPr>
                <w:b/>
                <w:bCs/>
                <w:sz w:val="20"/>
                <w:szCs w:val="20"/>
              </w:rPr>
              <w:t xml:space="preserve">Source Entity</w:t>
            </w:r>
          </w:p>
        </w:tc>
        <w:tc>
          <w:tcPr>
            <w:tcW w:type="dxa" w:w="2500"/>
            <w:tcBorders>
              <w:top w:val="single" w:color="000000" w:sz="1"/>
              <w:left w:val="single" w:color="000000" w:sz="1"/>
              <w:bottom w:val="single" w:color="000000" w:sz="1"/>
              <w:right w:val="single" w:color="000000" w:sz="1"/>
            </w:tcBorders>
            <w:shd w:fill="E6E6E6" w:val="clear"/>
            <w:tcMar>
              <w:top w:type="dxa" w:w="60"/>
              <w:left w:type="dxa" w:w="80"/>
              <w:bottom w:type="dxa" w:w="60"/>
              <w:right w:type="dxa" w:w="80"/>
            </w:tcMar>
          </w:tcPr>
          <w:p>
            <w:r>
              <w:rPr>
                <w:b/>
                <w:bCs/>
                <w:sz w:val="20"/>
                <w:szCs w:val="20"/>
              </w:rPr>
              <w:t xml:space="preserve">Foreign Key</w:t>
            </w:r>
          </w:p>
        </w:tc>
        <w:tc>
          <w:tcPr>
            <w:tcW w:type="dxa" w:w="2500"/>
            <w:tcBorders>
              <w:top w:val="single" w:color="000000" w:sz="1"/>
              <w:left w:val="single" w:color="000000" w:sz="1"/>
              <w:bottom w:val="single" w:color="000000" w:sz="1"/>
              <w:right w:val="single" w:color="000000" w:sz="1"/>
            </w:tcBorders>
            <w:shd w:fill="E6E6E6" w:val="clear"/>
            <w:tcMar>
              <w:top w:type="dxa" w:w="60"/>
              <w:left w:type="dxa" w:w="80"/>
              <w:bottom w:type="dxa" w:w="60"/>
              <w:right w:type="dxa" w:w="80"/>
            </w:tcMar>
          </w:tcPr>
          <w:p>
            <w:r>
              <w:rPr>
                <w:b/>
                <w:bCs/>
                <w:sz w:val="20"/>
                <w:szCs w:val="20"/>
              </w:rPr>
              <w:t xml:space="preserve">Target Entity</w:t>
            </w:r>
          </w:p>
        </w:tc>
        <w:tc>
          <w:tcPr>
            <w:tcW w:type="dxa" w:w="1860"/>
            <w:tcBorders>
              <w:top w:val="single" w:color="000000" w:sz="1"/>
              <w:left w:val="single" w:color="000000" w:sz="1"/>
              <w:bottom w:val="single" w:color="000000" w:sz="1"/>
              <w:right w:val="single" w:color="000000" w:sz="1"/>
            </w:tcBorders>
            <w:shd w:fill="E6E6E6" w:val="clear"/>
            <w:tcMar>
              <w:top w:type="dxa" w:w="60"/>
              <w:left w:type="dxa" w:w="80"/>
              <w:bottom w:type="dxa" w:w="60"/>
              <w:right w:type="dxa" w:w="80"/>
            </w:tcMar>
          </w:tcPr>
          <w:p>
            <w:r>
              <w:rPr>
                <w:b/>
                <w:bCs/>
                <w:sz w:val="20"/>
                <w:szCs w:val="20"/>
              </w:rPr>
              <w:t xml:space="preserve">Target Key</w:t>
            </w:r>
          </w:p>
        </w:tc>
      </w:tr>
      <w:tr>
        <w:tc>
          <w:tcPr>
            <w:tcW w:type="dxa" w:w="250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master_airports</w:t>
            </w:r>
          </w:p>
        </w:tc>
        <w:tc>
          <w:tcPr>
            <w:tcW w:type="dxa" w:w="250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country</w:t>
            </w:r>
          </w:p>
        </w:tc>
        <w:tc>
          <w:tcPr>
            <w:tcW w:type="dxa" w:w="250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t005_country</w:t>
            </w:r>
          </w:p>
        </w:tc>
        <w:tc>
          <w:tcPr>
            <w:tcW w:type="dxa" w:w="186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land1</w:t>
            </w:r>
          </w:p>
        </w:tc>
      </w:tr>
      <w:tr>
        <w:tc>
          <w:tcPr>
            <w:tcW w:type="dxa" w:w="250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master_airports</w:t>
            </w:r>
          </w:p>
        </w:tc>
        <w:tc>
          <w:tcPr>
            <w:tcW w:type="dxa" w:w="250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s4_plant_code</w:t>
            </w:r>
          </w:p>
        </w:tc>
        <w:tc>
          <w:tcPr>
            <w:tcW w:type="dxa" w:w="250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t001w_plant</w:t>
            </w:r>
          </w:p>
        </w:tc>
        <w:tc>
          <w:tcPr>
            <w:tcW w:type="dxa" w:w="186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werks</w:t>
            </w:r>
          </w:p>
        </w:tc>
      </w:tr>
      <w:tr>
        <w:tc>
          <w:tcPr>
            <w:tcW w:type="dxa" w:w="250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t001w_plant</w:t>
            </w:r>
          </w:p>
        </w:tc>
        <w:tc>
          <w:tcPr>
            <w:tcW w:type="dxa" w:w="250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land1</w:t>
            </w:r>
          </w:p>
        </w:tc>
        <w:tc>
          <w:tcPr>
            <w:tcW w:type="dxa" w:w="250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t005_country</w:t>
            </w:r>
          </w:p>
        </w:tc>
        <w:tc>
          <w:tcPr>
            <w:tcW w:type="dxa" w:w="186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land1</w:t>
            </w:r>
          </w:p>
        </w:tc>
      </w:tr>
      <w:tr>
        <w:tc>
          <w:tcPr>
            <w:tcW w:type="dxa" w:w="250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aircraft_master</w:t>
            </w:r>
          </w:p>
        </w:tc>
        <w:tc>
          <w:tcPr>
            <w:tcW w:type="dxa" w:w="250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manufacturer_code</w:t>
            </w:r>
          </w:p>
        </w:tc>
        <w:tc>
          <w:tcPr>
            <w:tcW w:type="dxa" w:w="250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manufacture</w:t>
            </w:r>
          </w:p>
        </w:tc>
        <w:tc>
          <w:tcPr>
            <w:tcW w:type="dxa" w:w="186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manufacture_code</w:t>
            </w:r>
          </w:p>
        </w:tc>
      </w:tr>
      <w:tr>
        <w:tc>
          <w:tcPr>
            <w:tcW w:type="dxa" w:w="250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route_master</w:t>
            </w:r>
          </w:p>
        </w:tc>
        <w:tc>
          <w:tcPr>
            <w:tcW w:type="dxa" w:w="250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origin_airport</w:t>
            </w:r>
          </w:p>
        </w:tc>
        <w:tc>
          <w:tcPr>
            <w:tcW w:type="dxa" w:w="250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master_airports</w:t>
            </w:r>
          </w:p>
        </w:tc>
        <w:tc>
          <w:tcPr>
            <w:tcW w:type="dxa" w:w="186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iata_code</w:t>
            </w:r>
          </w:p>
        </w:tc>
      </w:tr>
      <w:tr>
        <w:tc>
          <w:tcPr>
            <w:tcW w:type="dxa" w:w="250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route_master</w:t>
            </w:r>
          </w:p>
        </w:tc>
        <w:tc>
          <w:tcPr>
            <w:tcW w:type="dxa" w:w="250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destination_airport</w:t>
            </w:r>
          </w:p>
        </w:tc>
        <w:tc>
          <w:tcPr>
            <w:tcW w:type="dxa" w:w="250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master_airports</w:t>
            </w:r>
          </w:p>
        </w:tc>
        <w:tc>
          <w:tcPr>
            <w:tcW w:type="dxa" w:w="186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iata_code</w:t>
            </w:r>
          </w:p>
        </w:tc>
      </w:tr>
      <w:tr>
        <w:tc>
          <w:tcPr>
            <w:tcW w:type="dxa" w:w="250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master_suppliers</w:t>
            </w:r>
          </w:p>
        </w:tc>
        <w:tc>
          <w:tcPr>
            <w:tcW w:type="dxa" w:w="250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country</w:t>
            </w:r>
          </w:p>
        </w:tc>
        <w:tc>
          <w:tcPr>
            <w:tcW w:type="dxa" w:w="250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t005_country</w:t>
            </w:r>
          </w:p>
        </w:tc>
        <w:tc>
          <w:tcPr>
            <w:tcW w:type="dxa" w:w="186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land1</w:t>
            </w:r>
          </w:p>
        </w:tc>
      </w:tr>
      <w:tr>
        <w:tc>
          <w:tcPr>
            <w:tcW w:type="dxa" w:w="250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master_contracts</w:t>
            </w:r>
          </w:p>
        </w:tc>
        <w:tc>
          <w:tcPr>
            <w:tcW w:type="dxa" w:w="250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supplier_id</w:t>
            </w:r>
          </w:p>
        </w:tc>
        <w:tc>
          <w:tcPr>
            <w:tcW w:type="dxa" w:w="250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master_suppliers</w:t>
            </w:r>
          </w:p>
        </w:tc>
        <w:tc>
          <w:tcPr>
            <w:tcW w:type="dxa" w:w="186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id</w:t>
            </w:r>
          </w:p>
        </w:tc>
      </w:tr>
      <w:tr>
        <w:tc>
          <w:tcPr>
            <w:tcW w:type="dxa" w:w="250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master_contracts</w:t>
            </w:r>
          </w:p>
        </w:tc>
        <w:tc>
          <w:tcPr>
            <w:tcW w:type="dxa" w:w="250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currency</w:t>
            </w:r>
          </w:p>
        </w:tc>
        <w:tc>
          <w:tcPr>
            <w:tcW w:type="dxa" w:w="250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currency_master</w:t>
            </w:r>
          </w:p>
        </w:tc>
        <w:tc>
          <w:tcPr>
            <w:tcW w:type="dxa" w:w="186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currency_code</w:t>
            </w:r>
          </w:p>
        </w:tc>
      </w:tr>
      <w:tr>
        <w:tc>
          <w:tcPr>
            <w:tcW w:type="dxa" w:w="250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master_products</w:t>
            </w:r>
          </w:p>
        </w:tc>
        <w:tc>
          <w:tcPr>
            <w:tcW w:type="dxa" w:w="250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uom</w:t>
            </w:r>
          </w:p>
        </w:tc>
        <w:tc>
          <w:tcPr>
            <w:tcW w:type="dxa" w:w="250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unit_of_measure</w:t>
            </w:r>
          </w:p>
        </w:tc>
        <w:tc>
          <w:tcPr>
            <w:tcW w:type="dxa" w:w="186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uom_code</w:t>
            </w:r>
          </w:p>
        </w:tc>
      </w:tr>
    </w:tbl>
    <w:p>
      <w:pPr>
        <w:spacing w:after="200"/>
      </w:pPr>
    </w:p>
    <w:p>
      <w:pPr>
        <w:pStyle w:val="Heading3"/>
      </w:pPr>
      <w:r>
        <w:t xml:space="preserve">7.6.1. T005_COUNTRY (Country Master)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3500"/>
        <w:gridCol w:w="1560"/>
      </w:tblGrid>
      <w:tr>
        <w:tc>
          <w:tcPr>
            <w:tcW w:type="dxa" w:w="2500"/>
            <w:tcBorders>
              <w:top w:val="single" w:color="000000" w:sz="1"/>
              <w:left w:val="single" w:color="000000" w:sz="1"/>
              <w:bottom w:val="single" w:color="000000" w:sz="1"/>
              <w:right w:val="single" w:color="000000" w:sz="1"/>
            </w:tcBorders>
            <w:shd w:fill="E6E6E6" w:val="clear"/>
            <w:tcMar>
              <w:top w:type="dxa" w:w="60"/>
              <w:left w:type="dxa" w:w="80"/>
              <w:bottom w:type="dxa" w:w="60"/>
              <w:right w:type="dxa" w:w="80"/>
            </w:tcMar>
          </w:tcPr>
          <w:p>
            <w:r>
              <w:rPr>
                <w:b/>
                <w:bCs/>
                <w:sz w:val="20"/>
                <w:szCs w:val="20"/>
              </w:rPr>
              <w:t xml:space="preserve">Field Name</w:t>
            </w:r>
          </w:p>
        </w:tc>
        <w:tc>
          <w:tcPr>
            <w:tcW w:type="dxa" w:w="1800"/>
            <w:tcBorders>
              <w:top w:val="single" w:color="000000" w:sz="1"/>
              <w:left w:val="single" w:color="000000" w:sz="1"/>
              <w:bottom w:val="single" w:color="000000" w:sz="1"/>
              <w:right w:val="single" w:color="000000" w:sz="1"/>
            </w:tcBorders>
            <w:shd w:fill="E6E6E6" w:val="clear"/>
            <w:tcMar>
              <w:top w:type="dxa" w:w="60"/>
              <w:left w:type="dxa" w:w="80"/>
              <w:bottom w:type="dxa" w:w="60"/>
              <w:right w:type="dxa" w:w="80"/>
            </w:tcMar>
          </w:tcPr>
          <w:p>
            <w:r>
              <w:rPr>
                <w:b/>
                <w:bCs/>
                <w:sz w:val="20"/>
                <w:szCs w:val="20"/>
              </w:rPr>
              <w:t xml:space="preserve">Data Type</w:t>
            </w:r>
          </w:p>
        </w:tc>
        <w:tc>
          <w:tcPr>
            <w:tcW w:type="dxa" w:w="3500"/>
            <w:tcBorders>
              <w:top w:val="single" w:color="000000" w:sz="1"/>
              <w:left w:val="single" w:color="000000" w:sz="1"/>
              <w:bottom w:val="single" w:color="000000" w:sz="1"/>
              <w:right w:val="single" w:color="000000" w:sz="1"/>
            </w:tcBorders>
            <w:shd w:fill="E6E6E6" w:val="clear"/>
            <w:tcMar>
              <w:top w:type="dxa" w:w="60"/>
              <w:left w:type="dxa" w:w="80"/>
              <w:bottom w:type="dxa" w:w="60"/>
              <w:right w:type="dxa" w:w="80"/>
            </w:tcMar>
          </w:tcPr>
          <w:p>
            <w:r>
              <w:rPr>
                <w:b/>
                <w:bCs/>
                <w:sz w:val="20"/>
                <w:szCs w:val="20"/>
              </w:rPr>
              <w:t xml:space="preserve">Description</w:t>
            </w:r>
          </w:p>
        </w:tc>
        <w:tc>
          <w:tcPr>
            <w:tcW w:type="dxa" w:w="1560"/>
            <w:tcBorders>
              <w:top w:val="single" w:color="000000" w:sz="1"/>
              <w:left w:val="single" w:color="000000" w:sz="1"/>
              <w:bottom w:val="single" w:color="000000" w:sz="1"/>
              <w:right w:val="single" w:color="000000" w:sz="1"/>
            </w:tcBorders>
            <w:shd w:fill="E6E6E6" w:val="clear"/>
            <w:tcMar>
              <w:top w:type="dxa" w:w="60"/>
              <w:left w:type="dxa" w:w="80"/>
              <w:bottom w:type="dxa" w:w="60"/>
              <w:right w:type="dxa" w:w="80"/>
            </w:tcMar>
          </w:tcPr>
          <w:p>
            <w:r>
              <w:rPr>
                <w:b/>
                <w:bCs/>
                <w:sz w:val="20"/>
                <w:szCs w:val="20"/>
              </w:rPr>
              <w:t xml:space="preserve">Required</w:t>
            </w:r>
          </w:p>
        </w:tc>
      </w:tr>
      <w:tr>
        <w:tc>
          <w:tcPr>
            <w:tcW w:type="dxa" w:w="250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land1</w:t>
            </w:r>
          </w:p>
        </w:tc>
        <w:tc>
          <w:tcPr>
            <w:tcW w:type="dxa" w:w="180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String(3)</w:t>
            </w:r>
          </w:p>
        </w:tc>
        <w:tc>
          <w:tcPr>
            <w:tcW w:type="dxa" w:w="350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SAP Country key (PK)</w:t>
            </w:r>
          </w:p>
        </w:tc>
        <w:tc>
          <w:tcPr>
            <w:tcW w:type="dxa" w:w="156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Yes</w:t>
            </w:r>
          </w:p>
        </w:tc>
      </w:tr>
      <w:tr>
        <w:tc>
          <w:tcPr>
            <w:tcW w:type="dxa" w:w="250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landx</w:t>
            </w:r>
          </w:p>
        </w:tc>
        <w:tc>
          <w:tcPr>
            <w:tcW w:type="dxa" w:w="180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String(50)</w:t>
            </w:r>
          </w:p>
        </w:tc>
        <w:tc>
          <w:tcPr>
            <w:tcW w:type="dxa" w:w="350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Country name</w:t>
            </w:r>
          </w:p>
        </w:tc>
        <w:tc>
          <w:tcPr>
            <w:tcW w:type="dxa" w:w="156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Yes</w:t>
            </w:r>
          </w:p>
        </w:tc>
      </w:tr>
      <w:tr>
        <w:tc>
          <w:tcPr>
            <w:tcW w:type="dxa" w:w="250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currcode</w:t>
            </w:r>
          </w:p>
        </w:tc>
        <w:tc>
          <w:tcPr>
            <w:tcW w:type="dxa" w:w="180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String(3)</w:t>
            </w:r>
          </w:p>
        </w:tc>
        <w:tc>
          <w:tcPr>
            <w:tcW w:type="dxa" w:w="350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Currency code</w:t>
            </w:r>
          </w:p>
        </w:tc>
        <w:tc>
          <w:tcPr>
            <w:tcW w:type="dxa" w:w="156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No</w:t>
            </w:r>
          </w:p>
        </w:tc>
      </w:tr>
      <w:tr>
        <w:tc>
          <w:tcPr>
            <w:tcW w:type="dxa" w:w="250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spras</w:t>
            </w:r>
          </w:p>
        </w:tc>
        <w:tc>
          <w:tcPr>
            <w:tcW w:type="dxa" w:w="180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String(2)</w:t>
            </w:r>
          </w:p>
        </w:tc>
        <w:tc>
          <w:tcPr>
            <w:tcW w:type="dxa" w:w="350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Language key</w:t>
            </w:r>
          </w:p>
        </w:tc>
        <w:tc>
          <w:tcPr>
            <w:tcW w:type="dxa" w:w="156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No</w:t>
            </w:r>
          </w:p>
        </w:tc>
      </w:tr>
      <w:tr>
        <w:tc>
          <w:tcPr>
            <w:tcW w:type="dxa" w:w="250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isActive</w:t>
            </w:r>
          </w:p>
        </w:tc>
        <w:tc>
          <w:tcPr>
            <w:tcW w:type="dxa" w:w="180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Boolean</w:t>
            </w:r>
          </w:p>
        </w:tc>
        <w:tc>
          <w:tcPr>
            <w:tcW w:type="dxa" w:w="350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Active status</w:t>
            </w:r>
          </w:p>
        </w:tc>
        <w:tc>
          <w:tcPr>
            <w:tcW w:type="dxa" w:w="156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Yes</w:t>
            </w:r>
          </w:p>
        </w:tc>
      </w:tr>
    </w:tbl>
    <w:p>
      <w:pPr>
        <w:spacing w:after="200"/>
      </w:pPr>
    </w:p>
    <w:p>
      <w:pPr>
        <w:pStyle w:val="Heading3"/>
      </w:pPr>
      <w:r>
        <w:t xml:space="preserve">7.6.2. AIRCRAFT_MASTER (Aircraft Type Master)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3500"/>
        <w:gridCol w:w="1560"/>
      </w:tblGrid>
      <w:tr>
        <w:tc>
          <w:tcPr>
            <w:tcW w:type="dxa" w:w="2500"/>
            <w:tcBorders>
              <w:top w:val="single" w:color="000000" w:sz="1"/>
              <w:left w:val="single" w:color="000000" w:sz="1"/>
              <w:bottom w:val="single" w:color="000000" w:sz="1"/>
              <w:right w:val="single" w:color="000000" w:sz="1"/>
            </w:tcBorders>
            <w:shd w:fill="E6E6E6" w:val="clear"/>
            <w:tcMar>
              <w:top w:type="dxa" w:w="60"/>
              <w:left w:type="dxa" w:w="80"/>
              <w:bottom w:type="dxa" w:w="60"/>
              <w:right w:type="dxa" w:w="80"/>
            </w:tcMar>
          </w:tcPr>
          <w:p>
            <w:r>
              <w:rPr>
                <w:b/>
                <w:bCs/>
                <w:sz w:val="20"/>
                <w:szCs w:val="20"/>
              </w:rPr>
              <w:t xml:space="preserve">Field Name</w:t>
            </w:r>
          </w:p>
        </w:tc>
        <w:tc>
          <w:tcPr>
            <w:tcW w:type="dxa" w:w="1800"/>
            <w:tcBorders>
              <w:top w:val="single" w:color="000000" w:sz="1"/>
              <w:left w:val="single" w:color="000000" w:sz="1"/>
              <w:bottom w:val="single" w:color="000000" w:sz="1"/>
              <w:right w:val="single" w:color="000000" w:sz="1"/>
            </w:tcBorders>
            <w:shd w:fill="E6E6E6" w:val="clear"/>
            <w:tcMar>
              <w:top w:type="dxa" w:w="60"/>
              <w:left w:type="dxa" w:w="80"/>
              <w:bottom w:type="dxa" w:w="60"/>
              <w:right w:type="dxa" w:w="80"/>
            </w:tcMar>
          </w:tcPr>
          <w:p>
            <w:r>
              <w:rPr>
                <w:b/>
                <w:bCs/>
                <w:sz w:val="20"/>
                <w:szCs w:val="20"/>
              </w:rPr>
              <w:t xml:space="preserve">Data Type</w:t>
            </w:r>
          </w:p>
        </w:tc>
        <w:tc>
          <w:tcPr>
            <w:tcW w:type="dxa" w:w="3500"/>
            <w:tcBorders>
              <w:top w:val="single" w:color="000000" w:sz="1"/>
              <w:left w:val="single" w:color="000000" w:sz="1"/>
              <w:bottom w:val="single" w:color="000000" w:sz="1"/>
              <w:right w:val="single" w:color="000000" w:sz="1"/>
            </w:tcBorders>
            <w:shd w:fill="E6E6E6" w:val="clear"/>
            <w:tcMar>
              <w:top w:type="dxa" w:w="60"/>
              <w:left w:type="dxa" w:w="80"/>
              <w:bottom w:type="dxa" w:w="60"/>
              <w:right w:type="dxa" w:w="80"/>
            </w:tcMar>
          </w:tcPr>
          <w:p>
            <w:r>
              <w:rPr>
                <w:b/>
                <w:bCs/>
                <w:sz w:val="20"/>
                <w:szCs w:val="20"/>
              </w:rPr>
              <w:t xml:space="preserve">Description</w:t>
            </w:r>
          </w:p>
        </w:tc>
        <w:tc>
          <w:tcPr>
            <w:tcW w:type="dxa" w:w="1560"/>
            <w:tcBorders>
              <w:top w:val="single" w:color="000000" w:sz="1"/>
              <w:left w:val="single" w:color="000000" w:sz="1"/>
              <w:bottom w:val="single" w:color="000000" w:sz="1"/>
              <w:right w:val="single" w:color="000000" w:sz="1"/>
            </w:tcBorders>
            <w:shd w:fill="E6E6E6" w:val="clear"/>
            <w:tcMar>
              <w:top w:type="dxa" w:w="60"/>
              <w:left w:type="dxa" w:w="80"/>
              <w:bottom w:type="dxa" w:w="60"/>
              <w:right w:type="dxa" w:w="80"/>
            </w:tcMar>
          </w:tcPr>
          <w:p>
            <w:r>
              <w:rPr>
                <w:b/>
                <w:bCs/>
                <w:sz w:val="20"/>
                <w:szCs w:val="20"/>
              </w:rPr>
              <w:t xml:space="preserve">Required</w:t>
            </w:r>
          </w:p>
        </w:tc>
      </w:tr>
      <w:tr>
        <w:tc>
          <w:tcPr>
            <w:tcW w:type="dxa" w:w="250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type_code</w:t>
            </w:r>
          </w:p>
        </w:tc>
        <w:tc>
          <w:tcPr>
            <w:tcW w:type="dxa" w:w="180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String(10)</w:t>
            </w:r>
          </w:p>
        </w:tc>
        <w:tc>
          <w:tcPr>
            <w:tcW w:type="dxa" w:w="350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Aircraft type code (PK)</w:t>
            </w:r>
          </w:p>
        </w:tc>
        <w:tc>
          <w:tcPr>
            <w:tcW w:type="dxa" w:w="156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Yes</w:t>
            </w:r>
          </w:p>
        </w:tc>
      </w:tr>
      <w:tr>
        <w:tc>
          <w:tcPr>
            <w:tcW w:type="dxa" w:w="250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aircraft_model</w:t>
            </w:r>
          </w:p>
        </w:tc>
        <w:tc>
          <w:tcPr>
            <w:tcW w:type="dxa" w:w="180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String(50)</w:t>
            </w:r>
          </w:p>
        </w:tc>
        <w:tc>
          <w:tcPr>
            <w:tcW w:type="dxa" w:w="350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Full aircraft model name</w:t>
            </w:r>
          </w:p>
        </w:tc>
        <w:tc>
          <w:tcPr>
            <w:tcW w:type="dxa" w:w="156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Yes</w:t>
            </w:r>
          </w:p>
        </w:tc>
      </w:tr>
      <w:tr>
        <w:tc>
          <w:tcPr>
            <w:tcW w:type="dxa" w:w="250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manufacturer_code</w:t>
            </w:r>
          </w:p>
        </w:tc>
        <w:tc>
          <w:tcPr>
            <w:tcW w:type="dxa" w:w="180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String(2)</w:t>
            </w:r>
          </w:p>
        </w:tc>
        <w:tc>
          <w:tcPr>
            <w:tcW w:type="dxa" w:w="350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Manufacturer reference (FK)</w:t>
            </w:r>
          </w:p>
        </w:tc>
        <w:tc>
          <w:tcPr>
            <w:tcW w:type="dxa" w:w="156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Yes</w:t>
            </w:r>
          </w:p>
        </w:tc>
      </w:tr>
      <w:tr>
        <w:tc>
          <w:tcPr>
            <w:tcW w:type="dxa" w:w="250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fuel_capacity_kg</w:t>
            </w:r>
          </w:p>
        </w:tc>
        <w:tc>
          <w:tcPr>
            <w:tcW w:type="dxa" w:w="180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Decimal</w:t>
            </w:r>
          </w:p>
        </w:tc>
        <w:tc>
          <w:tcPr>
            <w:tcW w:type="dxa" w:w="350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Maximum fuel capacity in kg</w:t>
            </w:r>
          </w:p>
        </w:tc>
        <w:tc>
          <w:tcPr>
            <w:tcW w:type="dxa" w:w="156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Yes</w:t>
            </w:r>
          </w:p>
        </w:tc>
      </w:tr>
      <w:tr>
        <w:tc>
          <w:tcPr>
            <w:tcW w:type="dxa" w:w="250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mtow_kg</w:t>
            </w:r>
          </w:p>
        </w:tc>
        <w:tc>
          <w:tcPr>
            <w:tcW w:type="dxa" w:w="180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Decimal</w:t>
            </w:r>
          </w:p>
        </w:tc>
        <w:tc>
          <w:tcPr>
            <w:tcW w:type="dxa" w:w="350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Maximum takeoff weight in kg</w:t>
            </w:r>
          </w:p>
        </w:tc>
        <w:tc>
          <w:tcPr>
            <w:tcW w:type="dxa" w:w="156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Yes</w:t>
            </w:r>
          </w:p>
        </w:tc>
      </w:tr>
      <w:tr>
        <w:tc>
          <w:tcPr>
            <w:tcW w:type="dxa" w:w="250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cruise_burn_kgph</w:t>
            </w:r>
          </w:p>
        </w:tc>
        <w:tc>
          <w:tcPr>
            <w:tcW w:type="dxa" w:w="180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Decimal</w:t>
            </w:r>
          </w:p>
        </w:tc>
        <w:tc>
          <w:tcPr>
            <w:tcW w:type="dxa" w:w="350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Cruise fuel burn rate kg/hour</w:t>
            </w:r>
          </w:p>
        </w:tc>
        <w:tc>
          <w:tcPr>
            <w:tcW w:type="dxa" w:w="156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Yes</w:t>
            </w:r>
          </w:p>
        </w:tc>
      </w:tr>
      <w:tr>
        <w:tc>
          <w:tcPr>
            <w:tcW w:type="dxa" w:w="250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fleet_size</w:t>
            </w:r>
          </w:p>
        </w:tc>
        <w:tc>
          <w:tcPr>
            <w:tcW w:type="dxa" w:w="180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Integer</w:t>
            </w:r>
          </w:p>
        </w:tc>
        <w:tc>
          <w:tcPr>
            <w:tcW w:type="dxa" w:w="350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Number in fleet</w:t>
            </w:r>
          </w:p>
        </w:tc>
        <w:tc>
          <w:tcPr>
            <w:tcW w:type="dxa" w:w="156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No</w:t>
            </w:r>
          </w:p>
        </w:tc>
      </w:tr>
      <w:tr>
        <w:tc>
          <w:tcPr>
            <w:tcW w:type="dxa" w:w="250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status</w:t>
            </w:r>
          </w:p>
        </w:tc>
        <w:tc>
          <w:tcPr>
            <w:tcW w:type="dxa" w:w="180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String(20)</w:t>
            </w:r>
          </w:p>
        </w:tc>
        <w:tc>
          <w:tcPr>
            <w:tcW w:type="dxa" w:w="350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Active/Inactive/Maintenance</w:t>
            </w:r>
          </w:p>
        </w:tc>
        <w:tc>
          <w:tcPr>
            <w:tcW w:type="dxa" w:w="156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Yes</w:t>
            </w:r>
          </w:p>
        </w:tc>
      </w:tr>
    </w:tbl>
    <w:p>
      <w:pPr>
        <w:spacing w:after="200"/>
      </w:pPr>
    </w:p>
    <w:p>
      <w:pPr>
        <w:pStyle w:val="Heading3"/>
      </w:pPr>
      <w:r>
        <w:t xml:space="preserve">7.6.3. MASTER_AIRPORTS (Airport Master)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3500"/>
        <w:gridCol w:w="1560"/>
      </w:tblGrid>
      <w:tr>
        <w:tc>
          <w:tcPr>
            <w:tcW w:type="dxa" w:w="2500"/>
            <w:tcBorders>
              <w:top w:val="single" w:color="000000" w:sz="1"/>
              <w:left w:val="single" w:color="000000" w:sz="1"/>
              <w:bottom w:val="single" w:color="000000" w:sz="1"/>
              <w:right w:val="single" w:color="000000" w:sz="1"/>
            </w:tcBorders>
            <w:shd w:fill="E6E6E6" w:val="clear"/>
            <w:tcMar>
              <w:top w:type="dxa" w:w="60"/>
              <w:left w:type="dxa" w:w="80"/>
              <w:bottom w:type="dxa" w:w="60"/>
              <w:right w:type="dxa" w:w="80"/>
            </w:tcMar>
          </w:tcPr>
          <w:p>
            <w:r>
              <w:rPr>
                <w:b/>
                <w:bCs/>
                <w:sz w:val="20"/>
                <w:szCs w:val="20"/>
              </w:rPr>
              <w:t xml:space="preserve">Field Name</w:t>
            </w:r>
          </w:p>
        </w:tc>
        <w:tc>
          <w:tcPr>
            <w:tcW w:type="dxa" w:w="1800"/>
            <w:tcBorders>
              <w:top w:val="single" w:color="000000" w:sz="1"/>
              <w:left w:val="single" w:color="000000" w:sz="1"/>
              <w:bottom w:val="single" w:color="000000" w:sz="1"/>
              <w:right w:val="single" w:color="000000" w:sz="1"/>
            </w:tcBorders>
            <w:shd w:fill="E6E6E6" w:val="clear"/>
            <w:tcMar>
              <w:top w:type="dxa" w:w="60"/>
              <w:left w:type="dxa" w:w="80"/>
              <w:bottom w:type="dxa" w:w="60"/>
              <w:right w:type="dxa" w:w="80"/>
            </w:tcMar>
          </w:tcPr>
          <w:p>
            <w:r>
              <w:rPr>
                <w:b/>
                <w:bCs/>
                <w:sz w:val="20"/>
                <w:szCs w:val="20"/>
              </w:rPr>
              <w:t xml:space="preserve">Data Type</w:t>
            </w:r>
          </w:p>
        </w:tc>
        <w:tc>
          <w:tcPr>
            <w:tcW w:type="dxa" w:w="3500"/>
            <w:tcBorders>
              <w:top w:val="single" w:color="000000" w:sz="1"/>
              <w:left w:val="single" w:color="000000" w:sz="1"/>
              <w:bottom w:val="single" w:color="000000" w:sz="1"/>
              <w:right w:val="single" w:color="000000" w:sz="1"/>
            </w:tcBorders>
            <w:shd w:fill="E6E6E6" w:val="clear"/>
            <w:tcMar>
              <w:top w:type="dxa" w:w="60"/>
              <w:left w:type="dxa" w:w="80"/>
              <w:bottom w:type="dxa" w:w="60"/>
              <w:right w:type="dxa" w:w="80"/>
            </w:tcMar>
          </w:tcPr>
          <w:p>
            <w:r>
              <w:rPr>
                <w:b/>
                <w:bCs/>
                <w:sz w:val="20"/>
                <w:szCs w:val="20"/>
              </w:rPr>
              <w:t xml:space="preserve">Description</w:t>
            </w:r>
          </w:p>
        </w:tc>
        <w:tc>
          <w:tcPr>
            <w:tcW w:type="dxa" w:w="1560"/>
            <w:tcBorders>
              <w:top w:val="single" w:color="000000" w:sz="1"/>
              <w:left w:val="single" w:color="000000" w:sz="1"/>
              <w:bottom w:val="single" w:color="000000" w:sz="1"/>
              <w:right w:val="single" w:color="000000" w:sz="1"/>
            </w:tcBorders>
            <w:shd w:fill="E6E6E6" w:val="clear"/>
            <w:tcMar>
              <w:top w:type="dxa" w:w="60"/>
              <w:left w:type="dxa" w:w="80"/>
              <w:bottom w:type="dxa" w:w="60"/>
              <w:right w:type="dxa" w:w="80"/>
            </w:tcMar>
          </w:tcPr>
          <w:p>
            <w:r>
              <w:rPr>
                <w:b/>
                <w:bCs/>
                <w:sz w:val="20"/>
                <w:szCs w:val="20"/>
              </w:rPr>
              <w:t xml:space="preserve">Required</w:t>
            </w:r>
          </w:p>
        </w:tc>
      </w:tr>
      <w:tr>
        <w:tc>
          <w:tcPr>
            <w:tcW w:type="dxa" w:w="250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id</w:t>
            </w:r>
          </w:p>
        </w:tc>
        <w:tc>
          <w:tcPr>
            <w:tcW w:type="dxa" w:w="180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UUID</w:t>
            </w:r>
          </w:p>
        </w:tc>
        <w:tc>
          <w:tcPr>
            <w:tcW w:type="dxa" w:w="350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Unique Airport identifier (PK)</w:t>
            </w:r>
          </w:p>
        </w:tc>
        <w:tc>
          <w:tcPr>
            <w:tcW w:type="dxa" w:w="156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Yes</w:t>
            </w:r>
          </w:p>
        </w:tc>
      </w:tr>
      <w:tr>
        <w:tc>
          <w:tcPr>
            <w:tcW w:type="dxa" w:w="250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iata_code</w:t>
            </w:r>
          </w:p>
        </w:tc>
        <w:tc>
          <w:tcPr>
            <w:tcW w:type="dxa" w:w="180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String(3)</w:t>
            </w:r>
          </w:p>
        </w:tc>
        <w:tc>
          <w:tcPr>
            <w:tcW w:type="dxa" w:w="350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IATA airport code (Unique)</w:t>
            </w:r>
          </w:p>
        </w:tc>
        <w:tc>
          <w:tcPr>
            <w:tcW w:type="dxa" w:w="156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Yes</w:t>
            </w:r>
          </w:p>
        </w:tc>
      </w:tr>
      <w:tr>
        <w:tc>
          <w:tcPr>
            <w:tcW w:type="dxa" w:w="250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icao_code</w:t>
            </w:r>
          </w:p>
        </w:tc>
        <w:tc>
          <w:tcPr>
            <w:tcW w:type="dxa" w:w="180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String(4)</w:t>
            </w:r>
          </w:p>
        </w:tc>
        <w:tc>
          <w:tcPr>
            <w:tcW w:type="dxa" w:w="350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ICAO airport code</w:t>
            </w:r>
          </w:p>
        </w:tc>
        <w:tc>
          <w:tcPr>
            <w:tcW w:type="dxa" w:w="156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Yes</w:t>
            </w:r>
          </w:p>
        </w:tc>
      </w:tr>
      <w:tr>
        <w:tc>
          <w:tcPr>
            <w:tcW w:type="dxa" w:w="250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airport_name</w:t>
            </w:r>
          </w:p>
        </w:tc>
        <w:tc>
          <w:tcPr>
            <w:tcW w:type="dxa" w:w="180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String(100)</w:t>
            </w:r>
          </w:p>
        </w:tc>
        <w:tc>
          <w:tcPr>
            <w:tcW w:type="dxa" w:w="350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Full airport name</w:t>
            </w:r>
          </w:p>
        </w:tc>
        <w:tc>
          <w:tcPr>
            <w:tcW w:type="dxa" w:w="156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Yes</w:t>
            </w:r>
          </w:p>
        </w:tc>
      </w:tr>
      <w:tr>
        <w:tc>
          <w:tcPr>
            <w:tcW w:type="dxa" w:w="250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city</w:t>
            </w:r>
          </w:p>
        </w:tc>
        <w:tc>
          <w:tcPr>
            <w:tcW w:type="dxa" w:w="180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String(50)</w:t>
            </w:r>
          </w:p>
        </w:tc>
        <w:tc>
          <w:tcPr>
            <w:tcW w:type="dxa" w:w="350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City name</w:t>
            </w:r>
          </w:p>
        </w:tc>
        <w:tc>
          <w:tcPr>
            <w:tcW w:type="dxa" w:w="156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Yes</w:t>
            </w:r>
          </w:p>
        </w:tc>
      </w:tr>
      <w:tr>
        <w:tc>
          <w:tcPr>
            <w:tcW w:type="dxa" w:w="250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country</w:t>
            </w:r>
          </w:p>
        </w:tc>
        <w:tc>
          <w:tcPr>
            <w:tcW w:type="dxa" w:w="180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String(3)</w:t>
            </w:r>
          </w:p>
        </w:tc>
        <w:tc>
          <w:tcPr>
            <w:tcW w:type="dxa" w:w="350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Country code (FK to t005_country)</w:t>
            </w:r>
          </w:p>
        </w:tc>
        <w:tc>
          <w:tcPr>
            <w:tcW w:type="dxa" w:w="156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Yes</w:t>
            </w:r>
          </w:p>
        </w:tc>
      </w:tr>
      <w:tr>
        <w:tc>
          <w:tcPr>
            <w:tcW w:type="dxa" w:w="250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timezone</w:t>
            </w:r>
          </w:p>
        </w:tc>
        <w:tc>
          <w:tcPr>
            <w:tcW w:type="dxa" w:w="180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String(50)</w:t>
            </w:r>
          </w:p>
        </w:tc>
        <w:tc>
          <w:tcPr>
            <w:tcW w:type="dxa" w:w="350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Airport timezone</w:t>
            </w:r>
          </w:p>
        </w:tc>
        <w:tc>
          <w:tcPr>
            <w:tcW w:type="dxa" w:w="156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Yes</w:t>
            </w:r>
          </w:p>
        </w:tc>
      </w:tr>
      <w:tr>
        <w:tc>
          <w:tcPr>
            <w:tcW w:type="dxa" w:w="250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s4_plant_code</w:t>
            </w:r>
          </w:p>
        </w:tc>
        <w:tc>
          <w:tcPr>
            <w:tcW w:type="dxa" w:w="180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String(4)</w:t>
            </w:r>
          </w:p>
        </w:tc>
        <w:tc>
          <w:tcPr>
            <w:tcW w:type="dxa" w:w="350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S/4HANA Plant (FK to t001w_plant)</w:t>
            </w:r>
          </w:p>
        </w:tc>
        <w:tc>
          <w:tcPr>
            <w:tcW w:type="dxa" w:w="156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No</w:t>
            </w:r>
          </w:p>
        </w:tc>
      </w:tr>
    </w:tbl>
    <w:p>
      <w:pPr>
        <w:spacing w:after="200"/>
      </w:pPr>
    </w:p>
    <w:p>
      <w:pPr>
        <w:pStyle w:val="Heading3"/>
      </w:pPr>
      <w:r>
        <w:t xml:space="preserve">7.6.4. ROUTE_MASTER (Route Master)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3500"/>
        <w:gridCol w:w="1560"/>
      </w:tblGrid>
      <w:tr>
        <w:tc>
          <w:tcPr>
            <w:tcW w:type="dxa" w:w="2500"/>
            <w:tcBorders>
              <w:top w:val="single" w:color="000000" w:sz="1"/>
              <w:left w:val="single" w:color="000000" w:sz="1"/>
              <w:bottom w:val="single" w:color="000000" w:sz="1"/>
              <w:right w:val="single" w:color="000000" w:sz="1"/>
            </w:tcBorders>
            <w:shd w:fill="E6E6E6" w:val="clear"/>
            <w:tcMar>
              <w:top w:type="dxa" w:w="60"/>
              <w:left w:type="dxa" w:w="80"/>
              <w:bottom w:type="dxa" w:w="60"/>
              <w:right w:type="dxa" w:w="80"/>
            </w:tcMar>
          </w:tcPr>
          <w:p>
            <w:r>
              <w:rPr>
                <w:b/>
                <w:bCs/>
                <w:sz w:val="20"/>
                <w:szCs w:val="20"/>
              </w:rPr>
              <w:t xml:space="preserve">Field Name</w:t>
            </w:r>
          </w:p>
        </w:tc>
        <w:tc>
          <w:tcPr>
            <w:tcW w:type="dxa" w:w="1800"/>
            <w:tcBorders>
              <w:top w:val="single" w:color="000000" w:sz="1"/>
              <w:left w:val="single" w:color="000000" w:sz="1"/>
              <w:bottom w:val="single" w:color="000000" w:sz="1"/>
              <w:right w:val="single" w:color="000000" w:sz="1"/>
            </w:tcBorders>
            <w:shd w:fill="E6E6E6" w:val="clear"/>
            <w:tcMar>
              <w:top w:type="dxa" w:w="60"/>
              <w:left w:type="dxa" w:w="80"/>
              <w:bottom w:type="dxa" w:w="60"/>
              <w:right w:type="dxa" w:w="80"/>
            </w:tcMar>
          </w:tcPr>
          <w:p>
            <w:r>
              <w:rPr>
                <w:b/>
                <w:bCs/>
                <w:sz w:val="20"/>
                <w:szCs w:val="20"/>
              </w:rPr>
              <w:t xml:space="preserve">Data Type</w:t>
            </w:r>
          </w:p>
        </w:tc>
        <w:tc>
          <w:tcPr>
            <w:tcW w:type="dxa" w:w="3500"/>
            <w:tcBorders>
              <w:top w:val="single" w:color="000000" w:sz="1"/>
              <w:left w:val="single" w:color="000000" w:sz="1"/>
              <w:bottom w:val="single" w:color="000000" w:sz="1"/>
              <w:right w:val="single" w:color="000000" w:sz="1"/>
            </w:tcBorders>
            <w:shd w:fill="E6E6E6" w:val="clear"/>
            <w:tcMar>
              <w:top w:type="dxa" w:w="60"/>
              <w:left w:type="dxa" w:w="80"/>
              <w:bottom w:type="dxa" w:w="60"/>
              <w:right w:type="dxa" w:w="80"/>
            </w:tcMar>
          </w:tcPr>
          <w:p>
            <w:r>
              <w:rPr>
                <w:b/>
                <w:bCs/>
                <w:sz w:val="20"/>
                <w:szCs w:val="20"/>
              </w:rPr>
              <w:t xml:space="preserve">Description</w:t>
            </w:r>
          </w:p>
        </w:tc>
        <w:tc>
          <w:tcPr>
            <w:tcW w:type="dxa" w:w="1560"/>
            <w:tcBorders>
              <w:top w:val="single" w:color="000000" w:sz="1"/>
              <w:left w:val="single" w:color="000000" w:sz="1"/>
              <w:bottom w:val="single" w:color="000000" w:sz="1"/>
              <w:right w:val="single" w:color="000000" w:sz="1"/>
            </w:tcBorders>
            <w:shd w:fill="E6E6E6" w:val="clear"/>
            <w:tcMar>
              <w:top w:type="dxa" w:w="60"/>
              <w:left w:type="dxa" w:w="80"/>
              <w:bottom w:type="dxa" w:w="60"/>
              <w:right w:type="dxa" w:w="80"/>
            </w:tcMar>
          </w:tcPr>
          <w:p>
            <w:r>
              <w:rPr>
                <w:b/>
                <w:bCs/>
                <w:sz w:val="20"/>
                <w:szCs w:val="20"/>
              </w:rPr>
              <w:t xml:space="preserve">Required</w:t>
            </w:r>
          </w:p>
        </w:tc>
      </w:tr>
      <w:tr>
        <w:tc>
          <w:tcPr>
            <w:tcW w:type="dxa" w:w="250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route_code</w:t>
            </w:r>
          </w:p>
        </w:tc>
        <w:tc>
          <w:tcPr>
            <w:tcW w:type="dxa" w:w="180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String(20)</w:t>
            </w:r>
          </w:p>
        </w:tc>
        <w:tc>
          <w:tcPr>
            <w:tcW w:type="dxa" w:w="350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Route code Origin-Dest (PK)</w:t>
            </w:r>
          </w:p>
        </w:tc>
        <w:tc>
          <w:tcPr>
            <w:tcW w:type="dxa" w:w="156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Yes</w:t>
            </w:r>
          </w:p>
        </w:tc>
      </w:tr>
      <w:tr>
        <w:tc>
          <w:tcPr>
            <w:tcW w:type="dxa" w:w="250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origin_airport</w:t>
            </w:r>
          </w:p>
        </w:tc>
        <w:tc>
          <w:tcPr>
            <w:tcW w:type="dxa" w:w="180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String(3)</w:t>
            </w:r>
          </w:p>
        </w:tc>
        <w:tc>
          <w:tcPr>
            <w:tcW w:type="dxa" w:w="350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Origin IATA code (FK)</w:t>
            </w:r>
          </w:p>
        </w:tc>
        <w:tc>
          <w:tcPr>
            <w:tcW w:type="dxa" w:w="156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Yes</w:t>
            </w:r>
          </w:p>
        </w:tc>
      </w:tr>
      <w:tr>
        <w:tc>
          <w:tcPr>
            <w:tcW w:type="dxa" w:w="250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destination_airport</w:t>
            </w:r>
          </w:p>
        </w:tc>
        <w:tc>
          <w:tcPr>
            <w:tcW w:type="dxa" w:w="180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String(3)</w:t>
            </w:r>
          </w:p>
        </w:tc>
        <w:tc>
          <w:tcPr>
            <w:tcW w:type="dxa" w:w="350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Destination IATA code (FK)</w:t>
            </w:r>
          </w:p>
        </w:tc>
        <w:tc>
          <w:tcPr>
            <w:tcW w:type="dxa" w:w="156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Yes</w:t>
            </w:r>
          </w:p>
        </w:tc>
      </w:tr>
      <w:tr>
        <w:tc>
          <w:tcPr>
            <w:tcW w:type="dxa" w:w="250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distance_km</w:t>
            </w:r>
          </w:p>
        </w:tc>
        <w:tc>
          <w:tcPr>
            <w:tcW w:type="dxa" w:w="180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Decimal</w:t>
            </w:r>
          </w:p>
        </w:tc>
        <w:tc>
          <w:tcPr>
            <w:tcW w:type="dxa" w:w="350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Distance in kilometers</w:t>
            </w:r>
          </w:p>
        </w:tc>
        <w:tc>
          <w:tcPr>
            <w:tcW w:type="dxa" w:w="156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Yes</w:t>
            </w:r>
          </w:p>
        </w:tc>
      </w:tr>
      <w:tr>
        <w:tc>
          <w:tcPr>
            <w:tcW w:type="dxa" w:w="250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avg_flight_time</w:t>
            </w:r>
          </w:p>
        </w:tc>
        <w:tc>
          <w:tcPr>
            <w:tcW w:type="dxa" w:w="180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String(10)</w:t>
            </w:r>
          </w:p>
        </w:tc>
        <w:tc>
          <w:tcPr>
            <w:tcW w:type="dxa" w:w="350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Average flight time (HH:MM)</w:t>
            </w:r>
          </w:p>
        </w:tc>
        <w:tc>
          <w:tcPr>
            <w:tcW w:type="dxa" w:w="156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No</w:t>
            </w:r>
          </w:p>
        </w:tc>
      </w:tr>
      <w:tr>
        <w:tc>
          <w:tcPr>
            <w:tcW w:type="dxa" w:w="250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fuel_required</w:t>
            </w:r>
          </w:p>
        </w:tc>
        <w:tc>
          <w:tcPr>
            <w:tcW w:type="dxa" w:w="180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Decimal</w:t>
            </w:r>
          </w:p>
        </w:tc>
        <w:tc>
          <w:tcPr>
            <w:tcW w:type="dxa" w:w="350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Standard fuel requirement kg</w:t>
            </w:r>
          </w:p>
        </w:tc>
        <w:tc>
          <w:tcPr>
            <w:tcW w:type="dxa" w:w="156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No</w:t>
            </w:r>
          </w:p>
        </w:tc>
      </w:tr>
      <w:tr>
        <w:tc>
          <w:tcPr>
            <w:tcW w:type="dxa" w:w="250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alternate_count</w:t>
            </w:r>
          </w:p>
        </w:tc>
        <w:tc>
          <w:tcPr>
            <w:tcW w:type="dxa" w:w="180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Integer</w:t>
            </w:r>
          </w:p>
        </w:tc>
        <w:tc>
          <w:tcPr>
            <w:tcW w:type="dxa" w:w="350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Number of alternate airports</w:t>
            </w:r>
          </w:p>
        </w:tc>
        <w:tc>
          <w:tcPr>
            <w:tcW w:type="dxa" w:w="156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No</w:t>
            </w:r>
          </w:p>
        </w:tc>
      </w:tr>
      <w:tr>
        <w:tc>
          <w:tcPr>
            <w:tcW w:type="dxa" w:w="250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status</w:t>
            </w:r>
          </w:p>
        </w:tc>
        <w:tc>
          <w:tcPr>
            <w:tcW w:type="dxa" w:w="180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String(20)</w:t>
            </w:r>
          </w:p>
        </w:tc>
        <w:tc>
          <w:tcPr>
            <w:tcW w:type="dxa" w:w="350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Active/Inactive</w:t>
            </w:r>
          </w:p>
        </w:tc>
        <w:tc>
          <w:tcPr>
            <w:tcW w:type="dxa" w:w="156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Yes</w:t>
            </w:r>
          </w:p>
        </w:tc>
      </w:tr>
    </w:tbl>
    <w:p>
      <w:pPr>
        <w:spacing w:after="200"/>
      </w:pPr>
    </w:p>
    <w:p>
      <w:pPr>
        <w:pStyle w:val="Heading3"/>
      </w:pPr>
      <w:r>
        <w:t xml:space="preserve">7.6.5. S/4HANA Integration Entities</w:t>
      </w:r>
    </w:p>
    <w:p>
      <w:r>
        <w:rPr>
          <w:b/>
          <w:bCs/>
          <w:sz w:val="22"/>
          <w:szCs w:val="22"/>
        </w:rPr>
        <w:t xml:space="preserve">S/4HANA API Mapping:</w:t>
      </w:r>
    </w:p>
    <w:p>
      <w:pPr>
        <w:spacing w:after="1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2000"/>
        <w:gridCol w:w="1860"/>
      </w:tblGrid>
      <w:tr>
        <w:tc>
          <w:tcPr>
            <w:tcW w:type="dxa" w:w="2500"/>
            <w:tcBorders>
              <w:top w:val="single" w:color="000000" w:sz="1"/>
              <w:left w:val="single" w:color="000000" w:sz="1"/>
              <w:bottom w:val="single" w:color="000000" w:sz="1"/>
              <w:right w:val="single" w:color="000000" w:sz="1"/>
            </w:tcBorders>
            <w:shd w:fill="E6E6E6" w:val="clear"/>
            <w:tcMar>
              <w:top w:type="dxa" w:w="60"/>
              <w:left w:type="dxa" w:w="80"/>
              <w:bottom w:type="dxa" w:w="60"/>
              <w:right w:type="dxa" w:w="80"/>
            </w:tcMar>
          </w:tcPr>
          <w:p>
            <w:r>
              <w:rPr>
                <w:b/>
                <w:bCs/>
                <w:sz w:val="20"/>
                <w:szCs w:val="20"/>
              </w:rPr>
              <w:t xml:space="preserve">FuelSphere Entity</w:t>
            </w:r>
          </w:p>
        </w:tc>
        <w:tc>
          <w:tcPr>
            <w:tcW w:type="dxa" w:w="3000"/>
            <w:tcBorders>
              <w:top w:val="single" w:color="000000" w:sz="1"/>
              <w:left w:val="single" w:color="000000" w:sz="1"/>
              <w:bottom w:val="single" w:color="000000" w:sz="1"/>
              <w:right w:val="single" w:color="000000" w:sz="1"/>
            </w:tcBorders>
            <w:shd w:fill="E6E6E6" w:val="clear"/>
            <w:tcMar>
              <w:top w:type="dxa" w:w="60"/>
              <w:left w:type="dxa" w:w="80"/>
              <w:bottom w:type="dxa" w:w="60"/>
              <w:right w:type="dxa" w:w="80"/>
            </w:tcMar>
          </w:tcPr>
          <w:p>
            <w:r>
              <w:rPr>
                <w:b/>
                <w:bCs/>
                <w:sz w:val="20"/>
                <w:szCs w:val="20"/>
              </w:rPr>
              <w:t xml:space="preserve">S/4HANA API</w:t>
            </w:r>
          </w:p>
        </w:tc>
        <w:tc>
          <w:tcPr>
            <w:tcW w:type="dxa" w:w="2000"/>
            <w:tcBorders>
              <w:top w:val="single" w:color="000000" w:sz="1"/>
              <w:left w:val="single" w:color="000000" w:sz="1"/>
              <w:bottom w:val="single" w:color="000000" w:sz="1"/>
              <w:right w:val="single" w:color="000000" w:sz="1"/>
            </w:tcBorders>
            <w:shd w:fill="E6E6E6" w:val="clear"/>
            <w:tcMar>
              <w:top w:type="dxa" w:w="60"/>
              <w:left w:type="dxa" w:w="80"/>
              <w:bottom w:type="dxa" w:w="60"/>
              <w:right w:type="dxa" w:w="80"/>
            </w:tcMar>
          </w:tcPr>
          <w:p>
            <w:r>
              <w:rPr>
                <w:b/>
                <w:bCs/>
                <w:sz w:val="20"/>
                <w:szCs w:val="20"/>
              </w:rPr>
              <w:t xml:space="preserve">Sync Direction</w:t>
            </w:r>
          </w:p>
        </w:tc>
        <w:tc>
          <w:tcPr>
            <w:tcW w:type="dxa" w:w="1860"/>
            <w:tcBorders>
              <w:top w:val="single" w:color="000000" w:sz="1"/>
              <w:left w:val="single" w:color="000000" w:sz="1"/>
              <w:bottom w:val="single" w:color="000000" w:sz="1"/>
              <w:right w:val="single" w:color="000000" w:sz="1"/>
            </w:tcBorders>
            <w:shd w:fill="E6E6E6" w:val="clear"/>
            <w:tcMar>
              <w:top w:type="dxa" w:w="60"/>
              <w:left w:type="dxa" w:w="80"/>
              <w:bottom w:type="dxa" w:w="60"/>
              <w:right w:type="dxa" w:w="80"/>
            </w:tcMar>
          </w:tcPr>
          <w:p>
            <w:r>
              <w:rPr>
                <w:b/>
                <w:bCs/>
                <w:sz w:val="20"/>
                <w:szCs w:val="20"/>
              </w:rPr>
              <w:t xml:space="preserve">Frequency</w:t>
            </w:r>
          </w:p>
        </w:tc>
      </w:tr>
      <w:tr>
        <w:tc>
          <w:tcPr>
            <w:tcW w:type="dxa" w:w="250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t005_country</w:t>
            </w:r>
          </w:p>
        </w:tc>
        <w:tc>
          <w:tcPr>
            <w:tcW w:type="dxa" w:w="300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API_COUNTRY_SRV</w:t>
            </w:r>
          </w:p>
        </w:tc>
        <w:tc>
          <w:tcPr>
            <w:tcW w:type="dxa" w:w="200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S/4 → FuelSphere</w:t>
            </w:r>
          </w:p>
        </w:tc>
        <w:tc>
          <w:tcPr>
            <w:tcW w:type="dxa" w:w="186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Daily</w:t>
            </w:r>
          </w:p>
        </w:tc>
      </w:tr>
      <w:tr>
        <w:tc>
          <w:tcPr>
            <w:tcW w:type="dxa" w:w="250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currency_master</w:t>
            </w:r>
          </w:p>
        </w:tc>
        <w:tc>
          <w:tcPr>
            <w:tcW w:type="dxa" w:w="300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API_CURRENCY_EXCHANGE_RATES</w:t>
            </w:r>
          </w:p>
        </w:tc>
        <w:tc>
          <w:tcPr>
            <w:tcW w:type="dxa" w:w="200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S/4 → FuelSphere</w:t>
            </w:r>
          </w:p>
        </w:tc>
        <w:tc>
          <w:tcPr>
            <w:tcW w:type="dxa" w:w="186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Daily</w:t>
            </w:r>
          </w:p>
        </w:tc>
      </w:tr>
      <w:tr>
        <w:tc>
          <w:tcPr>
            <w:tcW w:type="dxa" w:w="250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t001w_plant</w:t>
            </w:r>
          </w:p>
        </w:tc>
        <w:tc>
          <w:tcPr>
            <w:tcW w:type="dxa" w:w="300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API_PLANT_SRV / ZAPI_PLANT_SRV</w:t>
            </w:r>
          </w:p>
        </w:tc>
        <w:tc>
          <w:tcPr>
            <w:tcW w:type="dxa" w:w="200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S/4 → FuelSphere</w:t>
            </w:r>
          </w:p>
        </w:tc>
        <w:tc>
          <w:tcPr>
            <w:tcW w:type="dxa" w:w="186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Daily</w:t>
            </w:r>
          </w:p>
        </w:tc>
      </w:tr>
      <w:tr>
        <w:tc>
          <w:tcPr>
            <w:tcW w:type="dxa" w:w="250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master_suppliers</w:t>
            </w:r>
          </w:p>
        </w:tc>
        <w:tc>
          <w:tcPr>
            <w:tcW w:type="dxa" w:w="300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API_BUSINESS_PARTNER</w:t>
            </w:r>
          </w:p>
        </w:tc>
        <w:tc>
          <w:tcPr>
            <w:tcW w:type="dxa" w:w="200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Bidirectional</w:t>
            </w:r>
          </w:p>
        </w:tc>
        <w:tc>
          <w:tcPr>
            <w:tcW w:type="dxa" w:w="186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Real-time</w:t>
            </w:r>
          </w:p>
        </w:tc>
      </w:tr>
      <w:tr>
        <w:tc>
          <w:tcPr>
            <w:tcW w:type="dxa" w:w="250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master_products</w:t>
            </w:r>
          </w:p>
        </w:tc>
        <w:tc>
          <w:tcPr>
            <w:tcW w:type="dxa" w:w="300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API_PRODUCT_SRV</w:t>
            </w:r>
          </w:p>
        </w:tc>
        <w:tc>
          <w:tcPr>
            <w:tcW w:type="dxa" w:w="200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S/4 → FuelSphere</w:t>
            </w:r>
          </w:p>
        </w:tc>
        <w:tc>
          <w:tcPr>
            <w:tcW w:type="dxa" w:w="186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Real-time</w:t>
            </w:r>
          </w:p>
        </w:tc>
      </w:tr>
      <w:tr>
        <w:tc>
          <w:tcPr>
            <w:tcW w:type="dxa" w:w="250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master_contracts</w:t>
            </w:r>
          </w:p>
        </w:tc>
        <w:tc>
          <w:tcPr>
            <w:tcW w:type="dxa" w:w="300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API_PURCHASECONTRACT_SRV</w:t>
            </w:r>
          </w:p>
        </w:tc>
        <w:tc>
          <w:tcPr>
            <w:tcW w:type="dxa" w:w="200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Bidirectional</w:t>
            </w:r>
          </w:p>
        </w:tc>
        <w:tc>
          <w:tcPr>
            <w:tcW w:type="dxa" w:w="186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Real-time</w:t>
            </w:r>
          </w:p>
        </w:tc>
      </w:tr>
      <w:tr>
        <w:tc>
          <w:tcPr>
            <w:tcW w:type="dxa" w:w="250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CPE Formula</w:t>
            </w:r>
          </w:p>
        </w:tc>
        <w:tc>
          <w:tcPr>
            <w:tcW w:type="dxa" w:w="300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ZAPI_CPEFORMULA_SRV</w:t>
            </w:r>
          </w:p>
        </w:tc>
        <w:tc>
          <w:tcPr>
            <w:tcW w:type="dxa" w:w="200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S/4 → FuelSphere</w:t>
            </w:r>
          </w:p>
        </w:tc>
        <w:tc>
          <w:tcPr>
            <w:tcW w:type="dxa" w:w="186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15-30 min TTL</w:t>
            </w:r>
          </w:p>
        </w:tc>
      </w:tr>
    </w:tbl>
    <w:p>
      <w:pPr>
        <w:spacing w:after="200"/>
      </w:pPr>
    </w:p>
    <w:p>
      <w:r>
        <w:rPr>
          <w:b/>
          <w:bCs/>
          <w:sz w:val="22"/>
          <w:szCs w:val="22"/>
        </w:rPr>
        <w:t xml:space="preserve">Key Field Mappings for S/4HANA Integration:</w:t>
      </w:r>
    </w:p>
    <w:p>
      <w:pPr>
        <w:spacing w:after="1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2500"/>
        <w:gridCol w:w="3360"/>
      </w:tblGrid>
      <w:tr>
        <w:tc>
          <w:tcPr>
            <w:tcW w:type="dxa" w:w="3500"/>
            <w:tcBorders>
              <w:top w:val="single" w:color="000000" w:sz="1"/>
              <w:left w:val="single" w:color="000000" w:sz="1"/>
              <w:bottom w:val="single" w:color="000000" w:sz="1"/>
              <w:right w:val="single" w:color="000000" w:sz="1"/>
            </w:tcBorders>
            <w:shd w:fill="E6E6E6" w:val="clear"/>
            <w:tcMar>
              <w:top w:type="dxa" w:w="60"/>
              <w:left w:type="dxa" w:w="80"/>
              <w:bottom w:type="dxa" w:w="60"/>
              <w:right w:type="dxa" w:w="80"/>
            </w:tcMar>
          </w:tcPr>
          <w:p>
            <w:r>
              <w:rPr>
                <w:b/>
                <w:bCs/>
                <w:sz w:val="20"/>
                <w:szCs w:val="20"/>
              </w:rPr>
              <w:t xml:space="preserve">FuelSphere Field</w:t>
            </w:r>
          </w:p>
        </w:tc>
        <w:tc>
          <w:tcPr>
            <w:tcW w:type="dxa" w:w="2500"/>
            <w:tcBorders>
              <w:top w:val="single" w:color="000000" w:sz="1"/>
              <w:left w:val="single" w:color="000000" w:sz="1"/>
              <w:bottom w:val="single" w:color="000000" w:sz="1"/>
              <w:right w:val="single" w:color="000000" w:sz="1"/>
            </w:tcBorders>
            <w:shd w:fill="E6E6E6" w:val="clear"/>
            <w:tcMar>
              <w:top w:type="dxa" w:w="60"/>
              <w:left w:type="dxa" w:w="80"/>
              <w:bottom w:type="dxa" w:w="60"/>
              <w:right w:type="dxa" w:w="80"/>
            </w:tcMar>
          </w:tcPr>
          <w:p>
            <w:r>
              <w:rPr>
                <w:b/>
                <w:bCs/>
                <w:sz w:val="20"/>
                <w:szCs w:val="20"/>
              </w:rPr>
              <w:t xml:space="preserve">S/4HANA Field</w:t>
            </w:r>
          </w:p>
        </w:tc>
        <w:tc>
          <w:tcPr>
            <w:tcW w:type="dxa" w:w="3360"/>
            <w:tcBorders>
              <w:top w:val="single" w:color="000000" w:sz="1"/>
              <w:left w:val="single" w:color="000000" w:sz="1"/>
              <w:bottom w:val="single" w:color="000000" w:sz="1"/>
              <w:right w:val="single" w:color="000000" w:sz="1"/>
            </w:tcBorders>
            <w:shd w:fill="E6E6E6" w:val="clear"/>
            <w:tcMar>
              <w:top w:type="dxa" w:w="60"/>
              <w:left w:type="dxa" w:w="80"/>
              <w:bottom w:type="dxa" w:w="60"/>
              <w:right w:type="dxa" w:w="80"/>
            </w:tcMar>
          </w:tcPr>
          <w:p>
            <w:r>
              <w:rPr>
                <w:b/>
                <w:bCs/>
                <w:sz w:val="20"/>
                <w:szCs w:val="20"/>
              </w:rPr>
              <w:t xml:space="preserve">Purpose</w:t>
            </w:r>
          </w:p>
        </w:tc>
      </w:tr>
      <w:tr>
        <w:tc>
          <w:tcPr>
            <w:tcW w:type="dxa" w:w="350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master_airports.s4_plant_code</w:t>
            </w:r>
          </w:p>
        </w:tc>
        <w:tc>
          <w:tcPr>
            <w:tcW w:type="dxa" w:w="250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WERKS</w:t>
            </w:r>
          </w:p>
        </w:tc>
        <w:tc>
          <w:tcPr>
            <w:tcW w:type="dxa" w:w="336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Plant determination for PO/GR creation</w:t>
            </w:r>
          </w:p>
        </w:tc>
      </w:tr>
      <w:tr>
        <w:tc>
          <w:tcPr>
            <w:tcW w:type="dxa" w:w="350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master_suppliers.s4_vendor_no</w:t>
            </w:r>
          </w:p>
        </w:tc>
        <w:tc>
          <w:tcPr>
            <w:tcW w:type="dxa" w:w="250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LIFNR</w:t>
            </w:r>
          </w:p>
        </w:tc>
        <w:tc>
          <w:tcPr>
            <w:tcW w:type="dxa" w:w="336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Vendor number for Purchase Orders</w:t>
            </w:r>
          </w:p>
        </w:tc>
      </w:tr>
      <w:tr>
        <w:tc>
          <w:tcPr>
            <w:tcW w:type="dxa" w:w="350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master_products.s4_material_number</w:t>
            </w:r>
          </w:p>
        </w:tc>
        <w:tc>
          <w:tcPr>
            <w:tcW w:type="dxa" w:w="250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MATNR</w:t>
            </w:r>
          </w:p>
        </w:tc>
        <w:tc>
          <w:tcPr>
            <w:tcW w:type="dxa" w:w="336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Material number for PO line items</w:t>
            </w:r>
          </w:p>
        </w:tc>
      </w:tr>
      <w:tr>
        <w:tc>
          <w:tcPr>
            <w:tcW w:type="dxa" w:w="350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master_contracts.contract_number</w:t>
            </w:r>
          </w:p>
        </w:tc>
        <w:tc>
          <w:tcPr>
            <w:tcW w:type="dxa" w:w="250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EBELN</w:t>
            </w:r>
          </w:p>
        </w:tc>
        <w:tc>
          <w:tcPr>
            <w:tcW w:type="dxa" w:w="336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Purchase contract reference</w:t>
            </w:r>
          </w:p>
        </w:tc>
      </w:tr>
    </w:tbl>
    <w:p>
      <w:pPr>
        <w:spacing w:after="200"/>
      </w:pPr>
    </w:p>
    <w:p>
      <w:pPr>
        <w:pStyle w:val="Heading3"/>
      </w:pPr>
      <w:r>
        <w:t xml:space="preserve">7.6.6. MASTER_SUPPLIERS (Supplier Master)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3500"/>
        <w:gridCol w:w="1560"/>
      </w:tblGrid>
      <w:tr>
        <w:tc>
          <w:tcPr>
            <w:tcW w:type="dxa" w:w="2500"/>
            <w:tcBorders>
              <w:top w:val="single" w:color="000000" w:sz="1"/>
              <w:left w:val="single" w:color="000000" w:sz="1"/>
              <w:bottom w:val="single" w:color="000000" w:sz="1"/>
              <w:right w:val="single" w:color="000000" w:sz="1"/>
            </w:tcBorders>
            <w:shd w:fill="E6E6E6" w:val="clear"/>
            <w:tcMar>
              <w:top w:type="dxa" w:w="60"/>
              <w:left w:type="dxa" w:w="80"/>
              <w:bottom w:type="dxa" w:w="60"/>
              <w:right w:type="dxa" w:w="80"/>
            </w:tcMar>
          </w:tcPr>
          <w:p>
            <w:r>
              <w:rPr>
                <w:b/>
                <w:bCs/>
                <w:sz w:val="20"/>
                <w:szCs w:val="20"/>
              </w:rPr>
              <w:t xml:space="preserve">Field Name</w:t>
            </w:r>
          </w:p>
        </w:tc>
        <w:tc>
          <w:tcPr>
            <w:tcW w:type="dxa" w:w="1800"/>
            <w:tcBorders>
              <w:top w:val="single" w:color="000000" w:sz="1"/>
              <w:left w:val="single" w:color="000000" w:sz="1"/>
              <w:bottom w:val="single" w:color="000000" w:sz="1"/>
              <w:right w:val="single" w:color="000000" w:sz="1"/>
            </w:tcBorders>
            <w:shd w:fill="E6E6E6" w:val="clear"/>
            <w:tcMar>
              <w:top w:type="dxa" w:w="60"/>
              <w:left w:type="dxa" w:w="80"/>
              <w:bottom w:type="dxa" w:w="60"/>
              <w:right w:type="dxa" w:w="80"/>
            </w:tcMar>
          </w:tcPr>
          <w:p>
            <w:r>
              <w:rPr>
                <w:b/>
                <w:bCs/>
                <w:sz w:val="20"/>
                <w:szCs w:val="20"/>
              </w:rPr>
              <w:t xml:space="preserve">Data Type</w:t>
            </w:r>
          </w:p>
        </w:tc>
        <w:tc>
          <w:tcPr>
            <w:tcW w:type="dxa" w:w="3500"/>
            <w:tcBorders>
              <w:top w:val="single" w:color="000000" w:sz="1"/>
              <w:left w:val="single" w:color="000000" w:sz="1"/>
              <w:bottom w:val="single" w:color="000000" w:sz="1"/>
              <w:right w:val="single" w:color="000000" w:sz="1"/>
            </w:tcBorders>
            <w:shd w:fill="E6E6E6" w:val="clear"/>
            <w:tcMar>
              <w:top w:type="dxa" w:w="60"/>
              <w:left w:type="dxa" w:w="80"/>
              <w:bottom w:type="dxa" w:w="60"/>
              <w:right w:type="dxa" w:w="80"/>
            </w:tcMar>
          </w:tcPr>
          <w:p>
            <w:r>
              <w:rPr>
                <w:b/>
                <w:bCs/>
                <w:sz w:val="20"/>
                <w:szCs w:val="20"/>
              </w:rPr>
              <w:t xml:space="preserve">Description</w:t>
            </w:r>
          </w:p>
        </w:tc>
        <w:tc>
          <w:tcPr>
            <w:tcW w:type="dxa" w:w="1560"/>
            <w:tcBorders>
              <w:top w:val="single" w:color="000000" w:sz="1"/>
              <w:left w:val="single" w:color="000000" w:sz="1"/>
              <w:bottom w:val="single" w:color="000000" w:sz="1"/>
              <w:right w:val="single" w:color="000000" w:sz="1"/>
            </w:tcBorders>
            <w:shd w:fill="E6E6E6" w:val="clear"/>
            <w:tcMar>
              <w:top w:type="dxa" w:w="60"/>
              <w:left w:type="dxa" w:w="80"/>
              <w:bottom w:type="dxa" w:w="60"/>
              <w:right w:type="dxa" w:w="80"/>
            </w:tcMar>
          </w:tcPr>
          <w:p>
            <w:r>
              <w:rPr>
                <w:b/>
                <w:bCs/>
                <w:sz w:val="20"/>
                <w:szCs w:val="20"/>
              </w:rPr>
              <w:t xml:space="preserve">Required</w:t>
            </w:r>
          </w:p>
        </w:tc>
      </w:tr>
      <w:tr>
        <w:tc>
          <w:tcPr>
            <w:tcW w:type="dxa" w:w="250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id</w:t>
            </w:r>
          </w:p>
        </w:tc>
        <w:tc>
          <w:tcPr>
            <w:tcW w:type="dxa" w:w="180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UUID</w:t>
            </w:r>
          </w:p>
        </w:tc>
        <w:tc>
          <w:tcPr>
            <w:tcW w:type="dxa" w:w="350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Unique Supplier identifier (PK)</w:t>
            </w:r>
          </w:p>
        </w:tc>
        <w:tc>
          <w:tcPr>
            <w:tcW w:type="dxa" w:w="156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Yes</w:t>
            </w:r>
          </w:p>
        </w:tc>
      </w:tr>
      <w:tr>
        <w:tc>
          <w:tcPr>
            <w:tcW w:type="dxa" w:w="250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supplier_code</w:t>
            </w:r>
          </w:p>
        </w:tc>
        <w:tc>
          <w:tcPr>
            <w:tcW w:type="dxa" w:w="180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String(20)</w:t>
            </w:r>
          </w:p>
        </w:tc>
        <w:tc>
          <w:tcPr>
            <w:tcW w:type="dxa" w:w="350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Supplier code</w:t>
            </w:r>
          </w:p>
        </w:tc>
        <w:tc>
          <w:tcPr>
            <w:tcW w:type="dxa" w:w="156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Yes</w:t>
            </w:r>
          </w:p>
        </w:tc>
      </w:tr>
      <w:tr>
        <w:tc>
          <w:tcPr>
            <w:tcW w:type="dxa" w:w="250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supplier_name</w:t>
            </w:r>
          </w:p>
        </w:tc>
        <w:tc>
          <w:tcPr>
            <w:tcW w:type="dxa" w:w="180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String(100)</w:t>
            </w:r>
          </w:p>
        </w:tc>
        <w:tc>
          <w:tcPr>
            <w:tcW w:type="dxa" w:w="350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Full supplier name</w:t>
            </w:r>
          </w:p>
        </w:tc>
        <w:tc>
          <w:tcPr>
            <w:tcW w:type="dxa" w:w="156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Yes</w:t>
            </w:r>
          </w:p>
        </w:tc>
      </w:tr>
      <w:tr>
        <w:tc>
          <w:tcPr>
            <w:tcW w:type="dxa" w:w="250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supplier_type</w:t>
            </w:r>
          </w:p>
        </w:tc>
        <w:tc>
          <w:tcPr>
            <w:tcW w:type="dxa" w:w="180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String(20)</w:t>
            </w:r>
          </w:p>
        </w:tc>
        <w:tc>
          <w:tcPr>
            <w:tcW w:type="dxa" w:w="350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EXTERNAL / INTO_PLANE</w:t>
            </w:r>
          </w:p>
        </w:tc>
        <w:tc>
          <w:tcPr>
            <w:tcW w:type="dxa" w:w="156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Yes</w:t>
            </w:r>
          </w:p>
        </w:tc>
      </w:tr>
      <w:tr>
        <w:tc>
          <w:tcPr>
            <w:tcW w:type="dxa" w:w="250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country</w:t>
            </w:r>
          </w:p>
        </w:tc>
        <w:tc>
          <w:tcPr>
            <w:tcW w:type="dxa" w:w="180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String(3)</w:t>
            </w:r>
          </w:p>
        </w:tc>
        <w:tc>
          <w:tcPr>
            <w:tcW w:type="dxa" w:w="350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Country code (FK)</w:t>
            </w:r>
          </w:p>
        </w:tc>
        <w:tc>
          <w:tcPr>
            <w:tcW w:type="dxa" w:w="156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Yes</w:t>
            </w:r>
          </w:p>
        </w:tc>
      </w:tr>
      <w:tr>
        <w:tc>
          <w:tcPr>
            <w:tcW w:type="dxa" w:w="250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payment_terms</w:t>
            </w:r>
          </w:p>
        </w:tc>
        <w:tc>
          <w:tcPr>
            <w:tcW w:type="dxa" w:w="180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String(20)</w:t>
            </w:r>
          </w:p>
        </w:tc>
        <w:tc>
          <w:tcPr>
            <w:tcW w:type="dxa" w:w="350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Payment terms</w:t>
            </w:r>
          </w:p>
        </w:tc>
        <w:tc>
          <w:tcPr>
            <w:tcW w:type="dxa" w:w="156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No</w:t>
            </w:r>
          </w:p>
        </w:tc>
      </w:tr>
      <w:tr>
        <w:tc>
          <w:tcPr>
            <w:tcW w:type="dxa" w:w="250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s4_vendor_no</w:t>
            </w:r>
          </w:p>
        </w:tc>
        <w:tc>
          <w:tcPr>
            <w:tcW w:type="dxa" w:w="180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String(10)</w:t>
            </w:r>
          </w:p>
        </w:tc>
        <w:tc>
          <w:tcPr>
            <w:tcW w:type="dxa" w:w="350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S/4HANA Vendor Number</w:t>
            </w:r>
          </w:p>
        </w:tc>
        <w:tc>
          <w:tcPr>
            <w:tcW w:type="dxa" w:w="156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No</w:t>
            </w:r>
          </w:p>
        </w:tc>
      </w:tr>
    </w:tbl>
    <w:p>
      <w:pPr>
        <w:spacing w:after="200"/>
      </w:pPr>
    </w:p>
    <w:p>
      <w:pPr>
        <w:pStyle w:val="Heading3"/>
      </w:pPr>
      <w:r>
        <w:t xml:space="preserve">7.6.7. MASTER_PRODUCTS (Product Master)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3500"/>
        <w:gridCol w:w="1560"/>
      </w:tblGrid>
      <w:tr>
        <w:tc>
          <w:tcPr>
            <w:tcW w:type="dxa" w:w="2500"/>
            <w:tcBorders>
              <w:top w:val="single" w:color="000000" w:sz="1"/>
              <w:left w:val="single" w:color="000000" w:sz="1"/>
              <w:bottom w:val="single" w:color="000000" w:sz="1"/>
              <w:right w:val="single" w:color="000000" w:sz="1"/>
            </w:tcBorders>
            <w:shd w:fill="E6E6E6" w:val="clear"/>
            <w:tcMar>
              <w:top w:type="dxa" w:w="60"/>
              <w:left w:type="dxa" w:w="80"/>
              <w:bottom w:type="dxa" w:w="60"/>
              <w:right w:type="dxa" w:w="80"/>
            </w:tcMar>
          </w:tcPr>
          <w:p>
            <w:r>
              <w:rPr>
                <w:b/>
                <w:bCs/>
                <w:sz w:val="20"/>
                <w:szCs w:val="20"/>
              </w:rPr>
              <w:t xml:space="preserve">Field Name</w:t>
            </w:r>
          </w:p>
        </w:tc>
        <w:tc>
          <w:tcPr>
            <w:tcW w:type="dxa" w:w="1800"/>
            <w:tcBorders>
              <w:top w:val="single" w:color="000000" w:sz="1"/>
              <w:left w:val="single" w:color="000000" w:sz="1"/>
              <w:bottom w:val="single" w:color="000000" w:sz="1"/>
              <w:right w:val="single" w:color="000000" w:sz="1"/>
            </w:tcBorders>
            <w:shd w:fill="E6E6E6" w:val="clear"/>
            <w:tcMar>
              <w:top w:type="dxa" w:w="60"/>
              <w:left w:type="dxa" w:w="80"/>
              <w:bottom w:type="dxa" w:w="60"/>
              <w:right w:type="dxa" w:w="80"/>
            </w:tcMar>
          </w:tcPr>
          <w:p>
            <w:r>
              <w:rPr>
                <w:b/>
                <w:bCs/>
                <w:sz w:val="20"/>
                <w:szCs w:val="20"/>
              </w:rPr>
              <w:t xml:space="preserve">Data Type</w:t>
            </w:r>
          </w:p>
        </w:tc>
        <w:tc>
          <w:tcPr>
            <w:tcW w:type="dxa" w:w="3500"/>
            <w:tcBorders>
              <w:top w:val="single" w:color="000000" w:sz="1"/>
              <w:left w:val="single" w:color="000000" w:sz="1"/>
              <w:bottom w:val="single" w:color="000000" w:sz="1"/>
              <w:right w:val="single" w:color="000000" w:sz="1"/>
            </w:tcBorders>
            <w:shd w:fill="E6E6E6" w:val="clear"/>
            <w:tcMar>
              <w:top w:type="dxa" w:w="60"/>
              <w:left w:type="dxa" w:w="80"/>
              <w:bottom w:type="dxa" w:w="60"/>
              <w:right w:type="dxa" w:w="80"/>
            </w:tcMar>
          </w:tcPr>
          <w:p>
            <w:r>
              <w:rPr>
                <w:b/>
                <w:bCs/>
                <w:sz w:val="20"/>
                <w:szCs w:val="20"/>
              </w:rPr>
              <w:t xml:space="preserve">Description</w:t>
            </w:r>
          </w:p>
        </w:tc>
        <w:tc>
          <w:tcPr>
            <w:tcW w:type="dxa" w:w="1560"/>
            <w:tcBorders>
              <w:top w:val="single" w:color="000000" w:sz="1"/>
              <w:left w:val="single" w:color="000000" w:sz="1"/>
              <w:bottom w:val="single" w:color="000000" w:sz="1"/>
              <w:right w:val="single" w:color="000000" w:sz="1"/>
            </w:tcBorders>
            <w:shd w:fill="E6E6E6" w:val="clear"/>
            <w:tcMar>
              <w:top w:type="dxa" w:w="60"/>
              <w:left w:type="dxa" w:w="80"/>
              <w:bottom w:type="dxa" w:w="60"/>
              <w:right w:type="dxa" w:w="80"/>
            </w:tcMar>
          </w:tcPr>
          <w:p>
            <w:r>
              <w:rPr>
                <w:b/>
                <w:bCs/>
                <w:sz w:val="20"/>
                <w:szCs w:val="20"/>
              </w:rPr>
              <w:t xml:space="preserve">Required</w:t>
            </w:r>
          </w:p>
        </w:tc>
      </w:tr>
      <w:tr>
        <w:tc>
          <w:tcPr>
            <w:tcW w:type="dxa" w:w="250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id</w:t>
            </w:r>
          </w:p>
        </w:tc>
        <w:tc>
          <w:tcPr>
            <w:tcW w:type="dxa" w:w="180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UUID</w:t>
            </w:r>
          </w:p>
        </w:tc>
        <w:tc>
          <w:tcPr>
            <w:tcW w:type="dxa" w:w="350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Unique Product identifier (PK)</w:t>
            </w:r>
          </w:p>
        </w:tc>
        <w:tc>
          <w:tcPr>
            <w:tcW w:type="dxa" w:w="156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Yes</w:t>
            </w:r>
          </w:p>
        </w:tc>
      </w:tr>
      <w:tr>
        <w:tc>
          <w:tcPr>
            <w:tcW w:type="dxa" w:w="250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product_code</w:t>
            </w:r>
          </w:p>
        </w:tc>
        <w:tc>
          <w:tcPr>
            <w:tcW w:type="dxa" w:w="180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String(20)</w:t>
            </w:r>
          </w:p>
        </w:tc>
        <w:tc>
          <w:tcPr>
            <w:tcW w:type="dxa" w:w="350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Product code</w:t>
            </w:r>
          </w:p>
        </w:tc>
        <w:tc>
          <w:tcPr>
            <w:tcW w:type="dxa" w:w="156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Yes</w:t>
            </w:r>
          </w:p>
        </w:tc>
      </w:tr>
      <w:tr>
        <w:tc>
          <w:tcPr>
            <w:tcW w:type="dxa" w:w="250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product_name</w:t>
            </w:r>
          </w:p>
        </w:tc>
        <w:tc>
          <w:tcPr>
            <w:tcW w:type="dxa" w:w="180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String(100)</w:t>
            </w:r>
          </w:p>
        </w:tc>
        <w:tc>
          <w:tcPr>
            <w:tcW w:type="dxa" w:w="350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Full product name</w:t>
            </w:r>
          </w:p>
        </w:tc>
        <w:tc>
          <w:tcPr>
            <w:tcW w:type="dxa" w:w="156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Yes</w:t>
            </w:r>
          </w:p>
        </w:tc>
      </w:tr>
      <w:tr>
        <w:tc>
          <w:tcPr>
            <w:tcW w:type="dxa" w:w="250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product_type</w:t>
            </w:r>
          </w:p>
        </w:tc>
        <w:tc>
          <w:tcPr>
            <w:tcW w:type="dxa" w:w="180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String(20)</w:t>
            </w:r>
          </w:p>
        </w:tc>
        <w:tc>
          <w:tcPr>
            <w:tcW w:type="dxa" w:w="350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JET_FUEL / AVGAS / BIOFUEL</w:t>
            </w:r>
          </w:p>
        </w:tc>
        <w:tc>
          <w:tcPr>
            <w:tcW w:type="dxa" w:w="156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Yes</w:t>
            </w:r>
          </w:p>
        </w:tc>
      </w:tr>
      <w:tr>
        <w:tc>
          <w:tcPr>
            <w:tcW w:type="dxa" w:w="250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specification</w:t>
            </w:r>
          </w:p>
        </w:tc>
        <w:tc>
          <w:tcPr>
            <w:tcW w:type="dxa" w:w="180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String(50)</w:t>
            </w:r>
          </w:p>
        </w:tc>
        <w:tc>
          <w:tcPr>
            <w:tcW w:type="dxa" w:w="350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ASTM/DEF STAN specification</w:t>
            </w:r>
          </w:p>
        </w:tc>
        <w:tc>
          <w:tcPr>
            <w:tcW w:type="dxa" w:w="156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Yes</w:t>
            </w:r>
          </w:p>
        </w:tc>
      </w:tr>
      <w:tr>
        <w:tc>
          <w:tcPr>
            <w:tcW w:type="dxa" w:w="250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uom</w:t>
            </w:r>
          </w:p>
        </w:tc>
        <w:tc>
          <w:tcPr>
            <w:tcW w:type="dxa" w:w="180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String(3)</w:t>
            </w:r>
          </w:p>
        </w:tc>
        <w:tc>
          <w:tcPr>
            <w:tcW w:type="dxa" w:w="350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Unit of measure (FK)</w:t>
            </w:r>
          </w:p>
        </w:tc>
        <w:tc>
          <w:tcPr>
            <w:tcW w:type="dxa" w:w="156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Yes</w:t>
            </w:r>
          </w:p>
        </w:tc>
      </w:tr>
      <w:tr>
        <w:tc>
          <w:tcPr>
            <w:tcW w:type="dxa" w:w="250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s4_material_number</w:t>
            </w:r>
          </w:p>
        </w:tc>
        <w:tc>
          <w:tcPr>
            <w:tcW w:type="dxa" w:w="180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String(18)</w:t>
            </w:r>
          </w:p>
        </w:tc>
        <w:tc>
          <w:tcPr>
            <w:tcW w:type="dxa" w:w="350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S/4HANA Material Number</w:t>
            </w:r>
          </w:p>
        </w:tc>
        <w:tc>
          <w:tcPr>
            <w:tcW w:type="dxa" w:w="156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No</w:t>
            </w:r>
          </w:p>
        </w:tc>
      </w:tr>
    </w:tbl>
    <w:p>
      <w:pPr>
        <w:spacing w:after="200"/>
      </w:pPr>
    </w:p>
    <w:p>
      <w:pPr>
        <w:pStyle w:val="Heading3"/>
      </w:pPr>
      <w:r>
        <w:t xml:space="preserve">7.6.8. MASTER_CONTRACTS (Contract Master)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3500"/>
        <w:gridCol w:w="1560"/>
      </w:tblGrid>
      <w:tr>
        <w:tc>
          <w:tcPr>
            <w:tcW w:type="dxa" w:w="2500"/>
            <w:tcBorders>
              <w:top w:val="single" w:color="000000" w:sz="1"/>
              <w:left w:val="single" w:color="000000" w:sz="1"/>
              <w:bottom w:val="single" w:color="000000" w:sz="1"/>
              <w:right w:val="single" w:color="000000" w:sz="1"/>
            </w:tcBorders>
            <w:shd w:fill="E6E6E6" w:val="clear"/>
            <w:tcMar>
              <w:top w:type="dxa" w:w="60"/>
              <w:left w:type="dxa" w:w="80"/>
              <w:bottom w:type="dxa" w:w="60"/>
              <w:right w:type="dxa" w:w="80"/>
            </w:tcMar>
          </w:tcPr>
          <w:p>
            <w:r>
              <w:rPr>
                <w:b/>
                <w:bCs/>
                <w:sz w:val="20"/>
                <w:szCs w:val="20"/>
              </w:rPr>
              <w:t xml:space="preserve">Field Name</w:t>
            </w:r>
          </w:p>
        </w:tc>
        <w:tc>
          <w:tcPr>
            <w:tcW w:type="dxa" w:w="1800"/>
            <w:tcBorders>
              <w:top w:val="single" w:color="000000" w:sz="1"/>
              <w:left w:val="single" w:color="000000" w:sz="1"/>
              <w:bottom w:val="single" w:color="000000" w:sz="1"/>
              <w:right w:val="single" w:color="000000" w:sz="1"/>
            </w:tcBorders>
            <w:shd w:fill="E6E6E6" w:val="clear"/>
            <w:tcMar>
              <w:top w:type="dxa" w:w="60"/>
              <w:left w:type="dxa" w:w="80"/>
              <w:bottom w:type="dxa" w:w="60"/>
              <w:right w:type="dxa" w:w="80"/>
            </w:tcMar>
          </w:tcPr>
          <w:p>
            <w:r>
              <w:rPr>
                <w:b/>
                <w:bCs/>
                <w:sz w:val="20"/>
                <w:szCs w:val="20"/>
              </w:rPr>
              <w:t xml:space="preserve">Data Type</w:t>
            </w:r>
          </w:p>
        </w:tc>
        <w:tc>
          <w:tcPr>
            <w:tcW w:type="dxa" w:w="3500"/>
            <w:tcBorders>
              <w:top w:val="single" w:color="000000" w:sz="1"/>
              <w:left w:val="single" w:color="000000" w:sz="1"/>
              <w:bottom w:val="single" w:color="000000" w:sz="1"/>
              <w:right w:val="single" w:color="000000" w:sz="1"/>
            </w:tcBorders>
            <w:shd w:fill="E6E6E6" w:val="clear"/>
            <w:tcMar>
              <w:top w:type="dxa" w:w="60"/>
              <w:left w:type="dxa" w:w="80"/>
              <w:bottom w:type="dxa" w:w="60"/>
              <w:right w:type="dxa" w:w="80"/>
            </w:tcMar>
          </w:tcPr>
          <w:p>
            <w:r>
              <w:rPr>
                <w:b/>
                <w:bCs/>
                <w:sz w:val="20"/>
                <w:szCs w:val="20"/>
              </w:rPr>
              <w:t xml:space="preserve">Description</w:t>
            </w:r>
          </w:p>
        </w:tc>
        <w:tc>
          <w:tcPr>
            <w:tcW w:type="dxa" w:w="1560"/>
            <w:tcBorders>
              <w:top w:val="single" w:color="000000" w:sz="1"/>
              <w:left w:val="single" w:color="000000" w:sz="1"/>
              <w:bottom w:val="single" w:color="000000" w:sz="1"/>
              <w:right w:val="single" w:color="000000" w:sz="1"/>
            </w:tcBorders>
            <w:shd w:fill="E6E6E6" w:val="clear"/>
            <w:tcMar>
              <w:top w:type="dxa" w:w="60"/>
              <w:left w:type="dxa" w:w="80"/>
              <w:bottom w:type="dxa" w:w="60"/>
              <w:right w:type="dxa" w:w="80"/>
            </w:tcMar>
          </w:tcPr>
          <w:p>
            <w:r>
              <w:rPr>
                <w:b/>
                <w:bCs/>
                <w:sz w:val="20"/>
                <w:szCs w:val="20"/>
              </w:rPr>
              <w:t xml:space="preserve">Required</w:t>
            </w:r>
          </w:p>
        </w:tc>
      </w:tr>
      <w:tr>
        <w:tc>
          <w:tcPr>
            <w:tcW w:type="dxa" w:w="250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id</w:t>
            </w:r>
          </w:p>
        </w:tc>
        <w:tc>
          <w:tcPr>
            <w:tcW w:type="dxa" w:w="180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UUID</w:t>
            </w:r>
          </w:p>
        </w:tc>
        <w:tc>
          <w:tcPr>
            <w:tcW w:type="dxa" w:w="350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Unique Contract identifier (PK)</w:t>
            </w:r>
          </w:p>
        </w:tc>
        <w:tc>
          <w:tcPr>
            <w:tcW w:type="dxa" w:w="156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Yes</w:t>
            </w:r>
          </w:p>
        </w:tc>
      </w:tr>
      <w:tr>
        <w:tc>
          <w:tcPr>
            <w:tcW w:type="dxa" w:w="250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contract_number</w:t>
            </w:r>
          </w:p>
        </w:tc>
        <w:tc>
          <w:tcPr>
            <w:tcW w:type="dxa" w:w="180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String(20)</w:t>
            </w:r>
          </w:p>
        </w:tc>
        <w:tc>
          <w:tcPr>
            <w:tcW w:type="dxa" w:w="350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Contract number</w:t>
            </w:r>
          </w:p>
        </w:tc>
        <w:tc>
          <w:tcPr>
            <w:tcW w:type="dxa" w:w="156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Yes</w:t>
            </w:r>
          </w:p>
        </w:tc>
      </w:tr>
      <w:tr>
        <w:tc>
          <w:tcPr>
            <w:tcW w:type="dxa" w:w="250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contract_name</w:t>
            </w:r>
          </w:p>
        </w:tc>
        <w:tc>
          <w:tcPr>
            <w:tcW w:type="dxa" w:w="180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String(100)</w:t>
            </w:r>
          </w:p>
        </w:tc>
        <w:tc>
          <w:tcPr>
            <w:tcW w:type="dxa" w:w="350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Contract description</w:t>
            </w:r>
          </w:p>
        </w:tc>
        <w:tc>
          <w:tcPr>
            <w:tcW w:type="dxa" w:w="156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Yes</w:t>
            </w:r>
          </w:p>
        </w:tc>
      </w:tr>
      <w:tr>
        <w:tc>
          <w:tcPr>
            <w:tcW w:type="dxa" w:w="250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supplier_id</w:t>
            </w:r>
          </w:p>
        </w:tc>
        <w:tc>
          <w:tcPr>
            <w:tcW w:type="dxa" w:w="180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UUID</w:t>
            </w:r>
          </w:p>
        </w:tc>
        <w:tc>
          <w:tcPr>
            <w:tcW w:type="dxa" w:w="350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Supplier reference (FK)</w:t>
            </w:r>
          </w:p>
        </w:tc>
        <w:tc>
          <w:tcPr>
            <w:tcW w:type="dxa" w:w="156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Yes</w:t>
            </w:r>
          </w:p>
        </w:tc>
      </w:tr>
      <w:tr>
        <w:tc>
          <w:tcPr>
            <w:tcW w:type="dxa" w:w="250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valid_from</w:t>
            </w:r>
          </w:p>
        </w:tc>
        <w:tc>
          <w:tcPr>
            <w:tcW w:type="dxa" w:w="180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Date</w:t>
            </w:r>
          </w:p>
        </w:tc>
        <w:tc>
          <w:tcPr>
            <w:tcW w:type="dxa" w:w="350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Contract start date</w:t>
            </w:r>
          </w:p>
        </w:tc>
        <w:tc>
          <w:tcPr>
            <w:tcW w:type="dxa" w:w="156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Yes</w:t>
            </w:r>
          </w:p>
        </w:tc>
      </w:tr>
      <w:tr>
        <w:tc>
          <w:tcPr>
            <w:tcW w:type="dxa" w:w="250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valid_to</w:t>
            </w:r>
          </w:p>
        </w:tc>
        <w:tc>
          <w:tcPr>
            <w:tcW w:type="dxa" w:w="180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Date</w:t>
            </w:r>
          </w:p>
        </w:tc>
        <w:tc>
          <w:tcPr>
            <w:tcW w:type="dxa" w:w="350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Contract end date</w:t>
            </w:r>
          </w:p>
        </w:tc>
        <w:tc>
          <w:tcPr>
            <w:tcW w:type="dxa" w:w="156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Yes</w:t>
            </w:r>
          </w:p>
        </w:tc>
      </w:tr>
      <w:tr>
        <w:tc>
          <w:tcPr>
            <w:tcW w:type="dxa" w:w="250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contract_type</w:t>
            </w:r>
          </w:p>
        </w:tc>
        <w:tc>
          <w:tcPr>
            <w:tcW w:type="dxa" w:w="180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String(20)</w:t>
            </w:r>
          </w:p>
        </w:tc>
        <w:tc>
          <w:tcPr>
            <w:tcW w:type="dxa" w:w="350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Contract type</w:t>
            </w:r>
          </w:p>
        </w:tc>
        <w:tc>
          <w:tcPr>
            <w:tcW w:type="dxa" w:w="156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Yes</w:t>
            </w:r>
          </w:p>
        </w:tc>
      </w:tr>
      <w:tr>
        <w:tc>
          <w:tcPr>
            <w:tcW w:type="dxa" w:w="250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price_type</w:t>
            </w:r>
          </w:p>
        </w:tc>
        <w:tc>
          <w:tcPr>
            <w:tcW w:type="dxa" w:w="180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String(20)</w:t>
            </w:r>
          </w:p>
        </w:tc>
        <w:tc>
          <w:tcPr>
            <w:tcW w:type="dxa" w:w="350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CPE / FIXED / INDEX</w:t>
            </w:r>
          </w:p>
        </w:tc>
        <w:tc>
          <w:tcPr>
            <w:tcW w:type="dxa" w:w="156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Yes</w:t>
            </w:r>
          </w:p>
        </w:tc>
      </w:tr>
      <w:tr>
        <w:tc>
          <w:tcPr>
            <w:tcW w:type="dxa" w:w="250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currency</w:t>
            </w:r>
          </w:p>
        </w:tc>
        <w:tc>
          <w:tcPr>
            <w:tcW w:type="dxa" w:w="180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String(3)</w:t>
            </w:r>
          </w:p>
        </w:tc>
        <w:tc>
          <w:tcPr>
            <w:tcW w:type="dxa" w:w="350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Currency code (FK)</w:t>
            </w:r>
          </w:p>
        </w:tc>
        <w:tc>
          <w:tcPr>
            <w:tcW w:type="dxa" w:w="156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Yes</w:t>
            </w:r>
          </w:p>
        </w:tc>
      </w:tr>
    </w:tbl>
    <w:p>
      <w:pPr>
        <w:spacing w:after="200"/>
      </w:pPr>
    </w:p>
    <w:p>
      <w:r>
        <w:br w:type="page"/>
      </w:r>
    </w:p>
    <w:p>
      <w:pPr>
        <w:pStyle w:val="Heading2"/>
      </w:pPr>
      <w:r>
        <w:t xml:space="preserve">7.7. Visual Design System</w:t>
      </w:r>
    </w:p>
    <w:p>
      <w:r>
        <w:rPr>
          <w:sz w:val="22"/>
          <w:szCs w:val="22"/>
        </w:rPr>
        <w:t xml:space="preserve">The following visual specifications are extracted from FIGMA design files and define the consistent look and feel across all Master Data screens.</w:t>
      </w:r>
    </w:p>
    <w:p>
      <w:pPr>
        <w:spacing w:after="200"/>
      </w:pPr>
    </w:p>
    <w:p>
      <w:pPr>
        <w:pStyle w:val="Heading3"/>
      </w:pPr>
      <w:r>
        <w:t xml:space="preserve">7.7.1. Color Palette</w:t>
      </w:r>
    </w:p>
    <w:p>
      <w:r>
        <w:rPr>
          <w:b/>
          <w:bCs/>
          <w:sz w:val="22"/>
          <w:szCs w:val="22"/>
        </w:rPr>
        <w:t xml:space="preserve">Primary Colors:</w:t>
      </w:r>
    </w:p>
    <w:p>
      <w:pPr>
        <w:spacing w:after="1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3000"/>
        <w:gridCol w:w="2860"/>
      </w:tblGrid>
      <w:tr>
        <w:tc>
          <w:tcPr>
            <w:tcW w:type="dxa" w:w="2000"/>
            <w:tcBorders>
              <w:top w:val="single" w:color="000000" w:sz="1"/>
              <w:left w:val="single" w:color="000000" w:sz="1"/>
              <w:bottom w:val="single" w:color="000000" w:sz="1"/>
              <w:right w:val="single" w:color="000000" w:sz="1"/>
            </w:tcBorders>
            <w:shd w:fill="E6E6E6" w:val="clear"/>
            <w:tcMar>
              <w:top w:type="dxa" w:w="60"/>
              <w:left w:type="dxa" w:w="80"/>
              <w:bottom w:type="dxa" w:w="60"/>
              <w:right w:type="dxa" w:w="80"/>
            </w:tcMar>
          </w:tcPr>
          <w:p>
            <w:r>
              <w:rPr>
                <w:b/>
                <w:bCs/>
                <w:sz w:val="20"/>
                <w:szCs w:val="20"/>
              </w:rPr>
              <w:t xml:space="preserve">Color Name</w:t>
            </w:r>
          </w:p>
        </w:tc>
        <w:tc>
          <w:tcPr>
            <w:tcW w:type="dxa" w:w="1500"/>
            <w:tcBorders>
              <w:top w:val="single" w:color="000000" w:sz="1"/>
              <w:left w:val="single" w:color="000000" w:sz="1"/>
              <w:bottom w:val="single" w:color="000000" w:sz="1"/>
              <w:right w:val="single" w:color="000000" w:sz="1"/>
            </w:tcBorders>
            <w:shd w:fill="E6E6E6" w:val="clear"/>
            <w:tcMar>
              <w:top w:type="dxa" w:w="60"/>
              <w:left w:type="dxa" w:w="80"/>
              <w:bottom w:type="dxa" w:w="60"/>
              <w:right w:type="dxa" w:w="80"/>
            </w:tcMar>
          </w:tcPr>
          <w:p>
            <w:r>
              <w:rPr>
                <w:b/>
                <w:bCs/>
                <w:sz w:val="20"/>
                <w:szCs w:val="20"/>
              </w:rPr>
              <w:t xml:space="preserve">Hex Value</w:t>
            </w:r>
          </w:p>
        </w:tc>
        <w:tc>
          <w:tcPr>
            <w:tcW w:type="dxa" w:w="3000"/>
            <w:tcBorders>
              <w:top w:val="single" w:color="000000" w:sz="1"/>
              <w:left w:val="single" w:color="000000" w:sz="1"/>
              <w:bottom w:val="single" w:color="000000" w:sz="1"/>
              <w:right w:val="single" w:color="000000" w:sz="1"/>
            </w:tcBorders>
            <w:shd w:fill="E6E6E6" w:val="clear"/>
            <w:tcMar>
              <w:top w:type="dxa" w:w="60"/>
              <w:left w:type="dxa" w:w="80"/>
              <w:bottom w:type="dxa" w:w="60"/>
              <w:right w:type="dxa" w:w="80"/>
            </w:tcMar>
          </w:tcPr>
          <w:p>
            <w:r>
              <w:rPr>
                <w:b/>
                <w:bCs/>
                <w:sz w:val="20"/>
                <w:szCs w:val="20"/>
              </w:rPr>
              <w:t xml:space="preserve">CSS Variable</w:t>
            </w:r>
          </w:p>
        </w:tc>
        <w:tc>
          <w:tcPr>
            <w:tcW w:type="dxa" w:w="2860"/>
            <w:tcBorders>
              <w:top w:val="single" w:color="000000" w:sz="1"/>
              <w:left w:val="single" w:color="000000" w:sz="1"/>
              <w:bottom w:val="single" w:color="000000" w:sz="1"/>
              <w:right w:val="single" w:color="000000" w:sz="1"/>
            </w:tcBorders>
            <w:shd w:fill="E6E6E6" w:val="clear"/>
            <w:tcMar>
              <w:top w:type="dxa" w:w="60"/>
              <w:left w:type="dxa" w:w="80"/>
              <w:bottom w:type="dxa" w:w="60"/>
              <w:right w:type="dxa" w:w="80"/>
            </w:tcMar>
          </w:tcPr>
          <w:p>
            <w:r>
              <w:rPr>
                <w:b/>
                <w:bCs/>
                <w:sz w:val="20"/>
                <w:szCs w:val="20"/>
              </w:rPr>
              <w:t xml:space="preserve">Usage</w:t>
            </w:r>
          </w:p>
        </w:tc>
      </w:tr>
      <w:tr>
        <w:tc>
          <w:tcPr>
            <w:tcW w:type="dxa" w:w="200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Primary Blue</w:t>
            </w:r>
          </w:p>
        </w:tc>
        <w:tc>
          <w:tcPr>
            <w:tcW w:type="dxa" w:w="150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#0070F2</w:t>
            </w:r>
          </w:p>
        </w:tc>
        <w:tc>
          <w:tcPr>
            <w:tcW w:type="dxa" w:w="300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var(--primary-blue)</w:t>
            </w:r>
          </w:p>
        </w:tc>
        <w:tc>
          <w:tcPr>
            <w:tcW w:type="dxa" w:w="286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Primary actions, links</w:t>
            </w:r>
          </w:p>
        </w:tc>
      </w:tr>
      <w:tr>
        <w:tc>
          <w:tcPr>
            <w:tcW w:type="dxa" w:w="200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Secondary Blue</w:t>
            </w:r>
          </w:p>
        </w:tc>
        <w:tc>
          <w:tcPr>
            <w:tcW w:type="dxa" w:w="150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#5CAAFF</w:t>
            </w:r>
          </w:p>
        </w:tc>
        <w:tc>
          <w:tcPr>
            <w:tcW w:type="dxa" w:w="300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var(--secondary-blue)</w:t>
            </w:r>
          </w:p>
        </w:tc>
        <w:tc>
          <w:tcPr>
            <w:tcW w:type="dxa" w:w="286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Secondary elements</w:t>
            </w:r>
          </w:p>
        </w:tc>
      </w:tr>
      <w:tr>
        <w:tc>
          <w:tcPr>
            <w:tcW w:type="dxa" w:w="200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Info Blue</w:t>
            </w:r>
          </w:p>
        </w:tc>
        <w:tc>
          <w:tcPr>
            <w:tcW w:type="dxa" w:w="150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#0064D9</w:t>
            </w:r>
          </w:p>
        </w:tc>
        <w:tc>
          <w:tcPr>
            <w:tcW w:type="dxa" w:w="300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var(--info-blue)</w:t>
            </w:r>
          </w:p>
        </w:tc>
        <w:tc>
          <w:tcPr>
            <w:tcW w:type="dxa" w:w="286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Information states</w:t>
            </w:r>
          </w:p>
        </w:tc>
      </w:tr>
      <w:tr>
        <w:tc>
          <w:tcPr>
            <w:tcW w:type="dxa" w:w="200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Success Green</w:t>
            </w:r>
          </w:p>
        </w:tc>
        <w:tc>
          <w:tcPr>
            <w:tcW w:type="dxa" w:w="150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#30914C</w:t>
            </w:r>
          </w:p>
        </w:tc>
        <w:tc>
          <w:tcPr>
            <w:tcW w:type="dxa" w:w="300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var(--success-green)</w:t>
            </w:r>
          </w:p>
        </w:tc>
        <w:tc>
          <w:tcPr>
            <w:tcW w:type="dxa" w:w="286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Success states, approved</w:t>
            </w:r>
          </w:p>
        </w:tc>
      </w:tr>
      <w:tr>
        <w:tc>
          <w:tcPr>
            <w:tcW w:type="dxa" w:w="200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Warning Amber</w:t>
            </w:r>
          </w:p>
        </w:tc>
        <w:tc>
          <w:tcPr>
            <w:tcW w:type="dxa" w:w="150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#E76500</w:t>
            </w:r>
          </w:p>
        </w:tc>
        <w:tc>
          <w:tcPr>
            <w:tcW w:type="dxa" w:w="300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var(--warning-amber)</w:t>
            </w:r>
          </w:p>
        </w:tc>
        <w:tc>
          <w:tcPr>
            <w:tcW w:type="dxa" w:w="286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Warning states, pending</w:t>
            </w:r>
          </w:p>
        </w:tc>
      </w:tr>
      <w:tr>
        <w:tc>
          <w:tcPr>
            <w:tcW w:type="dxa" w:w="200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Error Red</w:t>
            </w:r>
          </w:p>
        </w:tc>
        <w:tc>
          <w:tcPr>
            <w:tcW w:type="dxa" w:w="150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#D32F2F</w:t>
            </w:r>
          </w:p>
        </w:tc>
        <w:tc>
          <w:tcPr>
            <w:tcW w:type="dxa" w:w="300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var(--error-red)</w:t>
            </w:r>
          </w:p>
        </w:tc>
        <w:tc>
          <w:tcPr>
            <w:tcW w:type="dxa" w:w="286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Error states, cancelled</w:t>
            </w:r>
          </w:p>
        </w:tc>
      </w:tr>
    </w:tbl>
    <w:p>
      <w:pPr>
        <w:spacing w:after="100"/>
      </w:pPr>
    </w:p>
    <w:p>
      <w:r>
        <w:rPr>
          <w:b/>
          <w:bCs/>
          <w:sz w:val="22"/>
          <w:szCs w:val="22"/>
        </w:rPr>
        <w:t xml:space="preserve">Neutral Colors:</w:t>
      </w:r>
    </w:p>
    <w:p>
      <w:pPr>
        <w:spacing w:after="1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3000"/>
        <w:gridCol w:w="2860"/>
      </w:tblGrid>
      <w:tr>
        <w:tc>
          <w:tcPr>
            <w:tcW w:type="dxa" w:w="2000"/>
            <w:tcBorders>
              <w:top w:val="single" w:color="000000" w:sz="1"/>
              <w:left w:val="single" w:color="000000" w:sz="1"/>
              <w:bottom w:val="single" w:color="000000" w:sz="1"/>
              <w:right w:val="single" w:color="000000" w:sz="1"/>
            </w:tcBorders>
            <w:shd w:fill="E6E6E6" w:val="clear"/>
            <w:tcMar>
              <w:top w:type="dxa" w:w="60"/>
              <w:left w:type="dxa" w:w="80"/>
              <w:bottom w:type="dxa" w:w="60"/>
              <w:right w:type="dxa" w:w="80"/>
            </w:tcMar>
          </w:tcPr>
          <w:p>
            <w:r>
              <w:rPr>
                <w:b/>
                <w:bCs/>
                <w:sz w:val="20"/>
                <w:szCs w:val="20"/>
              </w:rPr>
              <w:t xml:space="preserve">Color Name</w:t>
            </w:r>
          </w:p>
        </w:tc>
        <w:tc>
          <w:tcPr>
            <w:tcW w:type="dxa" w:w="1500"/>
            <w:tcBorders>
              <w:top w:val="single" w:color="000000" w:sz="1"/>
              <w:left w:val="single" w:color="000000" w:sz="1"/>
              <w:bottom w:val="single" w:color="000000" w:sz="1"/>
              <w:right w:val="single" w:color="000000" w:sz="1"/>
            </w:tcBorders>
            <w:shd w:fill="E6E6E6" w:val="clear"/>
            <w:tcMar>
              <w:top w:type="dxa" w:w="60"/>
              <w:left w:type="dxa" w:w="80"/>
              <w:bottom w:type="dxa" w:w="60"/>
              <w:right w:type="dxa" w:w="80"/>
            </w:tcMar>
          </w:tcPr>
          <w:p>
            <w:r>
              <w:rPr>
                <w:b/>
                <w:bCs/>
                <w:sz w:val="20"/>
                <w:szCs w:val="20"/>
              </w:rPr>
              <w:t xml:space="preserve">Hex Value</w:t>
            </w:r>
          </w:p>
        </w:tc>
        <w:tc>
          <w:tcPr>
            <w:tcW w:type="dxa" w:w="3000"/>
            <w:tcBorders>
              <w:top w:val="single" w:color="000000" w:sz="1"/>
              <w:left w:val="single" w:color="000000" w:sz="1"/>
              <w:bottom w:val="single" w:color="000000" w:sz="1"/>
              <w:right w:val="single" w:color="000000" w:sz="1"/>
            </w:tcBorders>
            <w:shd w:fill="E6E6E6" w:val="clear"/>
            <w:tcMar>
              <w:top w:type="dxa" w:w="60"/>
              <w:left w:type="dxa" w:w="80"/>
              <w:bottom w:type="dxa" w:w="60"/>
              <w:right w:type="dxa" w:w="80"/>
            </w:tcMar>
          </w:tcPr>
          <w:p>
            <w:r>
              <w:rPr>
                <w:b/>
                <w:bCs/>
                <w:sz w:val="20"/>
                <w:szCs w:val="20"/>
              </w:rPr>
              <w:t xml:space="preserve">CSS Variable</w:t>
            </w:r>
          </w:p>
        </w:tc>
        <w:tc>
          <w:tcPr>
            <w:tcW w:type="dxa" w:w="2860"/>
            <w:tcBorders>
              <w:top w:val="single" w:color="000000" w:sz="1"/>
              <w:left w:val="single" w:color="000000" w:sz="1"/>
              <w:bottom w:val="single" w:color="000000" w:sz="1"/>
              <w:right w:val="single" w:color="000000" w:sz="1"/>
            </w:tcBorders>
            <w:shd w:fill="E6E6E6" w:val="clear"/>
            <w:tcMar>
              <w:top w:type="dxa" w:w="60"/>
              <w:left w:type="dxa" w:w="80"/>
              <w:bottom w:type="dxa" w:w="60"/>
              <w:right w:type="dxa" w:w="80"/>
            </w:tcMar>
          </w:tcPr>
          <w:p>
            <w:r>
              <w:rPr>
                <w:b/>
                <w:bCs/>
                <w:sz w:val="20"/>
                <w:szCs w:val="20"/>
              </w:rPr>
              <w:t xml:space="preserve">Usage</w:t>
            </w:r>
          </w:p>
        </w:tc>
      </w:tr>
      <w:tr>
        <w:tc>
          <w:tcPr>
            <w:tcW w:type="dxa" w:w="200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Background</w:t>
            </w:r>
          </w:p>
        </w:tc>
        <w:tc>
          <w:tcPr>
            <w:tcW w:type="dxa" w:w="150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#F5F6F7</w:t>
            </w:r>
          </w:p>
        </w:tc>
        <w:tc>
          <w:tcPr>
            <w:tcW w:type="dxa" w:w="300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var(--background)</w:t>
            </w:r>
          </w:p>
        </w:tc>
        <w:tc>
          <w:tcPr>
            <w:tcW w:type="dxa" w:w="286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Page background</w:t>
            </w:r>
          </w:p>
        </w:tc>
      </w:tr>
      <w:tr>
        <w:tc>
          <w:tcPr>
            <w:tcW w:type="dxa" w:w="200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Card</w:t>
            </w:r>
          </w:p>
        </w:tc>
        <w:tc>
          <w:tcPr>
            <w:tcW w:type="dxa" w:w="150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#FFFFFF</w:t>
            </w:r>
          </w:p>
        </w:tc>
        <w:tc>
          <w:tcPr>
            <w:tcW w:type="dxa" w:w="300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var(--card)</w:t>
            </w:r>
          </w:p>
        </w:tc>
        <w:tc>
          <w:tcPr>
            <w:tcW w:type="dxa" w:w="286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Card backgrounds</w:t>
            </w:r>
          </w:p>
        </w:tc>
      </w:tr>
      <w:tr>
        <w:tc>
          <w:tcPr>
            <w:tcW w:type="dxa" w:w="200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Border</w:t>
            </w:r>
          </w:p>
        </w:tc>
        <w:tc>
          <w:tcPr>
            <w:tcW w:type="dxa" w:w="150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#D9D9D9</w:t>
            </w:r>
          </w:p>
        </w:tc>
        <w:tc>
          <w:tcPr>
            <w:tcW w:type="dxa" w:w="300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var(--border)</w:t>
            </w:r>
          </w:p>
        </w:tc>
        <w:tc>
          <w:tcPr>
            <w:tcW w:type="dxa" w:w="286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Borders, dividers</w:t>
            </w:r>
          </w:p>
        </w:tc>
      </w:tr>
      <w:tr>
        <w:tc>
          <w:tcPr>
            <w:tcW w:type="dxa" w:w="200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Text Primary</w:t>
            </w:r>
          </w:p>
        </w:tc>
        <w:tc>
          <w:tcPr>
            <w:tcW w:type="dxa" w:w="150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#32363A</w:t>
            </w:r>
          </w:p>
        </w:tc>
        <w:tc>
          <w:tcPr>
            <w:tcW w:type="dxa" w:w="300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var(--text-primary)</w:t>
            </w:r>
          </w:p>
        </w:tc>
        <w:tc>
          <w:tcPr>
            <w:tcW w:type="dxa" w:w="286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Primary text</w:t>
            </w:r>
          </w:p>
        </w:tc>
      </w:tr>
      <w:tr>
        <w:tc>
          <w:tcPr>
            <w:tcW w:type="dxa" w:w="200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Text Secondary</w:t>
            </w:r>
          </w:p>
        </w:tc>
        <w:tc>
          <w:tcPr>
            <w:tcW w:type="dxa" w:w="150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#6C6C6C</w:t>
            </w:r>
          </w:p>
        </w:tc>
        <w:tc>
          <w:tcPr>
            <w:tcW w:type="dxa" w:w="300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var(--text-secondary)</w:t>
            </w:r>
          </w:p>
        </w:tc>
        <w:tc>
          <w:tcPr>
            <w:tcW w:type="dxa" w:w="286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Secondary text, labels</w:t>
            </w:r>
          </w:p>
        </w:tc>
      </w:tr>
      <w:tr>
        <w:tc>
          <w:tcPr>
            <w:tcW w:type="dxa" w:w="200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Muted</w:t>
            </w:r>
          </w:p>
        </w:tc>
        <w:tc>
          <w:tcPr>
            <w:tcW w:type="dxa" w:w="150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#F2F2F2</w:t>
            </w:r>
          </w:p>
        </w:tc>
        <w:tc>
          <w:tcPr>
            <w:tcW w:type="dxa" w:w="300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var(--muted)</w:t>
            </w:r>
          </w:p>
        </w:tc>
        <w:tc>
          <w:tcPr>
            <w:tcW w:type="dxa" w:w="286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Disabled states</w:t>
            </w:r>
          </w:p>
        </w:tc>
      </w:tr>
    </w:tbl>
    <w:p>
      <w:pPr>
        <w:spacing w:after="200"/>
      </w:pPr>
    </w:p>
    <w:p>
      <w:pPr>
        <w:pStyle w:val="Heading3"/>
      </w:pPr>
      <w:r>
        <w:t xml:space="preserve">7.7.2. Typography</w:t>
      </w:r>
    </w:p>
    <w:p>
      <w:r>
        <w:rPr>
          <w:b/>
          <w:bCs/>
          <w:sz w:val="22"/>
          <w:szCs w:val="22"/>
        </w:rPr>
        <w:t xml:space="preserve">Font Family: '72', Arial, sans-serif (SAP 72 Font)</w:t>
      </w:r>
    </w:p>
    <w:p>
      <w:pPr>
        <w:spacing w:after="1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2000"/>
        <w:gridCol w:w="3860"/>
      </w:tblGrid>
      <w:tr>
        <w:tc>
          <w:tcPr>
            <w:tcW w:type="dxa" w:w="2000"/>
            <w:tcBorders>
              <w:top w:val="single" w:color="000000" w:sz="1"/>
              <w:left w:val="single" w:color="000000" w:sz="1"/>
              <w:bottom w:val="single" w:color="000000" w:sz="1"/>
              <w:right w:val="single" w:color="000000" w:sz="1"/>
            </w:tcBorders>
            <w:shd w:fill="E6E6E6" w:val="clear"/>
            <w:tcMar>
              <w:top w:type="dxa" w:w="60"/>
              <w:left w:type="dxa" w:w="80"/>
              <w:bottom w:type="dxa" w:w="60"/>
              <w:right w:type="dxa" w:w="80"/>
            </w:tcMar>
          </w:tcPr>
          <w:p>
            <w:r>
              <w:rPr>
                <w:b/>
                <w:bCs/>
                <w:sz w:val="20"/>
                <w:szCs w:val="20"/>
              </w:rPr>
              <w:t xml:space="preserve">Style</w:t>
            </w:r>
          </w:p>
        </w:tc>
        <w:tc>
          <w:tcPr>
            <w:tcW w:type="dxa" w:w="1500"/>
            <w:tcBorders>
              <w:top w:val="single" w:color="000000" w:sz="1"/>
              <w:left w:val="single" w:color="000000" w:sz="1"/>
              <w:bottom w:val="single" w:color="000000" w:sz="1"/>
              <w:right w:val="single" w:color="000000" w:sz="1"/>
            </w:tcBorders>
            <w:shd w:fill="E6E6E6" w:val="clear"/>
            <w:tcMar>
              <w:top w:type="dxa" w:w="60"/>
              <w:left w:type="dxa" w:w="80"/>
              <w:bottom w:type="dxa" w:w="60"/>
              <w:right w:type="dxa" w:w="80"/>
            </w:tcMar>
          </w:tcPr>
          <w:p>
            <w:r>
              <w:rPr>
                <w:b/>
                <w:bCs/>
                <w:sz w:val="20"/>
                <w:szCs w:val="20"/>
              </w:rPr>
              <w:t xml:space="preserve">Size</w:t>
            </w:r>
          </w:p>
        </w:tc>
        <w:tc>
          <w:tcPr>
            <w:tcW w:type="dxa" w:w="2000"/>
            <w:tcBorders>
              <w:top w:val="single" w:color="000000" w:sz="1"/>
              <w:left w:val="single" w:color="000000" w:sz="1"/>
              <w:bottom w:val="single" w:color="000000" w:sz="1"/>
              <w:right w:val="single" w:color="000000" w:sz="1"/>
            </w:tcBorders>
            <w:shd w:fill="E6E6E6" w:val="clear"/>
            <w:tcMar>
              <w:top w:type="dxa" w:w="60"/>
              <w:left w:type="dxa" w:w="80"/>
              <w:bottom w:type="dxa" w:w="60"/>
              <w:right w:type="dxa" w:w="80"/>
            </w:tcMar>
          </w:tcPr>
          <w:p>
            <w:r>
              <w:rPr>
                <w:b/>
                <w:bCs/>
                <w:sz w:val="20"/>
                <w:szCs w:val="20"/>
              </w:rPr>
              <w:t xml:space="preserve">Weight</w:t>
            </w:r>
          </w:p>
        </w:tc>
        <w:tc>
          <w:tcPr>
            <w:tcW w:type="dxa" w:w="3860"/>
            <w:tcBorders>
              <w:top w:val="single" w:color="000000" w:sz="1"/>
              <w:left w:val="single" w:color="000000" w:sz="1"/>
              <w:bottom w:val="single" w:color="000000" w:sz="1"/>
              <w:right w:val="single" w:color="000000" w:sz="1"/>
            </w:tcBorders>
            <w:shd w:fill="E6E6E6" w:val="clear"/>
            <w:tcMar>
              <w:top w:type="dxa" w:w="60"/>
              <w:left w:type="dxa" w:w="80"/>
              <w:bottom w:type="dxa" w:w="60"/>
              <w:right w:type="dxa" w:w="80"/>
            </w:tcMar>
          </w:tcPr>
          <w:p>
            <w:r>
              <w:rPr>
                <w:b/>
                <w:bCs/>
                <w:sz w:val="20"/>
                <w:szCs w:val="20"/>
              </w:rPr>
              <w:t xml:space="preserve">CSS Variable</w:t>
            </w:r>
          </w:p>
        </w:tc>
      </w:tr>
      <w:tr>
        <w:tc>
          <w:tcPr>
            <w:tcW w:type="dxa" w:w="200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H1</w:t>
            </w:r>
          </w:p>
        </w:tc>
        <w:tc>
          <w:tcPr>
            <w:tcW w:type="dxa" w:w="150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32px</w:t>
            </w:r>
          </w:p>
        </w:tc>
        <w:tc>
          <w:tcPr>
            <w:tcW w:type="dxa" w:w="200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Bold</w:t>
            </w:r>
          </w:p>
        </w:tc>
        <w:tc>
          <w:tcPr>
            <w:tcW w:type="dxa" w:w="386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var(--text-h1)</w:t>
            </w:r>
          </w:p>
        </w:tc>
      </w:tr>
      <w:tr>
        <w:tc>
          <w:tcPr>
            <w:tcW w:type="dxa" w:w="200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H2</w:t>
            </w:r>
          </w:p>
        </w:tc>
        <w:tc>
          <w:tcPr>
            <w:tcW w:type="dxa" w:w="150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24px</w:t>
            </w:r>
          </w:p>
        </w:tc>
        <w:tc>
          <w:tcPr>
            <w:tcW w:type="dxa" w:w="200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Bold</w:t>
            </w:r>
          </w:p>
        </w:tc>
        <w:tc>
          <w:tcPr>
            <w:tcW w:type="dxa" w:w="386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var(--text-h2)</w:t>
            </w:r>
          </w:p>
        </w:tc>
      </w:tr>
      <w:tr>
        <w:tc>
          <w:tcPr>
            <w:tcW w:type="dxa" w:w="200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H3</w:t>
            </w:r>
          </w:p>
        </w:tc>
        <w:tc>
          <w:tcPr>
            <w:tcW w:type="dxa" w:w="150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20px</w:t>
            </w:r>
          </w:p>
        </w:tc>
        <w:tc>
          <w:tcPr>
            <w:tcW w:type="dxa" w:w="200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Bold</w:t>
            </w:r>
          </w:p>
        </w:tc>
        <w:tc>
          <w:tcPr>
            <w:tcW w:type="dxa" w:w="386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var(--text-h3)</w:t>
            </w:r>
          </w:p>
        </w:tc>
      </w:tr>
      <w:tr>
        <w:tc>
          <w:tcPr>
            <w:tcW w:type="dxa" w:w="200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Base</w:t>
            </w:r>
          </w:p>
        </w:tc>
        <w:tc>
          <w:tcPr>
            <w:tcW w:type="dxa" w:w="150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14px</w:t>
            </w:r>
          </w:p>
        </w:tc>
        <w:tc>
          <w:tcPr>
            <w:tcW w:type="dxa" w:w="200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Normal</w:t>
            </w:r>
          </w:p>
        </w:tc>
        <w:tc>
          <w:tcPr>
            <w:tcW w:type="dxa" w:w="386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var(--text-base)</w:t>
            </w:r>
          </w:p>
        </w:tc>
      </w:tr>
      <w:tr>
        <w:tc>
          <w:tcPr>
            <w:tcW w:type="dxa" w:w="200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Small</w:t>
            </w:r>
          </w:p>
        </w:tc>
        <w:tc>
          <w:tcPr>
            <w:tcW w:type="dxa" w:w="150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12px</w:t>
            </w:r>
          </w:p>
        </w:tc>
        <w:tc>
          <w:tcPr>
            <w:tcW w:type="dxa" w:w="200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Normal</w:t>
            </w:r>
          </w:p>
        </w:tc>
        <w:tc>
          <w:tcPr>
            <w:tcW w:type="dxa" w:w="386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var(--text-sm)</w:t>
            </w:r>
          </w:p>
        </w:tc>
      </w:tr>
      <w:tr>
        <w:tc>
          <w:tcPr>
            <w:tcW w:type="dxa" w:w="200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Extra Small</w:t>
            </w:r>
          </w:p>
        </w:tc>
        <w:tc>
          <w:tcPr>
            <w:tcW w:type="dxa" w:w="150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11px</w:t>
            </w:r>
          </w:p>
        </w:tc>
        <w:tc>
          <w:tcPr>
            <w:tcW w:type="dxa" w:w="200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Normal</w:t>
            </w:r>
          </w:p>
        </w:tc>
        <w:tc>
          <w:tcPr>
            <w:tcW w:type="dxa" w:w="386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var(--text-xs)</w:t>
            </w:r>
          </w:p>
        </w:tc>
      </w:tr>
    </w:tbl>
    <w:p>
      <w:pPr>
        <w:spacing w:after="200"/>
      </w:pPr>
    </w:p>
    <w:p>
      <w:pPr>
        <w:pStyle w:val="Heading3"/>
      </w:pPr>
      <w:r>
        <w:t xml:space="preserve">7.7.3. Spacing System</w:t>
      </w:r>
    </w:p>
    <w:p>
      <w:r>
        <w:rPr>
          <w:b/>
          <w:bCs/>
          <w:sz w:val="22"/>
          <w:szCs w:val="22"/>
        </w:rPr>
        <w:t xml:space="preserve">8px Base Grid System:</w:t>
      </w:r>
    </w:p>
    <w:p>
      <w:pPr>
        <w:spacing w:after="1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3000"/>
        <w:gridCol w:w="3360"/>
      </w:tblGrid>
      <w:tr>
        <w:tc>
          <w:tcPr>
            <w:tcW w:type="dxa" w:w="1500"/>
            <w:tcBorders>
              <w:top w:val="single" w:color="000000" w:sz="1"/>
              <w:left w:val="single" w:color="000000" w:sz="1"/>
              <w:bottom w:val="single" w:color="000000" w:sz="1"/>
              <w:right w:val="single" w:color="000000" w:sz="1"/>
            </w:tcBorders>
            <w:shd w:fill="E6E6E6" w:val="clear"/>
            <w:tcMar>
              <w:top w:type="dxa" w:w="60"/>
              <w:left w:type="dxa" w:w="80"/>
              <w:bottom w:type="dxa" w:w="60"/>
              <w:right w:type="dxa" w:w="80"/>
            </w:tcMar>
          </w:tcPr>
          <w:p>
            <w:r>
              <w:rPr>
                <w:b/>
                <w:bCs/>
                <w:sz w:val="20"/>
                <w:szCs w:val="20"/>
              </w:rPr>
              <w:t xml:space="preserve">Token</w:t>
            </w:r>
          </w:p>
        </w:tc>
        <w:tc>
          <w:tcPr>
            <w:tcW w:type="dxa" w:w="1500"/>
            <w:tcBorders>
              <w:top w:val="single" w:color="000000" w:sz="1"/>
              <w:left w:val="single" w:color="000000" w:sz="1"/>
              <w:bottom w:val="single" w:color="000000" w:sz="1"/>
              <w:right w:val="single" w:color="000000" w:sz="1"/>
            </w:tcBorders>
            <w:shd w:fill="E6E6E6" w:val="clear"/>
            <w:tcMar>
              <w:top w:type="dxa" w:w="60"/>
              <w:left w:type="dxa" w:w="80"/>
              <w:bottom w:type="dxa" w:w="60"/>
              <w:right w:type="dxa" w:w="80"/>
            </w:tcMar>
          </w:tcPr>
          <w:p>
            <w:r>
              <w:rPr>
                <w:b/>
                <w:bCs/>
                <w:sz w:val="20"/>
                <w:szCs w:val="20"/>
              </w:rPr>
              <w:t xml:space="preserve">Value</w:t>
            </w:r>
          </w:p>
        </w:tc>
        <w:tc>
          <w:tcPr>
            <w:tcW w:type="dxa" w:w="3000"/>
            <w:tcBorders>
              <w:top w:val="single" w:color="000000" w:sz="1"/>
              <w:left w:val="single" w:color="000000" w:sz="1"/>
              <w:bottom w:val="single" w:color="000000" w:sz="1"/>
              <w:right w:val="single" w:color="000000" w:sz="1"/>
            </w:tcBorders>
            <w:shd w:fill="E6E6E6" w:val="clear"/>
            <w:tcMar>
              <w:top w:type="dxa" w:w="60"/>
              <w:left w:type="dxa" w:w="80"/>
              <w:bottom w:type="dxa" w:w="60"/>
              <w:right w:type="dxa" w:w="80"/>
            </w:tcMar>
          </w:tcPr>
          <w:p>
            <w:r>
              <w:rPr>
                <w:b/>
                <w:bCs/>
                <w:sz w:val="20"/>
                <w:szCs w:val="20"/>
              </w:rPr>
              <w:t xml:space="preserve">CSS Variable</w:t>
            </w:r>
          </w:p>
        </w:tc>
        <w:tc>
          <w:tcPr>
            <w:tcW w:type="dxa" w:w="3360"/>
            <w:tcBorders>
              <w:top w:val="single" w:color="000000" w:sz="1"/>
              <w:left w:val="single" w:color="000000" w:sz="1"/>
              <w:bottom w:val="single" w:color="000000" w:sz="1"/>
              <w:right w:val="single" w:color="000000" w:sz="1"/>
            </w:tcBorders>
            <w:shd w:fill="E6E6E6" w:val="clear"/>
            <w:tcMar>
              <w:top w:type="dxa" w:w="60"/>
              <w:left w:type="dxa" w:w="80"/>
              <w:bottom w:type="dxa" w:w="60"/>
              <w:right w:type="dxa" w:w="80"/>
            </w:tcMar>
          </w:tcPr>
          <w:p>
            <w:r>
              <w:rPr>
                <w:b/>
                <w:bCs/>
                <w:sz w:val="20"/>
                <w:szCs w:val="20"/>
              </w:rPr>
              <w:t xml:space="preserve">Usage</w:t>
            </w:r>
          </w:p>
        </w:tc>
      </w:tr>
      <w:tr>
        <w:tc>
          <w:tcPr>
            <w:tcW w:type="dxa" w:w="150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XS</w:t>
            </w:r>
          </w:p>
        </w:tc>
        <w:tc>
          <w:tcPr>
            <w:tcW w:type="dxa" w:w="150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4px</w:t>
            </w:r>
          </w:p>
        </w:tc>
        <w:tc>
          <w:tcPr>
            <w:tcW w:type="dxa" w:w="300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var(--spacing-xs)</w:t>
            </w:r>
          </w:p>
        </w:tc>
        <w:tc>
          <w:tcPr>
            <w:tcW w:type="dxa" w:w="336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Tight spacing, inline elements</w:t>
            </w:r>
          </w:p>
        </w:tc>
      </w:tr>
      <w:tr>
        <w:tc>
          <w:tcPr>
            <w:tcW w:type="dxa" w:w="150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S</w:t>
            </w:r>
          </w:p>
        </w:tc>
        <w:tc>
          <w:tcPr>
            <w:tcW w:type="dxa" w:w="150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8px</w:t>
            </w:r>
          </w:p>
        </w:tc>
        <w:tc>
          <w:tcPr>
            <w:tcW w:type="dxa" w:w="300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var(--spacing-s)</w:t>
            </w:r>
          </w:p>
        </w:tc>
        <w:tc>
          <w:tcPr>
            <w:tcW w:type="dxa" w:w="336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Small gaps</w:t>
            </w:r>
          </w:p>
        </w:tc>
      </w:tr>
      <w:tr>
        <w:tc>
          <w:tcPr>
            <w:tcW w:type="dxa" w:w="150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M</w:t>
            </w:r>
          </w:p>
        </w:tc>
        <w:tc>
          <w:tcPr>
            <w:tcW w:type="dxa" w:w="150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16px</w:t>
            </w:r>
          </w:p>
        </w:tc>
        <w:tc>
          <w:tcPr>
            <w:tcW w:type="dxa" w:w="300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var(--spacing-m)</w:t>
            </w:r>
          </w:p>
        </w:tc>
        <w:tc>
          <w:tcPr>
            <w:tcW w:type="dxa" w:w="336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Standard spacing</w:t>
            </w:r>
          </w:p>
        </w:tc>
      </w:tr>
      <w:tr>
        <w:tc>
          <w:tcPr>
            <w:tcW w:type="dxa" w:w="150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L</w:t>
            </w:r>
          </w:p>
        </w:tc>
        <w:tc>
          <w:tcPr>
            <w:tcW w:type="dxa" w:w="150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24px</w:t>
            </w:r>
          </w:p>
        </w:tc>
        <w:tc>
          <w:tcPr>
            <w:tcW w:type="dxa" w:w="300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var(--spacing-l)</w:t>
            </w:r>
          </w:p>
        </w:tc>
        <w:tc>
          <w:tcPr>
            <w:tcW w:type="dxa" w:w="336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Section spacing</w:t>
            </w:r>
          </w:p>
        </w:tc>
      </w:tr>
      <w:tr>
        <w:tc>
          <w:tcPr>
            <w:tcW w:type="dxa" w:w="150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XL</w:t>
            </w:r>
          </w:p>
        </w:tc>
        <w:tc>
          <w:tcPr>
            <w:tcW w:type="dxa" w:w="150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32px</w:t>
            </w:r>
          </w:p>
        </w:tc>
        <w:tc>
          <w:tcPr>
            <w:tcW w:type="dxa" w:w="300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var(--spacing-xl)</w:t>
            </w:r>
          </w:p>
        </w:tc>
        <w:tc>
          <w:tcPr>
            <w:tcW w:type="dxa" w:w="336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Large gaps</w:t>
            </w:r>
          </w:p>
        </w:tc>
      </w:tr>
      <w:tr>
        <w:tc>
          <w:tcPr>
            <w:tcW w:type="dxa" w:w="150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XXL</w:t>
            </w:r>
          </w:p>
        </w:tc>
        <w:tc>
          <w:tcPr>
            <w:tcW w:type="dxa" w:w="150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48px</w:t>
            </w:r>
          </w:p>
        </w:tc>
        <w:tc>
          <w:tcPr>
            <w:tcW w:type="dxa" w:w="300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var(--spacing-xxl)</w:t>
            </w:r>
          </w:p>
        </w:tc>
        <w:tc>
          <w:tcPr>
            <w:tcW w:type="dxa" w:w="336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Page sections</w:t>
            </w:r>
          </w:p>
        </w:tc>
      </w:tr>
    </w:tbl>
    <w:p>
      <w:pPr>
        <w:spacing w:after="200"/>
      </w:pPr>
    </w:p>
    <w:p>
      <w:pPr>
        <w:pStyle w:val="Heading3"/>
      </w:pPr>
      <w:r>
        <w:t xml:space="preserve">7.7.4. Status Color Mapping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000000" w:sz="1"/>
              <w:left w:val="single" w:color="000000" w:sz="1"/>
              <w:bottom w:val="single" w:color="000000" w:sz="1"/>
              <w:right w:val="single" w:color="000000" w:sz="1"/>
            </w:tcBorders>
            <w:shd w:fill="E6E6E6" w:val="clear"/>
            <w:tcMar>
              <w:top w:type="dxa" w:w="60"/>
              <w:left w:type="dxa" w:w="80"/>
              <w:bottom w:type="dxa" w:w="60"/>
              <w:right w:type="dxa" w:w="80"/>
            </w:tcMar>
          </w:tcPr>
          <w:p>
            <w:r>
              <w:rPr>
                <w:b/>
                <w:bCs/>
                <w:sz w:val="20"/>
                <w:szCs w:val="20"/>
              </w:rPr>
              <w:t xml:space="preserve">Status</w:t>
            </w:r>
          </w:p>
        </w:tc>
        <w:tc>
          <w:tcPr>
            <w:tcW w:type="dxa" w:w="3000"/>
            <w:tcBorders>
              <w:top w:val="single" w:color="000000" w:sz="1"/>
              <w:left w:val="single" w:color="000000" w:sz="1"/>
              <w:bottom w:val="single" w:color="000000" w:sz="1"/>
              <w:right w:val="single" w:color="000000" w:sz="1"/>
            </w:tcBorders>
            <w:shd w:fill="E6E6E6" w:val="clear"/>
            <w:tcMar>
              <w:top w:type="dxa" w:w="60"/>
              <w:left w:type="dxa" w:w="80"/>
              <w:bottom w:type="dxa" w:w="60"/>
              <w:right w:type="dxa" w:w="80"/>
            </w:tcMar>
          </w:tcPr>
          <w:p>
            <w:r>
              <w:rPr>
                <w:b/>
                <w:bCs/>
                <w:sz w:val="20"/>
                <w:szCs w:val="20"/>
              </w:rPr>
              <w:t xml:space="preserve">Color</w:t>
            </w:r>
          </w:p>
        </w:tc>
        <w:tc>
          <w:tcPr>
            <w:tcW w:type="dxa" w:w="3360"/>
            <w:tcBorders>
              <w:top w:val="single" w:color="000000" w:sz="1"/>
              <w:left w:val="single" w:color="000000" w:sz="1"/>
              <w:bottom w:val="single" w:color="000000" w:sz="1"/>
              <w:right w:val="single" w:color="000000" w:sz="1"/>
            </w:tcBorders>
            <w:shd w:fill="E6E6E6" w:val="clear"/>
            <w:tcMar>
              <w:top w:type="dxa" w:w="60"/>
              <w:left w:type="dxa" w:w="80"/>
              <w:bottom w:type="dxa" w:w="60"/>
              <w:right w:type="dxa" w:w="80"/>
            </w:tcMar>
          </w:tcPr>
          <w:p>
            <w:r>
              <w:rPr>
                <w:b/>
                <w:bCs/>
                <w:sz w:val="20"/>
                <w:szCs w:val="20"/>
              </w:rPr>
              <w:t xml:space="preserve">Hex Value</w:t>
            </w:r>
          </w:p>
        </w:tc>
      </w:tr>
      <w:tr>
        <w:tc>
          <w:tcPr>
            <w:tcW w:type="dxa" w:w="300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Draft</w:t>
            </w:r>
          </w:p>
        </w:tc>
        <w:tc>
          <w:tcPr>
            <w:tcW w:type="dxa" w:w="300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Text Secondary</w:t>
            </w:r>
          </w:p>
        </w:tc>
        <w:tc>
          <w:tcPr>
            <w:tcW w:type="dxa" w:w="336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#6C6C6C</w:t>
            </w:r>
          </w:p>
        </w:tc>
      </w:tr>
      <w:tr>
        <w:tc>
          <w:tcPr>
            <w:tcW w:type="dxa" w:w="300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Submitted</w:t>
            </w:r>
          </w:p>
        </w:tc>
        <w:tc>
          <w:tcPr>
            <w:tcW w:type="dxa" w:w="300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Info Blue</w:t>
            </w:r>
          </w:p>
        </w:tc>
        <w:tc>
          <w:tcPr>
            <w:tcW w:type="dxa" w:w="336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#0064D9</w:t>
            </w:r>
          </w:p>
        </w:tc>
      </w:tr>
      <w:tr>
        <w:tc>
          <w:tcPr>
            <w:tcW w:type="dxa" w:w="300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Approved</w:t>
            </w:r>
          </w:p>
        </w:tc>
        <w:tc>
          <w:tcPr>
            <w:tcW w:type="dxa" w:w="300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Success Green</w:t>
            </w:r>
          </w:p>
        </w:tc>
        <w:tc>
          <w:tcPr>
            <w:tcW w:type="dxa" w:w="336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#30914C</w:t>
            </w:r>
          </w:p>
        </w:tc>
      </w:tr>
      <w:tr>
        <w:tc>
          <w:tcPr>
            <w:tcW w:type="dxa" w:w="300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In Progress</w:t>
            </w:r>
          </w:p>
        </w:tc>
        <w:tc>
          <w:tcPr>
            <w:tcW w:type="dxa" w:w="300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Warning Amber</w:t>
            </w:r>
          </w:p>
        </w:tc>
        <w:tc>
          <w:tcPr>
            <w:tcW w:type="dxa" w:w="336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#E76500</w:t>
            </w:r>
          </w:p>
        </w:tc>
      </w:tr>
      <w:tr>
        <w:tc>
          <w:tcPr>
            <w:tcW w:type="dxa" w:w="300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Completed</w:t>
            </w:r>
          </w:p>
        </w:tc>
        <w:tc>
          <w:tcPr>
            <w:tcW w:type="dxa" w:w="300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Success Green</w:t>
            </w:r>
          </w:p>
        </w:tc>
        <w:tc>
          <w:tcPr>
            <w:tcW w:type="dxa" w:w="336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#30914C</w:t>
            </w:r>
          </w:p>
        </w:tc>
      </w:tr>
      <w:tr>
        <w:tc>
          <w:tcPr>
            <w:tcW w:type="dxa" w:w="300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Delivered</w:t>
            </w:r>
          </w:p>
        </w:tc>
        <w:tc>
          <w:tcPr>
            <w:tcW w:type="dxa" w:w="300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Success Green</w:t>
            </w:r>
          </w:p>
        </w:tc>
        <w:tc>
          <w:tcPr>
            <w:tcW w:type="dxa" w:w="336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#30914C</w:t>
            </w:r>
          </w:p>
        </w:tc>
      </w:tr>
      <w:tr>
        <w:tc>
          <w:tcPr>
            <w:tcW w:type="dxa" w:w="300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Pending</w:t>
            </w:r>
          </w:p>
        </w:tc>
        <w:tc>
          <w:tcPr>
            <w:tcW w:type="dxa" w:w="300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Warning Amber</w:t>
            </w:r>
          </w:p>
        </w:tc>
        <w:tc>
          <w:tcPr>
            <w:tcW w:type="dxa" w:w="336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#E76500</w:t>
            </w:r>
          </w:p>
        </w:tc>
      </w:tr>
      <w:tr>
        <w:tc>
          <w:tcPr>
            <w:tcW w:type="dxa" w:w="300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Cancelled</w:t>
            </w:r>
          </w:p>
        </w:tc>
        <w:tc>
          <w:tcPr>
            <w:tcW w:type="dxa" w:w="300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Error Red</w:t>
            </w:r>
          </w:p>
        </w:tc>
        <w:tc>
          <w:tcPr>
            <w:tcW w:type="dxa" w:w="336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#D32F2F</w:t>
            </w:r>
          </w:p>
        </w:tc>
      </w:tr>
      <w:tr>
        <w:tc>
          <w:tcPr>
            <w:tcW w:type="dxa" w:w="300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Rejected</w:t>
            </w:r>
          </w:p>
        </w:tc>
        <w:tc>
          <w:tcPr>
            <w:tcW w:type="dxa" w:w="300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Error Red</w:t>
            </w:r>
          </w:p>
        </w:tc>
        <w:tc>
          <w:tcPr>
            <w:tcW w:type="dxa" w:w="336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#D32F2F</w:t>
            </w:r>
          </w:p>
        </w:tc>
      </w:tr>
    </w:tbl>
    <w:p>
      <w:pPr>
        <w:spacing w:after="200"/>
      </w:pPr>
    </w:p>
    <w:p>
      <w:pPr>
        <w:pStyle w:val="Heading3"/>
      </w:pPr>
      <w:r>
        <w:t xml:space="preserve">7.7.5. Elevation &amp; Border Radius</w:t>
      </w:r>
    </w:p>
    <w:p>
      <w:r>
        <w:rPr>
          <w:b/>
          <w:bCs/>
          <w:sz w:val="22"/>
          <w:szCs w:val="22"/>
        </w:rPr>
        <w:t xml:space="preserve">Elevation (Box Shadow):</w:t>
      </w:r>
    </w:p>
    <w:p>
      <w:pPr>
        <w:spacing w:after="1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c>
          <w:tcPr>
            <w:tcW w:type="dxa" w:w="2000"/>
            <w:tcBorders>
              <w:top w:val="single" w:color="000000" w:sz="1"/>
              <w:left w:val="single" w:color="000000" w:sz="1"/>
              <w:bottom w:val="single" w:color="000000" w:sz="1"/>
              <w:right w:val="single" w:color="000000" w:sz="1"/>
            </w:tcBorders>
            <w:shd w:fill="E6E6E6" w:val="clear"/>
            <w:tcMar>
              <w:top w:type="dxa" w:w="60"/>
              <w:left w:type="dxa" w:w="80"/>
              <w:bottom w:type="dxa" w:w="60"/>
              <w:right w:type="dxa" w:w="80"/>
            </w:tcMar>
          </w:tcPr>
          <w:p>
            <w:r>
              <w:rPr>
                <w:b/>
                <w:bCs/>
                <w:sz w:val="20"/>
                <w:szCs w:val="20"/>
              </w:rPr>
              <w:t xml:space="preserve">Level</w:t>
            </w:r>
          </w:p>
        </w:tc>
        <w:tc>
          <w:tcPr>
            <w:tcW w:type="dxa" w:w="3000"/>
            <w:tcBorders>
              <w:top w:val="single" w:color="000000" w:sz="1"/>
              <w:left w:val="single" w:color="000000" w:sz="1"/>
              <w:bottom w:val="single" w:color="000000" w:sz="1"/>
              <w:right w:val="single" w:color="000000" w:sz="1"/>
            </w:tcBorders>
            <w:shd w:fill="E6E6E6" w:val="clear"/>
            <w:tcMar>
              <w:top w:type="dxa" w:w="60"/>
              <w:left w:type="dxa" w:w="80"/>
              <w:bottom w:type="dxa" w:w="60"/>
              <w:right w:type="dxa" w:w="80"/>
            </w:tcMar>
          </w:tcPr>
          <w:p>
            <w:r>
              <w:rPr>
                <w:b/>
                <w:bCs/>
                <w:sz w:val="20"/>
                <w:szCs w:val="20"/>
              </w:rPr>
              <w:t xml:space="preserve">CSS Variable</w:t>
            </w:r>
          </w:p>
        </w:tc>
        <w:tc>
          <w:tcPr>
            <w:tcW w:type="dxa" w:w="4360"/>
            <w:tcBorders>
              <w:top w:val="single" w:color="000000" w:sz="1"/>
              <w:left w:val="single" w:color="000000" w:sz="1"/>
              <w:bottom w:val="single" w:color="000000" w:sz="1"/>
              <w:right w:val="single" w:color="000000" w:sz="1"/>
            </w:tcBorders>
            <w:shd w:fill="E6E6E6" w:val="clear"/>
            <w:tcMar>
              <w:top w:type="dxa" w:w="60"/>
              <w:left w:type="dxa" w:w="80"/>
              <w:bottom w:type="dxa" w:w="60"/>
              <w:right w:type="dxa" w:w="80"/>
            </w:tcMar>
          </w:tcPr>
          <w:p>
            <w:r>
              <w:rPr>
                <w:b/>
                <w:bCs/>
                <w:sz w:val="20"/>
                <w:szCs w:val="20"/>
              </w:rPr>
              <w:t xml:space="preserve">Value</w:t>
            </w:r>
          </w:p>
        </w:tc>
      </w:tr>
      <w:tr>
        <w:tc>
          <w:tcPr>
            <w:tcW w:type="dxa" w:w="200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Small</w:t>
            </w:r>
          </w:p>
        </w:tc>
        <w:tc>
          <w:tcPr>
            <w:tcW w:type="dxa" w:w="300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var(--elevation-sm)</w:t>
            </w:r>
          </w:p>
        </w:tc>
        <w:tc>
          <w:tcPr>
            <w:tcW w:type="dxa" w:w="436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0 1px 3px rgba(0,0,0,0.12)</w:t>
            </w:r>
          </w:p>
        </w:tc>
      </w:tr>
      <w:tr>
        <w:tc>
          <w:tcPr>
            <w:tcW w:type="dxa" w:w="200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Medium</w:t>
            </w:r>
          </w:p>
        </w:tc>
        <w:tc>
          <w:tcPr>
            <w:tcW w:type="dxa" w:w="300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var(--elevation-md)</w:t>
            </w:r>
          </w:p>
        </w:tc>
        <w:tc>
          <w:tcPr>
            <w:tcW w:type="dxa" w:w="436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0 2px 8px rgba(0,0,0,0.15)</w:t>
            </w:r>
          </w:p>
        </w:tc>
      </w:tr>
      <w:tr>
        <w:tc>
          <w:tcPr>
            <w:tcW w:type="dxa" w:w="200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Large</w:t>
            </w:r>
          </w:p>
        </w:tc>
        <w:tc>
          <w:tcPr>
            <w:tcW w:type="dxa" w:w="300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var(--elevation-lg)</w:t>
            </w:r>
          </w:p>
        </w:tc>
        <w:tc>
          <w:tcPr>
            <w:tcW w:type="dxa" w:w="436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0 4px 16px rgba(0,0,0,0.2)</w:t>
            </w:r>
          </w:p>
        </w:tc>
      </w:tr>
    </w:tbl>
    <w:p>
      <w:pPr>
        <w:spacing w:after="100"/>
      </w:pPr>
    </w:p>
    <w:p>
      <w:r>
        <w:rPr>
          <w:b/>
          <w:bCs/>
          <w:sz w:val="22"/>
          <w:szCs w:val="22"/>
        </w:rPr>
        <w:t xml:space="preserve">Border Radius:</w:t>
      </w:r>
    </w:p>
    <w:p>
      <w:pPr>
        <w:spacing w:after="1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000000" w:sz="1"/>
              <w:left w:val="single" w:color="000000" w:sz="1"/>
              <w:bottom w:val="single" w:color="000000" w:sz="1"/>
              <w:right w:val="single" w:color="000000" w:sz="1"/>
            </w:tcBorders>
            <w:shd w:fill="E6E6E6" w:val="clear"/>
            <w:tcMar>
              <w:top w:type="dxa" w:w="60"/>
              <w:left w:type="dxa" w:w="80"/>
              <w:bottom w:type="dxa" w:w="60"/>
              <w:right w:type="dxa" w:w="80"/>
            </w:tcMar>
          </w:tcPr>
          <w:p>
            <w:r>
              <w:rPr>
                <w:b/>
                <w:bCs/>
                <w:sz w:val="20"/>
                <w:szCs w:val="20"/>
              </w:rPr>
              <w:t xml:space="preserve">Element</w:t>
            </w:r>
          </w:p>
        </w:tc>
        <w:tc>
          <w:tcPr>
            <w:tcW w:type="dxa" w:w="3000"/>
            <w:tcBorders>
              <w:top w:val="single" w:color="000000" w:sz="1"/>
              <w:left w:val="single" w:color="000000" w:sz="1"/>
              <w:bottom w:val="single" w:color="000000" w:sz="1"/>
              <w:right w:val="single" w:color="000000" w:sz="1"/>
            </w:tcBorders>
            <w:shd w:fill="E6E6E6" w:val="clear"/>
            <w:tcMar>
              <w:top w:type="dxa" w:w="60"/>
              <w:left w:type="dxa" w:w="80"/>
              <w:bottom w:type="dxa" w:w="60"/>
              <w:right w:type="dxa" w:w="80"/>
            </w:tcMar>
          </w:tcPr>
          <w:p>
            <w:r>
              <w:rPr>
                <w:b/>
                <w:bCs/>
                <w:sz w:val="20"/>
                <w:szCs w:val="20"/>
              </w:rPr>
              <w:t xml:space="preserve">CSS Variable</w:t>
            </w:r>
          </w:p>
        </w:tc>
        <w:tc>
          <w:tcPr>
            <w:tcW w:type="dxa" w:w="3360"/>
            <w:tcBorders>
              <w:top w:val="single" w:color="000000" w:sz="1"/>
              <w:left w:val="single" w:color="000000" w:sz="1"/>
              <w:bottom w:val="single" w:color="000000" w:sz="1"/>
              <w:right w:val="single" w:color="000000" w:sz="1"/>
            </w:tcBorders>
            <w:shd w:fill="E6E6E6" w:val="clear"/>
            <w:tcMar>
              <w:top w:type="dxa" w:w="60"/>
              <w:left w:type="dxa" w:w="80"/>
              <w:bottom w:type="dxa" w:w="60"/>
              <w:right w:type="dxa" w:w="80"/>
            </w:tcMar>
          </w:tcPr>
          <w:p>
            <w:r>
              <w:rPr>
                <w:b/>
                <w:bCs/>
                <w:sz w:val="20"/>
                <w:szCs w:val="20"/>
              </w:rPr>
              <w:t xml:space="preserve">Value</w:t>
            </w:r>
          </w:p>
        </w:tc>
      </w:tr>
      <w:tr>
        <w:tc>
          <w:tcPr>
            <w:tcW w:type="dxa" w:w="300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Card</w:t>
            </w:r>
          </w:p>
        </w:tc>
        <w:tc>
          <w:tcPr>
            <w:tcW w:type="dxa" w:w="300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var(--radius-card)</w:t>
            </w:r>
          </w:p>
        </w:tc>
        <w:tc>
          <w:tcPr>
            <w:tcW w:type="dxa" w:w="336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8px</w:t>
            </w:r>
          </w:p>
        </w:tc>
      </w:tr>
      <w:tr>
        <w:tc>
          <w:tcPr>
            <w:tcW w:type="dxa" w:w="300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Button</w:t>
            </w:r>
          </w:p>
        </w:tc>
        <w:tc>
          <w:tcPr>
            <w:tcW w:type="dxa" w:w="300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var(--radius-button)</w:t>
            </w:r>
          </w:p>
        </w:tc>
        <w:tc>
          <w:tcPr>
            <w:tcW w:type="dxa" w:w="336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4px</w:t>
            </w:r>
          </w:p>
        </w:tc>
      </w:tr>
    </w:tbl>
    <w:p>
      <w:pPr>
        <w:spacing w:after="200"/>
      </w:pPr>
    </w:p>
    <w:p>
      <w:pPr>
        <w:pStyle w:val="Heading3"/>
      </w:pPr>
      <w:r>
        <w:t xml:space="preserve">7.7.6. Icon Library</w:t>
      </w:r>
    </w:p>
    <w:p>
      <w:r>
        <w:rPr>
          <w:b/>
          <w:bCs/>
          <w:sz w:val="22"/>
          <w:szCs w:val="22"/>
        </w:rPr>
        <w:t xml:space="preserve">Icon Source: lucide-react</w:t>
      </w:r>
    </w:p>
    <w:p>
      <w:pPr>
        <w:spacing w:after="1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c>
          <w:tcPr>
            <w:tcW w:type="dxa" w:w="2000"/>
            <w:tcBorders>
              <w:top w:val="single" w:color="000000" w:sz="1"/>
              <w:left w:val="single" w:color="000000" w:sz="1"/>
              <w:bottom w:val="single" w:color="000000" w:sz="1"/>
              <w:right w:val="single" w:color="000000" w:sz="1"/>
            </w:tcBorders>
            <w:shd w:fill="E6E6E6" w:val="clear"/>
            <w:tcMar>
              <w:top w:type="dxa" w:w="60"/>
              <w:left w:type="dxa" w:w="80"/>
              <w:bottom w:type="dxa" w:w="60"/>
              <w:right w:type="dxa" w:w="80"/>
            </w:tcMar>
          </w:tcPr>
          <w:p>
            <w:r>
              <w:rPr>
                <w:b/>
                <w:bCs/>
                <w:sz w:val="20"/>
                <w:szCs w:val="20"/>
              </w:rPr>
              <w:t xml:space="preserve">Icon Name</w:t>
            </w:r>
          </w:p>
        </w:tc>
        <w:tc>
          <w:tcPr>
            <w:tcW w:type="dxa" w:w="3000"/>
            <w:tcBorders>
              <w:top w:val="single" w:color="000000" w:sz="1"/>
              <w:left w:val="single" w:color="000000" w:sz="1"/>
              <w:bottom w:val="single" w:color="000000" w:sz="1"/>
              <w:right w:val="single" w:color="000000" w:sz="1"/>
            </w:tcBorders>
            <w:shd w:fill="E6E6E6" w:val="clear"/>
            <w:tcMar>
              <w:top w:type="dxa" w:w="60"/>
              <w:left w:type="dxa" w:w="80"/>
              <w:bottom w:type="dxa" w:w="60"/>
              <w:right w:type="dxa" w:w="80"/>
            </w:tcMar>
          </w:tcPr>
          <w:p>
            <w:r>
              <w:rPr>
                <w:b/>
                <w:bCs/>
                <w:sz w:val="20"/>
                <w:szCs w:val="20"/>
              </w:rPr>
              <w:t xml:space="preserve">Lucide Component</w:t>
            </w:r>
          </w:p>
        </w:tc>
        <w:tc>
          <w:tcPr>
            <w:tcW w:type="dxa" w:w="4360"/>
            <w:tcBorders>
              <w:top w:val="single" w:color="000000" w:sz="1"/>
              <w:left w:val="single" w:color="000000" w:sz="1"/>
              <w:bottom w:val="single" w:color="000000" w:sz="1"/>
              <w:right w:val="single" w:color="000000" w:sz="1"/>
            </w:tcBorders>
            <w:shd w:fill="E6E6E6" w:val="clear"/>
            <w:tcMar>
              <w:top w:type="dxa" w:w="60"/>
              <w:left w:type="dxa" w:w="80"/>
              <w:bottom w:type="dxa" w:w="60"/>
              <w:right w:type="dxa" w:w="80"/>
            </w:tcMar>
          </w:tcPr>
          <w:p>
            <w:r>
              <w:rPr>
                <w:b/>
                <w:bCs/>
                <w:sz w:val="20"/>
                <w:szCs w:val="20"/>
              </w:rPr>
              <w:t xml:space="preserve">Usage</w:t>
            </w:r>
          </w:p>
        </w:tc>
      </w:tr>
      <w:tr>
        <w:tc>
          <w:tcPr>
            <w:tcW w:type="dxa" w:w="200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Search</w:t>
            </w:r>
          </w:p>
        </w:tc>
        <w:tc>
          <w:tcPr>
            <w:tcW w:type="dxa" w:w="300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Search</w:t>
            </w:r>
          </w:p>
        </w:tc>
        <w:tc>
          <w:tcPr>
            <w:tcW w:type="dxa" w:w="436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Search fields, filter bars</w:t>
            </w:r>
          </w:p>
        </w:tc>
      </w:tr>
      <w:tr>
        <w:tc>
          <w:tcPr>
            <w:tcW w:type="dxa" w:w="200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Filter</w:t>
            </w:r>
          </w:p>
        </w:tc>
        <w:tc>
          <w:tcPr>
            <w:tcW w:type="dxa" w:w="300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Filter</w:t>
            </w:r>
          </w:p>
        </w:tc>
        <w:tc>
          <w:tcPr>
            <w:tcW w:type="dxa" w:w="436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Filter actions</w:t>
            </w:r>
          </w:p>
        </w:tc>
      </w:tr>
      <w:tr>
        <w:tc>
          <w:tcPr>
            <w:tcW w:type="dxa" w:w="200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Settings</w:t>
            </w:r>
          </w:p>
        </w:tc>
        <w:tc>
          <w:tcPr>
            <w:tcW w:type="dxa" w:w="300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Settings</w:t>
            </w:r>
          </w:p>
        </w:tc>
        <w:tc>
          <w:tcPr>
            <w:tcW w:type="dxa" w:w="436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Configuration</w:t>
            </w:r>
          </w:p>
        </w:tc>
      </w:tr>
      <w:tr>
        <w:tc>
          <w:tcPr>
            <w:tcW w:type="dxa" w:w="200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Refresh</w:t>
            </w:r>
          </w:p>
        </w:tc>
        <w:tc>
          <w:tcPr>
            <w:tcW w:type="dxa" w:w="300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RefreshCw</w:t>
            </w:r>
          </w:p>
        </w:tc>
        <w:tc>
          <w:tcPr>
            <w:tcW w:type="dxa" w:w="436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Refresh actions</w:t>
            </w:r>
          </w:p>
        </w:tc>
      </w:tr>
      <w:tr>
        <w:tc>
          <w:tcPr>
            <w:tcW w:type="dxa" w:w="200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Add</w:t>
            </w:r>
          </w:p>
        </w:tc>
        <w:tc>
          <w:tcPr>
            <w:tcW w:type="dxa" w:w="300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Plus</w:t>
            </w:r>
          </w:p>
        </w:tc>
        <w:tc>
          <w:tcPr>
            <w:tcW w:type="dxa" w:w="436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Create new record</w:t>
            </w:r>
          </w:p>
        </w:tc>
      </w:tr>
      <w:tr>
        <w:tc>
          <w:tcPr>
            <w:tcW w:type="dxa" w:w="200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Export</w:t>
            </w:r>
          </w:p>
        </w:tc>
        <w:tc>
          <w:tcPr>
            <w:tcW w:type="dxa" w:w="300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Download</w:t>
            </w:r>
          </w:p>
        </w:tc>
        <w:tc>
          <w:tcPr>
            <w:tcW w:type="dxa" w:w="436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Export to Excel</w:t>
            </w:r>
          </w:p>
        </w:tc>
      </w:tr>
      <w:tr>
        <w:tc>
          <w:tcPr>
            <w:tcW w:type="dxa" w:w="200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Edit</w:t>
            </w:r>
          </w:p>
        </w:tc>
        <w:tc>
          <w:tcPr>
            <w:tcW w:type="dxa" w:w="300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Edit</w:t>
            </w:r>
          </w:p>
        </w:tc>
        <w:tc>
          <w:tcPr>
            <w:tcW w:type="dxa" w:w="436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Edit record</w:t>
            </w:r>
          </w:p>
        </w:tc>
      </w:tr>
      <w:tr>
        <w:tc>
          <w:tcPr>
            <w:tcW w:type="dxa" w:w="200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Delete</w:t>
            </w:r>
          </w:p>
        </w:tc>
        <w:tc>
          <w:tcPr>
            <w:tcW w:type="dxa" w:w="300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Trash2</w:t>
            </w:r>
          </w:p>
        </w:tc>
        <w:tc>
          <w:tcPr>
            <w:tcW w:type="dxa" w:w="436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Delete record</w:t>
            </w:r>
          </w:p>
        </w:tc>
      </w:tr>
      <w:tr>
        <w:tc>
          <w:tcPr>
            <w:tcW w:type="dxa" w:w="200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Chart</w:t>
            </w:r>
          </w:p>
        </w:tc>
        <w:tc>
          <w:tcPr>
            <w:tcW w:type="dxa" w:w="300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PieChart</w:t>
            </w:r>
          </w:p>
        </w:tc>
        <w:tc>
          <w:tcPr>
            <w:tcW w:type="dxa" w:w="436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Dashboard charts</w:t>
            </w:r>
          </w:p>
        </w:tc>
      </w:tr>
      <w:tr>
        <w:tc>
          <w:tcPr>
            <w:tcW w:type="dxa" w:w="200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Trend</w:t>
            </w:r>
          </w:p>
        </w:tc>
        <w:tc>
          <w:tcPr>
            <w:tcW w:type="dxa" w:w="300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TrendingUp</w:t>
            </w:r>
          </w:p>
        </w:tc>
        <w:tc>
          <w:tcPr>
            <w:tcW w:type="dxa" w:w="436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KPI trends</w:t>
            </w:r>
          </w:p>
        </w:tc>
      </w:tr>
      <w:tr>
        <w:tc>
          <w:tcPr>
            <w:tcW w:type="dxa" w:w="200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Alert</w:t>
            </w:r>
          </w:p>
        </w:tc>
        <w:tc>
          <w:tcPr>
            <w:tcW w:type="dxa" w:w="300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AlertCircle</w:t>
            </w:r>
          </w:p>
        </w:tc>
        <w:tc>
          <w:tcPr>
            <w:tcW w:type="dxa" w:w="436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sz w:val="20"/>
                <w:szCs w:val="20"/>
              </w:rPr>
              <w:t xml:space="preserve">Warnings, errors</w:t>
            </w:r>
          </w:p>
        </w:tc>
      </w:tr>
    </w:tbl>
    <w:p>
      <w:pPr>
        <w:spacing w:after="400"/>
      </w:pPr>
    </w:p>
    <w:p>
      <w:pPr>
        <w:jc w:val="center"/>
      </w:pPr>
      <w:r>
        <w:rPr>
          <w:i/>
          <w:iCs/>
          <w:color w:val="666666"/>
          <w:sz w:val="20"/>
          <w:szCs w:val="20"/>
        </w:rPr>
        <w:t xml:space="preserve">--- End of Document ---</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Diligent Global | Confidential | Page </w:t>
    </w:r>
    <w:r>
      <w:rPr>
        <w:sz w:val="18"/>
        <w:szCs w:val="18"/>
      </w:rPr>
      <w:fldChar w:fldCharType="begin"/>
      <w:instrText xml:space="preserve">PAGE</w:instrText>
      <w:fldChar w:fldCharType="separate"/>
      <w:fldChar w:fldCharType="end"/>
    </w:r>
    <w:r>
      <w:rPr>
        <w:sz w:val="18"/>
        <w:szCs w:val="18"/>
      </w:rPr>
      <w:t xml:space="preserve"> of </w:t>
    </w:r>
    <w:r>
      <w:rPr>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66666"/>
        <w:sz w:val="18"/>
        <w:szCs w:val="18"/>
      </w:rPr>
      <w:t xml:space="preserve">FuelSphere - Master Data Module HLD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20"/>
      <w:outlineLvl w:val="0"/>
    </w:pPr>
    <w:rPr>
      <w:rFonts w:ascii="Arial" w:cs="Arial" w:eastAsia="Arial" w:hAnsi="Arial"/>
      <w:b/>
      <w:bCs/>
      <w:color w:val="1F4E79"/>
      <w:sz w:val="32"/>
      <w:szCs w:val="32"/>
    </w:rPr>
  </w:style>
  <w:style w:type="paragraph" w:styleId="Heading2">
    <w:name w:val="Heading 2"/>
    <w:basedOn w:val="Normal"/>
    <w:next w:val="Normal"/>
    <w:qFormat/>
    <w:pPr>
      <w:spacing w:before="200" w:after="100"/>
      <w:outlineLvl w:val="1"/>
    </w:pPr>
    <w:rPr>
      <w:rFonts w:ascii="Arial" w:cs="Arial" w:eastAsia="Arial" w:hAnsi="Arial"/>
      <w:b/>
      <w:bCs/>
      <w:color w:val="2E75B6"/>
      <w:sz w:val="26"/>
      <w:szCs w:val="26"/>
    </w:rPr>
  </w:style>
  <w:style w:type="paragraph" w:styleId="Heading3">
    <w:name w:val="Heading 3"/>
    <w:basedOn w:val="Normal"/>
    <w:next w:val="Normal"/>
    <w:qFormat/>
    <w:pPr>
      <w:spacing w:before="160" w:after="8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2026-01-08T08:25:46.891Z</dcterms:created>
  <dcterms:modified xsi:type="dcterms:W3CDTF">2026-01-08T08:25:46.892Z</dcterms:modified>
</cp:coreProperties>
</file>

<file path=docProps/custom.xml><?xml version="1.0" encoding="utf-8"?>
<Properties xmlns="http://schemas.openxmlformats.org/officeDocument/2006/custom-properties" xmlns:vt="http://schemas.openxmlformats.org/officeDocument/2006/docPropsVTypes"/>
</file>