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Well Cost Management</w:t>
      </w:r>
    </w:p>
    <w:p>
      <w:pPr>
        <w:spacing w:after="200"/>
        <w:jc w:val="center"/>
      </w:pPr>
      <w:r>
        <w:rPr>
          <w:rFonts w:ascii="Arial" w:cs="Arial" w:eastAsia="Arial" w:hAnsi="Arial"/>
          <w:i/>
          <w:iCs/>
          <w:sz w:val="24"/>
          <w:szCs w:val="24"/>
        </w:rPr>
        <w:t xml:space="preserve">Oil &amp; Gas Drilling Cost Lifecycle Management Solution</w:t>
      </w:r>
    </w:p>
    <w:p>
      <w:pPr>
        <w:spacing w:before="400" w:after="200"/>
        <w:jc w:val="center"/>
      </w:pPr>
      <w:r>
        <w:rPr>
          <w:rFonts w:ascii="Arial" w:cs="Arial" w:eastAsia="Arial" w:hAnsi="Arial"/>
          <w:b/>
          <w:bCs/>
          <w:sz w:val="36"/>
          <w:szCs w:val="36"/>
        </w:rPr>
        <w:t xml:space="preserve">Security &amp; Authorization Specification</w:t>
      </w:r>
    </w:p>
    <w:p>
      <w:pPr>
        <w:spacing w:after="200"/>
        <w:jc w:val="center"/>
      </w:pPr>
      <w:r>
        <w:rPr>
          <w:rFonts w:ascii="Arial" w:cs="Arial" w:eastAsia="Arial" w:hAnsi="Arial"/>
          <w:sz w:val="24"/>
          <w:szCs w:val="24"/>
        </w:rPr>
        <w:t xml:space="preserve">Foundation Document</w:t>
      </w:r>
    </w:p>
    <w:p>
      <w:pPr>
        <w:spacing w:before="200" w:after="400"/>
        <w:jc w:val="center"/>
      </w:pPr>
      <w:r>
        <w:rPr>
          <w:rFonts w:ascii="Arial" w:cs="Arial" w:eastAsia="Arial" w:hAnsi="Arial"/>
          <w:i/>
          <w:iCs/>
          <w:sz w:val="20"/>
          <w:szCs w:val="20"/>
        </w:rPr>
        <w:t xml:space="preserve">Supports: S/4HANA Public Cloud | S/4HANA RISE | S/4HANA On-Premise</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Property</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Document 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IBU-SEC-001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Version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January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Author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Architect (AI-Assisted)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Classification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Accountable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@security-agent</w:t>
            </w:r>
          </w:p>
        </w:tc>
      </w:tr>
    </w:tbl>
    <w:p>
      <w:pPr>
        <w:spacing w:before="600"/>
        <w:jc w:val="center"/>
      </w:pPr>
      <w:r>
        <w:rPr>
          <w:rFonts w:ascii="Arial" w:cs="Arial" w:eastAsia="Arial" w:hAnsi="Arial"/>
          <w:i/>
          <w:iCs/>
          <w:sz w:val="20"/>
          <w:szCs w:val="20"/>
        </w:rPr>
        <w:t xml:space="preserve">Prepared by Industry Business Unit</w:t>
      </w:r>
    </w:p>
    <w:p>
      <w:r>
        <w:br w:type="page"/>
      </w:r>
    </w:p>
    <w:p>
      <w:pPr>
        <w:pStyle w:val="Heading1"/>
      </w:pPr>
      <w:r>
        <w:t xml:space="preserve">1. Document Control</w:t>
      </w:r>
    </w:p>
    <w:p>
      <w:pPr>
        <w:pStyle w:val="Heading2"/>
      </w:pPr>
      <w: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Version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Date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Author</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2025-01-28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Architect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Initial release - Complete security architecture for Well Cost Management with multi-agent RACI framework, 27 scopes, 12 role templates</w:t>
            </w:r>
          </w:p>
        </w:tc>
      </w:tr>
    </w:tbl>
    <w:p>
      <w:pPr>
        <w:pStyle w:val="Heading2"/>
        <w:spacing w:before="300"/>
      </w:pPr>
      <w:r>
        <w:t xml:space="preserve">1.2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Document ID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Document Title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IBU-ARCH-001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Architecture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PFD-WCM-2025-001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 Feature Document - Well Cost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FSD-WCM-BC-001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Functional Specification - Investment Economics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WCM-RACI-001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 Cost Management RACI Matrix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bl>
    <w:p>
      <w:r>
        <w:br w:type="page"/>
      </w:r>
    </w:p>
    <w:p>
      <w:pPr>
        <w:pStyle w:val="Heading1"/>
      </w:pPr>
      <w:r>
        <w:t xml:space="preserve">2. Executive Summary</w:t>
      </w:r>
    </w:p>
    <w:p>
      <w:pPr>
        <w:pStyle w:val="Heading2"/>
      </w:pPr>
      <w:r>
        <w:t xml:space="preserve">2.1 Purpose</w:t>
      </w:r>
    </w:p>
    <w:p>
      <w:pPr>
        <w:spacing w:after="200"/>
      </w:pPr>
      <w:r>
        <w:rPr>
          <w:rFonts w:ascii="Arial" w:cs="Arial" w:eastAsia="Arial" w:hAnsi="Arial"/>
          <w:sz w:val="22"/>
          <w:szCs w:val="22"/>
        </w:rPr>
        <w:t xml:space="preserve">This document defines the comprehensive security architecture and authorization model for the Well Cost Management solution built on SAP Business Technology Platform (BTP). The solution manages the complete drilling cost lifecycle including business case development, AFE management, cost tracking, variance analysis, and reporting.</w:t>
      </w:r>
    </w:p>
    <w:p>
      <w:pPr>
        <w:spacing w:after="200"/>
      </w:pPr>
      <w:r>
        <w:rPr>
          <w:rFonts w:ascii="Arial" w:cs="Arial" w:eastAsia="Arial" w:hAnsi="Arial"/>
          <w:sz w:val="22"/>
          <w:szCs w:val="22"/>
        </w:rPr>
        <w:t xml:space="preserve">The security architecture is designed around a multi-agent system consisting of 20 specialized agents organized into four categories: Business Domain, Technical Development, Integration &amp; Data, and Platform Operations. The @security-agent is Accountable for all security-related processes following the RACI framework.</w:t>
      </w:r>
    </w:p>
    <w:p>
      <w:pPr>
        <w:spacing w:after="200"/>
      </w:pPr>
      <w:r>
        <w:rPr>
          <w:rFonts w:ascii="Arial" w:cs="Arial" w:eastAsia="Arial" w:hAnsi="Arial"/>
          <w:sz w:val="22"/>
          <w:szCs w:val="22"/>
        </w:rPr>
        <w:t xml:space="preserve">The security architecture ensures enterprise-grade protection for sensitive drilling cost data, AFE financial information, and partner/JV data while meeting regulatory compliance requirements including SOX Section 404, GDPR, and ISO 27001.</w:t>
      </w:r>
    </w:p>
    <w:p>
      <w:pPr>
        <w:pStyle w:val="Heading2"/>
      </w:pPr>
      <w:r>
        <w:t xml:space="preserve">2.2 Security Architecture by Deployment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Security Aspect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S/4HANA Public Cloud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S/4HANA RISE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On-Premise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S/4 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2.0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2.0 / Principal Prop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 Basic / Cert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S/4 Authorization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Catalogs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Catalogs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Authorization Objects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Network Security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Direct HTTPS + IP Allow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Private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Cloud Connector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Infrastructure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Patching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(Quarterly)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bl>
    <w:p>
      <w:pPr>
        <w:pStyle w:val="Heading2"/>
        <w:spacing w:before="300"/>
      </w:pPr>
      <w:r>
        <w:t xml:space="preserve">2.3 Security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Technology / Standard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Identity Provider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Identity Authentication Service (IAS)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Authorization Service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XSUAA (OAuth 2.0, JWT)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S/4HANA Cloud Auth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2.0 via Communication Arrangements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Encryption at Rest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HANA Cloud Native (AES-256)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Encryption in Transit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TLS 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Compliance Frameworks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 Section 404, GDPR, ISO 27001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Scopes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27 (covering all Well Cost Management modules)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Role Templates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(aligned with oil &amp; gas drilling operations)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Accountable 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@security-agent (6 Accountable, 10 Consulted, 11 Informed)</w:t>
            </w:r>
          </w:p>
        </w:tc>
      </w:tr>
    </w:tbl>
    <w:p>
      <w:r>
        <w:br w:type="page"/>
      </w:r>
    </w:p>
    <w:p>
      <w:pPr>
        <w:pStyle w:val="Heading1"/>
      </w:pPr>
      <w:r>
        <w:t xml:space="preserve">3. Authentication Architecture</w:t>
      </w:r>
    </w:p>
    <w:p>
      <w:pPr>
        <w:pStyle w:val="Heading2"/>
      </w:pPr>
      <w:r>
        <w:t xml:space="preserve">3.1 Well Cost Management Application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Auth Method</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Identity Provider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Fiori Launchpad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SAML 2.0 SSO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IAS (federated to Corporate IdP)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 OData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2.0 Bearer Token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XSUAA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 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2.0 + Refresh Token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XSUAA via Mobile Services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External API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 2.0 Client Credentials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XSUAA</w:t>
            </w:r>
          </w:p>
        </w:tc>
      </w:tr>
    </w:tbl>
    <w:p>
      <w:pPr>
        <w:pStyle w:val="Heading2"/>
        <w:spacing w:before="300"/>
      </w:pPr>
      <w:r>
        <w:t xml:space="preserve">3.2 S/4HANA Integration Authentication</w:t>
      </w:r>
    </w:p>
    <w:p>
      <w:pPr>
        <w:pStyle w:val="Heading3"/>
      </w:pPr>
      <w:r>
        <w:t xml:space="preserve">3.2.1 S/4HANA Public Cloud &amp; RISE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Scenario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OAuth Flow</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Context (Posting)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SAML Bearer Assertion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Journal entries, AFE approvals - maintains user identity for audit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Technical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 Credentials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data sync, cost actuals retrieval, scheduled processes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Event Subscription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Client Credentials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S/4HANA business event consumption</w:t>
            </w:r>
          </w:p>
        </w:tc>
      </w:tr>
    </w:tbl>
    <w:p>
      <w:pPr>
        <w:pStyle w:val="Heading3"/>
        <w:spacing w:before="200"/>
      </w:pPr>
      <w:r>
        <w:t xml:space="preserve">3.2.2 S/4HANA On-Premise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Scenario</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Auth Method</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Principal Propagation (SCC)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identity maintained via Cloud Connector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Technical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Technical User + OAuth/Basic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processes, batch sync</w:t>
            </w:r>
          </w:p>
        </w:tc>
      </w:tr>
    </w:tbl>
    <w:p>
      <w:pPr>
        <w:pStyle w:val="Heading2"/>
        <w:spacing w:before="300"/>
      </w:pPr>
      <w:r>
        <w:t xml:space="preserve">3.3 Communication Arrangements (S/4HANA Cloud)</w:t>
      </w:r>
    </w:p>
    <w:p>
      <w:pPr>
        <w:spacing w:after="150"/>
      </w:pPr>
      <w:r>
        <w:rPr>
          <w:rFonts w:ascii="Arial" w:cs="Arial" w:eastAsia="Arial" w:hAnsi="Arial"/>
          <w:sz w:val="22"/>
          <w:szCs w:val="22"/>
        </w:rPr>
        <w:t xml:space="preserve">S/4HANA Cloud requires Communication Arrangements to expose APIs. Each arrangement creates a Communication User with OAuth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Scenario ID</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Communication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SAP_COM_0008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Partner Integration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WELLCOST_BP_USER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SAP_COM_0028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Journal Entry Integration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WELLCOST_FI_USER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SAP_COM_0053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Contract Integration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WELLCOST_MM_USER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SAP_COM_0164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Order Integration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WELLCOST_PO_USER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SAP_COM_0367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Goods Receipt Integration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WELLCOST_GR_USER</w:t>
            </w:r>
          </w:p>
        </w:tc>
      </w:tr>
    </w:tbl>
    <w:p>
      <w:pPr>
        <w:pStyle w:val="Heading2"/>
        <w:spacing w:before="300"/>
      </w:pPr>
      <w:r>
        <w:t xml:space="preserve">3.4 Session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Parameter</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Web Application</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Mobile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Access Token Lifetime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hours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hour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Refresh Token Lifetime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days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 Timeout (Idle)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minutes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minutes</w:t>
            </w:r>
          </w:p>
        </w:tc>
      </w:tr>
    </w:tbl>
    <w:p>
      <w:r>
        <w:br w:type="page"/>
      </w:r>
    </w:p>
    <w:p>
      <w:pPr>
        <w:pStyle w:val="Heading1"/>
      </w:pPr>
      <w:r>
        <w:t xml:space="preserve">4. Authorization Model</w:t>
      </w:r>
    </w:p>
    <w:p>
      <w:pPr>
        <w:pStyle w:val="Heading2"/>
      </w:pPr>
      <w:r>
        <w:t xml:space="preserve">4.1 Well Cost Management RBAC (BTP)</w:t>
      </w:r>
    </w:p>
    <w:p>
      <w:pPr>
        <w:spacing w:after="150"/>
      </w:pPr>
      <w:r>
        <w:rPr>
          <w:rFonts w:ascii="Arial" w:cs="Arial" w:eastAsia="Arial" w:hAnsi="Arial"/>
          <w:sz w:val="22"/>
          <w:szCs w:val="22"/>
        </w:rPr>
        <w:t xml:space="preserve">Well Cost Management implements Role-Based Access Control using SAP XSUAA scopes, role templates, and role collections. The @security-agent is Accountable for RBAC implementation.</w:t>
      </w:r>
    </w:p>
    <w:p>
      <w:pPr>
        <w:pStyle w:val="Heading3"/>
      </w:pPr>
      <w:r>
        <w:t xml:space="preserve">4.1.1 Scope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18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Scope Name</w:t>
            </w:r>
          </w:p>
        </w:tc>
        <w:tc>
          <w:tcPr>
            <w:tcW w:type="dxa" w:w="4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Module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access to wells, cost elements, vendors, WBS templates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MasterDataWrite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Create/Update master data records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MasterDataAdmin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master data administration including delete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CostEstimateCreate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new cost estimates and WBS buildups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CostEstimateApprove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cost estimates for AFE generation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AFECreate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and submit AFE documents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AFEApprove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or reject AFE documents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AFESupplement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AFE supplements and revisions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BusinessCaseCreate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investment business cases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BusinessCaseApprove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investment recommendations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EconomicsCalculate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Execute NPV/IRR/ROI calculations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VarianceView</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cost variance analysis (AvE)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VarianceEdit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Edit variance categorization and comments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FinancePost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journal entries to S/4HANA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PartnerView</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partner/JV cost allocations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PartnerManage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Manage working interests and JIB statements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ReportView</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reports, dashboards, and analytics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ReportExport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Export reports to Excel/PDF</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DocumentRead</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AFE documents and attachments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DocumentWrite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Upload and manage documents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IntegrationMonitor</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Monitor S/4HANA integration status and errors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AIMLExecute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Execute AI/ML predictions and anomaly detection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WorkflowAdmin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Configure approval workflows and escalations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SecurityAdmin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Manage roles, scopes, and access control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AuditRead</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audit logs and compliance reports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ConfigAdmin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configuration and settings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AdminAccess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system administration access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WCM-11</w:t>
            </w:r>
          </w:p>
        </w:tc>
      </w:tr>
    </w:tbl>
    <w:p>
      <w:r>
        <w:br w:type="page"/>
      </w:r>
    </w:p>
    <w:p>
      <w:pPr>
        <w:pStyle w:val="Heading3"/>
      </w:pPr>
      <w:r>
        <w:t xml:space="preserve">4.1.2 Role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 Template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Key Scopes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Org Filter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DrillingEngineer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CostEstimateCreate, BusinessCaseCreate, EconomicsCalculate, DocumentRead, ReportView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 Well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PetroleumEconomist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BusinessCaseCreate, BusinessCaseApprove, EconomicsCalculate, CostEstimateApprove, ReportView, ReportExport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AFECoordinator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AFECreate, AFESupplement, DocumentWrite, PartnerView, WorkflowAdmin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 Well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AssetManager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AFEApprove, BusinessCaseApprove, VarianceView, ReportView, ReportExport, PartnerView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FinanceController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FinancePost, VarianceView, VarianceEdit, ReportView, ReportExport, AuditRead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Company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OperationsManager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VarianceView, AFEApprove, ReportView, AIMLExecute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 Well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PartnerAccountant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PartnerView, PartnerManage, ReportView, ReportExport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JV, Asset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CostAnalyst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CostEstimateCreate, VarianceView, VarianceEdit, AIMLExecute, ReportView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IntegrationAdmin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IntegrationMonitor, AuditRead, ReportView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ComplianceOfficer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AuditRead, ReportView, ReportExport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Company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SystemAdministrator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AdminAccess (All scopes)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MasterDataRead, ReportView, DocumentRead, VarianceView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 Well</w:t>
            </w:r>
          </w:p>
        </w:tc>
      </w:tr>
    </w:tbl>
    <w:p>
      <w:pPr>
        <w:pStyle w:val="Heading2"/>
        <w:spacing w:before="300"/>
      </w:pPr>
      <w:r>
        <w:t xml:space="preserve">4.2 S/4HANA Cloud Authorization</w:t>
      </w:r>
    </w:p>
    <w:p>
      <w:pPr>
        <w:spacing w:after="150"/>
      </w:pPr>
      <w:r>
        <w:rPr>
          <w:rFonts w:ascii="Arial" w:cs="Arial" w:eastAsia="Arial" w:hAnsi="Arial"/>
          <w:sz w:val="22"/>
          <w:szCs w:val="22"/>
        </w:rPr>
        <w:t xml:space="preserve">For S/4HANA Public Cloud and RISE, authorization uses Business Catalogs and Business Roles instead of traditional Authorization Objects.</w:t>
      </w:r>
    </w:p>
    <w:p>
      <w:pPr>
        <w:pStyle w:val="Heading3"/>
      </w:pPr>
      <w:r>
        <w:t xml:space="preserve">4.2.1 Business Catalogs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Business Catalog</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WCM Module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SAP_FI_BC_GL_JE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Journal Entry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WCM-06 Finance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SAP_PS_BC_PRJ_MGMT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 System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WCM-03 AFE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SAP_MM_BC_PO_MGMT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Order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WCM-02 Estimation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SAP_CO_BC_COST_CTR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Center Accounting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WCM-04 Variance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SAP_MM_BC_BP_MAINT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Partner Maintenance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WCM-08 Master Data</w:t>
            </w:r>
          </w:p>
        </w:tc>
      </w:tr>
    </w:tbl>
    <w:p>
      <w:pPr>
        <w:pStyle w:val="Heading3"/>
        <w:spacing w:before="200"/>
      </w:pPr>
      <w:r>
        <w:t xml:space="preserve">4.2.2 Business Roles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S/4HANA Business Role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SAP Delivered Template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WCM 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 Manager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SAP_BR_PROJECT_MANAGER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Coordinator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Accountant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SAP_BR_COST_ACCOUNTANT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 Controller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SAP_BR_PURCHASER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Analyst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GL Accountant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SAP_BR_GL_ACCOUNTANT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 Controller</w:t>
            </w:r>
          </w:p>
        </w:tc>
      </w:tr>
    </w:tbl>
    <w:p>
      <w:r>
        <w:br w:type="page"/>
      </w:r>
    </w:p>
    <w:p>
      <w:pPr>
        <w:pStyle w:val="Heading1"/>
      </w:pPr>
      <w:r>
        <w:t xml:space="preserve">5. Role-Permission Matrix</w:t>
      </w:r>
    </w:p>
    <w:p>
      <w:pPr>
        <w:spacing w:after="150"/>
      </w:pPr>
      <w:r>
        <w:rPr>
          <w:rFonts w:ascii="Arial" w:cs="Arial" w:eastAsia="Arial" w:hAnsi="Arial"/>
          <w:i/>
          <w:iCs/>
          <w:sz w:val="20"/>
          <w:szCs w:val="20"/>
        </w:rPr>
        <w:t xml:space="preserve">Legend: C=Create, R=Read, U=Update, D=Delete, -=No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Master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Cost Est.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AFE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Variance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Finance</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Partner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Drilling Engineer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Petroleum Economist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 Controller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Operations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Partner Accountant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Analyst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Administrator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r>
    </w:tbl>
    <w:p>
      <w:r>
        <w:br w:type="page"/>
      </w:r>
    </w:p>
    <w:p>
      <w:pPr>
        <w:pStyle w:val="Heading1"/>
      </w:pPr>
      <w:r>
        <w:t xml:space="preserve">6. Segregation of Duties (SoD)</w:t>
      </w:r>
    </w:p>
    <w:p>
      <w:pPr>
        <w:pStyle w:val="Heading2"/>
      </w:pPr>
      <w:r>
        <w:t xml:space="preserve">6.1 SoD Conflict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Function 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Function B</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Risk</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Cost Estimate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Cost Estimate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Workflow - different approver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AFE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Multi-level approval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Business Case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Investment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Economist vs Manager separation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Actuals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Variance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 vs Operations separation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Maintain Vendor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SoD enforcement in role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Edit Working Interest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 JIB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Partner accountant dual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Configure Workflow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AFE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 vs Approver separation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Manage Security Roles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Access Financial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admin isolated from operations</w:t>
            </w:r>
          </w:p>
        </w:tc>
      </w:tr>
    </w:tbl>
    <w:p>
      <w:pPr>
        <w:pStyle w:val="Heading2"/>
        <w:spacing w:before="300"/>
      </w:pPr>
      <w:r>
        <w:t xml:space="preserve">6.2 AFE-Specific SOX Controls</w:t>
      </w:r>
    </w:p>
    <w:p>
      <w:pPr>
        <w:spacing w:after="150"/>
      </w:pPr>
      <w:r>
        <w:rPr>
          <w:rFonts w:ascii="Arial" w:cs="Arial" w:eastAsia="Arial" w:hAnsi="Arial"/>
          <w:sz w:val="22"/>
          <w:szCs w:val="22"/>
        </w:rPr>
        <w:t xml:space="preserve">The AFE lifecycle introduces specific SOX Section 404 controls managed by @compliance-agent with support from @security-agent: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Control ID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Requirement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Implementation</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Evidence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Segregation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creator cannot be approver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Workflow audit log showing different users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Multi-level Approval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Amount-based approval matrix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Approval workflow configuration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Audit Trail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versions retained, no deletion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version history, no DELETE scope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Budget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S/4HANA budget check before approval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PS integration audit log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Estimate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Estimate requires economist approval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Approval workflow audit trail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 Documentation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Root cause required for &gt;10% variance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 commentary audit log</w:t>
            </w:r>
          </w:p>
        </w:tc>
      </w:tr>
    </w:tbl>
    <w:p>
      <w:r>
        <w:br w:type="page"/>
      </w:r>
    </w:p>
    <w:p>
      <w:pPr>
        <w:pStyle w:val="Heading1"/>
      </w:pPr>
      <w:r>
        <w:t xml:space="preserve">7. Network Security</w:t>
      </w:r>
    </w:p>
    <w:p>
      <w:pPr>
        <w:pStyle w:val="Heading2"/>
      </w:pPr>
      <w:r>
        <w:t xml:space="preserve">7.1 Connectivity by Deployment Model</w:t>
      </w:r>
    </w:p>
    <w:p>
      <w:pPr>
        <w:pStyle w:val="Heading3"/>
      </w:pPr>
      <w:r>
        <w:t xml:space="preserve">7.1.1 S/4HANA Public Cloud</w:t>
      </w:r>
    </w:p>
    <w:p>
      <w:pPr>
        <w:pStyle w:val="ListParagraph"/>
        <w:numPr>
          <w:ilvl w:val="0"/>
          <w:numId w:val="2"/>
        </w:numPr>
      </w:pPr>
      <w:r>
        <w:rPr>
          <w:rFonts w:ascii="Arial" w:cs="Arial" w:eastAsia="Arial" w:hAnsi="Arial"/>
          <w:sz w:val="22"/>
          <w:szCs w:val="22"/>
        </w:rPr>
        <w:t xml:space="preserve">Direct HTTPS connectivity over public internet</w:t>
      </w:r>
    </w:p>
    <w:p>
      <w:pPr>
        <w:pStyle w:val="ListParagraph"/>
        <w:numPr>
          <w:ilvl w:val="0"/>
          <w:numId w:val="2"/>
        </w:numPr>
      </w:pPr>
      <w:r>
        <w:rPr>
          <w:rFonts w:ascii="Arial" w:cs="Arial" w:eastAsia="Arial" w:hAnsi="Arial"/>
          <w:sz w:val="22"/>
          <w:szCs w:val="22"/>
        </w:rPr>
        <w:t xml:space="preserve">No SAP Cloud Connector required</w:t>
      </w:r>
    </w:p>
    <w:p>
      <w:pPr>
        <w:pStyle w:val="ListParagraph"/>
        <w:numPr>
          <w:ilvl w:val="0"/>
          <w:numId w:val="2"/>
        </w:numPr>
      </w:pPr>
      <w:r>
        <w:rPr>
          <w:rFonts w:ascii="Arial" w:cs="Arial" w:eastAsia="Arial" w:hAnsi="Arial"/>
          <w:sz w:val="22"/>
          <w:szCs w:val="22"/>
        </w:rPr>
        <w:t xml:space="preserve">IP allowlisting configurable in Communication Arrangement</w:t>
      </w:r>
    </w:p>
    <w:p>
      <w:pPr>
        <w:pStyle w:val="ListParagraph"/>
        <w:numPr>
          <w:ilvl w:val="0"/>
          <w:numId w:val="2"/>
        </w:numPr>
      </w:pPr>
      <w:r>
        <w:rPr>
          <w:rFonts w:ascii="Arial" w:cs="Arial" w:eastAsia="Arial" w:hAnsi="Arial"/>
          <w:sz w:val="22"/>
          <w:szCs w:val="22"/>
        </w:rPr>
        <w:t xml:space="preserve">TLS 1.2+ mandatory (TLS 1.3 recommended)</w:t>
      </w:r>
    </w:p>
    <w:p>
      <w:pPr>
        <w:pStyle w:val="Heading3"/>
        <w:spacing w:before="200"/>
      </w:pPr>
      <w:r>
        <w:t xml:space="preserve">7.1.2 S/4HANA RISE (Private Link)</w:t>
      </w:r>
    </w:p>
    <w:p>
      <w:pPr>
        <w:pStyle w:val="ListParagraph"/>
        <w:numPr>
          <w:ilvl w:val="0"/>
          <w:numId w:val="2"/>
        </w:numPr>
      </w:pPr>
      <w:r>
        <w:rPr>
          <w:rFonts w:ascii="Arial" w:cs="Arial" w:eastAsia="Arial" w:hAnsi="Arial"/>
          <w:sz w:val="22"/>
          <w:szCs w:val="22"/>
        </w:rPr>
        <w:t xml:space="preserve">SAP Private Link Service (Azure Private Link / AWS PrivateLink)</w:t>
      </w:r>
    </w:p>
    <w:p>
      <w:pPr>
        <w:pStyle w:val="ListParagraph"/>
        <w:numPr>
          <w:ilvl w:val="0"/>
          <w:numId w:val="2"/>
        </w:numPr>
      </w:pPr>
      <w:r>
        <w:rPr>
          <w:rFonts w:ascii="Arial" w:cs="Arial" w:eastAsia="Arial" w:hAnsi="Arial"/>
          <w:sz w:val="22"/>
          <w:szCs w:val="22"/>
        </w:rPr>
        <w:t xml:space="preserve">Traffic stays within cloud provider backbone - no public internet</w:t>
      </w:r>
    </w:p>
    <w:p>
      <w:pPr>
        <w:pStyle w:val="ListParagraph"/>
        <w:numPr>
          <w:ilvl w:val="0"/>
          <w:numId w:val="2"/>
        </w:numPr>
      </w:pPr>
      <w:r>
        <w:rPr>
          <w:rFonts w:ascii="Arial" w:cs="Arial" w:eastAsia="Arial" w:hAnsi="Arial"/>
          <w:sz w:val="22"/>
          <w:szCs w:val="22"/>
        </w:rPr>
        <w:t xml:space="preserve">Requires Private Link service instance in BTP subaccount</w:t>
      </w:r>
    </w:p>
    <w:p>
      <w:pPr>
        <w:pStyle w:val="ListParagraph"/>
        <w:numPr>
          <w:ilvl w:val="0"/>
          <w:numId w:val="2"/>
        </w:numPr>
      </w:pPr>
      <w:r>
        <w:rPr>
          <w:rFonts w:ascii="Arial" w:cs="Arial" w:eastAsia="Arial" w:hAnsi="Arial"/>
          <w:sz w:val="22"/>
          <w:szCs w:val="22"/>
        </w:rPr>
        <w:t xml:space="preserve">BTP Destination Proxy Type: PrivateLink</w:t>
      </w:r>
    </w:p>
    <w:p>
      <w:pPr>
        <w:pStyle w:val="Heading3"/>
        <w:spacing w:before="200"/>
      </w:pPr>
      <w:r>
        <w:t xml:space="preserve">7.1.3 S/4HANA On-Premise (Cloud Connector)</w:t>
      </w:r>
    </w:p>
    <w:p>
      <w:pPr>
        <w:pStyle w:val="ListParagraph"/>
        <w:numPr>
          <w:ilvl w:val="0"/>
          <w:numId w:val="2"/>
        </w:numPr>
      </w:pPr>
      <w:r>
        <w:rPr>
          <w:rFonts w:ascii="Arial" w:cs="Arial" w:eastAsia="Arial" w:hAnsi="Arial"/>
          <w:sz w:val="22"/>
          <w:szCs w:val="22"/>
        </w:rPr>
        <w:t xml:space="preserve">SAP Cloud Connector installed in customer DMZ</w:t>
      </w:r>
    </w:p>
    <w:p>
      <w:pPr>
        <w:pStyle w:val="ListParagraph"/>
        <w:numPr>
          <w:ilvl w:val="0"/>
          <w:numId w:val="2"/>
        </w:numPr>
      </w:pPr>
      <w:r>
        <w:rPr>
          <w:rFonts w:ascii="Arial" w:cs="Arial" w:eastAsia="Arial" w:hAnsi="Arial"/>
          <w:sz w:val="22"/>
          <w:szCs w:val="22"/>
        </w:rPr>
        <w:t xml:space="preserve">Reverse proxy - outbound connection only from on-premise</w:t>
      </w:r>
    </w:p>
    <w:p>
      <w:pPr>
        <w:pStyle w:val="ListParagraph"/>
        <w:numPr>
          <w:ilvl w:val="0"/>
          <w:numId w:val="2"/>
        </w:numPr>
      </w:pPr>
      <w:r>
        <w:rPr>
          <w:rFonts w:ascii="Arial" w:cs="Arial" w:eastAsia="Arial" w:hAnsi="Arial"/>
          <w:sz w:val="22"/>
          <w:szCs w:val="22"/>
        </w:rPr>
        <w:t xml:space="preserve">BTP Destination Proxy Type: OnPremise</w:t>
      </w:r>
    </w:p>
    <w:p>
      <w:pPr>
        <w:pStyle w:val="ListParagraph"/>
        <w:numPr>
          <w:ilvl w:val="0"/>
          <w:numId w:val="2"/>
        </w:numPr>
      </w:pPr>
      <w:r>
        <w:rPr>
          <w:rFonts w:ascii="Arial" w:cs="Arial" w:eastAsia="Arial" w:hAnsi="Arial"/>
          <w:sz w:val="22"/>
          <w:szCs w:val="22"/>
        </w:rPr>
        <w:t xml:space="preserve">Supports Principal Propagation for user context</w:t>
      </w:r>
    </w:p>
    <w:p>
      <w:pPr>
        <w:pStyle w:val="Heading2"/>
        <w:spacing w:before="300"/>
      </w:pPr>
      <w:r>
        <w:t xml:space="preserve">7.2 Encryption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Security Control</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Encryption at Rest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HANA Cloud native encryption (AES-256)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Encryption in Transit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TLS 1.3 for all communications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SAP-managed with auto-renewal (customer BYOC option)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Key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Data Custodian (BYOK option available)</w:t>
            </w:r>
          </w:p>
        </w:tc>
      </w:tr>
    </w:tbl>
    <w:p>
      <w:r>
        <w:br w:type="page"/>
      </w:r>
    </w:p>
    <w:p>
      <w:pPr>
        <w:pStyle w:val="Heading1"/>
      </w:pPr>
      <w:r>
        <w:t xml:space="preserve">8. Shared Responsibility Model</w:t>
      </w:r>
    </w:p>
    <w:p>
      <w:pPr>
        <w:spacing w:after="150"/>
      </w:pPr>
      <w:r>
        <w:rPr>
          <w:rFonts w:ascii="Arial" w:cs="Arial" w:eastAsia="Arial" w:hAnsi="Arial"/>
          <w:sz w:val="22"/>
          <w:szCs w:val="22"/>
        </w:rPr>
        <w:t xml:space="preserve">For S/4HANA Cloud deployments, security responsibilities are shared between SAP and the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Security Domain</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S/4HANA Cloud/RISE</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Well Cost (BTP)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Physical Infrastructure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Network Perimeter</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OS Patching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Database Security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Application Patching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(quarterly)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Identity Management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Access Control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Role Assignment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Classification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 Log Review</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Managed</w:t>
            </w:r>
          </w:p>
        </w:tc>
      </w:tr>
    </w:tbl>
    <w:p>
      <w:pPr>
        <w:pStyle w:val="Heading2"/>
        <w:spacing w:before="300"/>
      </w:pPr>
      <w:r>
        <w:t xml:space="preserve">8.1 SAP Security Certifications</w:t>
      </w:r>
    </w:p>
    <w:p>
      <w:pPr>
        <w:spacing w:after="100"/>
      </w:pPr>
      <w:r>
        <w:rPr>
          <w:rFonts w:ascii="Arial" w:cs="Arial" w:eastAsia="Arial" w:hAnsi="Arial"/>
          <w:sz w:val="22"/>
          <w:szCs w:val="22"/>
        </w:rPr>
        <w:t xml:space="preserve">S/4HANA Cloud and SAP BTP maintain certifications supporting Well Cost Management compliance:</w:t>
      </w:r>
    </w:p>
    <w:p>
      <w:pPr>
        <w:pStyle w:val="ListParagraph"/>
        <w:numPr>
          <w:ilvl w:val="0"/>
          <w:numId w:val="2"/>
        </w:numPr>
      </w:pPr>
      <w:r>
        <w:rPr>
          <w:rFonts w:ascii="Arial" w:cs="Arial" w:eastAsia="Arial" w:hAnsi="Arial"/>
          <w:sz w:val="22"/>
          <w:szCs w:val="22"/>
        </w:rPr>
        <w:t xml:space="preserve">SOC 1 Type II and SOC 2 Type II</w:t>
      </w:r>
    </w:p>
    <w:p>
      <w:pPr>
        <w:pStyle w:val="ListParagraph"/>
        <w:numPr>
          <w:ilvl w:val="0"/>
          <w:numId w:val="2"/>
        </w:numPr>
      </w:pPr>
      <w:r>
        <w:rPr>
          <w:rFonts w:ascii="Arial" w:cs="Arial" w:eastAsia="Arial" w:hAnsi="Arial"/>
          <w:sz w:val="22"/>
          <w:szCs w:val="22"/>
        </w:rPr>
        <w:t xml:space="preserve">ISO 27001, ISO 27017, ISO 27018</w:t>
      </w:r>
    </w:p>
    <w:p>
      <w:pPr>
        <w:pStyle w:val="ListParagraph"/>
        <w:numPr>
          <w:ilvl w:val="0"/>
          <w:numId w:val="2"/>
        </w:numPr>
      </w:pPr>
      <w:r>
        <w:rPr>
          <w:rFonts w:ascii="Arial" w:cs="Arial" w:eastAsia="Arial" w:hAnsi="Arial"/>
          <w:sz w:val="22"/>
          <w:szCs w:val="22"/>
        </w:rPr>
        <w:t xml:space="preserve">CSA STAR Level 2</w:t>
      </w:r>
    </w:p>
    <w:p>
      <w:pPr>
        <w:pStyle w:val="ListParagraph"/>
        <w:numPr>
          <w:ilvl w:val="0"/>
          <w:numId w:val="2"/>
        </w:numPr>
      </w:pPr>
      <w:r>
        <w:rPr>
          <w:rFonts w:ascii="Arial" w:cs="Arial" w:eastAsia="Arial" w:hAnsi="Arial"/>
          <w:sz w:val="22"/>
          <w:szCs w:val="22"/>
        </w:rPr>
        <w:t xml:space="preserve">GDPR compliance attestation</w:t>
      </w:r>
    </w:p>
    <w:p>
      <w:r>
        <w:br w:type="page"/>
      </w:r>
    </w:p>
    <w:p>
      <w:pPr>
        <w:pStyle w:val="Heading1"/>
      </w:pPr>
      <w:r>
        <w:t xml:space="preserve">9. Compliance Controls</w:t>
      </w:r>
    </w:p>
    <w:p>
      <w:pPr>
        <w:pStyle w:val="Heading2"/>
      </w:pPr>
      <w:r>
        <w:t xml:space="preserve">9.1 SOX Section 404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Control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Requirement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Implementation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Evidence (Cloud)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Access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RBAC via XSUAA + Business Roles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Maintain Business Users app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Segregation of Duties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SoD matrix, workflow approvals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IAM Apps SoD checks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 Trail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transactions logged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Audit Log app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SAP-managed updates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release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Integrity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rules, checksums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Segregation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Creator ≠ Approver workflow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audit trail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Versioning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delete, version tracking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version history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WCM-001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Estimate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Economist approval 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Estimate approval log</w:t>
            </w:r>
          </w:p>
        </w:tc>
      </w:tr>
    </w:tbl>
    <w:p>
      <w:pPr>
        <w:pStyle w:val="Heading2"/>
        <w:spacing w:before="300"/>
      </w:pPr>
      <w:r>
        <w:t xml:space="preserve">9.2 GDPR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Right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Implementation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Technical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Right to Access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export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Self-service download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Right to Rectification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Edit with audit trail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Profile update logging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Right to Erasure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Anonymization procedures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anonymization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Minimization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Only required data collected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Field requirements analysis</w:t>
            </w:r>
          </w:p>
        </w:tc>
      </w:tr>
    </w:tbl>
    <w:p>
      <w:r>
        <w:br w:type="page"/>
      </w:r>
    </w:p>
    <w:p>
      <w:pPr>
        <w:pStyle w:val="Heading1"/>
      </w:pPr>
      <w:r>
        <w:t xml:space="preserve">10. Data Classification</w:t>
      </w:r>
    </w:p>
    <w:p>
      <w:pPr>
        <w:spacing w:after="150"/>
      </w:pPr>
      <w:r>
        <w:rPr>
          <w:rFonts w:ascii="Arial" w:cs="Arial" w:eastAsia="Arial" w:hAnsi="Arial"/>
          <w:sz w:val="22"/>
          <w:szCs w:val="22"/>
        </w:rPr>
        <w:t xml:space="preserve">Well Cost Management data classification ensures appropriate security controls for drilling cost and financial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Entity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Classification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Sensitivity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Access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WellMaster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All roles; Write: Master Data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CostEstimate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Asset-level restriction; Estimate creators and approvers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AFEDocument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Contains financial commitments - restricted to AFE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InvestmentAnalysis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NPV/IRR data - Economist and Manager roles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PartnerAllocation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Restricted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JV-level segregation; Partner-specific visibility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CostActuals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Financial data - Finance and authorized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Contains cost performance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VendorRates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Restricted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Commercially sensitive - limited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Read-only except system; Compliance roles</w:t>
            </w:r>
          </w:p>
        </w:tc>
      </w:tr>
    </w:tbl>
    <w:p>
      <w:r>
        <w:br w:type="page"/>
      </w:r>
    </w:p>
    <w:p>
      <w:pPr>
        <w:pStyle w:val="Heading1"/>
      </w:pPr>
      <w:r>
        <w:t xml:space="preserve">11. Audit Logging</w:t>
      </w:r>
    </w:p>
    <w:p>
      <w:pPr>
        <w:pStyle w:val="Heading2"/>
      </w:pPr>
      <w:r>
        <w:t xml:space="preserve">11.1 Well Cost Management Audit Log</w:t>
      </w:r>
    </w:p>
    <w:p>
      <w:pPr>
        <w:spacing w:after="150"/>
      </w:pPr>
      <w:r>
        <w:rPr>
          <w:rFonts w:ascii="Arial" w:cs="Arial" w:eastAsia="Arial" w:hAnsi="Arial"/>
          <w:sz w:val="22"/>
          <w:szCs w:val="22"/>
        </w:rPr>
        <w:t xml:space="preserve">The @security-agent is Accountable for audit logging with @compliance-agent Responsible for audit trail maintenance: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Event Category</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Events Logged</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Retention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Login success/failure, logout, timeout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Authorization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Access granted/denied, role changes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Changes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update, delete with before/after values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Transactions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creation, approval, rejection, supplements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Financial Transactions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postings, budget reservations, JIB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Events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Privilege escalation, SoD violations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Events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S/4HANA sync, data pipeline executions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 days</w:t>
            </w:r>
          </w:p>
        </w:tc>
      </w:tr>
    </w:tbl>
    <w:p>
      <w:pPr>
        <w:pStyle w:val="Heading2"/>
        <w:spacing w:before="300"/>
      </w:pPr>
      <w:r>
        <w:t xml:space="preserve">11.2 S/4HANA Cloud Audit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Audit Capability</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S/4HANA Cloud App</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Access Method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Audit Log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Audit Log App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Fiori app (admin 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Access Logging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RAL Configuration &amp;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Fiori app +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 Documents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Display Change Documents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Fiori app + OData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Call Logging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Communication Management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 Arrangement monitor</w:t>
            </w:r>
          </w:p>
        </w:tc>
      </w:tr>
    </w:tbl>
    <w:p>
      <w:r>
        <w:br w:type="page"/>
      </w:r>
    </w:p>
    <w:p>
      <w:pPr>
        <w:pStyle w:val="Heading1"/>
      </w:pPr>
      <w:r>
        <w:t xml:space="preserve">12. Security Monitoring</w:t>
      </w:r>
    </w:p>
    <w:p>
      <w:pPr>
        <w:pStyle w:val="Heading2"/>
      </w:pPr>
      <w:r>
        <w:t xml:space="preserve">12.1 Security Metrics</w:t>
      </w:r>
    </w:p>
    <w:p>
      <w:pPr>
        <w:spacing w:after="150"/>
      </w:pPr>
      <w:r>
        <w:rPr>
          <w:rFonts w:ascii="Arial" w:cs="Arial" w:eastAsia="Arial" w:hAnsi="Arial"/>
          <w:sz w:val="22"/>
          <w:szCs w:val="22"/>
        </w:rPr>
        <w:t xml:space="preserve">The @monitor-agent is Accountable for security monitoring with @security-agent Consulted: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Target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Alert Threshold</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Frequency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Failed login attempts per 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 5/day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3 consecutive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Privilege escalation attempts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 occurrence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SoD violations detected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 occurrence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Unauthorized access attempts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 occurrence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Certificate expiration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30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 30 days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AFE approval without 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 occurrence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Unusual cost variance patterns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25% deviation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w:t>
            </w:r>
          </w:p>
        </w:tc>
      </w:tr>
    </w:tbl>
    <w:p>
      <w:pPr>
        <w:pStyle w:val="Heading2"/>
        <w:spacing w:before="300"/>
      </w:pPr>
      <w:r>
        <w:t xml:space="preserve">12.2 Incident Response SLAs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Severity</w:t>
            </w:r>
          </w:p>
        </w:tc>
        <w:tc>
          <w:tcPr>
            <w:tcW w:type="dxa" w:w="24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Initial Response</w:t>
            </w:r>
          </w:p>
        </w:tc>
        <w:tc>
          <w:tcPr>
            <w:tcW w:type="dxa" w:w="24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Containment</w:t>
            </w:r>
          </w:p>
        </w:tc>
        <w:tc>
          <w:tcPr>
            <w:tcW w:type="dxa" w:w="245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minutes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hour</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hour</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hours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hours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 hours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72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 hours</w:t>
            </w:r>
          </w:p>
        </w:tc>
        <w:tc>
          <w:tcPr>
            <w:tcW w:type="dxa" w:w="24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72 hours</w:t>
            </w:r>
          </w:p>
        </w:tc>
        <w:tc>
          <w:tcPr>
            <w:tcW w:type="dxa" w:w="24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week</w:t>
            </w:r>
          </w:p>
        </w:tc>
      </w:tr>
    </w:tbl>
    <w:p>
      <w:r>
        <w:br w:type="page"/>
      </w:r>
    </w:p>
    <w:p>
      <w:pPr>
        <w:pStyle w:val="Heading1"/>
      </w:pPr>
      <w:r>
        <w:t xml:space="preserve">13. Agent Security RACI</w:t>
      </w:r>
    </w:p>
    <w:p>
      <w:pPr>
        <w:spacing w:after="150"/>
      </w:pPr>
      <w:r>
        <w:rPr>
          <w:rFonts w:ascii="Arial" w:cs="Arial" w:eastAsia="Arial" w:hAnsi="Arial"/>
          <w:sz w:val="22"/>
          <w:szCs w:val="22"/>
        </w:rPr>
        <w:t xml:space="preserve">Security-related processes and their RACI assignments across the 20-agent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Process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@security-agent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@devops-agent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@compliance-agent</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@monitor-agent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Role-based Access Control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Segregation (Asset/JV)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OAuth/SAML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 Logging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Sensitive Data Masking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SOX Compliance Support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Access Review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Incident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t>
            </w:r>
          </w:p>
        </w:tc>
      </w:tr>
    </w:tbl>
    <w:p>
      <w:pPr>
        <w:spacing w:before="100"/>
      </w:pPr>
      <w:r>
        <w:rPr>
          <w:rFonts w:ascii="Arial" w:cs="Arial" w:eastAsia="Arial" w:hAnsi="Arial"/>
          <w:i/>
          <w:iCs/>
          <w:sz w:val="20"/>
          <w:szCs w:val="20"/>
        </w:rPr>
        <w:t xml:space="preserve">Legend: A=Accountable, R=Responsible, C=Consulted, I=Informed</w:t>
      </w:r>
    </w:p>
    <w:p>
      <w:r>
        <w:br w:type="page"/>
      </w:r>
    </w:p>
    <w:p>
      <w:pPr>
        <w:pStyle w:val="Heading1"/>
      </w:pPr>
      <w:r>
        <w:t xml:space="preserve">14. Appendices</w:t>
      </w:r>
    </w:p>
    <w:p>
      <w:pPr>
        <w:pStyle w:val="Heading2"/>
      </w:pPr>
      <w:r>
        <w:t xml:space="preserve">14.1 Appendix A: xs-security.json</w:t>
      </w:r>
    </w:p>
    <w:p>
      <w:pPr>
        <w:spacing w:after="150"/>
      </w:pPr>
      <w:r>
        <w:rPr>
          <w:rFonts w:ascii="Arial" w:cs="Arial" w:eastAsia="Arial" w:hAnsi="Arial"/>
          <w:sz w:val="22"/>
          <w:szCs w:val="22"/>
        </w:rPr>
        <w:t xml:space="preserve">Complete XSUAA configuration file with all 27 scopes, 12 role templates, and role collections for Well Cost Management.</w:t>
      </w:r>
    </w:p>
    <w:p>
      <w:r>
        <w:rPr>
          <w:rFonts w:ascii="Arial" w:cs="Arial" w:eastAsia="Arial" w:hAnsi="Arial"/>
          <w:i/>
          <w:iCs/>
          <w:sz w:val="22"/>
          <w:szCs w:val="22"/>
        </w:rPr>
        <w:t xml:space="preserve">See accompanying file: IBU-SEC-001-A_xs-security.json</w:t>
      </w:r>
    </w:p>
    <w:p>
      <w:pPr>
        <w:pStyle w:val="Heading2"/>
        <w:spacing w:before="200"/>
      </w:pPr>
      <w:r>
        <w:t xml:space="preserve">14.2 Appendix B: CDS Authorization Annotations</w:t>
      </w:r>
    </w:p>
    <w:p>
      <w:pPr>
        <w:spacing w:after="150"/>
      </w:pPr>
      <w:r>
        <w:rPr>
          <w:rFonts w:ascii="Arial" w:cs="Arial" w:eastAsia="Arial" w:hAnsi="Arial"/>
          <w:sz w:val="22"/>
          <w:szCs w:val="22"/>
        </w:rPr>
        <w:t xml:space="preserve">CDS authorization annotations for all Well Cost Management services including cost estimation, AFE, and variance analysis entities.</w:t>
      </w:r>
    </w:p>
    <w:p>
      <w:r>
        <w:rPr>
          <w:rFonts w:ascii="Arial" w:cs="Arial" w:eastAsia="Arial" w:hAnsi="Arial"/>
          <w:i/>
          <w:iCs/>
          <w:sz w:val="22"/>
          <w:szCs w:val="22"/>
        </w:rPr>
        <w:t xml:space="preserve">See accompanying file: IBU-SEC-001-B_authorization.cds</w:t>
      </w:r>
    </w:p>
    <w:p>
      <w:pPr>
        <w:pStyle w:val="Heading2"/>
        <w:spacing w:before="200"/>
      </w:pPr>
      <w:r>
        <w:t xml:space="preserve">14.3 Appendix C: Communication Arrangement Setup Guide</w:t>
      </w:r>
    </w:p>
    <w:p>
      <w:pPr>
        <w:spacing w:after="150"/>
      </w:pPr>
      <w:r>
        <w:rPr>
          <w:rFonts w:ascii="Arial" w:cs="Arial" w:eastAsia="Arial" w:hAnsi="Arial"/>
          <w:sz w:val="22"/>
          <w:szCs w:val="22"/>
        </w:rPr>
        <w:t xml:space="preserve">Step-by-step guide for configuring S/4HANA Cloud Communication Arrangements for Project System, Cost Center, and Finance integration.</w:t>
      </w:r>
    </w:p>
    <w:p>
      <w:r>
        <w:rPr>
          <w:rFonts w:ascii="Arial" w:cs="Arial" w:eastAsia="Arial" w:hAnsi="Arial"/>
          <w:i/>
          <w:iCs/>
          <w:sz w:val="22"/>
          <w:szCs w:val="22"/>
        </w:rPr>
        <w:t xml:space="preserve">See accompanying file: IBU-SEC-001-C_Communication_Setup.docx</w:t>
      </w:r>
    </w:p>
    <w:p>
      <w:pPr>
        <w:pStyle w:val="Heading2"/>
        <w:spacing w:before="200"/>
      </w:pPr>
      <w:r>
        <w:t xml:space="preserve">14.4 Appendix D: Business Role Configuration</w:t>
      </w:r>
    </w:p>
    <w:p>
      <w:pPr>
        <w:spacing w:after="150"/>
      </w:pPr>
      <w:r>
        <w:rPr>
          <w:rFonts w:ascii="Arial" w:cs="Arial" w:eastAsia="Arial" w:hAnsi="Arial"/>
          <w:sz w:val="22"/>
          <w:szCs w:val="22"/>
        </w:rPr>
        <w:t xml:space="preserve">S/4HANA Cloud Business Role templates and restriction type configuration for asset-level and JV-level data segregation.</w:t>
      </w:r>
    </w:p>
    <w:p>
      <w:r>
        <w:rPr>
          <w:rFonts w:ascii="Arial" w:cs="Arial" w:eastAsia="Arial" w:hAnsi="Arial"/>
          <w:i/>
          <w:iCs/>
          <w:sz w:val="22"/>
          <w:szCs w:val="22"/>
        </w:rPr>
        <w:t xml:space="preserve">See accompanying file: IBU-SEC-001-D_Business_Roles.xlsx</w:t>
      </w:r>
    </w:p>
    <w:p>
      <w:pPr>
        <w:spacing w:before="400" w:after="200"/>
        <w:jc w:val="center"/>
      </w:pPr>
      <w:r>
        <w:rPr>
          <w:rFonts w:ascii="Arial" w:cs="Arial" w:eastAsia="Arial" w:hAnsi="Arial"/>
          <w:i/>
          <w:iCs/>
          <w:sz w:val="22"/>
          <w:szCs w:val="22"/>
        </w:rPr>
        <w:t xml:space="preserve">--- End of Document ---</w:t>
      </w:r>
    </w:p>
    <w:p>
      <w:pPr>
        <w:jc w:val="center"/>
      </w:pPr>
      <w:r>
        <w:rPr>
          <w:rFonts w:ascii="Arial" w:cs="Arial" w:eastAsia="Arial" w:hAnsi="Arial"/>
          <w:color w:val="666666"/>
          <w:sz w:val="20"/>
          <w:szCs w:val="20"/>
        </w:rPr>
        <w:t xml:space="preserve">IBU-SEC-001 | Well Cost Management | Version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IBU-SEC-001 | Well Cost Management | Security &amp; Authorization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2026-01-28T10:03:01.486Z</dcterms:created>
  <dcterms:modified xsi:type="dcterms:W3CDTF">2026-01-28T10:03:01.487Z</dcterms:modified>
</cp:coreProperties>
</file>

<file path=docProps/custom.xml><?xml version="1.0" encoding="utf-8"?>
<Properties xmlns="http://schemas.openxmlformats.org/officeDocument/2006/custom-properties" xmlns:vt="http://schemas.openxmlformats.org/officeDocument/2006/docPropsVTypes"/>
</file>