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A12C8C"/>
          <w:sz w:val="52"/>
        </w:rPr>
        <w:t>Supremus Angel — Dynamic Form Builder</w:t>
      </w:r>
    </w:p>
    <w:p>
      <w:r>
        <w:rPr>
          <w:color w:val="623D97"/>
          <w:sz w:val="30"/>
        </w:rPr>
        <w:t>Project Documentation</w:t>
      </w:r>
    </w:p>
    <w:p>
      <w:r>
        <w:rPr>
          <w:i/>
          <w:color w:val="4B5563"/>
        </w:rPr>
        <w:t>Unlock the Power of Pre-IPO</w:t>
      </w:r>
    </w:p>
    <w:p>
      <w:r>
        <w:rPr>
          <w:b/>
        </w:rPr>
        <w:t xml:space="preserve">Type: </w:t>
      </w:r>
      <w:r>
        <w:t xml:space="preserve">Client-side single-page application (developer assessment)   </w:t>
      </w:r>
      <w:r>
        <w:rPr>
          <w:b/>
        </w:rPr>
        <w:t xml:space="preserve">Date: </w:t>
      </w:r>
      <w:r>
        <w:t>27 May 2026</w:t>
      </w:r>
    </w:p>
    <w:p/>
    <w:p>
      <w:pPr>
        <w:pStyle w:val="Heading1"/>
      </w:pPr>
      <w:r>
        <w:t>1. Project Overview</w:t>
      </w:r>
    </w:p>
    <w:p>
      <w:r>
        <w:rPr>
          <w:b w:val="0"/>
          <w:i w:val="0"/>
        </w:rPr>
        <w:t>Supremus Angel is a Dynamic Form Builder: a single-page web application where a creator builds a form by adding and configuring input fields on the fly, watches the form render live in a preview pane as they work, and then publishes it as a shareable link that respondents can fill in. Collected responses are stored in the browser and surfaced on a "My Forms" dashboard with per-field summaries and CSV export.</w:t>
      </w:r>
    </w:p>
    <w:p>
      <w:r>
        <w:rPr>
          <w:b w:val="0"/>
          <w:i w:val="0"/>
        </w:rPr>
        <w:t>The application is intentionally 100% client-side (no backend). A published form’s entire schema is serialised and carried inside the share URL, while saved forms and their responses live in the browser’s localStorage. This keeps the project self-contained and instantly deployable as a static app while still demonstrating a complete build → publish → fill → analyse product loop.</w:t>
      </w:r>
    </w:p>
    <w:p>
      <w:r>
        <w:rPr>
          <w:b/>
          <w:i w:val="0"/>
        </w:rPr>
        <w:t>The product is organised around four routes:</w:t>
      </w:r>
    </w:p>
    <w:p>
      <w:pPr>
        <w:pStyle w:val="ListBullet"/>
      </w:pPr>
      <w:r>
        <w:rPr>
          <w:b/>
        </w:rPr>
        <w:t xml:space="preserve">Builder (/) — </w:t>
      </w:r>
      <w:r>
        <w:t>add fields from a categorised picker, configure each one, reorder/edit/delete, and see a real-time live preview.</w:t>
      </w:r>
    </w:p>
    <w:p>
      <w:pPr>
        <w:pStyle w:val="ListBullet"/>
      </w:pPr>
      <w:r>
        <w:rPr>
          <w:b/>
        </w:rPr>
        <w:t xml:space="preserve">Fill (/form#…) — </w:t>
      </w:r>
      <w:r>
        <w:t>the published, fillable form decoded from the URL hash, with validation and a submission summary.</w:t>
      </w:r>
    </w:p>
    <w:p>
      <w:pPr>
        <w:pStyle w:val="ListBullet"/>
      </w:pPr>
      <w:r>
        <w:rPr>
          <w:b/>
        </w:rPr>
        <w:t xml:space="preserve">My Forms (/forms) — </w:t>
      </w:r>
      <w:r>
        <w:t>a dashboard of every published form with search, response counts, and per-form actions.</w:t>
      </w:r>
    </w:p>
    <w:p>
      <w:pPr>
        <w:pStyle w:val="ListBullet"/>
      </w:pPr>
      <w:r>
        <w:rPr>
          <w:b/>
        </w:rPr>
        <w:t xml:space="preserve">Responses (/forms/[id]) — </w:t>
      </w:r>
      <w:r>
        <w:t>a per-form responses table plus a Summary tab with answer analytics, exportable to CSV.</w:t>
      </w:r>
    </w:p>
    <w:p>
      <w:pPr>
        <w:pStyle w:val="Heading1"/>
      </w:pPr>
      <w:r>
        <w:t>2. Features Implemented</w:t>
      </w:r>
    </w:p>
    <w:p>
      <w:pPr>
        <w:pStyle w:val="Heading2"/>
      </w:pPr>
      <w:r>
        <w:t>Form building</w:t>
      </w:r>
    </w:p>
    <w:p>
      <w:pPr>
        <w:pStyle w:val="ListBullet"/>
      </w:pPr>
      <w:r>
        <w:rPr>
          <w:b/>
        </w:rPr>
        <w:t xml:space="preserve">Categorised field picker — </w:t>
      </w:r>
      <w:r>
        <w:t>44 field types across 8 groups (Text, Number, Date &amp; time, Choice, Contact, Advanced, Media &amp; smart, Layout).</w:t>
      </w:r>
    </w:p>
    <w:p>
      <w:pPr>
        <w:pStyle w:val="ListBullet"/>
      </w:pPr>
      <w:r>
        <w:rPr>
          <w:b/>
        </w:rPr>
        <w:t xml:space="preserve">Per-field settings modal — </w:t>
      </w:r>
      <w:r>
        <w:t>label, backend name (auto-generated, validated, unique), placeholder, default value, an options editor for choice types, and flags: Required, Hidden, Full width, Block, Disabled, Use display value.</w:t>
      </w:r>
    </w:p>
    <w:p>
      <w:pPr>
        <w:pStyle w:val="ListBullet"/>
      </w:pPr>
      <w:r>
        <w:rPr>
          <w:b/>
        </w:rPr>
        <w:t xml:space="preserve">Field management — </w:t>
      </w:r>
      <w:r>
        <w:t>reorder fields up/down, edit, and delete with a confirmation dialog.</w:t>
      </w:r>
    </w:p>
    <w:p>
      <w:pPr>
        <w:pStyle w:val="ListBullet"/>
      </w:pPr>
      <w:r>
        <w:rPr>
          <w:b/>
        </w:rPr>
        <w:t xml:space="preserve">Editable form title — </w:t>
      </w:r>
      <w:r>
        <w:t>with a graceful "Untitled form" placeholder, auto-applied on publish.</w:t>
      </w:r>
    </w:p>
    <w:p>
      <w:pPr>
        <w:pStyle w:val="ListBullet"/>
      </w:pPr>
      <w:r>
        <w:rPr>
          <w:b/>
        </w:rPr>
        <w:t xml:space="preserve">Live preview — </w:t>
      </w:r>
      <w:r>
        <w:t>renders the actual form (labels, required markers, layout, hidden/disabled states) and updates instantly as you build.</w:t>
      </w:r>
    </w:p>
    <w:p>
      <w:pPr>
        <w:pStyle w:val="ListBullet"/>
      </w:pPr>
      <w:r>
        <w:rPr>
          <w:b/>
        </w:rPr>
        <w:t xml:space="preserve">Draft persistence — </w:t>
      </w:r>
      <w:r>
        <w:t>the in-progress form is auto-saved to localStorage and restored on refresh or navigation.</w:t>
      </w:r>
    </w:p>
    <w:p>
      <w:pPr>
        <w:pStyle w:val="Heading2"/>
      </w:pPr>
      <w:r>
        <w:t>Field-type catalogue (44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A12C8C"/>
          </w:tcPr>
          <w:p>
            <w:r/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1008"/>
            <w:shd w:val="clear" w:fill="A12C8C"/>
          </w:tcPr>
          <w:p>
            <w:r/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6624"/>
            <w:shd w:val="clear" w:fill="A12C8C"/>
          </w:tcPr>
          <w:p>
            <w:r/>
            <w:r>
              <w:rPr>
                <w:b/>
                <w:color w:val="FFFFFF"/>
              </w:rPr>
              <w:t>Field types</w:t>
            </w:r>
          </w:p>
        </w:tc>
      </w:tr>
      <w:tr>
        <w:tc>
          <w:tcPr>
            <w:tcW w:type="dxa" w:w="2016"/>
          </w:tcPr>
          <w:p>
            <w:r/>
            <w:r>
              <w:t>Text</w:t>
            </w:r>
          </w:p>
        </w:tc>
        <w:tc>
          <w:tcPr>
            <w:tcW w:type="dxa" w:w="1008"/>
          </w:tcPr>
          <w:p>
            <w:r/>
            <w:r>
              <w:t>7</w:t>
            </w:r>
          </w:p>
        </w:tc>
        <w:tc>
          <w:tcPr>
            <w:tcW w:type="dxa" w:w="6624"/>
          </w:tcPr>
          <w:p>
            <w:r/>
            <w:r>
              <w:t>Short text, Paragraph, Email, Website, Phone number, Password, Search</w:t>
            </w:r>
          </w:p>
        </w:tc>
      </w:tr>
      <w:tr>
        <w:tc>
          <w:tcPr>
            <w:tcW w:type="dxa" w:w="2016"/>
          </w:tcPr>
          <w:p>
            <w:r/>
            <w:r>
              <w:t>Number</w:t>
            </w:r>
          </w:p>
        </w:tc>
        <w:tc>
          <w:tcPr>
            <w:tcW w:type="dxa" w:w="1008"/>
          </w:tcPr>
          <w:p>
            <w:r/>
            <w:r>
              <w:t>6</w:t>
            </w:r>
          </w:p>
        </w:tc>
        <w:tc>
          <w:tcPr>
            <w:tcW w:type="dxa" w:w="6624"/>
          </w:tcPr>
          <w:p>
            <w:r/>
            <w:r>
              <w:t>Number, Currency, Rating, Percentage, Range slider, Stepper</w:t>
            </w:r>
          </w:p>
        </w:tc>
      </w:tr>
      <w:tr>
        <w:tc>
          <w:tcPr>
            <w:tcW w:type="dxa" w:w="2016"/>
          </w:tcPr>
          <w:p>
            <w:r/>
            <w:r>
              <w:t>Date &amp; time</w:t>
            </w:r>
          </w:p>
        </w:tc>
        <w:tc>
          <w:tcPr>
            <w:tcW w:type="dxa" w:w="1008"/>
          </w:tcPr>
          <w:p>
            <w:r/>
            <w:r>
              <w:t>7</w:t>
            </w:r>
          </w:p>
        </w:tc>
        <w:tc>
          <w:tcPr>
            <w:tcW w:type="dxa" w:w="6624"/>
          </w:tcPr>
          <w:p>
            <w:r/>
            <w:r>
              <w:t>Date, Time, Date &amp; time, Month, Week, Year, Date range</w:t>
            </w:r>
          </w:p>
        </w:tc>
      </w:tr>
      <w:tr>
        <w:tc>
          <w:tcPr>
            <w:tcW w:type="dxa" w:w="2016"/>
          </w:tcPr>
          <w:p>
            <w:r/>
            <w:r>
              <w:t>Choice</w:t>
            </w:r>
          </w:p>
        </w:tc>
        <w:tc>
          <w:tcPr>
            <w:tcW w:type="dxa" w:w="1008"/>
          </w:tcPr>
          <w:p>
            <w:r/>
            <w:r>
              <w:t>6</w:t>
            </w:r>
          </w:p>
        </w:tc>
        <w:tc>
          <w:tcPr>
            <w:tcW w:type="dxa" w:w="6624"/>
          </w:tcPr>
          <w:p>
            <w:r/>
            <w:r>
              <w:t>Yes/No, Dropdown, Radio, Checkboxes, Multi-select, Likert scale</w:t>
            </w:r>
          </w:p>
        </w:tc>
      </w:tr>
      <w:tr>
        <w:tc>
          <w:tcPr>
            <w:tcW w:type="dxa" w:w="2016"/>
          </w:tcPr>
          <w:p>
            <w:r/>
            <w:r>
              <w:t>Contact</w:t>
            </w:r>
          </w:p>
        </w:tc>
        <w:tc>
          <w:tcPr>
            <w:tcW w:type="dxa" w:w="1008"/>
          </w:tcPr>
          <w:p>
            <w:r/>
            <w:r>
              <w:t>1</w:t>
            </w:r>
          </w:p>
        </w:tc>
        <w:tc>
          <w:tcPr>
            <w:tcW w:type="dxa" w:w="6624"/>
          </w:tcPr>
          <w:p>
            <w:r/>
            <w:r>
              <w:t>Address</w:t>
            </w:r>
          </w:p>
        </w:tc>
      </w:tr>
      <w:tr>
        <w:tc>
          <w:tcPr>
            <w:tcW w:type="dxa" w:w="2016"/>
          </w:tcPr>
          <w:p>
            <w:r/>
            <w:r>
              <w:t>Advanced</w:t>
            </w:r>
          </w:p>
        </w:tc>
        <w:tc>
          <w:tcPr>
            <w:tcW w:type="dxa" w:w="1008"/>
          </w:tcPr>
          <w:p>
            <w:r/>
            <w:r>
              <w:t>4</w:t>
            </w:r>
          </w:p>
        </w:tc>
        <w:tc>
          <w:tcPr>
            <w:tcW w:type="dxa" w:w="6624"/>
          </w:tcPr>
          <w:p>
            <w:r/>
            <w:r>
              <w:t>Tags, OTP / PIN, File upload, Image upload</w:t>
            </w:r>
          </w:p>
        </w:tc>
      </w:tr>
      <w:tr>
        <w:tc>
          <w:tcPr>
            <w:tcW w:type="dxa" w:w="2016"/>
          </w:tcPr>
          <w:p>
            <w:r/>
            <w:r>
              <w:t>Media &amp; smart</w:t>
            </w:r>
          </w:p>
        </w:tc>
        <w:tc>
          <w:tcPr>
            <w:tcW w:type="dxa" w:w="1008"/>
          </w:tcPr>
          <w:p>
            <w:r/>
            <w:r>
              <w:t>4</w:t>
            </w:r>
          </w:p>
        </w:tc>
        <w:tc>
          <w:tcPr>
            <w:tcW w:type="dxa" w:w="6624"/>
          </w:tcPr>
          <w:p>
            <w:r/>
            <w:r>
              <w:t>Rich text, Location map (OpenStreetMap), Address autocomplete (Nominatim), Captcha</w:t>
            </w:r>
          </w:p>
        </w:tc>
      </w:tr>
      <w:tr>
        <w:tc>
          <w:tcPr>
            <w:tcW w:type="dxa" w:w="2016"/>
          </w:tcPr>
          <w:p>
            <w:r/>
            <w:r>
              <w:t>Layout / display</w:t>
            </w:r>
          </w:p>
        </w:tc>
        <w:tc>
          <w:tcPr>
            <w:tcW w:type="dxa" w:w="1008"/>
          </w:tcPr>
          <w:p>
            <w:r/>
            <w:r>
              <w:t>9</w:t>
            </w:r>
          </w:p>
        </w:tc>
        <w:tc>
          <w:tcPr>
            <w:tcW w:type="dxa" w:w="6624"/>
          </w:tcPr>
          <w:p>
            <w:r/>
            <w:r>
              <w:t>Heading, Subheading, Section header, Description text, Divider, Image, Video embed, HTML block, Progress bar</w:t>
            </w:r>
          </w:p>
        </w:tc>
      </w:tr>
    </w:tbl>
    <w:p>
      <w:pPr>
        <w:pStyle w:val="Heading2"/>
      </w:pPr>
      <w:r>
        <w:t>Publishing &amp; filling</w:t>
      </w:r>
    </w:p>
    <w:p>
      <w:pPr>
        <w:pStyle w:val="ListBullet"/>
      </w:pPr>
      <w:r>
        <w:rPr>
          <w:b/>
        </w:rPr>
        <w:t xml:space="preserve">Publish — </w:t>
      </w:r>
      <w:r>
        <w:t>the form schema is base64url-encoded into a /form#… link, saved to "My Forms", and opened in a new tab; the link can be copied or opened, with a warning when a very large form makes the URL long.</w:t>
      </w:r>
    </w:p>
    <w:p>
      <w:pPr>
        <w:pStyle w:val="ListBullet"/>
      </w:pPr>
      <w:r>
        <w:rPr>
          <w:b/>
        </w:rPr>
        <w:t xml:space="preserve">Validation — </w:t>
      </w:r>
      <w:r>
        <w:t>light, non-blocking hints in the builder; on submit, required and type validation with inline errors, focus moved to the first invalid field, and an aria-live summary so failures are never silent.</w:t>
      </w:r>
    </w:p>
    <w:p>
      <w:pPr>
        <w:pStyle w:val="ListBullet"/>
      </w:pPr>
      <w:r>
        <w:rPr>
          <w:b/>
        </w:rPr>
        <w:t xml:space="preserve">Submission summary — </w:t>
      </w:r>
      <w:r>
        <w:t>a formatted recap of answers (links for url/email/phone, image thumbnails, masked passwords, Yes/No, etc.).</w:t>
      </w:r>
    </w:p>
    <w:p>
      <w:pPr>
        <w:pStyle w:val="Heading2"/>
      </w:pPr>
      <w:r>
        <w:t>Dashboard &amp; analytics</w:t>
      </w:r>
    </w:p>
    <w:p>
      <w:pPr>
        <w:pStyle w:val="ListBullet"/>
      </w:pPr>
      <w:r>
        <w:rPr>
          <w:b/>
        </w:rPr>
        <w:t xml:space="preserve">My Forms — </w:t>
      </w:r>
      <w:r>
        <w:t>card grid with real-time search, creation date/time, a short form-id code, field count, and a live response-count badge.</w:t>
      </w:r>
    </w:p>
    <w:p>
      <w:pPr>
        <w:pStyle w:val="ListBullet"/>
      </w:pPr>
      <w:r>
        <w:rPr>
          <w:b/>
        </w:rPr>
        <w:t xml:space="preserve">Per-form actions — </w:t>
      </w:r>
      <w:r>
        <w:t>Edit (re-opens in the builder), Responses, Copy link, Open, Export CSV, Duplicate (auto-incrementing "(copy)", "(copy 2)" names), and Delete (confirmed).</w:t>
      </w:r>
    </w:p>
    <w:p>
      <w:pPr>
        <w:pStyle w:val="ListBullet"/>
      </w:pPr>
      <w:r>
        <w:rPr>
          <w:b/>
        </w:rPr>
        <w:t xml:space="preserve">Responses — </w:t>
      </w:r>
      <w:r>
        <w:t>a responses table and a Summary tab showing "X of Y answered" per field, numeric aggregates (avg/min/max), choice distributions (bar chart), and text samples.</w:t>
      </w:r>
    </w:p>
    <w:p>
      <w:pPr>
        <w:pStyle w:val="ListBullet"/>
      </w:pPr>
      <w:r>
        <w:rPr>
          <w:b/>
        </w:rPr>
        <w:t xml:space="preserve">CSV export — </w:t>
      </w:r>
      <w:r>
        <w:t>Excel-friendly export (UTF-8 BOM) of all responses.</w:t>
      </w:r>
    </w:p>
    <w:p>
      <w:pPr>
        <w:pStyle w:val="Heading2"/>
      </w:pPr>
      <w:r>
        <w:t>Experience &amp; quality</w:t>
      </w:r>
    </w:p>
    <w:p>
      <w:pPr>
        <w:pStyle w:val="ListBullet"/>
      </w:pPr>
      <w:r>
        <w:rPr>
          <w:b/>
        </w:rPr>
        <w:t xml:space="preserve">Branding — </w:t>
      </w:r>
      <w:r>
        <w:t>the real Supremus Angel logo in the nav and favicon, with a magenta→violet theme sampled from the logo.</w:t>
      </w:r>
    </w:p>
    <w:p>
      <w:pPr>
        <w:pStyle w:val="ListBullet"/>
      </w:pPr>
      <w:r>
        <w:rPr>
          <w:b/>
        </w:rPr>
        <w:t xml:space="preserve">Motion — </w:t>
      </w:r>
      <w:r>
        <w:t>field enter/exit, reordering, card hover, modal and preview animations via Framer Motion, all disabled under prefers-reduced-motion.</w:t>
      </w:r>
    </w:p>
    <w:p>
      <w:pPr>
        <w:pStyle w:val="ListBullet"/>
      </w:pPr>
      <w:r>
        <w:rPr>
          <w:b/>
        </w:rPr>
        <w:t xml:space="preserve">Responsive — </w:t>
      </w:r>
      <w:r>
        <w:t>stacked on mobile, two-column on tablet/desktop, with ≥44px touch targets and no horizontal overflow.</w:t>
      </w:r>
    </w:p>
    <w:p>
      <w:pPr>
        <w:pStyle w:val="ListBullet"/>
      </w:pPr>
      <w:r>
        <w:rPr>
          <w:b/>
        </w:rPr>
        <w:t xml:space="preserve">Accessibility — </w:t>
      </w:r>
      <w:r>
        <w:t>ARIA roles, labelled icon-only buttons, focus-managed modals, and alert/live regions for dynamic feedback.</w:t>
      </w:r>
    </w:p>
    <w:p>
      <w:pPr>
        <w:pStyle w:val="ListBullet"/>
      </w:pPr>
      <w:r>
        <w:rPr>
          <w:b/>
        </w:rPr>
        <w:t xml:space="preserve">Tested — </w:t>
      </w:r>
      <w:r>
        <w:t>72 automated tests (Vitest + Testing Library) plus a green typecheck / lint / build gate.</w:t>
      </w:r>
    </w:p>
    <w:p>
      <w:pPr>
        <w:pStyle w:val="Heading1"/>
      </w:pPr>
      <w:r>
        <w:t>3. Folder Structure</w:t>
      </w:r>
    </w:p>
    <w:p>
      <w:r>
        <w:rPr>
          <w:b w:val="0"/>
          <w:i w:val="0"/>
        </w:rPr>
        <w:t>The application lives in the supremus-angel-form/ subdirectory. Key structure:</w:t>
      </w:r>
    </w:p>
    <w:p>
      <w:r>
        <w:rPr>
          <w:rFonts w:ascii="Consolas" w:hAnsi="Consolas"/>
          <w:color w:val="4B5563"/>
          <w:sz w:val="18"/>
        </w:rPr>
        <w:t>supremus-angel-form/</w:t>
        <w:br/>
        <w:t>├─ src/</w:t>
        <w:br/>
        <w:t>│  ├─ app/                      # Next.js App Router</w:t>
        <w:br/>
        <w:t>│  │  ├─ layout.tsx             # Root layout, fonts, metadata</w:t>
        <w:br/>
        <w:t>│  │  ├─ providers.tsx          # styled-components SSR + ThemeProvider</w:t>
        <w:br/>
        <w:t>│  │  ├─ globals.css</w:t>
        <w:br/>
        <w:t>│  │  ├─ page.tsx               # "/"            → Builder</w:t>
        <w:br/>
        <w:t>│  │  ├─ form/page.tsx          # "/form#…"      → Fill a published form</w:t>
        <w:br/>
        <w:t>│  │  ├─ forms/page.tsx         # "/forms"       → My Forms dashboard</w:t>
        <w:br/>
        <w:t>│  │  ├─ forms/[id]/page.tsx    # "/forms/[id]"  → Responses + summary</w:t>
        <w:br/>
        <w:t>│  │  ├─ not-found.tsx</w:t>
        <w:br/>
        <w:t>│  │  ├─ icon.png / favicon.ico # Brand favicon</w:t>
        <w:br/>
        <w:t>│  │  └─ fonts/                 # Geist (local woff)</w:t>
        <w:br/>
        <w:t>│  ├─ components/</w:t>
        <w:br/>
        <w:t>│  │  ├─ Shell/                 # AppShell, TopNav, SideNav (dashboard chrome)</w:t>
        <w:br/>
        <w:t>│  │  ├─ FormBuilder/           # State owner; orchestrates builder + preview</w:t>
        <w:br/>
        <w:t>│  │  ├─ FieldTypePicker/       # Categorised "Add field" modal</w:t>
        <w:br/>
        <w:t>│  │  ├─ FieldSettingsModal/    # Per-field configuration dialog</w:t>
        <w:br/>
        <w:t>│  │  ├─ FieldCard/             # One field row (reorder/edit/remove)</w:t>
        <w:br/>
        <w:t>│  │  ├─ LivePreview/           # Live render wrapper</w:t>
        <w:br/>
        <w:t>│  │  ├─ FormRenderer/          # Shared renderer: FieldInput + DisplayBlock</w:t>
        <w:br/>
        <w:t>│  │  ├─ FillForm/              # Published form fill page + submission summary</w:t>
        <w:br/>
        <w:t>│  │  ├─ MyForms/               # Dashboard grid</w:t>
        <w:br/>
        <w:t>│  │  ├─ FormResponses/         # Responses table + Summary tab</w:t>
        <w:br/>
        <w:t>│  │  └─ ui/                    # Reusable controls (Button, Input, Modal,</w:t>
        <w:br/>
        <w:t>│  │                            #   Select, DatePicker, RichTextEditor,</w:t>
        <w:br/>
        <w:t>│  │                            #   MapPicker, Captcha, Segmented, …)</w:t>
        <w:br/>
        <w:t>│  ├─ hooks/</w:t>
        <w:br/>
        <w:t>│  │  ├─ useFormFields.ts       # useReducer state machine for the builder</w:t>
        <w:br/>
        <w:t>│  │  ├─ useLocalStorage.ts     # Draft persistence</w:t>
        <w:br/>
        <w:t>│  │  └─ useStore.ts            # Live subscription to saved forms/responses</w:t>
        <w:br/>
        <w:t>│  ├─ lib/</w:t>
        <w:br/>
        <w:t>│  │  ├─ fieldTypes.ts          # Single source of truth: the type registry</w:t>
        <w:br/>
        <w:t>│  │  ├─ schema.ts              # createField, names, encode/decode schema</w:t>
        <w:br/>
        <w:t>│  │  ├─ store.ts               # localStorage data layer (forms + responses)</w:t>
        <w:br/>
        <w:t>│  │  ├─ validators.ts          # Field validation</w:t>
        <w:br/>
        <w:t>│  │  ├─ stats.ts               # Per-field response summaries</w:t>
        <w:br/>
        <w:t>│  │  ├─ csv.ts                 # CSV export</w:t>
        <w:br/>
        <w:t>│  │  └─ registry.tsx           # styled-components SSR registry</w:t>
        <w:br/>
        <w:t>│  ├─ styles/                   # theme.ts (design tokens), breakpoints.ts</w:t>
        <w:br/>
        <w:t>│  ├─ types/                    # field.ts (FormField, FieldType, actions)</w:t>
        <w:br/>
        <w:t>│  └─ utils/                    # id, format, list, title helpers</w:t>
        <w:br/>
        <w:t>├─ docs/                        # Spec documents (PRD, TRD, App Flow, …)</w:t>
        <w:br/>
        <w:t>├─ package.json</w:t>
        <w:br/>
        <w:t>├─ next.config.mjs              # styledComponents compiler enabled</w:t>
        <w:br/>
        <w:t>├─ tsconfig.json                # strict mode</w:t>
        <w:br/>
        <w:t>└─ vitest.config.ts / vitest.setup.ts</w:t>
        <w:br/>
      </w:r>
    </w:p>
    <w:p>
      <w:r>
        <w:rPr>
          <w:b w:val="0"/>
          <w:i/>
          <w:color w:val="4B5563"/>
        </w:rPr>
        <w:t>Component convention: each feature folder pairs a .tsx component with a co-located .styles.ts (styled-components) and an index.ts barrel; tests sit next to the code they cover (*.test.ts / *.test.tsx).</w:t>
      </w:r>
    </w:p>
    <w:p>
      <w:pPr>
        <w:pStyle w:val="Heading1"/>
      </w:pPr>
      <w:r>
        <w:t>4. Technologies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A12C8C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456"/>
            <w:shd w:val="clear" w:fill="A12C8C"/>
          </w:tcPr>
          <w:p>
            <w:r/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320"/>
            <w:shd w:val="clear" w:fill="A12C8C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872"/>
          </w:tcPr>
          <w:p>
            <w:r/>
            <w:r>
              <w:t>Framework</w:t>
            </w:r>
          </w:p>
        </w:tc>
        <w:tc>
          <w:tcPr>
            <w:tcW w:type="dxa" w:w="3456"/>
          </w:tcPr>
          <w:p>
            <w:r/>
            <w:r>
              <w:t>Next.js 14.2 (App Router)</w:t>
            </w:r>
          </w:p>
        </w:tc>
        <w:tc>
          <w:tcPr>
            <w:tcW w:type="dxa" w:w="4320"/>
          </w:tcPr>
          <w:p>
            <w:r/>
            <w:r>
              <w:t>Routing, build, React server/client components</w:t>
            </w:r>
          </w:p>
        </w:tc>
      </w:tr>
      <w:tr>
        <w:tc>
          <w:tcPr>
            <w:tcW w:type="dxa" w:w="1872"/>
          </w:tcPr>
          <w:p>
            <w:r/>
            <w:r>
              <w:t>Language</w:t>
            </w:r>
          </w:p>
        </w:tc>
        <w:tc>
          <w:tcPr>
            <w:tcW w:type="dxa" w:w="3456"/>
          </w:tcPr>
          <w:p>
            <w:r/>
            <w:r>
              <w:t>TypeScript 5 (strict)</w:t>
            </w:r>
          </w:p>
        </w:tc>
        <w:tc>
          <w:tcPr>
            <w:tcW w:type="dxa" w:w="4320"/>
          </w:tcPr>
          <w:p>
            <w:r/>
            <w:r>
              <w:t>End-to-end type safety</w:t>
            </w:r>
          </w:p>
        </w:tc>
      </w:tr>
      <w:tr>
        <w:tc>
          <w:tcPr>
            <w:tcW w:type="dxa" w:w="1872"/>
          </w:tcPr>
          <w:p>
            <w:r/>
            <w:r>
              <w:t>UI library</w:t>
            </w:r>
          </w:p>
        </w:tc>
        <w:tc>
          <w:tcPr>
            <w:tcW w:type="dxa" w:w="3456"/>
          </w:tcPr>
          <w:p>
            <w:r/>
            <w:r>
              <w:t>React 18</w:t>
            </w:r>
          </w:p>
        </w:tc>
        <w:tc>
          <w:tcPr>
            <w:tcW w:type="dxa" w:w="4320"/>
          </w:tcPr>
          <w:p>
            <w:r/>
            <w:r>
              <w:t>Component model</w:t>
            </w:r>
          </w:p>
        </w:tc>
      </w:tr>
      <w:tr>
        <w:tc>
          <w:tcPr>
            <w:tcW w:type="dxa" w:w="1872"/>
          </w:tcPr>
          <w:p>
            <w:r/>
            <w:r>
              <w:t>Styling</w:t>
            </w:r>
          </w:p>
        </w:tc>
        <w:tc>
          <w:tcPr>
            <w:tcW w:type="dxa" w:w="3456"/>
          </w:tcPr>
          <w:p>
            <w:r/>
            <w:r>
              <w:t>styled-components 6</w:t>
            </w:r>
          </w:p>
        </w:tc>
        <w:tc>
          <w:tcPr>
            <w:tcW w:type="dxa" w:w="4320"/>
          </w:tcPr>
          <w:p>
            <w:r/>
            <w:r>
              <w:t>Theme-driven CSS-in-JS with SSR registry</w:t>
            </w:r>
          </w:p>
        </w:tc>
      </w:tr>
      <w:tr>
        <w:tc>
          <w:tcPr>
            <w:tcW w:type="dxa" w:w="1872"/>
          </w:tcPr>
          <w:p>
            <w:r/>
            <w:r>
              <w:t>Animation</w:t>
            </w:r>
          </w:p>
        </w:tc>
        <w:tc>
          <w:tcPr>
            <w:tcW w:type="dxa" w:w="3456"/>
          </w:tcPr>
          <w:p>
            <w:r/>
            <w:r>
              <w:t>Framer Motion 12</w:t>
            </w:r>
          </w:p>
        </w:tc>
        <w:tc>
          <w:tcPr>
            <w:tcW w:type="dxa" w:w="4320"/>
          </w:tcPr>
          <w:p>
            <w:r/>
            <w:r>
              <w:t>Layout/enter/exit motion, reduced-motion aware</w:t>
            </w:r>
          </w:p>
        </w:tc>
      </w:tr>
      <w:tr>
        <w:tc>
          <w:tcPr>
            <w:tcW w:type="dxa" w:w="1872"/>
          </w:tcPr>
          <w:p>
            <w:r/>
            <w:r>
              <w:t>Charts</w:t>
            </w:r>
          </w:p>
        </w:tc>
        <w:tc>
          <w:tcPr>
            <w:tcW w:type="dxa" w:w="3456"/>
          </w:tcPr>
          <w:p>
            <w:r/>
            <w:r>
              <w:t>Recharts 3</w:t>
            </w:r>
          </w:p>
        </w:tc>
        <w:tc>
          <w:tcPr>
            <w:tcW w:type="dxa" w:w="4320"/>
          </w:tcPr>
          <w:p>
            <w:r/>
            <w:r>
              <w:t>Distribution charts in the Summary tab</w:t>
            </w:r>
          </w:p>
        </w:tc>
      </w:tr>
      <w:tr>
        <w:tc>
          <w:tcPr>
            <w:tcW w:type="dxa" w:w="1872"/>
          </w:tcPr>
          <w:p>
            <w:r/>
            <w:r>
              <w:t>Maps</w:t>
            </w:r>
          </w:p>
        </w:tc>
        <w:tc>
          <w:tcPr>
            <w:tcW w:type="dxa" w:w="3456"/>
          </w:tcPr>
          <w:p>
            <w:r/>
            <w:r>
              <w:t>Leaflet 1.9 + OpenStreetMap</w:t>
            </w:r>
          </w:p>
        </w:tc>
        <w:tc>
          <w:tcPr>
            <w:tcW w:type="dxa" w:w="4320"/>
          </w:tcPr>
          <w:p>
            <w:r/>
            <w:r>
              <w:t>Key-free location picker (lazy-loaded)</w:t>
            </w:r>
          </w:p>
        </w:tc>
      </w:tr>
      <w:tr>
        <w:tc>
          <w:tcPr>
            <w:tcW w:type="dxa" w:w="1872"/>
          </w:tcPr>
          <w:p>
            <w:r/>
            <w:r>
              <w:t>Icons</w:t>
            </w:r>
          </w:p>
        </w:tc>
        <w:tc>
          <w:tcPr>
            <w:tcW w:type="dxa" w:w="3456"/>
          </w:tcPr>
          <w:p>
            <w:r/>
            <w:r>
              <w:t>lucide-react</w:t>
            </w:r>
          </w:p>
        </w:tc>
        <w:tc>
          <w:tcPr>
            <w:tcW w:type="dxa" w:w="4320"/>
          </w:tcPr>
          <w:p>
            <w:r/>
            <w:r>
              <w:t>Icon set</w:t>
            </w:r>
          </w:p>
        </w:tc>
      </w:tr>
      <w:tr>
        <w:tc>
          <w:tcPr>
            <w:tcW w:type="dxa" w:w="1872"/>
          </w:tcPr>
          <w:p>
            <w:r/>
            <w:r>
              <w:t>IDs</w:t>
            </w:r>
          </w:p>
        </w:tc>
        <w:tc>
          <w:tcPr>
            <w:tcW w:type="dxa" w:w="3456"/>
          </w:tcPr>
          <w:p>
            <w:r/>
            <w:r>
              <w:t>nanoid</w:t>
            </w:r>
          </w:p>
        </w:tc>
        <w:tc>
          <w:tcPr>
            <w:tcW w:type="dxa" w:w="4320"/>
          </w:tcPr>
          <w:p>
            <w:r/>
            <w:r>
              <w:t>Stable field / form ids</w:t>
            </w:r>
          </w:p>
        </w:tc>
      </w:tr>
      <w:tr>
        <w:tc>
          <w:tcPr>
            <w:tcW w:type="dxa" w:w="1872"/>
          </w:tcPr>
          <w:p>
            <w:r/>
            <w:r>
              <w:t>Fonts</w:t>
            </w:r>
          </w:p>
        </w:tc>
        <w:tc>
          <w:tcPr>
            <w:tcW w:type="dxa" w:w="3456"/>
          </w:tcPr>
          <w:p>
            <w:r/>
            <w:r>
              <w:t>Geist · Inter · JetBrains Mono</w:t>
            </w:r>
          </w:p>
        </w:tc>
        <w:tc>
          <w:tcPr>
            <w:tcW w:type="dxa" w:w="4320"/>
          </w:tcPr>
          <w:p>
            <w:r/>
            <w:r>
              <w:t>Headings / body / labels (next/font)</w:t>
            </w:r>
          </w:p>
        </w:tc>
      </w:tr>
      <w:tr>
        <w:tc>
          <w:tcPr>
            <w:tcW w:type="dxa" w:w="1872"/>
          </w:tcPr>
          <w:p>
            <w:r/>
            <w:r>
              <w:t>Testing</w:t>
            </w:r>
          </w:p>
        </w:tc>
        <w:tc>
          <w:tcPr>
            <w:tcW w:type="dxa" w:w="3456"/>
          </w:tcPr>
          <w:p>
            <w:r/>
            <w:r>
              <w:t>Vitest 4 + Testing Library + jsdom</w:t>
            </w:r>
          </w:p>
        </w:tc>
        <w:tc>
          <w:tcPr>
            <w:tcW w:type="dxa" w:w="4320"/>
          </w:tcPr>
          <w:p>
            <w:r/>
            <w:r>
              <w:t>Unit &amp; component tests</w:t>
            </w:r>
          </w:p>
        </w:tc>
      </w:tr>
      <w:tr>
        <w:tc>
          <w:tcPr>
            <w:tcW w:type="dxa" w:w="1872"/>
          </w:tcPr>
          <w:p>
            <w:r/>
            <w:r>
              <w:t>Tooling</w:t>
            </w:r>
          </w:p>
        </w:tc>
        <w:tc>
          <w:tcPr>
            <w:tcW w:type="dxa" w:w="3456"/>
          </w:tcPr>
          <w:p>
            <w:r/>
            <w:r>
              <w:t>ESLint (next config) · Prettier</w:t>
            </w:r>
          </w:p>
        </w:tc>
        <w:tc>
          <w:tcPr>
            <w:tcW w:type="dxa" w:w="4320"/>
          </w:tcPr>
          <w:p>
            <w:r/>
            <w:r>
              <w:t>Linting &amp; formatting</w:t>
            </w:r>
          </w:p>
        </w:tc>
      </w:tr>
      <w:tr>
        <w:tc>
          <w:tcPr>
            <w:tcW w:type="dxa" w:w="1872"/>
          </w:tcPr>
          <w:p>
            <w:r/>
            <w:r>
              <w:t>State</w:t>
            </w:r>
          </w:p>
        </w:tc>
        <w:tc>
          <w:tcPr>
            <w:tcW w:type="dxa" w:w="3456"/>
          </w:tcPr>
          <w:p>
            <w:r/>
            <w:r>
              <w:t>useReducer + custom hooks</w:t>
            </w:r>
          </w:p>
        </w:tc>
        <w:tc>
          <w:tcPr>
            <w:tcW w:type="dxa" w:w="4320"/>
          </w:tcPr>
          <w:p>
            <w:r/>
            <w:r>
              <w:t>Builder state machine</w:t>
            </w:r>
          </w:p>
        </w:tc>
      </w:tr>
      <w:tr>
        <w:tc>
          <w:tcPr>
            <w:tcW w:type="dxa" w:w="1872"/>
          </w:tcPr>
          <w:p>
            <w:r/>
            <w:r>
              <w:t>Persistence</w:t>
            </w:r>
          </w:p>
        </w:tc>
        <w:tc>
          <w:tcPr>
            <w:tcW w:type="dxa" w:w="3456"/>
          </w:tcPr>
          <w:p>
            <w:r/>
            <w:r>
              <w:t>Browser localStorage</w:t>
            </w:r>
          </w:p>
        </w:tc>
        <w:tc>
          <w:tcPr>
            <w:tcW w:type="dxa" w:w="4320"/>
          </w:tcPr>
          <w:p>
            <w:r/>
            <w:r>
              <w:t>Drafts, saved forms, responses (no backend)</w:t>
            </w:r>
          </w:p>
        </w:tc>
      </w:tr>
    </w:tbl>
    <w:p>
      <w:pPr>
        <w:pStyle w:val="Heading1"/>
      </w:pPr>
      <w:r>
        <w:t>5. Setup Steps</w:t>
      </w:r>
    </w:p>
    <w:p>
      <w:r>
        <w:rPr>
          <w:b/>
          <w:i w:val="0"/>
        </w:rPr>
        <w:t xml:space="preserve">Prerequisites: </w:t>
      </w:r>
      <w:r>
        <w:t>Node.js ≥ 20 and npm.</w:t>
      </w:r>
    </w:p>
    <w:p>
      <w:r>
        <w:rPr>
          <w:b w:val="0"/>
          <w:i w:val="0"/>
        </w:rPr>
        <w:t>From the project root:</w:t>
      </w:r>
    </w:p>
    <w:p>
      <w:r>
        <w:rPr>
          <w:rFonts w:ascii="Consolas" w:hAnsi="Consolas"/>
          <w:color w:val="4B5563"/>
          <w:sz w:val="18"/>
        </w:rPr>
        <w:t># 1. Enter the app directory</w:t>
        <w:br/>
        <w:t>cd supremus-angel-form</w:t>
        <w:br/>
        <w:br/>
        <w:t># 2. Install dependencies</w:t>
        <w:br/>
        <w:t>npm install</w:t>
        <w:br/>
        <w:br/>
        <w:t># 3. Start the development server</w:t>
        <w:br/>
        <w:t>npm run dev</w:t>
        <w:br/>
        <w:t>#    → open http://localhost:3000</w:t>
        <w:br/>
      </w:r>
    </w:p>
    <w:p>
      <w:r>
        <w:rPr>
          <w:b/>
          <w:i w:val="0"/>
        </w:rPr>
        <w:t>Available scripts: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A12C8C"/>
          </w:tcPr>
          <w:p>
            <w:r/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6192"/>
            <w:shd w:val="clear" w:fill="A12C8C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t>npm run dev</w:t>
            </w:r>
          </w:p>
        </w:tc>
        <w:tc>
          <w:tcPr>
            <w:tcW w:type="dxa" w:w="6192"/>
          </w:tcPr>
          <w:p>
            <w:r/>
            <w:r>
              <w:t>Start the Next.js dev server (http://localhost:3000)</w:t>
            </w:r>
          </w:p>
        </w:tc>
      </w:tr>
      <w:tr>
        <w:tc>
          <w:tcPr>
            <w:tcW w:type="dxa" w:w="2880"/>
          </w:tcPr>
          <w:p>
            <w:r/>
            <w:r>
              <w:t>npm run build</w:t>
            </w:r>
          </w:p>
        </w:tc>
        <w:tc>
          <w:tcPr>
            <w:tcW w:type="dxa" w:w="6192"/>
          </w:tcPr>
          <w:p>
            <w:r/>
            <w:r>
              <w:t>Production build</w:t>
            </w:r>
          </w:p>
        </w:tc>
      </w:tr>
      <w:tr>
        <w:tc>
          <w:tcPr>
            <w:tcW w:type="dxa" w:w="2880"/>
          </w:tcPr>
          <w:p>
            <w:r/>
            <w:r>
              <w:t>npm run start</w:t>
            </w:r>
          </w:p>
        </w:tc>
        <w:tc>
          <w:tcPr>
            <w:tcW w:type="dxa" w:w="6192"/>
          </w:tcPr>
          <w:p>
            <w:r/>
            <w:r>
              <w:t>Serve the production build</w:t>
            </w:r>
          </w:p>
        </w:tc>
      </w:tr>
      <w:tr>
        <w:tc>
          <w:tcPr>
            <w:tcW w:type="dxa" w:w="2880"/>
          </w:tcPr>
          <w:p>
            <w:r/>
            <w:r>
              <w:t>npm run lint</w:t>
            </w:r>
          </w:p>
        </w:tc>
        <w:tc>
          <w:tcPr>
            <w:tcW w:type="dxa" w:w="6192"/>
          </w:tcPr>
          <w:p>
            <w:r/>
            <w:r>
              <w:t>ESLint (next/core-web-vitals)</w:t>
            </w:r>
          </w:p>
        </w:tc>
      </w:tr>
      <w:tr>
        <w:tc>
          <w:tcPr>
            <w:tcW w:type="dxa" w:w="2880"/>
          </w:tcPr>
          <w:p>
            <w:r/>
            <w:r>
              <w:t>npm run typecheck</w:t>
            </w:r>
          </w:p>
        </w:tc>
        <w:tc>
          <w:tcPr>
            <w:tcW w:type="dxa" w:w="6192"/>
          </w:tcPr>
          <w:p>
            <w:r/>
            <w:r>
              <w:t>TypeScript check (tsc --noEmit)</w:t>
            </w:r>
          </w:p>
        </w:tc>
      </w:tr>
      <w:tr>
        <w:tc>
          <w:tcPr>
            <w:tcW w:type="dxa" w:w="2880"/>
          </w:tcPr>
          <w:p>
            <w:r/>
            <w:r>
              <w:t>npm run test</w:t>
            </w:r>
          </w:p>
        </w:tc>
        <w:tc>
          <w:tcPr>
            <w:tcW w:type="dxa" w:w="6192"/>
          </w:tcPr>
          <w:p>
            <w:r/>
            <w:r>
              <w:t>Run the Vitest suite once</w:t>
            </w:r>
          </w:p>
        </w:tc>
      </w:tr>
      <w:tr>
        <w:tc>
          <w:tcPr>
            <w:tcW w:type="dxa" w:w="2880"/>
          </w:tcPr>
          <w:p>
            <w:r/>
            <w:r>
              <w:t>npm run test:watch</w:t>
            </w:r>
          </w:p>
        </w:tc>
        <w:tc>
          <w:tcPr>
            <w:tcW w:type="dxa" w:w="6192"/>
          </w:tcPr>
          <w:p>
            <w:r/>
            <w:r>
              <w:t>Vitest in watch mode</w:t>
            </w:r>
          </w:p>
        </w:tc>
      </w:tr>
      <w:tr>
        <w:tc>
          <w:tcPr>
            <w:tcW w:type="dxa" w:w="2880"/>
          </w:tcPr>
          <w:p>
            <w:r/>
            <w:r>
              <w:t>npm run format</w:t>
            </w:r>
          </w:p>
        </w:tc>
        <w:tc>
          <w:tcPr>
            <w:tcW w:type="dxa" w:w="6192"/>
          </w:tcPr>
          <w:p>
            <w:r/>
            <w:r>
              <w:t>Prettier write</w:t>
            </w:r>
          </w:p>
        </w:tc>
      </w:tr>
    </w:tbl>
    <w:p>
      <w:r>
        <w:rPr>
          <w:b/>
          <w:i w:val="0"/>
        </w:rPr>
        <w:t xml:space="preserve">Deployment: </w:t>
      </w:r>
      <w:r>
        <w:t>push to GitHub and import the repo at vercel.com/new; defaults work with no environment variables (the app is fully static / client-side).</w:t>
      </w:r>
    </w:p>
    <w:p>
      <w:pPr>
        <w:pStyle w:val="Heading1"/>
      </w:pPr>
      <w:r>
        <w:t>6. Explanation of Architecture / Design Decisions</w:t>
      </w:r>
    </w:p>
    <w:p>
      <w:pPr>
        <w:pStyle w:val="Heading2"/>
      </w:pPr>
      <w:r>
        <w:t>Client-only architecture (no backend)</w:t>
      </w:r>
    </w:p>
    <w:p>
      <w:r>
        <w:rPr>
          <w:b w:val="0"/>
          <w:i w:val="0"/>
        </w:rPr>
        <w:t>Per the project specification, there is no server. A published form’s complete schema is JSON-serialised and base64url-encoded into the URL hash (/form#…), so the link itself carries everything needed to render the form. Saved forms and submitted responses are kept in localStorage via a small data layer (lib/store.ts). Trade-offs were made explicit and mitigated: very large forms trigger a long-URL warning; a stable form id lets edits re-publish to the same dashboard entry; and all storage access is wrapped in try/catch so private-mode browsers degrade silently rather than crash.</w:t>
      </w:r>
    </w:p>
    <w:p>
      <w:pPr>
        <w:pStyle w:val="Heading2"/>
      </w:pPr>
      <w:r>
        <w:t>Single source of truth for state</w:t>
      </w:r>
    </w:p>
    <w:p>
      <w:r>
        <w:rPr>
          <w:b w:val="0"/>
          <w:i w:val="0"/>
        </w:rPr>
        <w:t>FormBuilder owns the entire form via useReducer (wrapped by the useFormFields hook). The reducer is a pure, exported function (ADD / UPDATE / REMOVE / MOVE / SET_TITLE / RESET / HYDRATE) which makes it trivially unit-testable. Data flows down to FieldCard and the preview; events flow back up through stable useCallback handlers. Each FieldCard is React.memo-wrapped and keyed by a stable nanoid, so editing or reordering one field never re-renders the others.</w:t>
      </w:r>
    </w:p>
    <w:p>
      <w:pPr>
        <w:pStyle w:val="Heading2"/>
      </w:pPr>
      <w:r>
        <w:t>Registry-driven field types</w:t>
      </w:r>
    </w:p>
    <w:p>
      <w:r>
        <w:rPr>
          <w:b w:val="0"/>
          <w:i w:val="0"/>
        </w:rPr>
        <w:t>lib/fieldTypes.ts is the single catalogue of every field type — its label, group, icon, control, and input hints. The "Add field" picker, the type badge, the input control, and validation all read from it. Adding (or removing) a field type is a localised change: a union member in types/field.ts plus a registry entry, and the type appears or disappears everywhere consistently.</w:t>
      </w:r>
    </w:p>
    <w:p>
      <w:pPr>
        <w:pStyle w:val="Heading2"/>
      </w:pPr>
      <w:r>
        <w:t>One shared renderer for preview and published form</w:t>
      </w:r>
    </w:p>
    <w:p>
      <w:r>
        <w:rPr>
          <w:b w:val="0"/>
          <w:i w:val="0"/>
        </w:rPr>
        <w:t>FormRenderer is used in two modes. In "preview" mode it self-manages ephemeral values so the builder shows a realistic, interactive form; in "fill" mode it is fully controlled by the FillForm page and surfaces validation errors. This guarantees the preview and the real published form can never visually drift apart.</w:t>
      </w:r>
    </w:p>
    <w:p>
      <w:pPr>
        <w:pStyle w:val="Heading2"/>
      </w:pPr>
      <w:r>
        <w:t>Styling &amp; theming</w:t>
      </w:r>
    </w:p>
    <w:p>
      <w:r>
        <w:rPr>
          <w:b w:val="0"/>
          <w:i w:val="0"/>
        </w:rPr>
        <w:t>A design-token theme (styles/theme.ts) centralises colour, type scale, spacing, radii, shadows and motion. Components consume tokens through styled-components, so the magenta→violet rebrand from the logo was a single-file change. A styled-components SSR registry (lib/registry.tsx, wired in app/providers.tsx) collects styles during server rendering to avoid hydration mismatches in the App Router.</w:t>
      </w:r>
    </w:p>
    <w:p>
      <w:pPr>
        <w:pStyle w:val="Heading2"/>
      </w:pPr>
      <w:r>
        <w:t>Validation &amp; accessibility</w:t>
      </w:r>
    </w:p>
    <w:p>
      <w:r>
        <w:rPr>
          <w:b w:val="0"/>
          <w:i w:val="0"/>
        </w:rPr>
        <w:t>Validation is layered: builder-side checks are light and never block editing, while the published form enforces required + type rules on submit. On a failed submit, focus moves to the first invalid field and an aria-live message announces the failure, so the error is impossible to miss even on a long form. Modals trap focus and restore it on close; icon-only buttons carry aria-labels; ≥44px touch targets are enforced on mobile.</w:t>
      </w:r>
    </w:p>
    <w:p>
      <w:pPr>
        <w:pStyle w:val="Heading2"/>
      </w:pPr>
      <w:r>
        <w:t>Performance &amp; motion</w:t>
      </w:r>
    </w:p>
    <w:p>
      <w:r>
        <w:rPr>
          <w:b w:val="0"/>
          <w:i w:val="0"/>
        </w:rPr>
        <w:t>Re-renders are minimised with memoisation and stable callbacks. The heaviest dependency (Leaflet) is dynamically imported only when a map field is used, keeping it out of the initial bundle. All motion is gated behind prefers-reduced-motion.</w:t>
      </w:r>
    </w:p>
    <w:p>
      <w:pPr>
        <w:pStyle w:val="Heading2"/>
      </w:pPr>
      <w:r>
        <w:t>Quality gate</w:t>
      </w:r>
    </w:p>
    <w:p>
      <w:r>
        <w:rPr>
          <w:b w:val="0"/>
          <w:i w:val="0"/>
        </w:rPr>
        <w:t>Every change is validated against four gates kept continuously green: tsc --noEmit (types), next lint (lint), 72 Vitest tests (pure logic + components), and next build (production build). Tests cover the reducer, schema, validators, stats, CSV, formatting and title helpers, plus component/integration tests for the fill-form validation flow, builder interactions, and the custom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A12C8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623D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