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7530C" w14:textId="6D718522" w:rsidR="00841C49" w:rsidRDefault="00841C49" w:rsidP="00841C49">
      <w:pPr>
        <w:pStyle w:val="Title"/>
        <w:jc w:val="center"/>
      </w:pPr>
      <w:r>
        <w:t>T</w:t>
      </w:r>
      <w:r w:rsidR="00D549B1">
        <w:t>he Little Man Computer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3538"/>
      </w:tblGrid>
      <w:tr w:rsidR="00841C49" w:rsidRPr="00A10613" w14:paraId="5FBA9858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1CEEC425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Address</w:t>
            </w:r>
          </w:p>
        </w:tc>
        <w:tc>
          <w:tcPr>
            <w:tcW w:w="3538" w:type="dxa"/>
            <w:vAlign w:val="center"/>
          </w:tcPr>
          <w:p w14:paraId="0EE76FD9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Instruction</w:t>
            </w:r>
          </w:p>
        </w:tc>
      </w:tr>
      <w:tr w:rsidR="000D61FA" w:rsidRPr="00A10613" w14:paraId="35A32F6D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147350DF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00</w:t>
            </w:r>
          </w:p>
        </w:tc>
        <w:tc>
          <w:tcPr>
            <w:tcW w:w="3538" w:type="dxa"/>
            <w:vAlign w:val="center"/>
          </w:tcPr>
          <w:p w14:paraId="26F239E1" w14:textId="6E77115C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INP</w:t>
            </w:r>
          </w:p>
        </w:tc>
      </w:tr>
      <w:tr w:rsidR="000D61FA" w:rsidRPr="00A10613" w14:paraId="12606DD7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505F3566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01</w:t>
            </w:r>
          </w:p>
        </w:tc>
        <w:tc>
          <w:tcPr>
            <w:tcW w:w="3538" w:type="dxa"/>
            <w:vAlign w:val="center"/>
          </w:tcPr>
          <w:p w14:paraId="6F906ADC" w14:textId="3AE84189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STA </w:t>
            </w:r>
            <w:r w:rsidR="000D61FA" w:rsidRPr="000D61FA">
              <w:rPr>
                <w:sz w:val="72"/>
                <w:szCs w:val="72"/>
              </w:rPr>
              <w:t>99</w:t>
            </w:r>
          </w:p>
        </w:tc>
      </w:tr>
      <w:tr w:rsidR="000D61FA" w:rsidRPr="00A10613" w14:paraId="0B3BA6DE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18628495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02</w:t>
            </w:r>
          </w:p>
        </w:tc>
        <w:tc>
          <w:tcPr>
            <w:tcW w:w="3538" w:type="dxa"/>
            <w:vAlign w:val="center"/>
          </w:tcPr>
          <w:p w14:paraId="168519CE" w14:textId="59BD0530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INP</w:t>
            </w:r>
          </w:p>
        </w:tc>
      </w:tr>
      <w:tr w:rsidR="000D61FA" w:rsidRPr="00A10613" w14:paraId="3C341EF2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0A7D3A84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03</w:t>
            </w:r>
          </w:p>
        </w:tc>
        <w:tc>
          <w:tcPr>
            <w:tcW w:w="3538" w:type="dxa"/>
            <w:vAlign w:val="center"/>
          </w:tcPr>
          <w:p w14:paraId="013A7F59" w14:textId="2C17D38E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ADD 99</w:t>
            </w:r>
          </w:p>
        </w:tc>
      </w:tr>
      <w:tr w:rsidR="000D61FA" w:rsidRPr="00A10613" w14:paraId="0862AA59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36940ACC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04</w:t>
            </w:r>
          </w:p>
        </w:tc>
        <w:tc>
          <w:tcPr>
            <w:tcW w:w="3538" w:type="dxa"/>
            <w:vAlign w:val="center"/>
          </w:tcPr>
          <w:p w14:paraId="686F1417" w14:textId="290D38F8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OUT</w:t>
            </w:r>
          </w:p>
        </w:tc>
      </w:tr>
      <w:tr w:rsidR="000D61FA" w:rsidRPr="00A10613" w14:paraId="31007358" w14:textId="77777777" w:rsidTr="00572648">
        <w:trPr>
          <w:trHeight w:val="454"/>
        </w:trPr>
        <w:tc>
          <w:tcPr>
            <w:tcW w:w="2858" w:type="dxa"/>
            <w:vAlign w:val="center"/>
          </w:tcPr>
          <w:p w14:paraId="4C2DD2B3" w14:textId="77777777" w:rsidR="000D61FA" w:rsidRPr="00A10613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 w:rsidRPr="00A10613">
              <w:rPr>
                <w:sz w:val="72"/>
                <w:szCs w:val="72"/>
              </w:rPr>
              <w:t>05</w:t>
            </w:r>
          </w:p>
        </w:tc>
        <w:tc>
          <w:tcPr>
            <w:tcW w:w="3538" w:type="dxa"/>
            <w:vAlign w:val="center"/>
          </w:tcPr>
          <w:p w14:paraId="14F909FA" w14:textId="2EC8CE86" w:rsidR="000D61FA" w:rsidRPr="000D61FA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HLT</w:t>
            </w:r>
          </w:p>
        </w:tc>
      </w:tr>
    </w:tbl>
    <w:p w14:paraId="7955C14B" w14:textId="60960FAF" w:rsidR="00841C49" w:rsidRDefault="00D549B1" w:rsidP="00841C49">
      <w:pPr>
        <w:pStyle w:val="BodyText"/>
      </w:pPr>
      <w:r>
        <w:t>Write the Address number next to the correct instruction then load the LMC and try the program</w:t>
      </w:r>
      <w:bookmarkStart w:id="0" w:name="_GoBack"/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41C49" w14:paraId="1FDFB31C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69E561A4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Input a number and put it in the calculator</w:t>
            </w:r>
          </w:p>
        </w:tc>
      </w:tr>
      <w:tr w:rsidR="00841C49" w14:paraId="31FF5534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63E70D8A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Store the number in the calculator in memory slot 99</w:t>
            </w:r>
          </w:p>
        </w:tc>
      </w:tr>
      <w:tr w:rsidR="00841C49" w14:paraId="2F4113DC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2B747F36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Input a number and put it in the calculator</w:t>
            </w:r>
          </w:p>
        </w:tc>
      </w:tr>
      <w:tr w:rsidR="00841C49" w14:paraId="161FAE9D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6EA39F35" w14:textId="77777777" w:rsidR="00841C49" w:rsidRPr="00A10613" w:rsidRDefault="00841C49" w:rsidP="00572648">
            <w:pPr>
              <w:spacing w:before="40" w:after="40" w:line="260" w:lineRule="atLeast"/>
              <w:contextualSpacing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Add the number in memory slot 99 to the number in the calculator</w:t>
            </w:r>
          </w:p>
        </w:tc>
      </w:tr>
      <w:tr w:rsidR="00841C49" w14:paraId="6FCD3A22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587A8856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Output the number which is now in the calculator</w:t>
            </w:r>
          </w:p>
        </w:tc>
      </w:tr>
      <w:tr w:rsidR="00841C49" w14:paraId="313C66B7" w14:textId="77777777" w:rsidTr="00572648">
        <w:trPr>
          <w:trHeight w:val="454"/>
        </w:trPr>
        <w:tc>
          <w:tcPr>
            <w:tcW w:w="9322" w:type="dxa"/>
            <w:vAlign w:val="center"/>
          </w:tcPr>
          <w:p w14:paraId="2F3C23F6" w14:textId="77777777" w:rsidR="00841C49" w:rsidRPr="00A10613" w:rsidRDefault="00841C49" w:rsidP="00572648">
            <w:pPr>
              <w:spacing w:before="40" w:after="40" w:line="260" w:lineRule="atLeast"/>
              <w:contextualSpacing/>
              <w:jc w:val="center"/>
              <w:rPr>
                <w:sz w:val="32"/>
                <w:szCs w:val="32"/>
              </w:rPr>
            </w:pPr>
            <w:r w:rsidRPr="00A10613">
              <w:rPr>
                <w:sz w:val="32"/>
                <w:szCs w:val="32"/>
              </w:rPr>
              <w:t>Halt</w:t>
            </w:r>
          </w:p>
        </w:tc>
      </w:tr>
    </w:tbl>
    <w:p w14:paraId="753D45DB" w14:textId="77777777" w:rsidR="00841C49" w:rsidRPr="00737BAA" w:rsidRDefault="00841C49" w:rsidP="00841C49">
      <w:pPr>
        <w:pStyle w:val="BodyText"/>
      </w:pPr>
      <w:r>
        <w:t>Pupils should match the explanation with the instruction. And use this to fill in Sheet 1.</w:t>
      </w:r>
    </w:p>
    <w:p w14:paraId="4AADD86C" w14:textId="77777777" w:rsidR="00841C49" w:rsidRDefault="00841C49" w:rsidP="00841C49">
      <w:pPr>
        <w:pStyle w:val="Title"/>
        <w:jc w:val="center"/>
      </w:pPr>
      <w:r>
        <w:br w:type="page"/>
      </w:r>
      <w:r>
        <w:lastRenderedPageBreak/>
        <w:t>The Little Man Computer – Sheet 1</w:t>
      </w:r>
    </w:p>
    <w:p w14:paraId="0A547670" w14:textId="77777777" w:rsidR="00841C49" w:rsidRDefault="00841C49" w:rsidP="00841C49">
      <w:pPr>
        <w:pStyle w:val="Heading4"/>
        <w:jc w:val="center"/>
      </w:pPr>
      <w:r>
        <w:t>Programming the Little Man Computer</w:t>
      </w:r>
    </w:p>
    <w:p w14:paraId="655059F0" w14:textId="77777777" w:rsidR="00841C49" w:rsidRPr="00AD22D6" w:rsidRDefault="00841C49" w:rsidP="00841C49">
      <w:pPr>
        <w:pStyle w:val="Heading4"/>
      </w:pPr>
      <w:r w:rsidRPr="00AD22D6">
        <w:t>1</w:t>
      </w:r>
      <w:r w:rsidRPr="00AD22D6">
        <w:tab/>
        <w:t>The example program</w:t>
      </w:r>
    </w:p>
    <w:p w14:paraId="56972F51" w14:textId="74461C1F" w:rsidR="00841C49" w:rsidRDefault="00841C49" w:rsidP="00841C49">
      <w:pPr>
        <w:pStyle w:val="BodyText"/>
      </w:pPr>
      <w:r>
        <w:t xml:space="preserve">When you load the LMC there is already a program in the computer. The program is written out in the table below in </w:t>
      </w:r>
      <w:r w:rsidR="004C5BF8">
        <w:t>assembly language</w:t>
      </w:r>
      <w:r>
        <w:t>. By executing the program and using the list of instructions, work out what the program does.</w:t>
      </w:r>
    </w:p>
    <w:p w14:paraId="7B55A6CA" w14:textId="77777777" w:rsidR="00397404" w:rsidRDefault="00397404" w:rsidP="00841C49">
      <w:pPr>
        <w:pStyle w:val="BodyTex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1353"/>
        <w:gridCol w:w="6305"/>
      </w:tblGrid>
      <w:tr w:rsidR="00841C49" w14:paraId="444F88A2" w14:textId="77777777" w:rsidTr="004704AF">
        <w:trPr>
          <w:trHeight w:val="454"/>
        </w:trPr>
        <w:tc>
          <w:tcPr>
            <w:tcW w:w="1097" w:type="dxa"/>
            <w:vAlign w:val="center"/>
          </w:tcPr>
          <w:p w14:paraId="00FF1C2F" w14:textId="77777777" w:rsidR="00841C49" w:rsidRPr="004704AF" w:rsidRDefault="00841C49" w:rsidP="00572648">
            <w:pPr>
              <w:spacing w:before="40" w:after="40" w:line="260" w:lineRule="atLeast"/>
              <w:contextualSpacing/>
              <w:jc w:val="center"/>
              <w:rPr>
                <w:b/>
              </w:rPr>
            </w:pPr>
            <w:r w:rsidRPr="004704AF">
              <w:rPr>
                <w:b/>
              </w:rPr>
              <w:t>Address</w:t>
            </w:r>
          </w:p>
        </w:tc>
        <w:tc>
          <w:tcPr>
            <w:tcW w:w="1353" w:type="dxa"/>
            <w:vAlign w:val="center"/>
          </w:tcPr>
          <w:p w14:paraId="55E8DDD0" w14:textId="77777777" w:rsidR="00841C49" w:rsidRPr="004704AF" w:rsidRDefault="00841C49" w:rsidP="00572648">
            <w:pPr>
              <w:spacing w:before="40" w:after="40" w:line="260" w:lineRule="atLeast"/>
              <w:contextualSpacing/>
              <w:jc w:val="center"/>
              <w:rPr>
                <w:b/>
              </w:rPr>
            </w:pPr>
            <w:r w:rsidRPr="004704AF">
              <w:rPr>
                <w:b/>
              </w:rPr>
              <w:t>Instruction</w:t>
            </w:r>
          </w:p>
        </w:tc>
        <w:tc>
          <w:tcPr>
            <w:tcW w:w="6305" w:type="dxa"/>
            <w:vAlign w:val="center"/>
          </w:tcPr>
          <w:p w14:paraId="61924AE1" w14:textId="77777777" w:rsidR="00841C49" w:rsidRPr="004704AF" w:rsidRDefault="00841C49" w:rsidP="00572648">
            <w:pPr>
              <w:spacing w:before="40" w:after="40" w:line="260" w:lineRule="atLeast"/>
              <w:contextualSpacing/>
              <w:jc w:val="center"/>
              <w:rPr>
                <w:b/>
              </w:rPr>
            </w:pPr>
            <w:r w:rsidRPr="004704AF">
              <w:rPr>
                <w:b/>
              </w:rPr>
              <w:t>What it does:</w:t>
            </w:r>
          </w:p>
        </w:tc>
      </w:tr>
      <w:tr w:rsidR="000D61FA" w14:paraId="3FBE9D37" w14:textId="77777777" w:rsidTr="004704AF">
        <w:trPr>
          <w:trHeight w:val="849"/>
        </w:trPr>
        <w:tc>
          <w:tcPr>
            <w:tcW w:w="1097" w:type="dxa"/>
            <w:vAlign w:val="center"/>
          </w:tcPr>
          <w:p w14:paraId="3A398219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00</w:t>
            </w:r>
          </w:p>
        </w:tc>
        <w:tc>
          <w:tcPr>
            <w:tcW w:w="1353" w:type="dxa"/>
            <w:vAlign w:val="center"/>
          </w:tcPr>
          <w:p w14:paraId="4B40CB5A" w14:textId="0467D3CE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</w:t>
            </w:r>
          </w:p>
        </w:tc>
        <w:tc>
          <w:tcPr>
            <w:tcW w:w="6305" w:type="dxa"/>
            <w:vAlign w:val="center"/>
          </w:tcPr>
          <w:p w14:paraId="0FC62679" w14:textId="3CA597C6" w:rsidR="004704AF" w:rsidRDefault="004704AF" w:rsidP="004704AF">
            <w:pPr>
              <w:spacing w:before="40" w:after="40" w:line="260" w:lineRule="atLeast"/>
              <w:contextualSpacing/>
            </w:pPr>
          </w:p>
        </w:tc>
      </w:tr>
      <w:tr w:rsidR="000D61FA" w14:paraId="45F391C4" w14:textId="77777777" w:rsidTr="00397404">
        <w:trPr>
          <w:trHeight w:val="834"/>
        </w:trPr>
        <w:tc>
          <w:tcPr>
            <w:tcW w:w="1097" w:type="dxa"/>
            <w:vAlign w:val="center"/>
          </w:tcPr>
          <w:p w14:paraId="0EA215BC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01</w:t>
            </w:r>
          </w:p>
        </w:tc>
        <w:tc>
          <w:tcPr>
            <w:tcW w:w="1353" w:type="dxa"/>
            <w:vAlign w:val="center"/>
          </w:tcPr>
          <w:p w14:paraId="7B287D19" w14:textId="7D45E850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 </w:t>
            </w:r>
            <w:r w:rsidR="000D61FA" w:rsidRPr="00397404">
              <w:rPr>
                <w:sz w:val="28"/>
                <w:szCs w:val="28"/>
              </w:rPr>
              <w:t>99</w:t>
            </w:r>
          </w:p>
        </w:tc>
        <w:tc>
          <w:tcPr>
            <w:tcW w:w="6305" w:type="dxa"/>
            <w:vAlign w:val="center"/>
          </w:tcPr>
          <w:p w14:paraId="5B5423F0" w14:textId="37BC5E26" w:rsidR="004704AF" w:rsidRDefault="004704AF" w:rsidP="004704AF">
            <w:pPr>
              <w:spacing w:before="40" w:after="40" w:line="260" w:lineRule="atLeast"/>
              <w:contextualSpacing/>
            </w:pPr>
          </w:p>
        </w:tc>
      </w:tr>
      <w:tr w:rsidR="000D61FA" w14:paraId="41EE8B62" w14:textId="77777777" w:rsidTr="00397404">
        <w:trPr>
          <w:trHeight w:val="846"/>
        </w:trPr>
        <w:tc>
          <w:tcPr>
            <w:tcW w:w="1097" w:type="dxa"/>
            <w:vAlign w:val="center"/>
          </w:tcPr>
          <w:p w14:paraId="2C2BF567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02</w:t>
            </w:r>
          </w:p>
        </w:tc>
        <w:tc>
          <w:tcPr>
            <w:tcW w:w="1353" w:type="dxa"/>
            <w:vAlign w:val="center"/>
          </w:tcPr>
          <w:p w14:paraId="2D724B28" w14:textId="3A20453A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</w:t>
            </w:r>
          </w:p>
        </w:tc>
        <w:tc>
          <w:tcPr>
            <w:tcW w:w="6305" w:type="dxa"/>
            <w:vAlign w:val="center"/>
          </w:tcPr>
          <w:p w14:paraId="14BA1619" w14:textId="7731209D" w:rsidR="000D61FA" w:rsidRDefault="000D61FA" w:rsidP="00572648">
            <w:pPr>
              <w:spacing w:before="40" w:after="40" w:line="260" w:lineRule="atLeast"/>
              <w:contextualSpacing/>
              <w:jc w:val="center"/>
            </w:pPr>
          </w:p>
        </w:tc>
      </w:tr>
      <w:tr w:rsidR="000D61FA" w14:paraId="6997CA6A" w14:textId="77777777" w:rsidTr="00397404">
        <w:trPr>
          <w:trHeight w:val="844"/>
        </w:trPr>
        <w:tc>
          <w:tcPr>
            <w:tcW w:w="1097" w:type="dxa"/>
            <w:vAlign w:val="center"/>
          </w:tcPr>
          <w:p w14:paraId="77660152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03</w:t>
            </w:r>
          </w:p>
        </w:tc>
        <w:tc>
          <w:tcPr>
            <w:tcW w:w="1353" w:type="dxa"/>
            <w:vAlign w:val="center"/>
          </w:tcPr>
          <w:p w14:paraId="1F4D9503" w14:textId="121175FF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0D61FA" w:rsidRPr="00397404">
              <w:rPr>
                <w:sz w:val="28"/>
                <w:szCs w:val="28"/>
              </w:rPr>
              <w:t>99</w:t>
            </w:r>
          </w:p>
        </w:tc>
        <w:tc>
          <w:tcPr>
            <w:tcW w:w="6305" w:type="dxa"/>
            <w:vAlign w:val="center"/>
          </w:tcPr>
          <w:p w14:paraId="7E5A4F0E" w14:textId="32BD11A9" w:rsidR="000D61FA" w:rsidRDefault="000D61FA" w:rsidP="00572648">
            <w:pPr>
              <w:spacing w:before="40" w:after="40" w:line="260" w:lineRule="atLeast"/>
              <w:contextualSpacing/>
              <w:jc w:val="center"/>
            </w:pPr>
          </w:p>
        </w:tc>
      </w:tr>
      <w:tr w:rsidR="000D61FA" w14:paraId="679D3508" w14:textId="77777777" w:rsidTr="00397404">
        <w:trPr>
          <w:trHeight w:val="841"/>
        </w:trPr>
        <w:tc>
          <w:tcPr>
            <w:tcW w:w="1097" w:type="dxa"/>
            <w:vAlign w:val="center"/>
          </w:tcPr>
          <w:p w14:paraId="7F3D27EF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04</w:t>
            </w:r>
          </w:p>
        </w:tc>
        <w:tc>
          <w:tcPr>
            <w:tcW w:w="1353" w:type="dxa"/>
            <w:vAlign w:val="center"/>
          </w:tcPr>
          <w:p w14:paraId="6831FD73" w14:textId="6BE6033D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6305" w:type="dxa"/>
            <w:vAlign w:val="center"/>
          </w:tcPr>
          <w:p w14:paraId="60D507E8" w14:textId="1A5B4628" w:rsidR="000D61FA" w:rsidRDefault="000D61FA" w:rsidP="00572648">
            <w:pPr>
              <w:spacing w:before="40" w:after="40" w:line="260" w:lineRule="atLeast"/>
              <w:contextualSpacing/>
              <w:jc w:val="center"/>
            </w:pPr>
          </w:p>
        </w:tc>
      </w:tr>
      <w:tr w:rsidR="000D61FA" w14:paraId="2C741DC1" w14:textId="77777777" w:rsidTr="00397404">
        <w:trPr>
          <w:trHeight w:val="840"/>
        </w:trPr>
        <w:tc>
          <w:tcPr>
            <w:tcW w:w="1097" w:type="dxa"/>
            <w:vAlign w:val="center"/>
          </w:tcPr>
          <w:p w14:paraId="15086760" w14:textId="77777777" w:rsidR="000D61FA" w:rsidRPr="00397404" w:rsidRDefault="000D61FA" w:rsidP="00572648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 w:rsidRPr="00397404">
              <w:rPr>
                <w:sz w:val="28"/>
                <w:szCs w:val="28"/>
              </w:rPr>
              <w:t>05</w:t>
            </w:r>
          </w:p>
        </w:tc>
        <w:tc>
          <w:tcPr>
            <w:tcW w:w="1353" w:type="dxa"/>
            <w:vAlign w:val="center"/>
          </w:tcPr>
          <w:p w14:paraId="7E727DD3" w14:textId="7E842504" w:rsidR="000D61FA" w:rsidRPr="00397404" w:rsidRDefault="004C5BF8" w:rsidP="000D61FA">
            <w:pPr>
              <w:spacing w:before="40" w:after="40" w:line="26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HLT</w:t>
            </w:r>
          </w:p>
        </w:tc>
        <w:tc>
          <w:tcPr>
            <w:tcW w:w="6305" w:type="dxa"/>
            <w:vAlign w:val="center"/>
          </w:tcPr>
          <w:p w14:paraId="09521173" w14:textId="3A9F2421" w:rsidR="000D61FA" w:rsidRDefault="000D61FA" w:rsidP="00572648">
            <w:pPr>
              <w:spacing w:before="40" w:after="40" w:line="260" w:lineRule="atLeast"/>
              <w:contextualSpacing/>
              <w:jc w:val="center"/>
            </w:pPr>
          </w:p>
        </w:tc>
      </w:tr>
    </w:tbl>
    <w:p w14:paraId="7DA638B2" w14:textId="77777777" w:rsidR="00841C49" w:rsidRDefault="00841C49" w:rsidP="00841C49"/>
    <w:p w14:paraId="6CD9FEB8" w14:textId="77777777" w:rsidR="00841C49" w:rsidRDefault="00841C49" w:rsidP="00841C49"/>
    <w:p w14:paraId="020DD501" w14:textId="1953BDD0" w:rsidR="00841C49" w:rsidRDefault="00841C49" w:rsidP="00841C49">
      <w:pPr>
        <w:rPr>
          <w:rFonts w:ascii="Cambria" w:hAnsi="Cambria"/>
          <w:b/>
          <w:bCs/>
          <w:color w:val="365F91"/>
          <w:sz w:val="28"/>
          <w:szCs w:val="28"/>
        </w:rPr>
      </w:pPr>
    </w:p>
    <w:sectPr w:rsidR="00841C49" w:rsidSect="000206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F77F" w14:textId="77777777" w:rsidR="004704AF" w:rsidRDefault="004704AF" w:rsidP="00841C49">
      <w:r>
        <w:separator/>
      </w:r>
    </w:p>
  </w:endnote>
  <w:endnote w:type="continuationSeparator" w:id="0">
    <w:p w14:paraId="25CBAE07" w14:textId="77777777" w:rsidR="004704AF" w:rsidRDefault="004704AF" w:rsidP="0084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1E0D0" w14:textId="77777777" w:rsidR="004704AF" w:rsidRDefault="004704AF" w:rsidP="00841C49">
      <w:r>
        <w:separator/>
      </w:r>
    </w:p>
  </w:footnote>
  <w:footnote w:type="continuationSeparator" w:id="0">
    <w:p w14:paraId="197940D6" w14:textId="77777777" w:rsidR="004704AF" w:rsidRDefault="004704AF" w:rsidP="00841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758"/>
    <w:multiLevelType w:val="hybridMultilevel"/>
    <w:tmpl w:val="DAD244D4"/>
    <w:lvl w:ilvl="0" w:tplc="EC4005A0">
      <w:start w:val="1"/>
      <w:numFmt w:val="bullet"/>
      <w:pStyle w:val="Table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4867"/>
    <w:multiLevelType w:val="hybridMultilevel"/>
    <w:tmpl w:val="C6E8467A"/>
    <w:lvl w:ilvl="0" w:tplc="3A4619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C2C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032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AF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C0F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0F5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00A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26B9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84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51C3"/>
    <w:multiLevelType w:val="hybridMultilevel"/>
    <w:tmpl w:val="B40A7A42"/>
    <w:lvl w:ilvl="0" w:tplc="D4AEB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90D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E8E1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2A8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1C0C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4D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5E6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246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E2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49"/>
    <w:rsid w:val="00020666"/>
    <w:rsid w:val="000D61FA"/>
    <w:rsid w:val="003942D2"/>
    <w:rsid w:val="00397404"/>
    <w:rsid w:val="004704AF"/>
    <w:rsid w:val="004C5BF8"/>
    <w:rsid w:val="00506B17"/>
    <w:rsid w:val="00572648"/>
    <w:rsid w:val="007C424E"/>
    <w:rsid w:val="00841C49"/>
    <w:rsid w:val="008F548C"/>
    <w:rsid w:val="00A741A9"/>
    <w:rsid w:val="00BB45C3"/>
    <w:rsid w:val="00C13157"/>
    <w:rsid w:val="00CA3812"/>
    <w:rsid w:val="00D549B1"/>
    <w:rsid w:val="00D62B83"/>
    <w:rsid w:val="00D71833"/>
    <w:rsid w:val="00E058D3"/>
    <w:rsid w:val="00E0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EFA12"/>
  <w14:defaultImageDpi w14:val="300"/>
  <w15:docId w15:val="{DD972D6B-0659-4F35-A45D-74B72E1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C49"/>
    <w:rPr>
      <w:rFonts w:ascii="Arial" w:eastAsia="Times New Roman" w:hAnsi="Arial" w:cs="Times New Roman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41C4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C49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paragraph" w:customStyle="1" w:styleId="BodyText">
    <w:name w:val="BodyText"/>
    <w:basedOn w:val="Normal"/>
    <w:link w:val="BodyTextChar"/>
    <w:rsid w:val="00841C49"/>
    <w:pPr>
      <w:spacing w:before="200" w:after="200" w:line="260" w:lineRule="atLeast"/>
    </w:pPr>
  </w:style>
  <w:style w:type="paragraph" w:customStyle="1" w:styleId="Heading10">
    <w:name w:val="Heading1"/>
    <w:basedOn w:val="Normal"/>
    <w:link w:val="Heading1Char0"/>
    <w:rsid w:val="00841C49"/>
    <w:pPr>
      <w:shd w:val="clear" w:color="auto" w:fill="000000"/>
      <w:tabs>
        <w:tab w:val="left" w:pos="794"/>
      </w:tabs>
      <w:spacing w:after="360" w:line="480" w:lineRule="atLeast"/>
      <w:ind w:left="794" w:hanging="794"/>
      <w:outlineLvl w:val="0"/>
    </w:pPr>
    <w:rPr>
      <w:color w:val="FFFFFF"/>
      <w:position w:val="16"/>
      <w:sz w:val="48"/>
      <w:szCs w:val="48"/>
    </w:rPr>
  </w:style>
  <w:style w:type="paragraph" w:customStyle="1" w:styleId="Heading3">
    <w:name w:val="Heading3"/>
    <w:basedOn w:val="Normal"/>
    <w:rsid w:val="00841C49"/>
    <w:pPr>
      <w:keepNext/>
      <w:pBdr>
        <w:bottom w:val="single" w:sz="8" w:space="1" w:color="C0C0C0"/>
      </w:pBdr>
      <w:spacing w:before="360" w:after="120" w:line="240" w:lineRule="atLeast"/>
      <w:outlineLvl w:val="2"/>
    </w:pPr>
    <w:rPr>
      <w:sz w:val="28"/>
    </w:rPr>
  </w:style>
  <w:style w:type="paragraph" w:customStyle="1" w:styleId="TableText">
    <w:name w:val="TableText"/>
    <w:basedOn w:val="Normal"/>
    <w:link w:val="TableTextChar"/>
    <w:rsid w:val="00841C49"/>
    <w:pPr>
      <w:spacing w:before="40" w:after="40" w:line="260" w:lineRule="atLeast"/>
      <w:contextualSpacing/>
    </w:pPr>
  </w:style>
  <w:style w:type="paragraph" w:customStyle="1" w:styleId="TableBullet">
    <w:name w:val="TableBullet"/>
    <w:basedOn w:val="Normal"/>
    <w:rsid w:val="00841C49"/>
    <w:pPr>
      <w:numPr>
        <w:numId w:val="1"/>
      </w:numPr>
      <w:spacing w:before="40" w:after="40" w:line="260" w:lineRule="atLeast"/>
    </w:pPr>
  </w:style>
  <w:style w:type="paragraph" w:styleId="FootnoteText">
    <w:name w:val="footnote text"/>
    <w:basedOn w:val="Normal"/>
    <w:link w:val="FootnoteTextChar"/>
    <w:semiHidden/>
    <w:rsid w:val="00841C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41C49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semiHidden/>
    <w:rsid w:val="00841C49"/>
    <w:rPr>
      <w:vertAlign w:val="superscript"/>
    </w:rPr>
  </w:style>
  <w:style w:type="character" w:customStyle="1" w:styleId="BodyTextChar">
    <w:name w:val="BodyText Char"/>
    <w:basedOn w:val="DefaultParagraphFont"/>
    <w:link w:val="BodyText"/>
    <w:rsid w:val="00841C49"/>
    <w:rPr>
      <w:rFonts w:ascii="Arial" w:eastAsia="Times New Roman" w:hAnsi="Arial" w:cs="Times New Roman"/>
      <w:sz w:val="22"/>
      <w:szCs w:val="22"/>
      <w:lang w:val="en-GB" w:eastAsia="en-GB"/>
    </w:rPr>
  </w:style>
  <w:style w:type="paragraph" w:customStyle="1" w:styleId="TableText9pt">
    <w:name w:val="TableText_9pt"/>
    <w:basedOn w:val="Normal"/>
    <w:rsid w:val="00841C49"/>
    <w:pPr>
      <w:spacing w:before="40" w:after="40" w:line="220" w:lineRule="atLeast"/>
      <w:contextualSpacing/>
    </w:pPr>
    <w:rPr>
      <w:sz w:val="18"/>
    </w:rPr>
  </w:style>
  <w:style w:type="character" w:customStyle="1" w:styleId="Heading1Char0">
    <w:name w:val="Heading1 Char"/>
    <w:basedOn w:val="DefaultParagraphFont"/>
    <w:link w:val="Heading10"/>
    <w:rsid w:val="00841C49"/>
    <w:rPr>
      <w:rFonts w:ascii="Arial" w:eastAsia="Times New Roman" w:hAnsi="Arial" w:cs="Times New Roman"/>
      <w:color w:val="FFFFFF"/>
      <w:position w:val="16"/>
      <w:sz w:val="48"/>
      <w:szCs w:val="48"/>
      <w:shd w:val="clear" w:color="auto" w:fill="000000"/>
      <w:lang w:val="en-GB" w:eastAsia="en-GB"/>
    </w:rPr>
  </w:style>
  <w:style w:type="paragraph" w:customStyle="1" w:styleId="Heading4">
    <w:name w:val="Heading4"/>
    <w:basedOn w:val="Heading3"/>
    <w:rsid w:val="00841C49"/>
    <w:pPr>
      <w:pBdr>
        <w:bottom w:val="none" w:sz="0" w:space="0" w:color="auto"/>
      </w:pBdr>
    </w:pPr>
    <w:rPr>
      <w:b/>
      <w:sz w:val="26"/>
    </w:rPr>
  </w:style>
  <w:style w:type="character" w:customStyle="1" w:styleId="TableTextChar">
    <w:name w:val="TableText Char"/>
    <w:basedOn w:val="DefaultParagraphFont"/>
    <w:link w:val="TableText"/>
    <w:rsid w:val="00841C49"/>
    <w:rPr>
      <w:rFonts w:ascii="Arial" w:eastAsia="Times New Roman" w:hAnsi="Arial" w:cs="Times New Roman"/>
      <w:sz w:val="22"/>
      <w:szCs w:val="22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841C4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841C4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HIGHSS</dc:creator>
  <cp:keywords/>
  <dc:description/>
  <cp:lastModifiedBy>Smith, Yvonne</cp:lastModifiedBy>
  <cp:revision>2</cp:revision>
  <dcterms:created xsi:type="dcterms:W3CDTF">2017-01-11T23:53:00Z</dcterms:created>
  <dcterms:modified xsi:type="dcterms:W3CDTF">2017-01-11T23:53:00Z</dcterms:modified>
</cp:coreProperties>
</file>