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zzxsoqeguy7" w:id="0"/>
      <w:bookmarkEnd w:id="0"/>
      <w:r w:rsidDel="00000000" w:rsidR="00000000" w:rsidRPr="00000000">
        <w:rPr>
          <w:b w:val="1"/>
          <w:color w:val="000000"/>
          <w:sz w:val="26"/>
          <w:szCs w:val="26"/>
          <w:rtl w:val="0"/>
        </w:rPr>
        <w:t xml:space="preserve">Streamlined and Fortified: An Enhanced SaaS Appetite Checker for the Insurance Sector</w:t>
      </w:r>
    </w:p>
    <w:p w:rsidR="00000000" w:rsidDel="00000000" w:rsidP="00000000" w:rsidRDefault="00000000" w:rsidRPr="00000000" w14:paraId="00000002">
      <w:pPr>
        <w:spacing w:after="240" w:before="240" w:lineRule="auto"/>
        <w:rPr/>
      </w:pPr>
      <w:r w:rsidDel="00000000" w:rsidR="00000000" w:rsidRPr="00000000">
        <w:rPr>
          <w:rtl w:val="0"/>
        </w:rPr>
        <w:t xml:space="preserve">A meticulously designed SaaS Appetite Checker solution is poised to revolutionize the insurance submission process, offering significant efficiency gains for both agents and carriers. The proposed architecture, centered around a flexible, scalable, and secure cloud-based platform, directly addresses the industry's need for streamlined workflows and improved submission quality. By leveraging API-driven integrations and a robust rule engine, the solution can provide real-time feedback on carrier appetite, drastically reducing the time spent on un-quotable submissions.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Key Architectural and Technological Enhancements:</w:t>
      </w:r>
    </w:p>
    <w:p w:rsidR="00000000" w:rsidDel="00000000" w:rsidP="00000000" w:rsidRDefault="00000000" w:rsidRPr="00000000" w14:paraId="00000004">
      <w:pPr>
        <w:spacing w:after="240" w:before="240" w:lineRule="auto"/>
        <w:rPr/>
      </w:pPr>
      <w:r w:rsidDel="00000000" w:rsidR="00000000" w:rsidRPr="00000000">
        <w:rPr>
          <w:rtl w:val="0"/>
        </w:rPr>
        <w:t xml:space="preserve">The foundation of the proposed solution lies in a microservices-based architecture, ensuring both scalability and resilience. This modular approach allows for independent development and deployment of services, facilitating rapid innovation and easier maintenance.</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API-First Integration:</w:t>
      </w:r>
      <w:r w:rsidDel="00000000" w:rsidR="00000000" w:rsidRPr="00000000">
        <w:rPr>
          <w:rtl w:val="0"/>
        </w:rPr>
        <w:t xml:space="preserve"> A core tenet of the design is a robust RESTful API, enabling seamless integration with a multitude of agent and broker portals. To further standardize data exchange, the solution will support industry-recognized formats such as ACORD's Next Generation Digital Standards (NGDS), which utilize JSON and YAML.[</w:t>
      </w:r>
      <w:hyperlink r:id="rId6">
        <w:r w:rsidDel="00000000" w:rsidR="00000000" w:rsidRPr="00000000">
          <w:rPr>
            <w:color w:val="1155cc"/>
            <w:u w:val="single"/>
            <w:rtl w:val="0"/>
          </w:rPr>
          <w:t xml:space="preserve">1</w:t>
        </w:r>
      </w:hyperlink>
      <w:r w:rsidDel="00000000" w:rsidR="00000000" w:rsidRPr="00000000">
        <w:rPr>
          <w:rtl w:val="0"/>
        </w:rPr>
        <w:t xml:space="preserve">] This adherence to established standards will simplify integration efforts and promote interoperability across the insurance ecosystem.</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Intelligent Submission Processing:</w:t>
      </w:r>
      <w:r w:rsidDel="00000000" w:rsidR="00000000" w:rsidRPr="00000000">
        <w:rPr>
          <w:rtl w:val="0"/>
        </w:rPr>
        <w:t xml:space="preserve"> The Submission Processing Service will be augmented with intelligent intake automation.[</w:t>
      </w:r>
      <w:hyperlink r:id="rId7">
        <w:r w:rsidDel="00000000" w:rsidR="00000000" w:rsidRPr="00000000">
          <w:rPr>
            <w:color w:val="1155cc"/>
            <w:u w:val="single"/>
            <w:rtl w:val="0"/>
          </w:rPr>
          <w:t xml:space="preserve">2</w:t>
        </w:r>
      </w:hyperlink>
      <w:r w:rsidDel="00000000" w:rsidR="00000000" w:rsidRPr="00000000">
        <w:rPr>
          <w:rtl w:val="0"/>
        </w:rPr>
        <w:t xml:space="preserve">] This will involve leveraging AI and machine learning for data extraction from various document formats, including unstructured data, a common challenge in the insurance industry.[</w:t>
      </w:r>
      <w:hyperlink r:id="rId8">
        <w:r w:rsidDel="00000000" w:rsidR="00000000" w:rsidRPr="00000000">
          <w:rPr>
            <w:color w:val="1155cc"/>
            <w:u w:val="single"/>
            <w:rtl w:val="0"/>
          </w:rPr>
          <w:t xml:space="preserve">3</w:t>
        </w:r>
      </w:hyperlink>
      <w:r w:rsidDel="00000000" w:rsidR="00000000" w:rsidRPr="00000000">
        <w:rPr>
          <w:rtl w:val="0"/>
        </w:rPr>
        <w:t xml:space="preserve">][</w:t>
      </w:r>
      <w:hyperlink r:id="rId9">
        <w:r w:rsidDel="00000000" w:rsidR="00000000" w:rsidRPr="00000000">
          <w:rPr>
            <w:color w:val="1155cc"/>
            <w:u w:val="single"/>
            <w:rtl w:val="0"/>
          </w:rPr>
          <w:t xml:space="preserve">4</w:t>
        </w:r>
      </w:hyperlink>
      <w:r w:rsidDel="00000000" w:rsidR="00000000" w:rsidRPr="00000000">
        <w:rPr>
          <w:rtl w:val="0"/>
        </w:rPr>
        <w:t xml:space="preserve">] By automating data ingestion, the platform can process a higher volume of submissions with greater accuracy and speed.[</w:t>
      </w:r>
      <w:hyperlink r:id="rId10">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Flexible and Powerful Rule Engine:</w:t>
      </w:r>
      <w:r w:rsidDel="00000000" w:rsidR="00000000" w:rsidRPr="00000000">
        <w:rPr>
          <w:rtl w:val="0"/>
        </w:rPr>
        <w:t xml:space="preserve"> At the heart of the platform is a sophisticated rule engine responsible for evaluating submissions against carrier-defined appetite rules.[</w:t>
      </w:r>
      <w:hyperlink r:id="rId11">
        <w:r w:rsidDel="00000000" w:rsidR="00000000" w:rsidRPr="00000000">
          <w:rPr>
            <w:color w:val="1155cc"/>
            <w:u w:val="single"/>
            <w:rtl w:val="0"/>
          </w:rPr>
          <w:t xml:space="preserve">5</w:t>
        </w:r>
      </w:hyperlink>
      <w:r w:rsidDel="00000000" w:rsidR="00000000" w:rsidRPr="00000000">
        <w:rPr>
          <w:rtl w:val="0"/>
        </w:rPr>
        <w:t xml:space="preserve">] The design accommodates both custom-built rule engines and the integration of established open-source options like Drools or commercially available solutions.[</w:t>
      </w:r>
      <w:hyperlink r:id="rId12">
        <w:r w:rsidDel="00000000" w:rsidR="00000000" w:rsidRPr="00000000">
          <w:rPr>
            <w:color w:val="1155cc"/>
            <w:u w:val="single"/>
            <w:rtl w:val="0"/>
          </w:rPr>
          <w:t xml:space="preserve">5</w:t>
        </w:r>
      </w:hyperlink>
      <w:r w:rsidDel="00000000" w:rsidR="00000000" w:rsidRPr="00000000">
        <w:rPr>
          <w:rtl w:val="0"/>
        </w:rPr>
        <w:t xml:space="preserve">][</w:t>
      </w:r>
      <w:hyperlink r:id="rId13">
        <w:r w:rsidDel="00000000" w:rsidR="00000000" w:rsidRPr="00000000">
          <w:rPr>
            <w:color w:val="1155cc"/>
            <w:u w:val="single"/>
            <w:rtl w:val="0"/>
          </w:rPr>
          <w:t xml:space="preserve">6</w:t>
        </w:r>
      </w:hyperlink>
      <w:r w:rsidDel="00000000" w:rsidR="00000000" w:rsidRPr="00000000">
        <w:rPr>
          <w:rtl w:val="0"/>
        </w:rPr>
        <w:t xml:space="preserve">][</w:t>
      </w:r>
      <w:hyperlink r:id="rId14">
        <w:r w:rsidDel="00000000" w:rsidR="00000000" w:rsidRPr="00000000">
          <w:rPr>
            <w:color w:val="1155cc"/>
            <w:u w:val="single"/>
            <w:rtl w:val="0"/>
          </w:rPr>
          <w:t xml:space="preserve">7</w:t>
        </w:r>
      </w:hyperlink>
      <w:r w:rsidDel="00000000" w:rsidR="00000000" w:rsidRPr="00000000">
        <w:rPr>
          <w:rtl w:val="0"/>
        </w:rPr>
        <w:t xml:space="preserve">][</w:t>
      </w:r>
      <w:hyperlink r:id="rId15">
        <w:r w:rsidDel="00000000" w:rsidR="00000000" w:rsidRPr="00000000">
          <w:rPr>
            <w:color w:val="1155cc"/>
            <w:u w:val="single"/>
            <w:rtl w:val="0"/>
          </w:rPr>
          <w:t xml:space="preserve">8</w:t>
        </w:r>
      </w:hyperlink>
      <w:r w:rsidDel="00000000" w:rsidR="00000000" w:rsidRPr="00000000">
        <w:rPr>
          <w:rtl w:val="0"/>
        </w:rPr>
        <w:t xml:space="preserve">] This flexibility allows for the handling of complex, multi-layered underwriting logic. For transparency and ease of use, a user-friendly console will be provided for carriers to define and manage their rules.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Focus on Security and Compliance:</w:t>
      </w:r>
      <w:r w:rsidDel="00000000" w:rsidR="00000000" w:rsidRPr="00000000">
        <w:rPr>
          <w:rtl w:val="0"/>
        </w:rPr>
        <w:t xml:space="preserve"> Recognizing the sensitive nature of insurance data, the platform will be built with a security-first mindset.[</w:t>
      </w:r>
      <w:hyperlink r:id="rId16">
        <w:r w:rsidDel="00000000" w:rsidR="00000000" w:rsidRPr="00000000">
          <w:rPr>
            <w:color w:val="1155cc"/>
            <w:u w:val="single"/>
            <w:rtl w:val="0"/>
          </w:rPr>
          <w:t xml:space="preserve">9</w:t>
        </w:r>
      </w:hyperlink>
      <w:r w:rsidDel="00000000" w:rsidR="00000000" w:rsidRPr="00000000">
        <w:rPr>
          <w:rtl w:val="0"/>
        </w:rPr>
        <w:t xml:space="preserve">][</w:t>
      </w:r>
      <w:hyperlink r:id="rId17">
        <w:r w:rsidDel="00000000" w:rsidR="00000000" w:rsidRPr="00000000">
          <w:rPr>
            <w:color w:val="1155cc"/>
            <w:u w:val="single"/>
            <w:rtl w:val="0"/>
          </w:rPr>
          <w:t xml:space="preserve">10</w:t>
        </w:r>
      </w:hyperlink>
      <w:r w:rsidDel="00000000" w:rsidR="00000000" w:rsidRPr="00000000">
        <w:rPr>
          <w:rtl w:val="0"/>
        </w:rPr>
        <w:t xml:space="preserve">] This includes end-to-end data encryption, multi-factor authentication, and role-based access control.[</w:t>
      </w:r>
      <w:hyperlink r:id="rId18">
        <w:r w:rsidDel="00000000" w:rsidR="00000000" w:rsidRPr="00000000">
          <w:rPr>
            <w:color w:val="1155cc"/>
            <w:u w:val="single"/>
            <w:rtl w:val="0"/>
          </w:rPr>
          <w:t xml:space="preserve">9</w:t>
        </w:r>
      </w:hyperlink>
      <w:r w:rsidDel="00000000" w:rsidR="00000000" w:rsidRPr="00000000">
        <w:rPr>
          <w:rtl w:val="0"/>
        </w:rPr>
        <w:t xml:space="preserve">][</w:t>
      </w:r>
      <w:hyperlink r:id="rId19">
        <w:r w:rsidDel="00000000" w:rsidR="00000000" w:rsidRPr="00000000">
          <w:rPr>
            <w:color w:val="1155cc"/>
            <w:u w:val="single"/>
            <w:rtl w:val="0"/>
          </w:rPr>
          <w:t xml:space="preserve">11</w:t>
        </w:r>
      </w:hyperlink>
      <w:r w:rsidDel="00000000" w:rsidR="00000000" w:rsidRPr="00000000">
        <w:rPr>
          <w:rtl w:val="0"/>
        </w:rPr>
        <w:t xml:space="preserve">] The system will be designed to comply with key regulations such as GDPR, CCPA, and HIPAA, ensuring data privacy and protection.[</w:t>
      </w:r>
      <w:hyperlink r:id="rId20">
        <w:r w:rsidDel="00000000" w:rsidR="00000000" w:rsidRPr="00000000">
          <w:rPr>
            <w:color w:val="1155cc"/>
            <w:u w:val="single"/>
            <w:rtl w:val="0"/>
          </w:rPr>
          <w:t xml:space="preserve">12</w:t>
        </w:r>
      </w:hyperlink>
      <w:r w:rsidDel="00000000" w:rsidR="00000000" w:rsidRPr="00000000">
        <w:rPr>
          <w:rtl w:val="0"/>
        </w:rPr>
        <w:t xml:space="preserve">][</w:t>
      </w:r>
      <w:hyperlink r:id="rId21">
        <w:r w:rsidDel="00000000" w:rsidR="00000000" w:rsidRPr="00000000">
          <w:rPr>
            <w:color w:val="1155cc"/>
            <w:u w:val="single"/>
            <w:rtl w:val="0"/>
          </w:rPr>
          <w:t xml:space="preserve">13</w:t>
        </w:r>
      </w:hyperlink>
      <w:r w:rsidDel="00000000" w:rsidR="00000000" w:rsidRPr="00000000">
        <w:rPr>
          <w:rtl w:val="0"/>
        </w:rPr>
        <w:t xml:space="preserve">] Regular security audits and vulnerability assessments will be conducted to maintain a robust security posture.[</w:t>
      </w:r>
      <w:hyperlink r:id="rId22">
        <w:r w:rsidDel="00000000" w:rsidR="00000000" w:rsidRPr="00000000">
          <w:rPr>
            <w:color w:val="1155cc"/>
            <w:u w:val="single"/>
            <w:rtl w:val="0"/>
          </w:rPr>
          <w:t xml:space="preserve">11</w:t>
        </w:r>
      </w:hyperlink>
      <w:r w:rsidDel="00000000" w:rsidR="00000000" w:rsidRPr="00000000">
        <w:rPr>
          <w:rtl w:val="0"/>
        </w:rPr>
        <w:t xml:space="preserv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Market Landscape and Competitive Edge:</w:t>
      </w:r>
    </w:p>
    <w:p w:rsidR="00000000" w:rsidDel="00000000" w:rsidP="00000000" w:rsidRDefault="00000000" w:rsidRPr="00000000" w14:paraId="0000000A">
      <w:pPr>
        <w:spacing w:after="240" w:before="240" w:lineRule="auto"/>
        <w:rPr/>
      </w:pPr>
      <w:r w:rsidDel="00000000" w:rsidR="00000000" w:rsidRPr="00000000">
        <w:rPr>
          <w:rtl w:val="0"/>
        </w:rPr>
        <w:t xml:space="preserve">The proposed SaaS Appetite Checker enters a market with a clear demand for such solutions. Existing tools and platforms from companies like Semsee, Pie Insurance, and Coterie Insurance demonstrate the viability and value of real-time appetite checks.[</w:t>
      </w:r>
      <w:hyperlink r:id="rId23">
        <w:r w:rsidDel="00000000" w:rsidR="00000000" w:rsidRPr="00000000">
          <w:rPr>
            <w:color w:val="1155cc"/>
            <w:u w:val="single"/>
            <w:rtl w:val="0"/>
          </w:rPr>
          <w:t xml:space="preserve">14</w:t>
        </w:r>
      </w:hyperlink>
      <w:r w:rsidDel="00000000" w:rsidR="00000000" w:rsidRPr="00000000">
        <w:rPr>
          <w:rtl w:val="0"/>
        </w:rPr>
        <w:t xml:space="preserve">][</w:t>
      </w:r>
      <w:hyperlink r:id="rId24">
        <w:r w:rsidDel="00000000" w:rsidR="00000000" w:rsidRPr="00000000">
          <w:rPr>
            <w:color w:val="1155cc"/>
            <w:u w:val="single"/>
            <w:rtl w:val="0"/>
          </w:rPr>
          <w:t xml:space="preserve">15</w:t>
        </w:r>
      </w:hyperlink>
      <w:r w:rsidDel="00000000" w:rsidR="00000000" w:rsidRPr="00000000">
        <w:rPr>
          <w:rtl w:val="0"/>
        </w:rPr>
        <w:t xml:space="preserve">][</w:t>
      </w:r>
      <w:hyperlink r:id="rId25">
        <w:r w:rsidDel="00000000" w:rsidR="00000000" w:rsidRPr="00000000">
          <w:rPr>
            <w:color w:val="1155cc"/>
            <w:u w:val="single"/>
            <w:rtl w:val="0"/>
          </w:rPr>
          <w:t xml:space="preserve">16</w:t>
        </w:r>
      </w:hyperlink>
      <w:r w:rsidDel="00000000" w:rsidR="00000000" w:rsidRPr="00000000">
        <w:rPr>
          <w:rtl w:val="0"/>
        </w:rPr>
        <w:t xml:space="preserve">] The solution's competitive edge will stem from its comprehensive feature set, including:</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Advanced Data Analytics:</w:t>
      </w:r>
      <w:r w:rsidDel="00000000" w:rsidR="00000000" w:rsidRPr="00000000">
        <w:rPr>
          <w:rtl w:val="0"/>
        </w:rPr>
        <w:t xml:space="preserve"> Providing carriers with valuable insights into submission trends and market appetite.[</w:t>
      </w:r>
      <w:hyperlink r:id="rId26">
        <w:r w:rsidDel="00000000" w:rsidR="00000000" w:rsidRPr="00000000">
          <w:rPr>
            <w:color w:val="1155cc"/>
            <w:u w:val="single"/>
            <w:rtl w:val="0"/>
          </w:rPr>
          <w:t xml:space="preserve">17</w:t>
        </w:r>
      </w:hyperlink>
      <w:r w:rsidDel="00000000" w:rsidR="00000000" w:rsidRPr="00000000">
        <w:rPr>
          <w:rtl w:val="0"/>
        </w:rPr>
        <w:t xml:space="preserv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Seamless Integration Capabilities:</w:t>
      </w:r>
      <w:r w:rsidDel="00000000" w:rsidR="00000000" w:rsidRPr="00000000">
        <w:rPr>
          <w:rtl w:val="0"/>
        </w:rPr>
        <w:t xml:space="preserve"> An API-first approach and support for industry standards will facilitate easy adoption.[</w:t>
      </w:r>
      <w:hyperlink r:id="rId27">
        <w:r w:rsidDel="00000000" w:rsidR="00000000" w:rsidRPr="00000000">
          <w:rPr>
            <w:color w:val="1155cc"/>
            <w:u w:val="single"/>
            <w:rtl w:val="0"/>
          </w:rPr>
          <w:t xml:space="preserve">18</w:t>
        </w:r>
      </w:hyperlink>
      <w:r w:rsidDel="00000000" w:rsidR="00000000" w:rsidRPr="00000000">
        <w:rPr>
          <w:rtl w:val="0"/>
        </w:rPr>
        <w:t xml:space="preserve">][</w:t>
      </w:r>
      <w:hyperlink r:id="rId28">
        <w:r w:rsidDel="00000000" w:rsidR="00000000" w:rsidRPr="00000000">
          <w:rPr>
            <w:color w:val="1155cc"/>
            <w:u w:val="single"/>
            <w:rtl w:val="0"/>
          </w:rPr>
          <w:t xml:space="preserve">19</w:t>
        </w:r>
      </w:hyperlink>
      <w:r w:rsidDel="00000000" w:rsidR="00000000" w:rsidRPr="00000000">
        <w:rPr>
          <w:rtl w:val="0"/>
        </w:rPr>
        <w:t xml:space="preserv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AI-Powered Automation:</w:t>
      </w:r>
      <w:r w:rsidDel="00000000" w:rsidR="00000000" w:rsidRPr="00000000">
        <w:rPr>
          <w:rtl w:val="0"/>
        </w:rPr>
        <w:t xml:space="preserve"> Intelligent data intake and processing will significantly enhance efficiency.[</w:t>
      </w:r>
      <w:hyperlink r:id="rId29">
        <w:r w:rsidDel="00000000" w:rsidR="00000000" w:rsidRPr="00000000">
          <w:rPr>
            <w:color w:val="1155cc"/>
            <w:u w:val="single"/>
            <w:rtl w:val="0"/>
          </w:rPr>
          <w:t xml:space="preserve">20</w:t>
        </w:r>
      </w:hyperlink>
      <w:r w:rsidDel="00000000" w:rsidR="00000000" w:rsidRPr="00000000">
        <w:rPr>
          <w:rtl w:val="0"/>
        </w:rPr>
        <w:t xml:space="preserve">][</w:t>
      </w:r>
      <w:hyperlink r:id="rId30">
        <w:r w:rsidDel="00000000" w:rsidR="00000000" w:rsidRPr="00000000">
          <w:rPr>
            <w:color w:val="1155cc"/>
            <w:u w:val="single"/>
            <w:rtl w:val="0"/>
          </w:rPr>
          <w:t xml:space="preserve">21</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Implementation and Future Roadmap:</w:t>
      </w:r>
    </w:p>
    <w:p w:rsidR="00000000" w:rsidDel="00000000" w:rsidP="00000000" w:rsidRDefault="00000000" w:rsidRPr="00000000" w14:paraId="0000000F">
      <w:pPr>
        <w:spacing w:after="240" w:before="240" w:lineRule="auto"/>
        <w:rPr/>
      </w:pPr>
      <w:r w:rsidDel="00000000" w:rsidR="00000000" w:rsidRPr="00000000">
        <w:rPr>
          <w:rtl w:val="0"/>
        </w:rPr>
        <w:t xml:space="preserve">The development will follow a phased approach, starting with a Minimum Viable Product (MVP) that focuses on core functionalities. This includes the secure API, the configurable rule engine, and the carrier management console. Subsequent phases will introduce enhancements such as advanced analytics, deeper integrations with carrier systems, and the incorporation of AI-driven predictive modeling for risk assessment.[</w:t>
      </w:r>
      <w:hyperlink r:id="rId31">
        <w:r w:rsidDel="00000000" w:rsidR="00000000" w:rsidRPr="00000000">
          <w:rPr>
            <w:color w:val="1155cc"/>
            <w:u w:val="single"/>
            <w:rtl w:val="0"/>
          </w:rPr>
          <w:t xml:space="preserve">22</w:t>
        </w:r>
      </w:hyperlink>
      <w:r w:rsidDel="00000000" w:rsidR="00000000" w:rsidRPr="00000000">
        <w:rPr>
          <w:rtl w:val="0"/>
        </w:rPr>
        <w:t xml:space="preserve">] This iterative approach will allow for market feedback to be incorporated, ensuring the final product aligns with the evolving needs of the insurance industry.</w:t>
      </w:r>
    </w:p>
    <w:p w:rsidR="00000000" w:rsidDel="00000000" w:rsidP="00000000" w:rsidRDefault="00000000" w:rsidRPr="00000000" w14:paraId="00000010">
      <w:pPr>
        <w:spacing w:after="240" w:before="240" w:lineRule="auto"/>
        <w:rPr/>
      </w:pPr>
      <w:r w:rsidDel="00000000" w:rsidR="00000000" w:rsidRPr="00000000">
        <w:rPr>
          <w:rtl w:val="0"/>
        </w:rPr>
        <w:t xml:space="preserve">By combining a robust and flexible architecture with a deep understanding of the insurance industry's challenges, the SaaS Appetite Checker is well-positioned to become an indispensable tool for agents and carriers alike, fostering a more efficient and effective submission ecosystem.</w:t>
      </w:r>
    </w:p>
    <w:p w:rsidR="00000000" w:rsidDel="00000000" w:rsidP="00000000" w:rsidRDefault="00000000" w:rsidRPr="00000000" w14:paraId="00000011">
      <w:pPr>
        <w:rPr/>
      </w:pPr>
      <w:r w:rsidDel="00000000" w:rsidR="00000000" w:rsidRPr="00000000">
        <w:rPr>
          <w:rtl w:val="0"/>
        </w:rPr>
        <w:t xml:space="preserve">Sources help</w:t>
      </w:r>
    </w:p>
    <w:p w:rsidR="00000000" w:rsidDel="00000000" w:rsidP="00000000" w:rsidRDefault="00000000" w:rsidRPr="00000000" w14:paraId="00000012">
      <w:pPr>
        <w:numPr>
          <w:ilvl w:val="0"/>
          <w:numId w:val="1"/>
        </w:numPr>
        <w:spacing w:after="0" w:afterAutospacing="0" w:before="240" w:lineRule="auto"/>
        <w:ind w:left="720" w:hanging="360"/>
      </w:pPr>
      <w:hyperlink r:id="rId32">
        <w:r w:rsidDel="00000000" w:rsidR="00000000" w:rsidRPr="00000000">
          <w:rPr>
            <w:color w:val="1155cc"/>
            <w:u w:val="single"/>
            <w:rtl w:val="0"/>
          </w:rPr>
          <w:t xml:space="preserve">insurtechexpress.com</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hyperlink r:id="rId33">
        <w:r w:rsidDel="00000000" w:rsidR="00000000" w:rsidRPr="00000000">
          <w:rPr>
            <w:color w:val="1155cc"/>
            <w:u w:val="single"/>
            <w:rtl w:val="0"/>
          </w:rPr>
          <w:t xml:space="preserve">indicodata.ai</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hyperlink r:id="rId34">
        <w:r w:rsidDel="00000000" w:rsidR="00000000" w:rsidRPr="00000000">
          <w:rPr>
            <w:color w:val="1155cc"/>
            <w:u w:val="single"/>
            <w:rtl w:val="0"/>
          </w:rPr>
          <w:t xml:space="preserve">sortspoke.com</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pPr>
      <w:hyperlink r:id="rId35">
        <w:r w:rsidDel="00000000" w:rsidR="00000000" w:rsidRPr="00000000">
          <w:rPr>
            <w:color w:val="1155cc"/>
            <w:u w:val="single"/>
            <w:rtl w:val="0"/>
          </w:rPr>
          <w:t xml:space="preserve">techmahindra.com</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hyperlink r:id="rId36">
        <w:r w:rsidDel="00000000" w:rsidR="00000000" w:rsidRPr="00000000">
          <w:rPr>
            <w:color w:val="1155cc"/>
            <w:u w:val="single"/>
            <w:rtl w:val="0"/>
          </w:rPr>
          <w:t xml:space="preserve">hubifi.com</w:t>
        </w:r>
      </w:hyperlink>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Rule="auto"/>
        <w:ind w:left="720" w:hanging="360"/>
      </w:pPr>
      <w:hyperlink r:id="rId37">
        <w:r w:rsidDel="00000000" w:rsidR="00000000" w:rsidRPr="00000000">
          <w:rPr>
            <w:color w:val="1155cc"/>
            <w:u w:val="single"/>
            <w:rtl w:val="0"/>
          </w:rPr>
          <w:t xml:space="preserve">higson.io</w:t>
        </w:r>
      </w:hyperlink>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pPr>
      <w:hyperlink r:id="rId38">
        <w:r w:rsidDel="00000000" w:rsidR="00000000" w:rsidRPr="00000000">
          <w:rPr>
            <w:color w:val="1155cc"/>
            <w:u w:val="single"/>
            <w:rtl w:val="0"/>
          </w:rPr>
          <w:t xml:space="preserve">nected.ai</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hyperlink r:id="rId39">
        <w:r w:rsidDel="00000000" w:rsidR="00000000" w:rsidRPr="00000000">
          <w:rPr>
            <w:color w:val="1155cc"/>
            <w:u w:val="single"/>
            <w:rtl w:val="0"/>
          </w:rPr>
          <w:t xml:space="preserve">google.com</w:t>
        </w:r>
      </w:hyperlink>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pPr>
      <w:hyperlink r:id="rId40">
        <w:r w:rsidDel="00000000" w:rsidR="00000000" w:rsidRPr="00000000">
          <w:rPr>
            <w:color w:val="1155cc"/>
            <w:u w:val="single"/>
            <w:rtl w:val="0"/>
          </w:rPr>
          <w:t xml:space="preserve">clurgo.com</w:t>
        </w:r>
      </w:hyperlink>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pPr>
      <w:hyperlink r:id="rId41">
        <w:r w:rsidDel="00000000" w:rsidR="00000000" w:rsidRPr="00000000">
          <w:rPr>
            <w:color w:val="1155cc"/>
            <w:u w:val="single"/>
            <w:rtl w:val="0"/>
          </w:rPr>
          <w:t xml:space="preserve">qover.com</w:t>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pPr>
      <w:hyperlink r:id="rId42">
        <w:r w:rsidDel="00000000" w:rsidR="00000000" w:rsidRPr="00000000">
          <w:rPr>
            <w:color w:val="1155cc"/>
            <w:u w:val="single"/>
            <w:rtl w:val="0"/>
          </w:rPr>
          <w:t xml:space="preserve">experiencetrue.com</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hyperlink r:id="rId43">
        <w:r w:rsidDel="00000000" w:rsidR="00000000" w:rsidRPr="00000000">
          <w:rPr>
            <w:color w:val="1155cc"/>
            <w:u w:val="single"/>
            <w:rtl w:val="0"/>
          </w:rPr>
          <w:t xml:space="preserve">numberanalytics.com</w:t>
        </w:r>
      </w:hyperlink>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pPr>
      <w:hyperlink r:id="rId44">
        <w:r w:rsidDel="00000000" w:rsidR="00000000" w:rsidRPr="00000000">
          <w:rPr>
            <w:color w:val="1155cc"/>
            <w:u w:val="single"/>
            <w:rtl w:val="0"/>
          </w:rPr>
          <w:t xml:space="preserve">numberanalytics.com</w:t>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pPr>
      <w:hyperlink r:id="rId45">
        <w:r w:rsidDel="00000000" w:rsidR="00000000" w:rsidRPr="00000000">
          <w:rPr>
            <w:color w:val="1155cc"/>
            <w:u w:val="single"/>
            <w:rtl w:val="0"/>
          </w:rPr>
          <w:t xml:space="preserve">semsee.com</w:t>
        </w:r>
      </w:hyperlink>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pPr>
      <w:hyperlink r:id="rId46">
        <w:r w:rsidDel="00000000" w:rsidR="00000000" w:rsidRPr="00000000">
          <w:rPr>
            <w:color w:val="1155cc"/>
            <w:u w:val="single"/>
            <w:rtl w:val="0"/>
          </w:rPr>
          <w:t xml:space="preserve">pieinsurance.com</w:t>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hyperlink r:id="rId47">
        <w:r w:rsidDel="00000000" w:rsidR="00000000" w:rsidRPr="00000000">
          <w:rPr>
            <w:color w:val="1155cc"/>
            <w:u w:val="single"/>
            <w:rtl w:val="0"/>
          </w:rPr>
          <w:t xml:space="preserve">coterieinsurance.com</w:t>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Rule="auto"/>
        <w:ind w:left="720" w:hanging="360"/>
      </w:pPr>
      <w:hyperlink r:id="rId48">
        <w:r w:rsidDel="00000000" w:rsidR="00000000" w:rsidRPr="00000000">
          <w:rPr>
            <w:color w:val="1155cc"/>
            <w:u w:val="single"/>
            <w:rtl w:val="0"/>
          </w:rPr>
          <w:t xml:space="preserve">clickcapital.ca</w:t>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pPr>
      <w:hyperlink r:id="rId49">
        <w:r w:rsidDel="00000000" w:rsidR="00000000" w:rsidRPr="00000000">
          <w:rPr>
            <w:color w:val="1155cc"/>
            <w:u w:val="single"/>
            <w:rtl w:val="0"/>
          </w:rPr>
          <w:t xml:space="preserve">agentsync.io</w:t>
        </w:r>
      </w:hyperlink>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pPr>
      <w:hyperlink r:id="rId50">
        <w:r w:rsidDel="00000000" w:rsidR="00000000" w:rsidRPr="00000000">
          <w:rPr>
            <w:color w:val="1155cc"/>
            <w:u w:val="single"/>
            <w:rtl w:val="0"/>
          </w:rPr>
          <w:t xml:space="preserve">insurtechdigital.com</w:t>
        </w:r>
      </w:hyperlink>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pPr>
      <w:hyperlink r:id="rId51">
        <w:r w:rsidDel="00000000" w:rsidR="00000000" w:rsidRPr="00000000">
          <w:rPr>
            <w:color w:val="1155cc"/>
            <w:u w:val="single"/>
            <w:rtl w:val="0"/>
          </w:rPr>
          <w:t xml:space="preserve">convr.com</w:t>
        </w:r>
      </w:hyperlink>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Rule="auto"/>
        <w:ind w:left="720" w:hanging="360"/>
      </w:pPr>
      <w:hyperlink r:id="rId52">
        <w:r w:rsidDel="00000000" w:rsidR="00000000" w:rsidRPr="00000000">
          <w:rPr>
            <w:color w:val="1155cc"/>
            <w:u w:val="single"/>
            <w:rtl w:val="0"/>
          </w:rPr>
          <w:t xml:space="preserve">indicodata.ai</w:t>
        </w:r>
      </w:hyperlink>
      <w:r w:rsidDel="00000000" w:rsidR="00000000" w:rsidRPr="00000000">
        <w:rPr>
          <w:rtl w:val="0"/>
        </w:rPr>
      </w:r>
    </w:p>
    <w:p w:rsidR="00000000" w:rsidDel="00000000" w:rsidP="00000000" w:rsidRDefault="00000000" w:rsidRPr="00000000" w14:paraId="00000027">
      <w:pPr>
        <w:numPr>
          <w:ilvl w:val="0"/>
          <w:numId w:val="1"/>
        </w:numPr>
        <w:spacing w:after="240" w:before="0" w:beforeAutospacing="0" w:lineRule="auto"/>
        <w:ind w:left="720" w:hanging="360"/>
      </w:pPr>
      <w:hyperlink r:id="rId53">
        <w:r w:rsidDel="00000000" w:rsidR="00000000" w:rsidRPr="00000000">
          <w:rPr>
            <w:color w:val="1155cc"/>
            <w:u w:val="single"/>
            <w:rtl w:val="0"/>
          </w:rPr>
          <w:t xml:space="preserve">confluent.io</w:t>
        </w:r>
      </w:hyperlink>
      <w:r w:rsidDel="00000000" w:rsidR="00000000" w:rsidRPr="00000000">
        <w:rPr>
          <w:rtl w:val="0"/>
        </w:rPr>
      </w:r>
    </w:p>
    <w:p w:rsidR="00000000" w:rsidDel="00000000" w:rsidP="00000000" w:rsidRDefault="00000000" w:rsidRPr="00000000" w14:paraId="00000028">
      <w:pPr>
        <w:pStyle w:val="Heading5"/>
        <w:keepNext w:val="0"/>
        <w:keepLines w:val="0"/>
        <w:spacing w:after="40" w:before="220" w:lineRule="auto"/>
        <w:rPr>
          <w:b w:val="1"/>
          <w:color w:val="000000"/>
          <w:sz w:val="20"/>
          <w:szCs w:val="20"/>
        </w:rPr>
      </w:pPr>
      <w:bookmarkStart w:colFirst="0" w:colLast="0" w:name="_6fjfq99rktn4" w:id="1"/>
      <w:bookmarkEnd w:id="1"/>
      <w:r w:rsidDel="00000000" w:rsidR="00000000" w:rsidRPr="00000000">
        <w:rPr>
          <w:b w:val="1"/>
          <w:color w:val="000000"/>
          <w:sz w:val="20"/>
          <w:szCs w:val="20"/>
          <w:rtl w:val="0"/>
        </w:rPr>
        <w:t xml:space="preserve">Google Search Suggestions</w:t>
      </w:r>
    </w:p>
    <w:p w:rsidR="00000000" w:rsidDel="00000000" w:rsidP="00000000" w:rsidRDefault="00000000" w:rsidRPr="00000000" w14:paraId="00000029">
      <w:pPr>
        <w:rPr>
          <w:color w:val="1155cc"/>
          <w:u w:val="single"/>
        </w:rPr>
      </w:pPr>
      <w:r w:rsidDel="00000000" w:rsidR="00000000" w:rsidRPr="00000000">
        <w:rPr>
          <w:rtl w:val="0"/>
        </w:rPr>
        <w:t xml:space="preserve">Display of Search Suggestions is required when using Grounding with Google Search.</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2A">
      <w:pPr>
        <w:rPr>
          <w:color w:val="1155cc"/>
          <w:u w:val="single"/>
        </w:rPr>
      </w:pPr>
      <w:r w:rsidDel="00000000" w:rsidR="00000000" w:rsidRPr="00000000">
        <w:rPr>
          <w:color w:val="1155cc"/>
          <w:u w:val="single"/>
        </w:rPr>
        <w:drawing>
          <wp:inline distB="114300" distT="114300" distL="114300" distR="114300">
            <wp:extent cx="635000" cy="635000"/>
            <wp:effectExtent b="0" l="0" r="0" t="0"/>
            <wp:docPr descr="Google logo" id="1" name="image1.png"/>
            <a:graphic>
              <a:graphicData uri="http://schemas.openxmlformats.org/drawingml/2006/picture">
                <pic:pic>
                  <pic:nvPicPr>
                    <pic:cNvPr descr="Google logo" id="0" name="image1.png"/>
                    <pic:cNvPicPr preferRelativeResize="0"/>
                  </pic:nvPicPr>
                  <pic:blipFill>
                    <a:blip r:embed="rId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1155cc"/>
          <w:u w:val="single"/>
        </w:rPr>
      </w:pPr>
      <w:hyperlink r:id="rId57">
        <w:r w:rsidDel="00000000" w:rsidR="00000000" w:rsidRPr="00000000">
          <w:rPr>
            <w:color w:val="1155cc"/>
            <w:u w:val="single"/>
            <w:rtl w:val="0"/>
          </w:rPr>
          <w:t xml:space="preserve">SaaS appetite checker for insurance industry</w:t>
        </w:r>
      </w:hyperlink>
      <w:hyperlink r:id="rId58">
        <w:r w:rsidDel="00000000" w:rsidR="00000000" w:rsidRPr="00000000">
          <w:rPr>
            <w:color w:val="1155cc"/>
            <w:u w:val="single"/>
            <w:rtl w:val="0"/>
          </w:rPr>
          <w:t xml:space="preserve">insurance underwriting rule engine open source</w:t>
        </w:r>
      </w:hyperlink>
      <w:hyperlink r:id="rId59">
        <w:r w:rsidDel="00000000" w:rsidR="00000000" w:rsidRPr="00000000">
          <w:rPr>
            <w:color w:val="1155cc"/>
            <w:u w:val="single"/>
            <w:rtl w:val="0"/>
          </w:rPr>
          <w:t xml:space="preserve">API standards for insurance data exchange</w:t>
        </w:r>
      </w:hyperlink>
      <w:hyperlink r:id="rId60">
        <w:r w:rsidDel="00000000" w:rsidR="00000000" w:rsidRPr="00000000">
          <w:rPr>
            <w:color w:val="1155cc"/>
            <w:u w:val="single"/>
            <w:rtl w:val="0"/>
          </w:rPr>
          <w:t xml:space="preserve">Insurtech security best practices and compliance</w:t>
        </w:r>
      </w:hyperlink>
      <w:hyperlink r:id="rId61">
        <w:r w:rsidDel="00000000" w:rsidR="00000000" w:rsidRPr="00000000">
          <w:rPr>
            <w:color w:val="1155cc"/>
            <w:u w:val="single"/>
            <w:rtl w:val="0"/>
          </w:rPr>
          <w:t xml:space="preserve">carrier appetite guide software</w:t>
        </w:r>
      </w:hyperlink>
      <w:hyperlink r:id="rId62">
        <w:r w:rsidDel="00000000" w:rsidR="00000000" w:rsidRPr="00000000">
          <w:rPr>
            <w:color w:val="1155cc"/>
            <w:u w:val="single"/>
            <w:rtl w:val="0"/>
          </w:rPr>
          <w:t xml:space="preserve">digital MGA (Managing General Agent) platforms features</w:t>
        </w:r>
      </w:hyperlink>
      <w:hyperlink r:id="rId63">
        <w:r w:rsidDel="00000000" w:rsidR="00000000" w:rsidRPr="00000000">
          <w:rPr>
            <w:color w:val="1155cc"/>
            <w:u w:val="single"/>
            <w:rtl w:val="0"/>
          </w:rPr>
          <w:t xml:space="preserve">insurance submission intake and processing automation solutions</w:t>
        </w:r>
      </w:hyperlink>
      <w:hyperlink r:id="rId64">
        <w:r w:rsidDel="00000000" w:rsidR="00000000" w:rsidRPr="00000000">
          <w:rPr>
            <w:color w:val="1155cc"/>
            <w:u w:val="single"/>
            <w:rtl w:val="0"/>
          </w:rPr>
          <w:t xml:space="preserve">real-time insurance quoting API architecture</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ertexaisearch.cloud.google.com/grounding-api-redirect/AUZIYQELL5d3NaINAEcnRVypHjglp3jfFfUaNJefn44E7ZoJ621NFP9WqNsCoYgdRic-irIQiY-_XbYmmKjGVlxPwdsnq7J7LXCdxsx8WgfqsRHv9XofvIEto8DNUdnZZq44aHlTPxsRWQjoZBoXfgENS_PAuSQJ_FLJ7RnbkjYTdO6WpPx8NJICp3VMUenwgfJc0l2aBR_HiUeOq-XrHV50I4KP8TPXJtfEQss=" TargetMode="External"/><Relationship Id="rId42" Type="http://schemas.openxmlformats.org/officeDocument/2006/relationships/hyperlink" Target="https://vertexaisearch.cloud.google.com/grounding-api-redirect/AUZIYQGjxZhd82xm99pVYxabvxeAT4hqQPDWX61c0Y4e04n-Qt0RDyU1Ay31Gja2SjxmocUhe_E4iH5uQT3fNoEe8hQghqwbIibiydgzrUTNsMZ3VhkLwHQZAVys9nNH-UvHVT64ln3vXMWahUnnc4hQV8mSuVexxjjGFpX-R-ROSCp9ybAIFphJJtJGJa7XpFe1lqAOH6JZ0Rcf" TargetMode="External"/><Relationship Id="rId41" Type="http://schemas.openxmlformats.org/officeDocument/2006/relationships/hyperlink" Target="https://vertexaisearch.cloud.google.com/grounding-api-redirect/AUZIYQGCEV9h-lnAC_vG8lzWqhynR7aj1ebRxlVu_8SfR778ZJX70WmFHXxhlkzojXIKX92nb9hOEKFiIuKk4lGU93_V50r9n7jCYx1dZ4MsOV9Bmht-SOfqBZjUf71eldRvRQcdLo8jadzYcJruw1rTWDwEtR2j7kdRal4MCZOK58fYaw==" TargetMode="External"/><Relationship Id="rId44" Type="http://schemas.openxmlformats.org/officeDocument/2006/relationships/hyperlink" Target="https://vertexaisearch.cloud.google.com/grounding-api-redirect/AUZIYQEjbTXld20n7CnMa60aXrimP705iK0SX6l3ME2Zgn7OGY2rSUoI5uFH6b4XJd3GemPJuXy1s9s0icKtnOy-FbTaOpMH8QLw0wX2ljjN-n2trZkPkYTCOPJe16N93OEBE27tRyYJL2pbxFGOZyttVVyGwej8LUnjar_phPvAEhsVec_8jQ==" TargetMode="External"/><Relationship Id="rId43" Type="http://schemas.openxmlformats.org/officeDocument/2006/relationships/hyperlink" Target="https://vertexaisearch.cloud.google.com/grounding-api-redirect/AUZIYQES-SfcCHTAX0RN9cDe6Q8cdhfbMvX-xzHGSbjIvqGUaattL7DtP7b8CcB6NARo64EyDQ0NYDkDN4DbliDEiQ4EzZ_RNceS9L9rOF3mNkhx408qwIRwV1RzQwp3vVKTeFrCbMs7AgRQe2_8rC4zioYYY-SPiD8izIeMoO0SYAXV-AYnJPP6fF2D" TargetMode="External"/><Relationship Id="rId46" Type="http://schemas.openxmlformats.org/officeDocument/2006/relationships/hyperlink" Target="https://vertexaisearch.cloud.google.com/grounding-api-redirect/AUZIYQH9HXP5pGKZx9KsJxjSQTM20WG6tP51UAxU4iZG5f2POY0bw-z1QLCyTd6D83iBp98l0YdNmXVcSE3ydR5OVuOLwo7tqE8ET9rWJiEsuIMLe6LxRoh0p3DTAK0OgLhAQWb58xhkDbYogr4NwMA=" TargetMode="External"/><Relationship Id="rId45" Type="http://schemas.openxmlformats.org/officeDocument/2006/relationships/hyperlink" Target="https://vertexaisearch.cloud.google.com/grounding-api-redirect/AUZIYQHSDIs-o4snRVpaewu4LNeZz88cWt_jfOlMQmOmDn3t65frFR88zh1aV9TB5GAKTg_1Jt933sfDvcqgG57N4lYQlQ12LXv4tZ49Xi5Xck_TIKetznK20SR1Z0gI1AMkO2k3MTA6ecLvIfWlAxensnG2OJ78NvC7BRT8cBajqs1Jm-m30NXqTOpw_kE6n6uGbdFS6DxZhtPNjX89zEsUCbFBK7rYmhYfKSGyF7O-l4Of5Sawf1wKr5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rtexaisearch.cloud.google.com/grounding-api-redirect/AUZIYQFkvZsv2FvcvPYNFSaJkzGNa9ai1ibCGRZOidyp0CCM_HyVos5YLqTQTUoLtKvqFR3Vuek2nYJBuw7JXXmz4mLSBBeVqa5wuA99Df-Tpyf797SAb6ZKxgUCQAnBlXogyE5A4vUXxYSsySKPg0HLR7yLnVy9zv2P2UcF90j6Ecc3ijuFtMEbvtV9NsKf7JrUIl5zGhG7zYfrPpmpzRM70Au4_hQogIUxQQ==" TargetMode="External"/><Relationship Id="rId48" Type="http://schemas.openxmlformats.org/officeDocument/2006/relationships/hyperlink" Target="https://vertexaisearch.cloud.google.com/grounding-api-redirect/AUZIYQEcMjXD9AP88Z91IPV_yrP5RACxkKg461-XBbEEZOwLuNy7efqi8vyFahbMv3O9rLKo5rovlHvAf3odsrxlVIdQgTI4pWvNBft-NwVlzQk_IG0yoWxFTNDr3t5HWP2q" TargetMode="External"/><Relationship Id="rId47" Type="http://schemas.openxmlformats.org/officeDocument/2006/relationships/hyperlink" Target="https://vertexaisearch.cloud.google.com/grounding-api-redirect/AUZIYQGNC5YYETn5ZsbYMMLNmy9owxnRTnfxPFenp87pjUp91CZ55YnbpmofSZzo_C2-NklY_n9MukO-2h8uWVXNp3kvpy-RTZ2Bmo_rfOKAcXxl_sLJ2yAaHIwtGNHvGJPa3SlToT7-I4j9mFJ-PS8gtLxRVQGV-17IMdW6S_Pj5ikfPY3sKTy9ICc7IDU9_wu_RwE=" TargetMode="External"/><Relationship Id="rId49" Type="http://schemas.openxmlformats.org/officeDocument/2006/relationships/hyperlink" Target="https://vertexaisearch.cloud.google.com/grounding-api-redirect/AUZIYQGY0pZO5RX44lTd6ZqQGNI_K4Ca7s3t2_AVcafHWN0zsPlIGi7MF8ZTatmjfrL46Gr_91po1UCtSIWQUgXqnm9oet6gaa4tjMvyjsOqiyZI9TO0mdB5GdBl_VyAZsKxmZrj7DQZv363bk-Q7K2rTfz2g-2ujOjamYz1npdA24tVjaDJ0tT3Ga_ek0Sl8nMeUlToNtkOOPCi0b5jUJSxdVZ4vhuS9CEh_YPMze6XV1kq0nv4lqPPmA==" TargetMode="External"/><Relationship Id="rId5" Type="http://schemas.openxmlformats.org/officeDocument/2006/relationships/styles" Target="styles.xml"/><Relationship Id="rId6" Type="http://schemas.openxmlformats.org/officeDocument/2006/relationships/hyperlink" Target="https://vertexaisearch.cloud.google.com/grounding-api-redirect/AUZIYQHMYtFbiW93Lp7CDa6Ad78DwiNUQNfJOry-G8QYAX46GZCkCjyuJIz2mkaFFMY_a9DC4Dc6LFPZ39U1oer0Gyl8VH_7_kalogfKmLJdcDrbHViKp2ATEtFiMnz6xum_85hNNkWGpxlh2DuxibwGLNKbWl__B4ZNgCQ3BDYrnA==" TargetMode="External"/><Relationship Id="rId7" Type="http://schemas.openxmlformats.org/officeDocument/2006/relationships/hyperlink" Target="https://vertexaisearch.cloud.google.com/grounding-api-redirect/AUZIYQG88_nbfNPWTORoLCdKj_GDbvHnpKFbrLLqYSX-L34XjwUqTr1qYKlJ_JI35goPk3GMpBb3xsc5TOAR3YQZKmhBL4NpHxHiFEnOMxoAI3k5dkOqFNq61_bML3vkLLMFtuR5cuiDTDRTg-GDQELImRNFLxFgy9I=" TargetMode="External"/><Relationship Id="rId8" Type="http://schemas.openxmlformats.org/officeDocument/2006/relationships/hyperlink" Target="https://vertexaisearch.cloud.google.com/grounding-api-redirect/AUZIYQGX6tZRc-6i4bQ-G6sIwrEZYizy0TNjSInZyY0oIBkRdHM5p8d8QGboYV9x76gTukawvX5y4KX2N_rBuCImFE2VHpF0zVvIoYtnayazkCmDf6SJfocgbrHTdFurrTyIaGx_HwwdXj1FUL6YAm07nIG-f38ToespqASJ3kQ2Tw==" TargetMode="External"/><Relationship Id="rId31" Type="http://schemas.openxmlformats.org/officeDocument/2006/relationships/hyperlink" Target="https://vertexaisearch.cloud.google.com/grounding-api-redirect/AUZIYQF9OL8REtybxF5WnzABRTw40jR5ULB1hPOxisjw3WMWMOtv7M22JKb9ie9S0nIh-9VUudTV5czOy0UlwfrtWzwrUefS3XSJDNulsU-eA5NFmjqpS0Gel1cpgdDE-gEdYleZpzKLI1z-hHLzIsydqVMdnqfi716bvg==" TargetMode="External"/><Relationship Id="rId30" Type="http://schemas.openxmlformats.org/officeDocument/2006/relationships/hyperlink" Target="https://vertexaisearch.cloud.google.com/grounding-api-redirect/AUZIYQG6Nk7cE9M4n0b3GYrBQDj2efXJ3z7w2gp6Ck-GUasuZRJuAqmhKCU_cokX0qNByMiFkingr1dpzcw98hcV4tDngUSwG0P4HsEi9GJR-0eMY6DKkksKLhF-Pl_nBuQdbygPB05CGDAu" TargetMode="External"/><Relationship Id="rId33" Type="http://schemas.openxmlformats.org/officeDocument/2006/relationships/hyperlink" Target="https://vertexaisearch.cloud.google.com/grounding-api-redirect/AUZIYQG88_nbfNPWTORoLCdKj_GDbvHnpKFbrLLqYSX-L34XjwUqTr1qYKlJ_JI35goPk3GMpBb3xsc5TOAR3YQZKmhBL4NpHxHiFEnOMxoAI3k5dkOqFNq61_bML3vkLLMFtuR5cuiDTDRTg-GDQELImRNFLxFgy9I=" TargetMode="External"/><Relationship Id="rId32" Type="http://schemas.openxmlformats.org/officeDocument/2006/relationships/hyperlink" Target="https://vertexaisearch.cloud.google.com/grounding-api-redirect/AUZIYQHMYtFbiW93Lp7CDa6Ad78DwiNUQNfJOry-G8QYAX46GZCkCjyuJIz2mkaFFMY_a9DC4Dc6LFPZ39U1oer0Gyl8VH_7_kalogfKmLJdcDrbHViKp2ATEtFiMnz6xum_85hNNkWGpxlh2DuxibwGLNKbWl__B4ZNgCQ3BDYrnA==" TargetMode="External"/><Relationship Id="rId35" Type="http://schemas.openxmlformats.org/officeDocument/2006/relationships/hyperlink" Target="https://vertexaisearch.cloud.google.com/grounding-api-redirect/AUZIYQFkvZsv2FvcvPYNFSaJkzGNa9ai1ibCGRZOidyp0CCM_HyVos5YLqTQTUoLtKvqFR3Vuek2nYJBuw7JXXmz4mLSBBeVqa5wuA99Df-Tpyf797SAb6ZKxgUCQAnBlXogyE5A4vUXxYSsySKPg0HLR7yLnVy9zv2P2UcF90j6Ecc3ijuFtMEbvtV9NsKf7JrUIl5zGhG7zYfrPpmpzRM70Au4_hQogIUxQQ==" TargetMode="External"/><Relationship Id="rId34" Type="http://schemas.openxmlformats.org/officeDocument/2006/relationships/hyperlink" Target="https://vertexaisearch.cloud.google.com/grounding-api-redirect/AUZIYQGX6tZRc-6i4bQ-G6sIwrEZYizy0TNjSInZyY0oIBkRdHM5p8d8QGboYV9x76gTukawvX5y4KX2N_rBuCImFE2VHpF0zVvIoYtnayazkCmDf6SJfocgbrHTdFurrTyIaGx_HwwdXj1FUL6YAm07nIG-f38ToespqASJ3kQ2Tw==" TargetMode="External"/><Relationship Id="rId37" Type="http://schemas.openxmlformats.org/officeDocument/2006/relationships/hyperlink" Target="https://vertexaisearch.cloud.google.com/grounding-api-redirect/AUZIYQEbPUuGMj0fwPcXgW6fcKJwiqNdCWg0LDN-zv2UWC4iP9ODGAnRJpD0cwq6UDjLlphuvFubKoTa5_dq55wF1uuISlYvDEyVGurVVftC62q8KwXO2dann2V4PzxpunAM1hzEs8osLixCV-alFOHzCHnHqlKUIOxJSIN43LCBF32b7Y0iF3H3CUoM0h0P3b_0Zp8AlqT3aLlpWA==" TargetMode="External"/><Relationship Id="rId36" Type="http://schemas.openxmlformats.org/officeDocument/2006/relationships/hyperlink" Target="https://vertexaisearch.cloud.google.com/grounding-api-redirect/AUZIYQHdWf5ye4SCS2WEzZjhDG1O_f5t9UhW1PqESSwHZme3cWOcODgDNfYRP7VCTCl_tRBkV5SZ0roAzYGRlZOo3RmLiAQEMMrzwuuZ1_aKh25M8mEEWburUz23eqHandCx3i4q776SZrSEA58cSmJHbH-gFZg=" TargetMode="External"/><Relationship Id="rId39" Type="http://schemas.openxmlformats.org/officeDocument/2006/relationships/hyperlink" Target="https://vertexaisearch.cloud.google.com/grounding-api-redirect/AUZIYQFbmZxUajtJ7wKIToYnXwCcxQi_zErNq79w1gLr6_7X5omTj38W2ittXaXj4J3uJiXaaWaKdBJ5NaGJnffJJlHrBovoi8IZIMYGGOdg51DNTb4_oSdpfTB4NEXLJiQPQMRpRNH2rxzSCSM4UQ==" TargetMode="External"/><Relationship Id="rId38" Type="http://schemas.openxmlformats.org/officeDocument/2006/relationships/hyperlink" Target="https://vertexaisearch.cloud.google.com/grounding-api-redirect/AUZIYQFWBFww0kBZfI3daY00BOW-PFpXKtxt_fvo4FmHXnoVsUVAZ9rgUCsTk3-zPFkYCwQ6H0y0zUrJPWxm7ATV-e3ThugWlTJEj0N4zAL4ZUtZXeeev-5Q5_cJr-tQjPr-xtC13hByE6EDqvGaOwYP" TargetMode="External"/><Relationship Id="rId62" Type="http://schemas.openxmlformats.org/officeDocument/2006/relationships/hyperlink" Target="https://www.google.com/search?q=digital%20MGA%20(Managing%20General%20Agent)%20platforms%20features&amp;client=app-vertex-grounding&amp;safesearch=active" TargetMode="External"/><Relationship Id="rId61" Type="http://schemas.openxmlformats.org/officeDocument/2006/relationships/hyperlink" Target="https://www.google.com/search?q=carrier%20appetite%20guide%20software&amp;client=app-vertex-grounding&amp;safesearch=active" TargetMode="External"/><Relationship Id="rId20" Type="http://schemas.openxmlformats.org/officeDocument/2006/relationships/hyperlink" Target="https://vertexaisearch.cloud.google.com/grounding-api-redirect/AUZIYQES-SfcCHTAX0RN9cDe6Q8cdhfbMvX-xzHGSbjIvqGUaattL7DtP7b8CcB6NARo64EyDQ0NYDkDN4DbliDEiQ4EzZ_RNceS9L9rOF3mNkhx408qwIRwV1RzQwp3vVKTeFrCbMs7AgRQe2_8rC4zioYYY-SPiD8izIeMoO0SYAXV-AYnJPP6fF2D" TargetMode="External"/><Relationship Id="rId64" Type="http://schemas.openxmlformats.org/officeDocument/2006/relationships/hyperlink" Target="https://www.google.com/search?q=real-time%20insurance%20quoting%20API%20architecture&amp;client=app-vertex-grounding&amp;safesearch=active" TargetMode="External"/><Relationship Id="rId63" Type="http://schemas.openxmlformats.org/officeDocument/2006/relationships/hyperlink" Target="https://www.google.com/search?q=insurance%20submission%20intake%20and%20processing%20automation%20solutions&amp;client=app-vertex-grounding&amp;safesearch=active" TargetMode="External"/><Relationship Id="rId22" Type="http://schemas.openxmlformats.org/officeDocument/2006/relationships/hyperlink" Target="https://vertexaisearch.cloud.google.com/grounding-api-redirect/AUZIYQGjxZhd82xm99pVYxabvxeAT4hqQPDWX61c0Y4e04n-Qt0RDyU1Ay31Gja2SjxmocUhe_E4iH5uQT3fNoEe8hQghqwbIibiydgzrUTNsMZ3VhkLwHQZAVys9nNH-UvHVT64ln3vXMWahUnnc4hQV8mSuVexxjjGFpX-R-ROSCp9ybAIFphJJtJGJa7XpFe1lqAOH6JZ0Rcf" TargetMode="External"/><Relationship Id="rId21" Type="http://schemas.openxmlformats.org/officeDocument/2006/relationships/hyperlink" Target="https://vertexaisearch.cloud.google.com/grounding-api-redirect/AUZIYQEjbTXld20n7CnMa60aXrimP705iK0SX6l3ME2Zgn7OGY2rSUoI5uFH6b4XJd3GemPJuXy1s9s0icKtnOy-FbTaOpMH8QLw0wX2ljjN-n2trZkPkYTCOPJe16N93OEBE27tRyYJL2pbxFGOZyttVVyGwej8LUnjar_phPvAEhsVec_8jQ==" TargetMode="External"/><Relationship Id="rId24" Type="http://schemas.openxmlformats.org/officeDocument/2006/relationships/hyperlink" Target="https://vertexaisearch.cloud.google.com/grounding-api-redirect/AUZIYQH9HXP5pGKZx9KsJxjSQTM20WG6tP51UAxU4iZG5f2POY0bw-z1QLCyTd6D83iBp98l0YdNmXVcSE3ydR5OVuOLwo7tqE8ET9rWJiEsuIMLe6LxRoh0p3DTAK0OgLhAQWb58xhkDbYogr4NwMA=" TargetMode="External"/><Relationship Id="rId23" Type="http://schemas.openxmlformats.org/officeDocument/2006/relationships/hyperlink" Target="https://vertexaisearch.cloud.google.com/grounding-api-redirect/AUZIYQHSDIs-o4snRVpaewu4LNeZz88cWt_jfOlMQmOmDn3t65frFR88zh1aV9TB5GAKTg_1Jt933sfDvcqgG57N4lYQlQ12LXv4tZ49Xi5Xck_TIKetznK20SR1Z0gI1AMkO2k3MTA6ecLvIfWlAxensnG2OJ78NvC7BRT8cBajqs1Jm-m30NXqTOpw_kE6n6uGbdFS6DxZhtPNjX89zEsUCbFBK7rYmhYfKSGyF7O-l4Of5Sawf1wKr5s=" TargetMode="External"/><Relationship Id="rId60" Type="http://schemas.openxmlformats.org/officeDocument/2006/relationships/hyperlink" Target="https://www.google.com/search?q=Insurtech%20security%20best%20practices%20and%20compliance&amp;client=app-vertex-grounding&amp;safesearch=active" TargetMode="External"/><Relationship Id="rId26" Type="http://schemas.openxmlformats.org/officeDocument/2006/relationships/hyperlink" Target="https://vertexaisearch.cloud.google.com/grounding-api-redirect/AUZIYQEcMjXD9AP88Z91IPV_yrP5RACxkKg461-XBbEEZOwLuNy7efqi8vyFahbMv3O9rLKo5rovlHvAf3odsrxlVIdQgTI4pWvNBft-NwVlzQk_IG0yoWxFTNDr3t5HWP2q" TargetMode="External"/><Relationship Id="rId25" Type="http://schemas.openxmlformats.org/officeDocument/2006/relationships/hyperlink" Target="https://vertexaisearch.cloud.google.com/grounding-api-redirect/AUZIYQGNC5YYETn5ZsbYMMLNmy9owxnRTnfxPFenp87pjUp91CZ55YnbpmofSZzo_C2-NklY_n9MukO-2h8uWVXNp3kvpy-RTZ2Bmo_rfOKAcXxl_sLJ2yAaHIwtGNHvGJPa3SlToT7-I4j9mFJ-PS8gtLxRVQGV-17IMdW6S_Pj5ikfPY3sKTy9ICc7IDU9_wu_RwE=" TargetMode="External"/><Relationship Id="rId28" Type="http://schemas.openxmlformats.org/officeDocument/2006/relationships/hyperlink" Target="https://vertexaisearch.cloud.google.com/grounding-api-redirect/AUZIYQHVXKyJpW78dPCBYVXN4rX9EOVkX91iYPY-XSZnLBxF8HTK1AeJNE182gsXRYfEpAWl20xDw92OMXlJQdu5-7Ey76kyXD8IobxUs4aTwogyp3kN3th8PVQiP-WzvpdTfw1wmcw8ABwumhBxXHKwYzDcMyHJIQ2mXBU=" TargetMode="External"/><Relationship Id="rId27" Type="http://schemas.openxmlformats.org/officeDocument/2006/relationships/hyperlink" Target="https://vertexaisearch.cloud.google.com/grounding-api-redirect/AUZIYQGY0pZO5RX44lTd6ZqQGNI_K4Ca7s3t2_AVcafHWN0zsPlIGi7MF8ZTatmjfrL46Gr_91po1UCtSIWQUgXqnm9oet6gaa4tjMvyjsOqiyZI9TO0mdB5GdBl_VyAZsKxmZrj7DQZv363bk-Q7K2rTfz2g-2ujOjamYz1npdA24tVjaDJ0tT3Ga_ek0Sl8nMeUlToNtkOOPCi0b5jUJSxdVZ4vhuS9CEh_YPMze6XV1kq0nv4lqPPmA==" TargetMode="External"/><Relationship Id="rId29" Type="http://schemas.openxmlformats.org/officeDocument/2006/relationships/hyperlink" Target="https://vertexaisearch.cloud.google.com/grounding-api-redirect/AUZIYQHjWME_x7xFsY_fXCKlos7LttLPlaIN-incF_3HG44VY64tw4A6J3jphSutwZZbHd8_E9r0oxtEwVFjUObDkyAr7py8hZ4igeVVSP5g4qfBhDnMj84J" TargetMode="External"/><Relationship Id="rId51" Type="http://schemas.openxmlformats.org/officeDocument/2006/relationships/hyperlink" Target="https://vertexaisearch.cloud.google.com/grounding-api-redirect/AUZIYQHjWME_x7xFsY_fXCKlos7LttLPlaIN-incF_3HG44VY64tw4A6J3jphSutwZZbHd8_E9r0oxtEwVFjUObDkyAr7py8hZ4igeVVSP5g4qfBhDnMj84J" TargetMode="External"/><Relationship Id="rId50" Type="http://schemas.openxmlformats.org/officeDocument/2006/relationships/hyperlink" Target="https://vertexaisearch.cloud.google.com/grounding-api-redirect/AUZIYQHVXKyJpW78dPCBYVXN4rX9EOVkX91iYPY-XSZnLBxF8HTK1AeJNE182gsXRYfEpAWl20xDw92OMXlJQdu5-7Ey76kyXD8IobxUs4aTwogyp3kN3th8PVQiP-WzvpdTfw1wmcw8ABwumhBxXHKwYzDcMyHJIQ2mXBU=" TargetMode="External"/><Relationship Id="rId53" Type="http://schemas.openxmlformats.org/officeDocument/2006/relationships/hyperlink" Target="https://vertexaisearch.cloud.google.com/grounding-api-redirect/AUZIYQF9OL8REtybxF5WnzABRTw40jR5ULB1hPOxisjw3WMWMOtv7M22JKb9ie9S0nIh-9VUudTV5czOy0UlwfrtWzwrUefS3XSJDNulsU-eA5NFmjqpS0Gel1cpgdDE-gEdYleZpzKLI1z-hHLzIsydqVMdnqfi716bvg==" TargetMode="External"/><Relationship Id="rId52" Type="http://schemas.openxmlformats.org/officeDocument/2006/relationships/hyperlink" Target="https://vertexaisearch.cloud.google.com/grounding-api-redirect/AUZIYQG6Nk7cE9M4n0b3GYrBQDj2efXJ3z7w2gp6Ck-GUasuZRJuAqmhKCU_cokX0qNByMiFkingr1dpzcw98hcV4tDngUSwG0P4HsEi9GJR-0eMY6DKkksKLhF-Pl_nBuQdbygPB05CGDAu" TargetMode="External"/><Relationship Id="rId11" Type="http://schemas.openxmlformats.org/officeDocument/2006/relationships/hyperlink" Target="https://vertexaisearch.cloud.google.com/grounding-api-redirect/AUZIYQHdWf5ye4SCS2WEzZjhDG1O_f5t9UhW1PqESSwHZme3cWOcODgDNfYRP7VCTCl_tRBkV5SZ0roAzYGRlZOo3RmLiAQEMMrzwuuZ1_aKh25M8mEEWburUz23eqHandCx3i4q776SZrSEA58cSmJHbH-gFZg=" TargetMode="External"/><Relationship Id="rId55" Type="http://schemas.openxmlformats.org/officeDocument/2006/relationships/hyperlink" Target="https://ai.google.dev/gemini-api/docs/grounding/search-suggestions" TargetMode="External"/><Relationship Id="rId10" Type="http://schemas.openxmlformats.org/officeDocument/2006/relationships/hyperlink" Target="https://vertexaisearch.cloud.google.com/grounding-api-redirect/AUZIYQG88_nbfNPWTORoLCdKj_GDbvHnpKFbrLLqYSX-L34XjwUqTr1qYKlJ_JI35goPk3GMpBb3xsc5TOAR3YQZKmhBL4NpHxHiFEnOMxoAI3k5dkOqFNq61_bML3vkLLMFtuR5cuiDTDRTg-GDQELImRNFLxFgy9I=" TargetMode="External"/><Relationship Id="rId54" Type="http://schemas.openxmlformats.org/officeDocument/2006/relationships/hyperlink" Target="https://ai.google.dev/gemini-api/docs/grounding/search-suggestions" TargetMode="External"/><Relationship Id="rId13" Type="http://schemas.openxmlformats.org/officeDocument/2006/relationships/hyperlink" Target="https://vertexaisearch.cloud.google.com/grounding-api-redirect/AUZIYQEbPUuGMj0fwPcXgW6fcKJwiqNdCWg0LDN-zv2UWC4iP9ODGAnRJpD0cwq6UDjLlphuvFubKoTa5_dq55wF1uuISlYvDEyVGurVVftC62q8KwXO2dann2V4PzxpunAM1hzEs8osLixCV-alFOHzCHnHqlKUIOxJSIN43LCBF32b7Y0iF3H3CUoM0h0P3b_0Zp8AlqT3aLlpWA==" TargetMode="External"/><Relationship Id="rId57" Type="http://schemas.openxmlformats.org/officeDocument/2006/relationships/hyperlink" Target="https://www.google.com/search?q=SaaS%20appetite%20checker%20for%20insurance%20industry&amp;client=app-vertex-grounding&amp;safesearch=active" TargetMode="External"/><Relationship Id="rId12" Type="http://schemas.openxmlformats.org/officeDocument/2006/relationships/hyperlink" Target="https://vertexaisearch.cloud.google.com/grounding-api-redirect/AUZIYQHdWf5ye4SCS2WEzZjhDG1O_f5t9UhW1PqESSwHZme3cWOcODgDNfYRP7VCTCl_tRBkV5SZ0roAzYGRlZOo3RmLiAQEMMrzwuuZ1_aKh25M8mEEWburUz23eqHandCx3i4q776SZrSEA58cSmJHbH-gFZg=" TargetMode="External"/><Relationship Id="rId56" Type="http://schemas.openxmlformats.org/officeDocument/2006/relationships/image" Target="media/image1.png"/><Relationship Id="rId15" Type="http://schemas.openxmlformats.org/officeDocument/2006/relationships/hyperlink" Target="https://vertexaisearch.cloud.google.com/grounding-api-redirect/AUZIYQFbmZxUajtJ7wKIToYnXwCcxQi_zErNq79w1gLr6_7X5omTj38W2ittXaXj4J3uJiXaaWaKdBJ5NaGJnffJJlHrBovoi8IZIMYGGOdg51DNTb4_oSdpfTB4NEXLJiQPQMRpRNH2rxzSCSM4UQ==" TargetMode="External"/><Relationship Id="rId59" Type="http://schemas.openxmlformats.org/officeDocument/2006/relationships/hyperlink" Target="https://www.google.com/search?q=API%20standards%20for%20insurance%20data%20exchange&amp;client=app-vertex-grounding&amp;safesearch=active" TargetMode="External"/><Relationship Id="rId14" Type="http://schemas.openxmlformats.org/officeDocument/2006/relationships/hyperlink" Target="https://vertexaisearch.cloud.google.com/grounding-api-redirect/AUZIYQFWBFww0kBZfI3daY00BOW-PFpXKtxt_fvo4FmHXnoVsUVAZ9rgUCsTk3-zPFkYCwQ6H0y0zUrJPWxm7ATV-e3ThugWlTJEj0N4zAL4ZUtZXeeev-5Q5_cJr-tQjPr-xtC13hByE6EDqvGaOwYP" TargetMode="External"/><Relationship Id="rId58" Type="http://schemas.openxmlformats.org/officeDocument/2006/relationships/hyperlink" Target="https://www.google.com/search?q=insurance%20underwriting%20rule%20engine%20open%20source&amp;client=app-vertex-grounding&amp;safesearch=active" TargetMode="External"/><Relationship Id="rId17" Type="http://schemas.openxmlformats.org/officeDocument/2006/relationships/hyperlink" Target="https://vertexaisearch.cloud.google.com/grounding-api-redirect/AUZIYQGCEV9h-lnAC_vG8lzWqhynR7aj1ebRxlVu_8SfR778ZJX70WmFHXxhlkzojXIKX92nb9hOEKFiIuKk4lGU93_V50r9n7jCYx1dZ4MsOV9Bmht-SOfqBZjUf71eldRvRQcdLo8jadzYcJruw1rTWDwEtR2j7kdRal4MCZOK58fYaw==" TargetMode="External"/><Relationship Id="rId16" Type="http://schemas.openxmlformats.org/officeDocument/2006/relationships/hyperlink" Target="https://vertexaisearch.cloud.google.com/grounding-api-redirect/AUZIYQELL5d3NaINAEcnRVypHjglp3jfFfUaNJefn44E7ZoJ621NFP9WqNsCoYgdRic-irIQiY-_XbYmmKjGVlxPwdsnq7J7LXCdxsx8WgfqsRHv9XofvIEto8DNUdnZZq44aHlTPxsRWQjoZBoXfgENS_PAuSQJ_FLJ7RnbkjYTdO6WpPx8NJICp3VMUenwgfJc0l2aBR_HiUeOq-XrHV50I4KP8TPXJtfEQss=" TargetMode="External"/><Relationship Id="rId19" Type="http://schemas.openxmlformats.org/officeDocument/2006/relationships/hyperlink" Target="https://vertexaisearch.cloud.google.com/grounding-api-redirect/AUZIYQGjxZhd82xm99pVYxabvxeAT4hqQPDWX61c0Y4e04n-Qt0RDyU1Ay31Gja2SjxmocUhe_E4iH5uQT3fNoEe8hQghqwbIibiydgzrUTNsMZ3VhkLwHQZAVys9nNH-UvHVT64ln3vXMWahUnnc4hQV8mSuVexxjjGFpX-R-ROSCp9ybAIFphJJtJGJa7XpFe1lqAOH6JZ0Rcf" TargetMode="External"/><Relationship Id="rId18" Type="http://schemas.openxmlformats.org/officeDocument/2006/relationships/hyperlink" Target="https://vertexaisearch.cloud.google.com/grounding-api-redirect/AUZIYQELL5d3NaINAEcnRVypHjglp3jfFfUaNJefn44E7ZoJ621NFP9WqNsCoYgdRic-irIQiY-_XbYmmKjGVlxPwdsnq7J7LXCdxsx8WgfqsRHv9XofvIEto8DNUdnZZq44aHlTPxsRWQjoZBoXfgENS_PAuSQJ_FLJ7RnbkjYTdO6WpPx8NJICp3VMUenwgfJc0l2aBR_HiUeOq-XrHV50I4KP8TPXJtfEQ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