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id w:val="786199"/>
        <w:docPartObj>
          <w:docPartGallery w:val="*6HXИмяК"/>
          <w:docPartUnique/>
        </w:docPartObj>
      </w:sdtPr>
      <w:sdtEndPr>
        <w:rPr>
          <w:rFonts w:asciiTheme="minorHAnsi" w:eastAsiaTheme="minorEastAsia" w:hAnsiTheme="minorHAnsi" w:cstheme="minorBidi"/>
          <w:b w:val="0"/>
          <w:bCs w:val="0"/>
          <w:sz w:val="22"/>
          <w:szCs w:val="22"/>
          <w:lang w:eastAsia="ru-RU"/>
        </w:rPr>
      </w:sdtEndPr>
      <w:sdtContent>
        <w:p w:rsidR="003F6564" w:rsidRDefault="003F6564">
          <w:pPr>
            <w:pStyle w:val="ad"/>
          </w:pPr>
          <w:r>
            <w:t>Оглавление</w:t>
          </w:r>
        </w:p>
        <w:p w:rsidR="00E02169" w:rsidRDefault="003F6564">
          <w:pPr>
            <w:pStyle w:val="11"/>
            <w:tabs>
              <w:tab w:val="right" w:leader="dot" w:pos="9345"/>
            </w:tabs>
            <w:rPr>
              <w:noProof/>
            </w:rPr>
          </w:pPr>
          <w:r>
            <w:fldChar w:fldCharType="begin"/>
          </w:r>
          <w:r>
            <w:instrText xml:space="preserve"> TOC \o "1-3" \h \z \u </w:instrText>
          </w:r>
          <w:r>
            <w:fldChar w:fldCharType="separate"/>
          </w:r>
          <w:hyperlink w:anchor="_Toc435949462" w:history="1">
            <w:r w:rsidR="00E02169" w:rsidRPr="00FA1754">
              <w:rPr>
                <w:rStyle w:val="ae"/>
                <w:rFonts w:cs="Times New Roman"/>
                <w:noProof/>
              </w:rPr>
              <w:t>Введение</w:t>
            </w:r>
            <w:r w:rsidR="00E02169">
              <w:rPr>
                <w:noProof/>
                <w:webHidden/>
              </w:rPr>
              <w:tab/>
            </w:r>
            <w:r w:rsidR="00E02169">
              <w:rPr>
                <w:noProof/>
                <w:webHidden/>
              </w:rPr>
              <w:fldChar w:fldCharType="begin"/>
            </w:r>
            <w:r w:rsidR="00E02169">
              <w:rPr>
                <w:noProof/>
                <w:webHidden/>
              </w:rPr>
              <w:instrText xml:space="preserve"> PAGEREF _Toc435949462 \h </w:instrText>
            </w:r>
            <w:r w:rsidR="00E02169">
              <w:rPr>
                <w:noProof/>
                <w:webHidden/>
              </w:rPr>
            </w:r>
            <w:r w:rsidR="00E02169">
              <w:rPr>
                <w:noProof/>
                <w:webHidden/>
              </w:rPr>
              <w:fldChar w:fldCharType="separate"/>
            </w:r>
            <w:r w:rsidR="00E02169">
              <w:rPr>
                <w:noProof/>
                <w:webHidden/>
              </w:rPr>
              <w:t>4</w:t>
            </w:r>
            <w:r w:rsidR="00E02169">
              <w:rPr>
                <w:noProof/>
                <w:webHidden/>
              </w:rPr>
              <w:fldChar w:fldCharType="end"/>
            </w:r>
          </w:hyperlink>
        </w:p>
        <w:p w:rsidR="00E02169" w:rsidRDefault="00E02169">
          <w:pPr>
            <w:pStyle w:val="11"/>
            <w:tabs>
              <w:tab w:val="right" w:leader="dot" w:pos="9345"/>
            </w:tabs>
            <w:rPr>
              <w:noProof/>
            </w:rPr>
          </w:pPr>
          <w:hyperlink w:anchor="_Toc435949463" w:history="1">
            <w:r w:rsidRPr="00FA1754">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_Toc435949463 \h </w:instrText>
            </w:r>
            <w:r>
              <w:rPr>
                <w:noProof/>
                <w:webHidden/>
              </w:rPr>
            </w:r>
            <w:r>
              <w:rPr>
                <w:noProof/>
                <w:webHidden/>
              </w:rPr>
              <w:fldChar w:fldCharType="separate"/>
            </w:r>
            <w:r>
              <w:rPr>
                <w:noProof/>
                <w:webHidden/>
              </w:rPr>
              <w:t>6</w:t>
            </w:r>
            <w:r>
              <w:rPr>
                <w:noProof/>
                <w:webHidden/>
              </w:rPr>
              <w:fldChar w:fldCharType="end"/>
            </w:r>
          </w:hyperlink>
        </w:p>
        <w:p w:rsidR="00E02169" w:rsidRDefault="00E02169">
          <w:pPr>
            <w:pStyle w:val="21"/>
            <w:tabs>
              <w:tab w:val="right" w:leader="dot" w:pos="9345"/>
            </w:tabs>
            <w:rPr>
              <w:noProof/>
            </w:rPr>
          </w:pPr>
          <w:hyperlink w:anchor="_Toc435949464" w:history="1">
            <w:r w:rsidRPr="00FA1754">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_Toc435949464 \h </w:instrText>
            </w:r>
            <w:r>
              <w:rPr>
                <w:noProof/>
                <w:webHidden/>
              </w:rPr>
            </w:r>
            <w:r>
              <w:rPr>
                <w:noProof/>
                <w:webHidden/>
              </w:rPr>
              <w:fldChar w:fldCharType="separate"/>
            </w:r>
            <w:r>
              <w:rPr>
                <w:noProof/>
                <w:webHidden/>
              </w:rPr>
              <w:t>6</w:t>
            </w:r>
            <w:r>
              <w:rPr>
                <w:noProof/>
                <w:webHidden/>
              </w:rPr>
              <w:fldChar w:fldCharType="end"/>
            </w:r>
          </w:hyperlink>
        </w:p>
        <w:p w:rsidR="00E02169" w:rsidRDefault="00E02169">
          <w:pPr>
            <w:pStyle w:val="21"/>
            <w:tabs>
              <w:tab w:val="right" w:leader="dot" w:pos="9345"/>
            </w:tabs>
            <w:rPr>
              <w:noProof/>
            </w:rPr>
          </w:pPr>
          <w:hyperlink w:anchor="_Toc435949465" w:history="1">
            <w:r w:rsidRPr="00FA1754">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_Toc435949465 \h </w:instrText>
            </w:r>
            <w:r>
              <w:rPr>
                <w:noProof/>
                <w:webHidden/>
              </w:rPr>
            </w:r>
            <w:r>
              <w:rPr>
                <w:noProof/>
                <w:webHidden/>
              </w:rPr>
              <w:fldChar w:fldCharType="separate"/>
            </w:r>
            <w:r>
              <w:rPr>
                <w:noProof/>
                <w:webHidden/>
              </w:rPr>
              <w:t>7</w:t>
            </w:r>
            <w:r>
              <w:rPr>
                <w:noProof/>
                <w:webHidden/>
              </w:rPr>
              <w:fldChar w:fldCharType="end"/>
            </w:r>
          </w:hyperlink>
        </w:p>
        <w:p w:rsidR="00E02169" w:rsidRDefault="00E02169">
          <w:pPr>
            <w:pStyle w:val="21"/>
            <w:tabs>
              <w:tab w:val="right" w:leader="dot" w:pos="9345"/>
            </w:tabs>
            <w:rPr>
              <w:noProof/>
            </w:rPr>
          </w:pPr>
          <w:hyperlink w:anchor="_Toc435949466" w:history="1">
            <w:r w:rsidRPr="00FA1754">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_Toc435949466 \h </w:instrText>
            </w:r>
            <w:r>
              <w:rPr>
                <w:noProof/>
                <w:webHidden/>
              </w:rPr>
            </w:r>
            <w:r>
              <w:rPr>
                <w:noProof/>
                <w:webHidden/>
              </w:rPr>
              <w:fldChar w:fldCharType="separate"/>
            </w:r>
            <w:r>
              <w:rPr>
                <w:noProof/>
                <w:webHidden/>
              </w:rPr>
              <w:t>10</w:t>
            </w:r>
            <w:r>
              <w:rPr>
                <w:noProof/>
                <w:webHidden/>
              </w:rPr>
              <w:fldChar w:fldCharType="end"/>
            </w:r>
          </w:hyperlink>
        </w:p>
        <w:p w:rsidR="00E02169" w:rsidRDefault="00E02169">
          <w:pPr>
            <w:pStyle w:val="21"/>
            <w:tabs>
              <w:tab w:val="right" w:leader="dot" w:pos="9345"/>
            </w:tabs>
            <w:rPr>
              <w:noProof/>
            </w:rPr>
          </w:pPr>
          <w:hyperlink w:anchor="_Toc435949467" w:history="1">
            <w:r w:rsidRPr="00FA1754">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_Toc435949467 \h </w:instrText>
            </w:r>
            <w:r>
              <w:rPr>
                <w:noProof/>
                <w:webHidden/>
              </w:rPr>
            </w:r>
            <w:r>
              <w:rPr>
                <w:noProof/>
                <w:webHidden/>
              </w:rPr>
              <w:fldChar w:fldCharType="separate"/>
            </w:r>
            <w:r>
              <w:rPr>
                <w:noProof/>
                <w:webHidden/>
              </w:rPr>
              <w:t>10</w:t>
            </w:r>
            <w:r>
              <w:rPr>
                <w:noProof/>
                <w:webHidden/>
              </w:rPr>
              <w:fldChar w:fldCharType="end"/>
            </w:r>
          </w:hyperlink>
        </w:p>
        <w:p w:rsidR="00E02169" w:rsidRDefault="00E02169">
          <w:pPr>
            <w:pStyle w:val="21"/>
            <w:tabs>
              <w:tab w:val="right" w:leader="dot" w:pos="9345"/>
            </w:tabs>
            <w:rPr>
              <w:noProof/>
            </w:rPr>
          </w:pPr>
          <w:hyperlink w:anchor="_Toc435949468" w:history="1">
            <w:r w:rsidRPr="00FA1754">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_Toc435949468 \h </w:instrText>
            </w:r>
            <w:r>
              <w:rPr>
                <w:noProof/>
                <w:webHidden/>
              </w:rPr>
            </w:r>
            <w:r>
              <w:rPr>
                <w:noProof/>
                <w:webHidden/>
              </w:rPr>
              <w:fldChar w:fldCharType="separate"/>
            </w:r>
            <w:r>
              <w:rPr>
                <w:noProof/>
                <w:webHidden/>
              </w:rPr>
              <w:t>11</w:t>
            </w:r>
            <w:r>
              <w:rPr>
                <w:noProof/>
                <w:webHidden/>
              </w:rPr>
              <w:fldChar w:fldCharType="end"/>
            </w:r>
          </w:hyperlink>
        </w:p>
        <w:p w:rsidR="00E02169" w:rsidRDefault="00E02169">
          <w:pPr>
            <w:pStyle w:val="21"/>
            <w:tabs>
              <w:tab w:val="right" w:leader="dot" w:pos="9345"/>
            </w:tabs>
            <w:rPr>
              <w:noProof/>
            </w:rPr>
          </w:pPr>
          <w:hyperlink w:anchor="_Toc435949469" w:history="1">
            <w:r w:rsidRPr="00FA1754">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_Toc435949469 \h </w:instrText>
            </w:r>
            <w:r>
              <w:rPr>
                <w:noProof/>
                <w:webHidden/>
              </w:rPr>
            </w:r>
            <w:r>
              <w:rPr>
                <w:noProof/>
                <w:webHidden/>
              </w:rPr>
              <w:fldChar w:fldCharType="separate"/>
            </w:r>
            <w:r>
              <w:rPr>
                <w:noProof/>
                <w:webHidden/>
              </w:rPr>
              <w:t>13</w:t>
            </w:r>
            <w:r>
              <w:rPr>
                <w:noProof/>
                <w:webHidden/>
              </w:rPr>
              <w:fldChar w:fldCharType="end"/>
            </w:r>
          </w:hyperlink>
        </w:p>
        <w:p w:rsidR="00E02169" w:rsidRDefault="00E02169">
          <w:pPr>
            <w:pStyle w:val="11"/>
            <w:tabs>
              <w:tab w:val="right" w:leader="dot" w:pos="9345"/>
            </w:tabs>
            <w:rPr>
              <w:noProof/>
            </w:rPr>
          </w:pPr>
          <w:hyperlink w:anchor="_Toc435949470" w:history="1">
            <w:r w:rsidRPr="00FA1754">
              <w:rPr>
                <w:rStyle w:val="ae"/>
                <w:noProof/>
              </w:rPr>
              <w:t>2.  Проектирование приложения</w:t>
            </w:r>
            <w:r>
              <w:rPr>
                <w:noProof/>
                <w:webHidden/>
              </w:rPr>
              <w:tab/>
            </w:r>
            <w:r>
              <w:rPr>
                <w:noProof/>
                <w:webHidden/>
              </w:rPr>
              <w:fldChar w:fldCharType="begin"/>
            </w:r>
            <w:r>
              <w:rPr>
                <w:noProof/>
                <w:webHidden/>
              </w:rPr>
              <w:instrText xml:space="preserve"> PAGEREF _Toc435949470 \h </w:instrText>
            </w:r>
            <w:r>
              <w:rPr>
                <w:noProof/>
                <w:webHidden/>
              </w:rPr>
            </w:r>
            <w:r>
              <w:rPr>
                <w:noProof/>
                <w:webHidden/>
              </w:rPr>
              <w:fldChar w:fldCharType="separate"/>
            </w:r>
            <w:r>
              <w:rPr>
                <w:noProof/>
                <w:webHidden/>
              </w:rPr>
              <w:t>14</w:t>
            </w:r>
            <w:r>
              <w:rPr>
                <w:noProof/>
                <w:webHidden/>
              </w:rPr>
              <w:fldChar w:fldCharType="end"/>
            </w:r>
          </w:hyperlink>
        </w:p>
        <w:p w:rsidR="00E02169" w:rsidRDefault="00E02169">
          <w:pPr>
            <w:pStyle w:val="21"/>
            <w:tabs>
              <w:tab w:val="right" w:leader="dot" w:pos="9345"/>
            </w:tabs>
            <w:rPr>
              <w:noProof/>
            </w:rPr>
          </w:pPr>
          <w:hyperlink w:anchor="_Toc435949471" w:history="1">
            <w:r w:rsidRPr="00FA1754">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_Toc435949471 \h </w:instrText>
            </w:r>
            <w:r>
              <w:rPr>
                <w:noProof/>
                <w:webHidden/>
              </w:rPr>
            </w:r>
            <w:r>
              <w:rPr>
                <w:noProof/>
                <w:webHidden/>
              </w:rPr>
              <w:fldChar w:fldCharType="separate"/>
            </w:r>
            <w:r>
              <w:rPr>
                <w:noProof/>
                <w:webHidden/>
              </w:rPr>
              <w:t>14</w:t>
            </w:r>
            <w:r>
              <w:rPr>
                <w:noProof/>
                <w:webHidden/>
              </w:rPr>
              <w:fldChar w:fldCharType="end"/>
            </w:r>
          </w:hyperlink>
        </w:p>
        <w:p w:rsidR="00E02169" w:rsidRDefault="00E02169">
          <w:pPr>
            <w:pStyle w:val="31"/>
            <w:tabs>
              <w:tab w:val="right" w:leader="dot" w:pos="9345"/>
            </w:tabs>
            <w:rPr>
              <w:noProof/>
            </w:rPr>
          </w:pPr>
          <w:hyperlink w:anchor="_Toc435949472" w:history="1">
            <w:r w:rsidRPr="00FA1754">
              <w:rPr>
                <w:rStyle w:val="ae"/>
                <w:noProof/>
              </w:rPr>
              <w:t>2.1.1.  Разработка структуры меню.</w:t>
            </w:r>
            <w:r>
              <w:rPr>
                <w:noProof/>
                <w:webHidden/>
              </w:rPr>
              <w:tab/>
            </w:r>
            <w:r>
              <w:rPr>
                <w:noProof/>
                <w:webHidden/>
              </w:rPr>
              <w:fldChar w:fldCharType="begin"/>
            </w:r>
            <w:r>
              <w:rPr>
                <w:noProof/>
                <w:webHidden/>
              </w:rPr>
              <w:instrText xml:space="preserve"> PAGEREF _Toc435949472 \h </w:instrText>
            </w:r>
            <w:r>
              <w:rPr>
                <w:noProof/>
                <w:webHidden/>
              </w:rPr>
            </w:r>
            <w:r>
              <w:rPr>
                <w:noProof/>
                <w:webHidden/>
              </w:rPr>
              <w:fldChar w:fldCharType="separate"/>
            </w:r>
            <w:r>
              <w:rPr>
                <w:noProof/>
                <w:webHidden/>
              </w:rPr>
              <w:t>15</w:t>
            </w:r>
            <w:r>
              <w:rPr>
                <w:noProof/>
                <w:webHidden/>
              </w:rPr>
              <w:fldChar w:fldCharType="end"/>
            </w:r>
          </w:hyperlink>
        </w:p>
        <w:p w:rsidR="00E02169" w:rsidRDefault="00E02169">
          <w:pPr>
            <w:pStyle w:val="31"/>
            <w:tabs>
              <w:tab w:val="right" w:leader="dot" w:pos="9345"/>
            </w:tabs>
            <w:rPr>
              <w:noProof/>
            </w:rPr>
          </w:pPr>
          <w:hyperlink w:anchor="_Toc435949473" w:history="1">
            <w:r w:rsidRPr="00FA1754">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_Toc435949473 \h </w:instrText>
            </w:r>
            <w:r>
              <w:rPr>
                <w:noProof/>
                <w:webHidden/>
              </w:rPr>
            </w:r>
            <w:r>
              <w:rPr>
                <w:noProof/>
                <w:webHidden/>
              </w:rPr>
              <w:fldChar w:fldCharType="separate"/>
            </w:r>
            <w:r>
              <w:rPr>
                <w:noProof/>
                <w:webHidden/>
              </w:rPr>
              <w:t>15</w:t>
            </w:r>
            <w:r>
              <w:rPr>
                <w:noProof/>
                <w:webHidden/>
              </w:rPr>
              <w:fldChar w:fldCharType="end"/>
            </w:r>
          </w:hyperlink>
        </w:p>
        <w:p w:rsidR="00E02169" w:rsidRDefault="00E02169">
          <w:pPr>
            <w:pStyle w:val="31"/>
            <w:tabs>
              <w:tab w:val="right" w:leader="dot" w:pos="9345"/>
            </w:tabs>
            <w:rPr>
              <w:noProof/>
            </w:rPr>
          </w:pPr>
          <w:hyperlink w:anchor="_Toc435949474" w:history="1">
            <w:r w:rsidRPr="00FA1754">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_Toc435949474 \h </w:instrText>
            </w:r>
            <w:r>
              <w:rPr>
                <w:noProof/>
                <w:webHidden/>
              </w:rPr>
            </w:r>
            <w:r>
              <w:rPr>
                <w:noProof/>
                <w:webHidden/>
              </w:rPr>
              <w:fldChar w:fldCharType="separate"/>
            </w:r>
            <w:r>
              <w:rPr>
                <w:noProof/>
                <w:webHidden/>
              </w:rPr>
              <w:t>17</w:t>
            </w:r>
            <w:r>
              <w:rPr>
                <w:noProof/>
                <w:webHidden/>
              </w:rPr>
              <w:fldChar w:fldCharType="end"/>
            </w:r>
          </w:hyperlink>
        </w:p>
        <w:p w:rsidR="00E02169" w:rsidRDefault="00E02169">
          <w:pPr>
            <w:pStyle w:val="21"/>
            <w:tabs>
              <w:tab w:val="right" w:leader="dot" w:pos="9345"/>
            </w:tabs>
            <w:rPr>
              <w:noProof/>
            </w:rPr>
          </w:pPr>
          <w:hyperlink w:anchor="_Toc435949475" w:history="1">
            <w:r w:rsidRPr="00FA1754">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_Toc435949475 \h </w:instrText>
            </w:r>
            <w:r>
              <w:rPr>
                <w:noProof/>
                <w:webHidden/>
              </w:rPr>
            </w:r>
            <w:r>
              <w:rPr>
                <w:noProof/>
                <w:webHidden/>
              </w:rPr>
              <w:fldChar w:fldCharType="separate"/>
            </w:r>
            <w:r>
              <w:rPr>
                <w:noProof/>
                <w:webHidden/>
              </w:rPr>
              <w:t>17</w:t>
            </w:r>
            <w:r>
              <w:rPr>
                <w:noProof/>
                <w:webHidden/>
              </w:rPr>
              <w:fldChar w:fldCharType="end"/>
            </w:r>
          </w:hyperlink>
        </w:p>
        <w:p w:rsidR="00E02169" w:rsidRDefault="00E02169">
          <w:pPr>
            <w:pStyle w:val="21"/>
            <w:tabs>
              <w:tab w:val="right" w:leader="dot" w:pos="9345"/>
            </w:tabs>
            <w:rPr>
              <w:noProof/>
            </w:rPr>
          </w:pPr>
          <w:hyperlink w:anchor="_Toc435949476" w:history="1">
            <w:r w:rsidRPr="00FA1754">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_Toc435949476 \h </w:instrText>
            </w:r>
            <w:r>
              <w:rPr>
                <w:noProof/>
                <w:webHidden/>
              </w:rPr>
            </w:r>
            <w:r>
              <w:rPr>
                <w:noProof/>
                <w:webHidden/>
              </w:rPr>
              <w:fldChar w:fldCharType="separate"/>
            </w:r>
            <w:r>
              <w:rPr>
                <w:noProof/>
                <w:webHidden/>
              </w:rPr>
              <w:t>21</w:t>
            </w:r>
            <w:r>
              <w:rPr>
                <w:noProof/>
                <w:webHidden/>
              </w:rPr>
              <w:fldChar w:fldCharType="end"/>
            </w:r>
          </w:hyperlink>
        </w:p>
        <w:p w:rsidR="00E02169" w:rsidRDefault="00E02169">
          <w:pPr>
            <w:pStyle w:val="31"/>
            <w:tabs>
              <w:tab w:val="right" w:leader="dot" w:pos="9345"/>
            </w:tabs>
            <w:rPr>
              <w:noProof/>
            </w:rPr>
          </w:pPr>
          <w:hyperlink w:anchor="_Toc435949477" w:history="1">
            <w:r w:rsidRPr="00FA1754">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_Toc435949477 \h </w:instrText>
            </w:r>
            <w:r>
              <w:rPr>
                <w:noProof/>
                <w:webHidden/>
              </w:rPr>
            </w:r>
            <w:r>
              <w:rPr>
                <w:noProof/>
                <w:webHidden/>
              </w:rPr>
              <w:fldChar w:fldCharType="separate"/>
            </w:r>
            <w:r>
              <w:rPr>
                <w:noProof/>
                <w:webHidden/>
              </w:rPr>
              <w:t>21</w:t>
            </w:r>
            <w:r>
              <w:rPr>
                <w:noProof/>
                <w:webHidden/>
              </w:rPr>
              <w:fldChar w:fldCharType="end"/>
            </w:r>
          </w:hyperlink>
        </w:p>
        <w:p w:rsidR="00E02169" w:rsidRDefault="00E02169">
          <w:pPr>
            <w:pStyle w:val="31"/>
            <w:tabs>
              <w:tab w:val="right" w:leader="dot" w:pos="9345"/>
            </w:tabs>
            <w:rPr>
              <w:noProof/>
            </w:rPr>
          </w:pPr>
          <w:hyperlink w:anchor="_Toc435949478" w:history="1">
            <w:r w:rsidRPr="00FA1754">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_Toc435949478 \h </w:instrText>
            </w:r>
            <w:r>
              <w:rPr>
                <w:noProof/>
                <w:webHidden/>
              </w:rPr>
            </w:r>
            <w:r>
              <w:rPr>
                <w:noProof/>
                <w:webHidden/>
              </w:rPr>
              <w:fldChar w:fldCharType="separate"/>
            </w:r>
            <w:r>
              <w:rPr>
                <w:noProof/>
                <w:webHidden/>
              </w:rPr>
              <w:t>22</w:t>
            </w:r>
            <w:r>
              <w:rPr>
                <w:noProof/>
                <w:webHidden/>
              </w:rPr>
              <w:fldChar w:fldCharType="end"/>
            </w:r>
          </w:hyperlink>
        </w:p>
        <w:p w:rsidR="00E02169" w:rsidRDefault="00E02169">
          <w:pPr>
            <w:pStyle w:val="31"/>
            <w:tabs>
              <w:tab w:val="right" w:leader="dot" w:pos="9345"/>
            </w:tabs>
            <w:rPr>
              <w:noProof/>
            </w:rPr>
          </w:pPr>
          <w:hyperlink w:anchor="_Toc435949479" w:history="1">
            <w:r w:rsidRPr="00FA1754">
              <w:rPr>
                <w:rStyle w:val="ae"/>
                <w:noProof/>
              </w:rPr>
              <w:t>2.3.3   Проектирование базы данных</w:t>
            </w:r>
            <w:r>
              <w:rPr>
                <w:noProof/>
                <w:webHidden/>
              </w:rPr>
              <w:tab/>
            </w:r>
            <w:r>
              <w:rPr>
                <w:noProof/>
                <w:webHidden/>
              </w:rPr>
              <w:fldChar w:fldCharType="begin"/>
            </w:r>
            <w:r>
              <w:rPr>
                <w:noProof/>
                <w:webHidden/>
              </w:rPr>
              <w:instrText xml:space="preserve"> PAGEREF _Toc435949479 \h </w:instrText>
            </w:r>
            <w:r>
              <w:rPr>
                <w:noProof/>
                <w:webHidden/>
              </w:rPr>
            </w:r>
            <w:r>
              <w:rPr>
                <w:noProof/>
                <w:webHidden/>
              </w:rPr>
              <w:fldChar w:fldCharType="separate"/>
            </w:r>
            <w:r>
              <w:rPr>
                <w:noProof/>
                <w:webHidden/>
              </w:rPr>
              <w:t>24</w:t>
            </w:r>
            <w:r>
              <w:rPr>
                <w:noProof/>
                <w:webHidden/>
              </w:rPr>
              <w:fldChar w:fldCharType="end"/>
            </w:r>
          </w:hyperlink>
        </w:p>
        <w:p w:rsidR="00E02169" w:rsidRDefault="00E02169">
          <w:pPr>
            <w:pStyle w:val="31"/>
            <w:tabs>
              <w:tab w:val="right" w:leader="dot" w:pos="9345"/>
            </w:tabs>
            <w:rPr>
              <w:noProof/>
            </w:rPr>
          </w:pPr>
          <w:hyperlink w:anchor="_Toc435949480" w:history="1">
            <w:r w:rsidRPr="00FA1754">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_Toc435949480 \h </w:instrText>
            </w:r>
            <w:r>
              <w:rPr>
                <w:noProof/>
                <w:webHidden/>
              </w:rPr>
            </w:r>
            <w:r>
              <w:rPr>
                <w:noProof/>
                <w:webHidden/>
              </w:rPr>
              <w:fldChar w:fldCharType="separate"/>
            </w:r>
            <w:r>
              <w:rPr>
                <w:noProof/>
                <w:webHidden/>
              </w:rPr>
              <w:t>25</w:t>
            </w:r>
            <w:r>
              <w:rPr>
                <w:noProof/>
                <w:webHidden/>
              </w:rPr>
              <w:fldChar w:fldCharType="end"/>
            </w:r>
          </w:hyperlink>
        </w:p>
        <w:p w:rsidR="00E02169" w:rsidRDefault="00E02169">
          <w:pPr>
            <w:pStyle w:val="21"/>
            <w:tabs>
              <w:tab w:val="right" w:leader="dot" w:pos="9345"/>
            </w:tabs>
            <w:rPr>
              <w:noProof/>
            </w:rPr>
          </w:pPr>
          <w:hyperlink w:anchor="_Toc435949481" w:history="1">
            <w:r w:rsidRPr="00FA1754">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_Toc435949481 \h </w:instrText>
            </w:r>
            <w:r>
              <w:rPr>
                <w:noProof/>
                <w:webHidden/>
              </w:rPr>
            </w:r>
            <w:r>
              <w:rPr>
                <w:noProof/>
                <w:webHidden/>
              </w:rPr>
              <w:fldChar w:fldCharType="separate"/>
            </w:r>
            <w:r>
              <w:rPr>
                <w:noProof/>
                <w:webHidden/>
              </w:rPr>
              <w:t>26</w:t>
            </w:r>
            <w:r>
              <w:rPr>
                <w:noProof/>
                <w:webHidden/>
              </w:rPr>
              <w:fldChar w:fldCharType="end"/>
            </w:r>
          </w:hyperlink>
        </w:p>
        <w:p w:rsidR="00E02169" w:rsidRDefault="00E02169">
          <w:pPr>
            <w:pStyle w:val="11"/>
            <w:tabs>
              <w:tab w:val="right" w:leader="dot" w:pos="9345"/>
            </w:tabs>
            <w:rPr>
              <w:noProof/>
            </w:rPr>
          </w:pPr>
          <w:hyperlink w:anchor="_Toc435949482" w:history="1">
            <w:r w:rsidRPr="00FA1754">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_Toc435949482 \h </w:instrText>
            </w:r>
            <w:r>
              <w:rPr>
                <w:noProof/>
                <w:webHidden/>
              </w:rPr>
            </w:r>
            <w:r>
              <w:rPr>
                <w:noProof/>
                <w:webHidden/>
              </w:rPr>
              <w:fldChar w:fldCharType="separate"/>
            </w:r>
            <w:r>
              <w:rPr>
                <w:noProof/>
                <w:webHidden/>
              </w:rPr>
              <w:t>29</w:t>
            </w:r>
            <w:r>
              <w:rPr>
                <w:noProof/>
                <w:webHidden/>
              </w:rPr>
              <w:fldChar w:fldCharType="end"/>
            </w:r>
          </w:hyperlink>
        </w:p>
        <w:p w:rsidR="00E02169" w:rsidRDefault="00E02169">
          <w:pPr>
            <w:pStyle w:val="21"/>
            <w:tabs>
              <w:tab w:val="right" w:leader="dot" w:pos="9345"/>
            </w:tabs>
            <w:rPr>
              <w:noProof/>
            </w:rPr>
          </w:pPr>
          <w:hyperlink w:anchor="_Toc435949483" w:history="1">
            <w:r w:rsidRPr="00FA1754">
              <w:rPr>
                <w:rStyle w:val="ae"/>
                <w:noProof/>
              </w:rPr>
              <w:t>3.1  Выбор стратегии тестирования</w:t>
            </w:r>
            <w:r>
              <w:rPr>
                <w:noProof/>
                <w:webHidden/>
              </w:rPr>
              <w:tab/>
            </w:r>
            <w:r>
              <w:rPr>
                <w:noProof/>
                <w:webHidden/>
              </w:rPr>
              <w:fldChar w:fldCharType="begin"/>
            </w:r>
            <w:r>
              <w:rPr>
                <w:noProof/>
                <w:webHidden/>
              </w:rPr>
              <w:instrText xml:space="preserve"> PAGEREF _Toc435949483 \h </w:instrText>
            </w:r>
            <w:r>
              <w:rPr>
                <w:noProof/>
                <w:webHidden/>
              </w:rPr>
            </w:r>
            <w:r>
              <w:rPr>
                <w:noProof/>
                <w:webHidden/>
              </w:rPr>
              <w:fldChar w:fldCharType="separate"/>
            </w:r>
            <w:r>
              <w:rPr>
                <w:noProof/>
                <w:webHidden/>
              </w:rPr>
              <w:t>29</w:t>
            </w:r>
            <w:r>
              <w:rPr>
                <w:noProof/>
                <w:webHidden/>
              </w:rPr>
              <w:fldChar w:fldCharType="end"/>
            </w:r>
          </w:hyperlink>
        </w:p>
        <w:p w:rsidR="00E02169" w:rsidRDefault="00E02169">
          <w:pPr>
            <w:pStyle w:val="21"/>
            <w:tabs>
              <w:tab w:val="right" w:leader="dot" w:pos="9345"/>
            </w:tabs>
            <w:rPr>
              <w:noProof/>
            </w:rPr>
          </w:pPr>
          <w:hyperlink w:anchor="_Toc435949484" w:history="1">
            <w:r w:rsidRPr="00FA1754">
              <w:rPr>
                <w:rStyle w:val="ae"/>
                <w:noProof/>
              </w:rPr>
              <w:t>3.2 Разработка тестов</w:t>
            </w:r>
            <w:r>
              <w:rPr>
                <w:noProof/>
                <w:webHidden/>
              </w:rPr>
              <w:tab/>
            </w:r>
            <w:r>
              <w:rPr>
                <w:noProof/>
                <w:webHidden/>
              </w:rPr>
              <w:fldChar w:fldCharType="begin"/>
            </w:r>
            <w:r>
              <w:rPr>
                <w:noProof/>
                <w:webHidden/>
              </w:rPr>
              <w:instrText xml:space="preserve"> PAGEREF _Toc435949484 \h </w:instrText>
            </w:r>
            <w:r>
              <w:rPr>
                <w:noProof/>
                <w:webHidden/>
              </w:rPr>
            </w:r>
            <w:r>
              <w:rPr>
                <w:noProof/>
                <w:webHidden/>
              </w:rPr>
              <w:fldChar w:fldCharType="separate"/>
            </w:r>
            <w:r>
              <w:rPr>
                <w:noProof/>
                <w:webHidden/>
              </w:rPr>
              <w:t>29</w:t>
            </w:r>
            <w:r>
              <w:rPr>
                <w:noProof/>
                <w:webHidden/>
              </w:rPr>
              <w:fldChar w:fldCharType="end"/>
            </w:r>
          </w:hyperlink>
        </w:p>
        <w:p w:rsidR="00E02169" w:rsidRDefault="00E02169">
          <w:pPr>
            <w:pStyle w:val="31"/>
            <w:tabs>
              <w:tab w:val="right" w:leader="dot" w:pos="9345"/>
            </w:tabs>
            <w:rPr>
              <w:noProof/>
            </w:rPr>
          </w:pPr>
          <w:hyperlink w:anchor="_Toc435949485" w:history="1">
            <w:r w:rsidRPr="00FA1754">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_Toc435949485 \h </w:instrText>
            </w:r>
            <w:r>
              <w:rPr>
                <w:noProof/>
                <w:webHidden/>
              </w:rPr>
            </w:r>
            <w:r>
              <w:rPr>
                <w:noProof/>
                <w:webHidden/>
              </w:rPr>
              <w:fldChar w:fldCharType="separate"/>
            </w:r>
            <w:r>
              <w:rPr>
                <w:noProof/>
                <w:webHidden/>
              </w:rPr>
              <w:t>29</w:t>
            </w:r>
            <w:r>
              <w:rPr>
                <w:noProof/>
                <w:webHidden/>
              </w:rPr>
              <w:fldChar w:fldCharType="end"/>
            </w:r>
          </w:hyperlink>
        </w:p>
        <w:p w:rsidR="00E02169" w:rsidRDefault="00E02169">
          <w:pPr>
            <w:pStyle w:val="31"/>
            <w:tabs>
              <w:tab w:val="right" w:leader="dot" w:pos="9345"/>
            </w:tabs>
            <w:rPr>
              <w:noProof/>
            </w:rPr>
          </w:pPr>
          <w:hyperlink w:anchor="_Toc435949486" w:history="1">
            <w:r w:rsidRPr="00FA1754">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_Toc435949486 \h </w:instrText>
            </w:r>
            <w:r>
              <w:rPr>
                <w:noProof/>
                <w:webHidden/>
              </w:rPr>
            </w:r>
            <w:r>
              <w:rPr>
                <w:noProof/>
                <w:webHidden/>
              </w:rPr>
              <w:fldChar w:fldCharType="separate"/>
            </w:r>
            <w:r>
              <w:rPr>
                <w:noProof/>
                <w:webHidden/>
              </w:rPr>
              <w:t>31</w:t>
            </w:r>
            <w:r>
              <w:rPr>
                <w:noProof/>
                <w:webHidden/>
              </w:rPr>
              <w:fldChar w:fldCharType="end"/>
            </w:r>
          </w:hyperlink>
        </w:p>
        <w:p w:rsidR="00E02169" w:rsidRDefault="00E02169">
          <w:pPr>
            <w:pStyle w:val="21"/>
            <w:tabs>
              <w:tab w:val="right" w:leader="dot" w:pos="9345"/>
            </w:tabs>
            <w:rPr>
              <w:noProof/>
            </w:rPr>
          </w:pPr>
          <w:hyperlink w:anchor="_Toc435949487" w:history="1">
            <w:r w:rsidRPr="00FA1754">
              <w:rPr>
                <w:rStyle w:val="ae"/>
                <w:noProof/>
              </w:rPr>
              <w:t>3.3   Оценочное тестирование.</w:t>
            </w:r>
            <w:r>
              <w:rPr>
                <w:noProof/>
                <w:webHidden/>
              </w:rPr>
              <w:tab/>
            </w:r>
            <w:r>
              <w:rPr>
                <w:noProof/>
                <w:webHidden/>
              </w:rPr>
              <w:fldChar w:fldCharType="begin"/>
            </w:r>
            <w:r>
              <w:rPr>
                <w:noProof/>
                <w:webHidden/>
              </w:rPr>
              <w:instrText xml:space="preserve"> PAGEREF _Toc435949487 \h </w:instrText>
            </w:r>
            <w:r>
              <w:rPr>
                <w:noProof/>
                <w:webHidden/>
              </w:rPr>
            </w:r>
            <w:r>
              <w:rPr>
                <w:noProof/>
                <w:webHidden/>
              </w:rPr>
              <w:fldChar w:fldCharType="separate"/>
            </w:r>
            <w:r>
              <w:rPr>
                <w:noProof/>
                <w:webHidden/>
              </w:rPr>
              <w:t>32</w:t>
            </w:r>
            <w:r>
              <w:rPr>
                <w:noProof/>
                <w:webHidden/>
              </w:rPr>
              <w:fldChar w:fldCharType="end"/>
            </w:r>
          </w:hyperlink>
        </w:p>
        <w:p w:rsidR="00E02169" w:rsidRDefault="00E02169">
          <w:pPr>
            <w:pStyle w:val="11"/>
            <w:tabs>
              <w:tab w:val="right" w:leader="dot" w:pos="9345"/>
            </w:tabs>
            <w:rPr>
              <w:noProof/>
            </w:rPr>
          </w:pPr>
          <w:hyperlink w:anchor="_Toc435949488" w:history="1">
            <w:r w:rsidRPr="00FA1754">
              <w:rPr>
                <w:rStyle w:val="ae"/>
                <w:rFonts w:cs="Times New Roman"/>
                <w:noProof/>
              </w:rPr>
              <w:t>Заключение</w:t>
            </w:r>
            <w:r>
              <w:rPr>
                <w:noProof/>
                <w:webHidden/>
              </w:rPr>
              <w:tab/>
            </w:r>
            <w:r>
              <w:rPr>
                <w:noProof/>
                <w:webHidden/>
              </w:rPr>
              <w:fldChar w:fldCharType="begin"/>
            </w:r>
            <w:r>
              <w:rPr>
                <w:noProof/>
                <w:webHidden/>
              </w:rPr>
              <w:instrText xml:space="preserve"> PAGEREF _Toc435949488 \h </w:instrText>
            </w:r>
            <w:r>
              <w:rPr>
                <w:noProof/>
                <w:webHidden/>
              </w:rPr>
            </w:r>
            <w:r>
              <w:rPr>
                <w:noProof/>
                <w:webHidden/>
              </w:rPr>
              <w:fldChar w:fldCharType="separate"/>
            </w:r>
            <w:r>
              <w:rPr>
                <w:noProof/>
                <w:webHidden/>
              </w:rPr>
              <w:t>34</w:t>
            </w:r>
            <w:r>
              <w:rPr>
                <w:noProof/>
                <w:webHidden/>
              </w:rPr>
              <w:fldChar w:fldCharType="end"/>
            </w:r>
          </w:hyperlink>
        </w:p>
        <w:p w:rsidR="00E02169" w:rsidRDefault="00E02169">
          <w:pPr>
            <w:pStyle w:val="11"/>
            <w:tabs>
              <w:tab w:val="right" w:leader="dot" w:pos="9345"/>
            </w:tabs>
            <w:rPr>
              <w:noProof/>
            </w:rPr>
          </w:pPr>
          <w:hyperlink w:anchor="_Toc435949489" w:history="1">
            <w:r w:rsidRPr="00FA1754">
              <w:rPr>
                <w:rStyle w:val="ae"/>
                <w:rFonts w:cs="Times New Roman"/>
                <w:noProof/>
              </w:rPr>
              <w:t>Литература</w:t>
            </w:r>
            <w:r>
              <w:rPr>
                <w:noProof/>
                <w:webHidden/>
              </w:rPr>
              <w:tab/>
            </w:r>
            <w:r>
              <w:rPr>
                <w:noProof/>
                <w:webHidden/>
              </w:rPr>
              <w:fldChar w:fldCharType="begin"/>
            </w:r>
            <w:r>
              <w:rPr>
                <w:noProof/>
                <w:webHidden/>
              </w:rPr>
              <w:instrText xml:space="preserve"> PAGEREF _Toc435949489 \h </w:instrText>
            </w:r>
            <w:r>
              <w:rPr>
                <w:noProof/>
                <w:webHidden/>
              </w:rPr>
            </w:r>
            <w:r>
              <w:rPr>
                <w:noProof/>
                <w:webHidden/>
              </w:rPr>
              <w:fldChar w:fldCharType="separate"/>
            </w:r>
            <w:r>
              <w:rPr>
                <w:noProof/>
                <w:webHidden/>
              </w:rPr>
              <w:t>35</w:t>
            </w:r>
            <w:r>
              <w:rPr>
                <w:noProof/>
                <w:webHidden/>
              </w:rPr>
              <w:fldChar w:fldCharType="end"/>
            </w:r>
          </w:hyperlink>
        </w:p>
        <w:p w:rsidR="00E02169" w:rsidRDefault="00E02169">
          <w:pPr>
            <w:pStyle w:val="11"/>
            <w:tabs>
              <w:tab w:val="right" w:leader="dot" w:pos="9345"/>
            </w:tabs>
            <w:rPr>
              <w:noProof/>
            </w:rPr>
          </w:pPr>
          <w:hyperlink w:anchor="_Toc435949490" w:history="1">
            <w:r w:rsidRPr="00FA1754">
              <w:rPr>
                <w:rStyle w:val="ae"/>
                <w:rFonts w:cs="Times New Roman"/>
                <w:noProof/>
              </w:rPr>
              <w:t>Приложение А</w:t>
            </w:r>
            <w:r>
              <w:rPr>
                <w:noProof/>
                <w:webHidden/>
              </w:rPr>
              <w:tab/>
            </w:r>
            <w:r>
              <w:rPr>
                <w:noProof/>
                <w:webHidden/>
              </w:rPr>
              <w:fldChar w:fldCharType="begin"/>
            </w:r>
            <w:r>
              <w:rPr>
                <w:noProof/>
                <w:webHidden/>
              </w:rPr>
              <w:instrText xml:space="preserve"> PAGEREF _Toc435949490 \h </w:instrText>
            </w:r>
            <w:r>
              <w:rPr>
                <w:noProof/>
                <w:webHidden/>
              </w:rPr>
            </w:r>
            <w:r>
              <w:rPr>
                <w:noProof/>
                <w:webHidden/>
              </w:rPr>
              <w:fldChar w:fldCharType="separate"/>
            </w:r>
            <w:r>
              <w:rPr>
                <w:noProof/>
                <w:webHidden/>
              </w:rPr>
              <w:t>36</w:t>
            </w:r>
            <w:r>
              <w:rPr>
                <w:noProof/>
                <w:webHidden/>
              </w:rPr>
              <w:fldChar w:fldCharType="end"/>
            </w:r>
          </w:hyperlink>
        </w:p>
        <w:p w:rsidR="00E02169" w:rsidRDefault="00E02169">
          <w:pPr>
            <w:pStyle w:val="11"/>
            <w:tabs>
              <w:tab w:val="right" w:leader="dot" w:pos="9345"/>
            </w:tabs>
            <w:rPr>
              <w:noProof/>
            </w:rPr>
          </w:pPr>
          <w:hyperlink w:anchor="_Toc435949491" w:history="1">
            <w:r w:rsidRPr="00FA1754">
              <w:rPr>
                <w:rStyle w:val="ae"/>
                <w:rFonts w:cs="Times New Roman"/>
                <w:noProof/>
              </w:rPr>
              <w:t>Приложение Б</w:t>
            </w:r>
            <w:r>
              <w:rPr>
                <w:noProof/>
                <w:webHidden/>
              </w:rPr>
              <w:tab/>
            </w:r>
            <w:r>
              <w:rPr>
                <w:noProof/>
                <w:webHidden/>
              </w:rPr>
              <w:fldChar w:fldCharType="begin"/>
            </w:r>
            <w:r>
              <w:rPr>
                <w:noProof/>
                <w:webHidden/>
              </w:rPr>
              <w:instrText xml:space="preserve"> PAGEREF _Toc435949491 \h </w:instrText>
            </w:r>
            <w:r>
              <w:rPr>
                <w:noProof/>
                <w:webHidden/>
              </w:rPr>
            </w:r>
            <w:r>
              <w:rPr>
                <w:noProof/>
                <w:webHidden/>
              </w:rPr>
              <w:fldChar w:fldCharType="separate"/>
            </w:r>
            <w:r>
              <w:rPr>
                <w:noProof/>
                <w:webHidden/>
              </w:rPr>
              <w:t>37</w:t>
            </w:r>
            <w:r>
              <w:rPr>
                <w:noProof/>
                <w:webHidden/>
              </w:rPr>
              <w:fldChar w:fldCharType="end"/>
            </w:r>
          </w:hyperlink>
        </w:p>
        <w:p w:rsidR="003F6564" w:rsidRDefault="003F6564">
          <w:r>
            <w:fldChar w:fldCharType="end"/>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5949462"/>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5949463"/>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5949464"/>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5949465"/>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5949466"/>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5949467"/>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5949468"/>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5949469"/>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5949470"/>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5949471"/>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5949472"/>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5949473"/>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5949474"/>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A910F2"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BA254C">
        <w:rPr>
          <w:rFonts w:ascii="Times New Roman" w:hAnsi="Times New Roman" w:cs="Times New Roman"/>
          <w:color w:val="365F91" w:themeColor="accent1" w:themeShade="BF"/>
          <w:sz w:val="24"/>
          <w:szCs w:val="24"/>
        </w:rPr>
        <w:t>Для реализации</w:t>
      </w:r>
      <w:r w:rsidR="000831B9" w:rsidRPr="00BA254C">
        <w:rPr>
          <w:rFonts w:ascii="Times New Roman" w:hAnsi="Times New Roman" w:cs="Times New Roman"/>
          <w:color w:val="365F91" w:themeColor="accent1" w:themeShade="BF"/>
          <w:sz w:val="24"/>
          <w:szCs w:val="24"/>
        </w:rPr>
        <w:t xml:space="preserve"> игр</w:t>
      </w:r>
      <w:r w:rsidRPr="00BA254C">
        <w:rPr>
          <w:rFonts w:ascii="Times New Roman" w:hAnsi="Times New Roman" w:cs="Times New Roman"/>
          <w:color w:val="365F91" w:themeColor="accent1" w:themeShade="BF"/>
          <w:sz w:val="24"/>
          <w:szCs w:val="24"/>
        </w:rPr>
        <w:t>ового</w:t>
      </w:r>
      <w:r w:rsidR="000831B9" w:rsidRPr="00BA254C">
        <w:rPr>
          <w:rFonts w:ascii="Times New Roman" w:hAnsi="Times New Roman" w:cs="Times New Roman"/>
          <w:color w:val="365F91" w:themeColor="accent1" w:themeShade="BF"/>
          <w:sz w:val="24"/>
          <w:szCs w:val="24"/>
        </w:rPr>
        <w:t xml:space="preserve"> режим</w:t>
      </w:r>
      <w:r w:rsidRPr="00BA254C">
        <w:rPr>
          <w:rFonts w:ascii="Times New Roman" w:hAnsi="Times New Roman" w:cs="Times New Roman"/>
          <w:color w:val="365F91" w:themeColor="accent1" w:themeShade="BF"/>
          <w:sz w:val="24"/>
          <w:szCs w:val="24"/>
        </w:rPr>
        <w:t>а</w:t>
      </w:r>
      <w:r w:rsidR="000831B9" w:rsidRPr="00BA254C">
        <w:rPr>
          <w:rFonts w:ascii="Times New Roman" w:hAnsi="Times New Roman" w:cs="Times New Roman"/>
          <w:color w:val="365F91" w:themeColor="accent1" w:themeShade="BF"/>
          <w:sz w:val="24"/>
          <w:szCs w:val="24"/>
        </w:rPr>
        <w:t xml:space="preserve"> необ</w:t>
      </w:r>
      <w:r w:rsidRPr="00BA254C">
        <w:rPr>
          <w:rFonts w:ascii="Times New Roman" w:hAnsi="Times New Roman" w:cs="Times New Roman"/>
          <w:color w:val="365F91" w:themeColor="accent1" w:themeShade="BF"/>
          <w:sz w:val="24"/>
          <w:szCs w:val="24"/>
        </w:rPr>
        <w:t>ходимо</w:t>
      </w:r>
      <w:r w:rsidR="000831B9" w:rsidRPr="00BA254C">
        <w:rPr>
          <w:rFonts w:ascii="Times New Roman" w:hAnsi="Times New Roman" w:cs="Times New Roman"/>
          <w:color w:val="365F91" w:themeColor="accent1" w:themeShade="BF"/>
          <w:sz w:val="24"/>
          <w:szCs w:val="24"/>
        </w:rPr>
        <w:t xml:space="preserve"> разраб</w:t>
      </w:r>
      <w:r w:rsidRPr="00BA254C">
        <w:rPr>
          <w:rFonts w:ascii="Times New Roman" w:hAnsi="Times New Roman" w:cs="Times New Roman"/>
          <w:color w:val="365F91" w:themeColor="accent1" w:themeShade="BF"/>
          <w:sz w:val="24"/>
          <w:szCs w:val="24"/>
        </w:rPr>
        <w:t>отать</w:t>
      </w:r>
      <w:r w:rsidR="000831B9" w:rsidRPr="00BA254C">
        <w:rPr>
          <w:rFonts w:ascii="Times New Roman" w:hAnsi="Times New Roman" w:cs="Times New Roman"/>
          <w:color w:val="365F91" w:themeColor="accent1" w:themeShade="BF"/>
          <w:sz w:val="24"/>
          <w:szCs w:val="24"/>
        </w:rPr>
        <w:t xml:space="preserve"> </w:t>
      </w:r>
      <w:r w:rsidRPr="00BA254C">
        <w:rPr>
          <w:rFonts w:ascii="Times New Roman" w:hAnsi="Times New Roman" w:cs="Times New Roman"/>
          <w:color w:val="365F91" w:themeColor="accent1" w:themeShade="BF"/>
          <w:sz w:val="24"/>
          <w:szCs w:val="24"/>
        </w:rPr>
        <w:t>структуру экран</w:t>
      </w:r>
      <w:r w:rsidR="00BA254C" w:rsidRPr="00BA254C">
        <w:rPr>
          <w:rFonts w:ascii="Times New Roman" w:hAnsi="Times New Roman" w:cs="Times New Roman"/>
          <w:color w:val="365F91" w:themeColor="accent1" w:themeShade="BF"/>
          <w:sz w:val="24"/>
          <w:szCs w:val="24"/>
        </w:rPr>
        <w:t>ной формы</w:t>
      </w:r>
      <w:r w:rsidRPr="00BA254C">
        <w:rPr>
          <w:rFonts w:ascii="Times New Roman" w:hAnsi="Times New Roman" w:cs="Times New Roman"/>
          <w:color w:val="365F91" w:themeColor="accent1" w:themeShade="BF"/>
          <w:sz w:val="24"/>
          <w:szCs w:val="24"/>
        </w:rPr>
        <w:t>.</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BA254C">
        <w:rPr>
          <w:rFonts w:ascii="Times New Roman" w:hAnsi="Times New Roman" w:cs="Times New Roman"/>
          <w:color w:val="365F91" w:themeColor="accent1" w:themeShade="BF"/>
          <w:sz w:val="24"/>
          <w:szCs w:val="24"/>
        </w:rPr>
        <w:t>На игрово</w:t>
      </w:r>
      <w:r w:rsidR="00BA254C" w:rsidRPr="00BA254C">
        <w:rPr>
          <w:rFonts w:ascii="Times New Roman" w:hAnsi="Times New Roman" w:cs="Times New Roman"/>
          <w:color w:val="365F91" w:themeColor="accent1" w:themeShade="BF"/>
          <w:sz w:val="24"/>
          <w:szCs w:val="24"/>
        </w:rPr>
        <w:t>й</w:t>
      </w:r>
      <w:r w:rsidRPr="00BA254C">
        <w:rPr>
          <w:rFonts w:ascii="Times New Roman" w:hAnsi="Times New Roman" w:cs="Times New Roman"/>
          <w:color w:val="365F91" w:themeColor="accent1" w:themeShade="BF"/>
          <w:sz w:val="24"/>
          <w:szCs w:val="24"/>
        </w:rPr>
        <w:t xml:space="preserve"> </w:t>
      </w:r>
      <w:r w:rsidR="00BA254C" w:rsidRPr="00BA254C">
        <w:rPr>
          <w:rFonts w:ascii="Times New Roman" w:hAnsi="Times New Roman" w:cs="Times New Roman"/>
          <w:color w:val="365F91" w:themeColor="accent1" w:themeShade="BF"/>
          <w:sz w:val="24"/>
          <w:szCs w:val="24"/>
        </w:rPr>
        <w:t>форме</w:t>
      </w:r>
      <w:r w:rsidRPr="00A910F2">
        <w:rPr>
          <w:rFonts w:ascii="Times New Roman" w:hAnsi="Times New Roman" w:cs="Times New Roman"/>
          <w:sz w:val="24"/>
          <w:szCs w:val="24"/>
        </w:rPr>
        <w:t xml:space="preserve"> пользователь </w:t>
      </w:r>
      <w:r w:rsidR="000831B9" w:rsidRPr="00A910F2">
        <w:rPr>
          <w:rFonts w:ascii="Times New Roman" w:hAnsi="Times New Roman" w:cs="Times New Roman"/>
          <w:sz w:val="24"/>
          <w:szCs w:val="24"/>
        </w:rPr>
        <w:t xml:space="preserve">должен </w:t>
      </w:r>
      <w:r w:rsidRPr="00A910F2">
        <w:rPr>
          <w:rFonts w:ascii="Times New Roman" w:hAnsi="Times New Roman" w:cs="Times New Roman"/>
          <w:sz w:val="24"/>
          <w:szCs w:val="24"/>
        </w:rPr>
        <w:t xml:space="preserve">имеет возможность ответить на вопрос, </w:t>
      </w:r>
      <w:r w:rsidRPr="00E02169">
        <w:rPr>
          <w:rFonts w:ascii="Times New Roman" w:hAnsi="Times New Roman" w:cs="Times New Roman"/>
          <w:sz w:val="24"/>
          <w:szCs w:val="24"/>
        </w:rPr>
        <w:t>выбрав оди</w:t>
      </w:r>
      <w:r w:rsidR="00E63248" w:rsidRPr="00E02169">
        <w:rPr>
          <w:rFonts w:ascii="Times New Roman" w:hAnsi="Times New Roman" w:cs="Times New Roman"/>
          <w:sz w:val="24"/>
          <w:szCs w:val="24"/>
        </w:rPr>
        <w:t xml:space="preserve">н из 4 вариантов ответа. Вопрос </w:t>
      </w:r>
      <w:r w:rsidR="00BA254C" w:rsidRPr="00E02169">
        <w:rPr>
          <w:rFonts w:ascii="Times New Roman" w:hAnsi="Times New Roman" w:cs="Times New Roman"/>
          <w:sz w:val="24"/>
          <w:szCs w:val="24"/>
        </w:rPr>
        <w:t xml:space="preserve">было решено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5949475"/>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5949476"/>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5949477"/>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5949478"/>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5949479"/>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5949480"/>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5949481"/>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5949482"/>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5949483"/>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5949484"/>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5949485"/>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Pr="00A910F2"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lastRenderedPageBreak/>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5949486"/>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lastRenderedPageBreak/>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5949487"/>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lastRenderedPageBreak/>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5949488"/>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5949489"/>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Pr="007700CE" w:rsidRDefault="00D236EE" w:rsidP="00A910F2">
      <w:pPr>
        <w:tabs>
          <w:tab w:val="left" w:pos="426"/>
        </w:tabs>
        <w:spacing w:before="120" w:after="120" w:line="360" w:lineRule="auto"/>
        <w:ind w:left="284" w:hanging="284"/>
        <w:rPr>
          <w:rFonts w:ascii="Times New Roman" w:hAnsi="Times New Roman" w:cs="Times New Roman"/>
          <w:color w:val="FF0000"/>
          <w:sz w:val="24"/>
          <w:szCs w:val="24"/>
        </w:rPr>
      </w:pPr>
      <w:r w:rsidRPr="00A910F2">
        <w:rPr>
          <w:rFonts w:ascii="Times New Roman" w:hAnsi="Times New Roman" w:cs="Times New Roman"/>
          <w:sz w:val="24"/>
          <w:szCs w:val="24"/>
        </w:rPr>
        <w:t xml:space="preserve">4. </w:t>
      </w:r>
      <w:r w:rsidRPr="007700CE">
        <w:rPr>
          <w:rFonts w:ascii="Times New Roman" w:hAnsi="Times New Roman" w:cs="Times New Roman"/>
          <w:color w:val="FF0000"/>
          <w:sz w:val="24"/>
          <w:szCs w:val="24"/>
        </w:rPr>
        <w:t>Интернет-источник:</w:t>
      </w:r>
      <w:r w:rsidR="007700CE">
        <w:rPr>
          <w:rFonts w:ascii="Times New Roman" w:hAnsi="Times New Roman" w:cs="Times New Roman"/>
          <w:color w:val="FF0000"/>
          <w:sz w:val="24"/>
          <w:szCs w:val="24"/>
        </w:rPr>
        <w:t xml:space="preserve">  ПОСМОТРИТЕ ПРАВИЛА ОФОРМЛЕНИЯ ЛИТЕРАТУРЫ!!!</w:t>
      </w:r>
    </w:p>
    <w:p w:rsidR="00D236EE" w:rsidRPr="007700CE" w:rsidRDefault="00D236EE" w:rsidP="00A910F2">
      <w:pPr>
        <w:tabs>
          <w:tab w:val="left" w:pos="426"/>
        </w:tabs>
        <w:spacing w:before="120" w:after="120" w:line="360" w:lineRule="auto"/>
        <w:ind w:left="284" w:hanging="284"/>
        <w:rPr>
          <w:rFonts w:ascii="Times New Roman" w:hAnsi="Times New Roman" w:cs="Times New Roman"/>
          <w:color w:val="FF0000"/>
          <w:sz w:val="24"/>
          <w:szCs w:val="24"/>
        </w:rPr>
      </w:pPr>
      <w:r w:rsidRPr="007700CE">
        <w:rPr>
          <w:rFonts w:ascii="Times New Roman" w:hAnsi="Times New Roman" w:cs="Times New Roman"/>
          <w:color w:val="FF0000"/>
          <w:sz w:val="24"/>
          <w:szCs w:val="24"/>
        </w:rPr>
        <w:tab/>
        <w:t>http://developer.alexanderklimov.ru/</w:t>
      </w:r>
    </w:p>
    <w:p w:rsidR="00294BA6" w:rsidRPr="007700CE" w:rsidRDefault="00294BA6" w:rsidP="00A910F2">
      <w:pPr>
        <w:spacing w:after="0" w:line="360" w:lineRule="auto"/>
        <w:ind w:firstLine="708"/>
        <w:rPr>
          <w:rFonts w:ascii="Times New Roman" w:hAnsi="Times New Roman" w:cs="Times New Roman"/>
          <w:color w:val="FF0000"/>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108" w:name="_Toc435888390"/>
      <w:bookmarkStart w:id="109" w:name="_Toc435889063"/>
      <w:bookmarkStart w:id="110" w:name="_Toc435949490"/>
      <w:r w:rsidRPr="00A910F2">
        <w:rPr>
          <w:rFonts w:cs="Times New Roman"/>
          <w:szCs w:val="24"/>
        </w:rPr>
        <w:lastRenderedPageBreak/>
        <w:t>Приложение А</w:t>
      </w:r>
      <w:bookmarkEnd w:id="108"/>
      <w:bookmarkEnd w:id="109"/>
      <w:bookmarkEnd w:id="110"/>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111" w:name="_Toc435888391"/>
      <w:bookmarkStart w:id="112" w:name="_Toc435889064"/>
      <w:bookmarkStart w:id="113" w:name="_Toc435949491"/>
      <w:r w:rsidRPr="00A910F2">
        <w:rPr>
          <w:rFonts w:cs="Times New Roman"/>
          <w:szCs w:val="24"/>
        </w:rPr>
        <w:lastRenderedPageBreak/>
        <w:t>Приложение Б</w:t>
      </w:r>
      <w:bookmarkEnd w:id="111"/>
      <w:bookmarkEnd w:id="112"/>
      <w:bookmarkEnd w:id="11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133" w:rsidRDefault="00496133" w:rsidP="007326ED">
      <w:pPr>
        <w:spacing w:after="0" w:line="240" w:lineRule="auto"/>
      </w:pPr>
      <w:r>
        <w:separator/>
      </w:r>
    </w:p>
  </w:endnote>
  <w:endnote w:type="continuationSeparator" w:id="1">
    <w:p w:rsidR="00496133" w:rsidRDefault="00496133"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16773E" w:rsidRDefault="0016773E">
        <w:pPr>
          <w:pStyle w:val="ab"/>
          <w:jc w:val="right"/>
        </w:pPr>
        <w:fldSimple w:instr=" PAGE   \* MERGEFORMAT ">
          <w:r w:rsidR="00E02169">
            <w:rPr>
              <w:noProof/>
            </w:rPr>
            <w:t>17</w:t>
          </w:r>
        </w:fldSimple>
      </w:p>
    </w:sdtContent>
  </w:sdt>
  <w:p w:rsidR="0016773E" w:rsidRDefault="0016773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133" w:rsidRDefault="00496133" w:rsidP="007326ED">
      <w:pPr>
        <w:spacing w:after="0" w:line="240" w:lineRule="auto"/>
      </w:pPr>
      <w:r>
        <w:separator/>
      </w:r>
    </w:p>
  </w:footnote>
  <w:footnote w:type="continuationSeparator" w:id="1">
    <w:p w:rsidR="00496133" w:rsidRDefault="00496133"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64175"/>
    <w:rsid w:val="00485218"/>
    <w:rsid w:val="00490CE0"/>
    <w:rsid w:val="00496133"/>
    <w:rsid w:val="004A1183"/>
    <w:rsid w:val="004A1402"/>
    <w:rsid w:val="004A16D5"/>
    <w:rsid w:val="004C143C"/>
    <w:rsid w:val="004D59F5"/>
    <w:rsid w:val="004E07BD"/>
    <w:rsid w:val="004E0ED0"/>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A1E39"/>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D734A"/>
    <w:rsid w:val="00DE56BC"/>
    <w:rsid w:val="00E02169"/>
    <w:rsid w:val="00E157E0"/>
    <w:rsid w:val="00E260F2"/>
    <w:rsid w:val="00E52E0C"/>
    <w:rsid w:val="00E5449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531EF-8416-4A92-BA2C-2E83DEAE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37</Pages>
  <Words>5578</Words>
  <Characters>31795</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92</cp:revision>
  <dcterms:created xsi:type="dcterms:W3CDTF">2015-11-13T16:36:00Z</dcterms:created>
  <dcterms:modified xsi:type="dcterms:W3CDTF">2015-11-22T06:57:00Z</dcterms:modified>
</cp:coreProperties>
</file>