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Bibliography</w:t>
      </w:r>
    </w:p>
    <w:p>
      <w:pPr>
        <w:pStyle w:val="title_style"/>
      </w:pPr>
      <w:r>
        <w:t>1. Neutrino Mass And Spontaneous Parity Non-Conservation</w:t>
      </w:r>
    </w:p>
    <w:p>
      <w:pPr>
        <w:pStyle w:val="authors_style"/>
      </w:pPr>
      <w:r>
        <w:rPr>
          <w:i/>
        </w:rPr>
        <w:t>Mohapatra, RN, and Senjanovic, G</w:t>
      </w:r>
    </w:p>
    <w:p>
      <w:pPr>
        <w:pStyle w:val="journal_style"/>
      </w:pPr>
      <w:r>
        <w:t xml:space="preserve">PHYSICAL REVIEW LETTERS </w:t>
      </w:r>
      <w:r>
        <w:rPr>
          <w:b/>
        </w:rPr>
        <w:t>44</w:t>
      </w:r>
      <w:r>
        <w:t xml:space="preserve"> (14), 912-915 (1980)  |  doi: </w:t>
      </w:r>
      <w:r>
        <w:rPr>
          <w:color w:val="000000" w:themeColor="hyperlink"/>
          <w:u w:val="single"/>
        </w:rPr>
        <w:hyperlink r:id="rId9">
          <w:r>
            <w:rPr/>
            <w:t>10.1103/PhysRevLett.44.912</w:t>
          </w:r>
        </w:hyperlink>
      </w:r>
    </w:p>
    <w:p>
      <w:pPr>
        <w:pStyle w:val="title_style"/>
      </w:pPr>
      <w:r>
        <w:t>2. Observation Of Parity-Time Symmetry In Optics</w:t>
      </w:r>
    </w:p>
    <w:p>
      <w:pPr>
        <w:pStyle w:val="authors_style"/>
      </w:pPr>
      <w:r>
        <w:rPr>
          <w:i/>
        </w:rPr>
        <w:t>Rueter, CE, Makris, KG, El-Ganainy, R, Christodoulides, DN, Segev, M, and Kip, D</w:t>
      </w:r>
    </w:p>
    <w:p>
      <w:pPr>
        <w:pStyle w:val="journal_style"/>
      </w:pPr>
      <w:r>
        <w:t xml:space="preserve">NATURE PHYSICS </w:t>
      </w:r>
      <w:r>
        <w:rPr>
          <w:b/>
        </w:rPr>
        <w:t>6</w:t>
      </w:r>
      <w:r>
        <w:t xml:space="preserve"> (3), 192-195 (2010)  |  doi: </w:t>
      </w:r>
      <w:r>
        <w:rPr>
          <w:color w:val="000000" w:themeColor="hyperlink"/>
          <w:u w:val="single"/>
        </w:rPr>
        <w:hyperlink r:id="rId10">
          <w:r>
            <w:rPr/>
            <w:t>10.1038/NPHYS1515</w:t>
          </w:r>
        </w:hyperlink>
      </w:r>
    </w:p>
    <w:p>
      <w:pPr>
        <w:pStyle w:val="title_style"/>
      </w:pPr>
      <w:r>
        <w:t>3. Parity Non-Conservation In Inelastic Electron-Scattering</w:t>
      </w:r>
    </w:p>
    <w:p>
      <w:pPr>
        <w:pStyle w:val="authors_style"/>
      </w:pPr>
      <w:r>
        <w:rPr>
          <w:i/>
        </w:rPr>
        <w:t>Prescott, CY, Atwood, WB, Cottrell, RLA, Destaebler, H, Garwin, EL, Gonidec, A, Miller, RH, Rochester, LS, Sato, T, Sherden, DJ, Sinclair, CK, Stein, S, Taylor, RE, Clendenin, JE, Hughes, VW, Sasao, N, Schuler, KP, Borghini, MG, Lubelsmeyer, K, and Jentschke, W</w:t>
      </w:r>
    </w:p>
    <w:p>
      <w:pPr>
        <w:pStyle w:val="journal_style"/>
      </w:pPr>
      <w:r>
        <w:t xml:space="preserve">PHYSICS LETTERS B </w:t>
      </w:r>
      <w:r>
        <w:rPr>
          <w:b/>
        </w:rPr>
        <w:t>77</w:t>
      </w:r>
      <w:r>
        <w:t xml:space="preserve"> (3), 347-352 (1978)  |  doi: </w:t>
      </w:r>
      <w:r>
        <w:rPr>
          <w:color w:val="000000" w:themeColor="hyperlink"/>
          <w:u w:val="single"/>
        </w:rPr>
        <w:hyperlink r:id="rId11">
          <w:r>
            <w:rPr/>
            <w:t>10.1016/0370-2693(78)90722-0</w:t>
          </w:r>
        </w:hyperlink>
      </w:r>
    </w:p>
    <w:p>
      <w:pPr>
        <w:pStyle w:val="title_style"/>
      </w:pPr>
      <w:r>
        <w:t>4. Suspect: A Fortran Code For The Supersymmetric And Higgs Particle Spectrum In The Mssm</w:t>
      </w:r>
    </w:p>
    <w:p>
      <w:pPr>
        <w:pStyle w:val="authors_style"/>
      </w:pPr>
      <w:r>
        <w:rPr>
          <w:i/>
        </w:rPr>
        <w:t>Djouadi, A, Kneur, J-L, and Moultaka, G</w:t>
      </w:r>
    </w:p>
    <w:p>
      <w:pPr>
        <w:pStyle w:val="journal_style"/>
      </w:pPr>
      <w:r>
        <w:t xml:space="preserve">COMPUTER PHYSICS COMMUNICATIONS </w:t>
      </w:r>
      <w:r>
        <w:rPr>
          <w:b/>
        </w:rPr>
        <w:t>176</w:t>
      </w:r>
      <w:r>
        <w:t xml:space="preserve"> (6), 426-455 (2007)  |  doi: </w:t>
      </w:r>
      <w:r>
        <w:rPr>
          <w:color w:val="000000" w:themeColor="hyperlink"/>
          <w:u w:val="single"/>
        </w:rPr>
        <w:hyperlink r:id="rId12">
          <w:r>
            <w:rPr/>
            <w:t>10.1016/j.cpc.2006.11.009</w:t>
          </w:r>
        </w:hyperlink>
      </w:r>
    </w:p>
    <w:p>
      <w:pPr>
        <w:pStyle w:val="title_style"/>
      </w:pPr>
      <w:r>
        <w:t>5. Micromegas 2.0: A Program To Calculate The Relic Density Of Dark Matter In A Generic Model</w:t>
      </w:r>
    </w:p>
    <w:p>
      <w:pPr>
        <w:pStyle w:val="authors_style"/>
      </w:pPr>
      <w:r>
        <w:rPr>
          <w:i/>
        </w:rPr>
        <w:t>Belanger, G, Boudjema, F, Pukhov, A, and Semenov, A</w:t>
      </w:r>
    </w:p>
    <w:p>
      <w:pPr>
        <w:pStyle w:val="journal_style"/>
      </w:pPr>
      <w:r>
        <w:t xml:space="preserve">COMPUTER PHYSICS COMMUNICATIONS </w:t>
      </w:r>
      <w:r>
        <w:rPr>
          <w:b/>
        </w:rPr>
        <w:t>176</w:t>
      </w:r>
      <w:r>
        <w:t xml:space="preserve"> (5), 367-382 (2007)  |  doi: </w:t>
      </w:r>
      <w:r>
        <w:rPr>
          <w:color w:val="000000" w:themeColor="hyperlink"/>
          <w:u w:val="single"/>
        </w:rPr>
        <w:hyperlink r:id="rId13">
          <w:r>
            <w:rPr/>
            <w:t>10.1016/j.cpc.2006.11.008</w:t>
          </w:r>
        </w:hyperlink>
      </w:r>
    </w:p>
    <w:p>
      <w:pPr>
        <w:pStyle w:val="title_style"/>
      </w:pPr>
      <w:r>
        <w:t>6. Further Measurements Of Parity Non-Conservation In Inelastic Electron-Scattering</w:t>
      </w:r>
    </w:p>
    <w:p>
      <w:pPr>
        <w:pStyle w:val="authors_style"/>
      </w:pPr>
      <w:r>
        <w:rPr>
          <w:i/>
        </w:rPr>
        <w:t>Prescott, CY, Atwood, WB, Cottrell, RLA, Destaebler, H, Garwin, EL, Gonidec, A, Miller, RH, Rochester, LS, Sato, T, Sherden, DJ, Sinclair, CK, Stein, S, Taylor, RE, Young, C, Clendenin, JE, Hughes, VW, Sasao, N, Schuler, KP, Borghini, MG, Lubelsmeyer, K, and Jentschke, W</w:t>
      </w:r>
    </w:p>
    <w:p>
      <w:pPr>
        <w:pStyle w:val="journal_style"/>
      </w:pPr>
      <w:r>
        <w:t xml:space="preserve">PHYSICS LETTERS B </w:t>
      </w:r>
      <w:r>
        <w:rPr>
          <w:b/>
        </w:rPr>
        <w:t>84</w:t>
      </w:r>
      <w:r>
        <w:t xml:space="preserve"> (4), 524-528 (1979)  |  doi: </w:t>
      </w:r>
      <w:r>
        <w:rPr>
          <w:color w:val="000000" w:themeColor="hyperlink"/>
          <w:u w:val="single"/>
        </w:rPr>
        <w:hyperlink r:id="rId14">
          <w:r>
            <w:rPr/>
            <w:t>10.1016/0370-2693(79)91253-X</w:t>
          </w:r>
        </w:hyperlink>
      </w:r>
    </w:p>
    <w:p>
      <w:pPr>
        <w:pStyle w:val="title_style"/>
      </w:pPr>
      <w:r>
        <w:t>7. The Origin And Amplification Of Biomolecular Chirality</w:t>
      </w:r>
    </w:p>
    <w:p>
      <w:pPr>
        <w:pStyle w:val="authors_style"/>
      </w:pPr>
      <w:r>
        <w:rPr>
          <w:i/>
        </w:rPr>
        <w:t>Bonner, WA</w:t>
      </w:r>
    </w:p>
    <w:p>
      <w:pPr>
        <w:pStyle w:val="journal_style"/>
      </w:pPr>
      <w:r>
        <w:t xml:space="preserve">ORIGINS OF LIFE AND EVOLUTION OF BIOSPHERES </w:t>
      </w:r>
      <w:r>
        <w:rPr>
          <w:b/>
        </w:rPr>
        <w:t>21</w:t>
      </w:r>
      <w:r>
        <w:t xml:space="preserve"> (2), 59-111 (1991)  |  doi: </w:t>
      </w:r>
      <w:r>
        <w:rPr>
          <w:color w:val="000000" w:themeColor="hyperlink"/>
          <w:u w:val="single"/>
        </w:rPr>
        <w:hyperlink r:id="rId15">
          <w:r>
            <w:rPr/>
            <w:t>10.1007/BF01809580</w:t>
          </w:r>
        </w:hyperlink>
      </w:r>
    </w:p>
    <w:p>
      <w:pPr>
        <w:pStyle w:val="title_style"/>
      </w:pPr>
      <w:r>
        <w:t>8. Violations Of Fundamental Symmetries In Atoms And Tests Of Unification Theories Of Elementary Particles</w:t>
      </w:r>
    </w:p>
    <w:p>
      <w:pPr>
        <w:pStyle w:val="authors_style"/>
      </w:pPr>
      <w:r>
        <w:rPr>
          <w:i/>
        </w:rPr>
        <w:t>Ginges, JSM, and Flambaum, VV</w:t>
      </w:r>
    </w:p>
    <w:p>
      <w:pPr>
        <w:pStyle w:val="journal_style"/>
      </w:pPr>
      <w:r>
        <w:t xml:space="preserve">PHYSICS REPORTS-REVIEW SECTION OF PHYSICS LETTERS </w:t>
      </w:r>
      <w:r>
        <w:rPr>
          <w:b/>
        </w:rPr>
        <w:t>397</w:t>
      </w:r>
      <w:r>
        <w:t xml:space="preserve"> (2), 63-154 (2004)  |  doi: </w:t>
      </w:r>
      <w:r>
        <w:rPr>
          <w:color w:val="000000" w:themeColor="hyperlink"/>
          <w:u w:val="single"/>
        </w:rPr>
        <w:hyperlink r:id="rId16">
          <w:r>
            <w:rPr/>
            <w:t>10.1016/j.physrep.2004.03.005</w:t>
          </w:r>
        </w:hyperlink>
      </w:r>
    </w:p>
    <w:p>
      <w:pPr>
        <w:pStyle w:val="title_style"/>
      </w:pPr>
      <w:r>
        <w:t>9. Neutrino Majorana Masses From String Theory Instanton Eff Ects</w:t>
      </w:r>
    </w:p>
    <w:p>
      <w:pPr>
        <w:pStyle w:val="authors_style"/>
      </w:pPr>
      <w:r>
        <w:rPr>
          <w:i/>
        </w:rPr>
        <w:t>Ibanez, LE, and Uranga, AM</w:t>
      </w:r>
    </w:p>
    <w:p>
      <w:pPr>
        <w:pStyle w:val="journal_style"/>
      </w:pPr>
      <w:r>
        <w:t xml:space="preserve">JOURNAL OF HIGH ENERGY PHYSICS </w:t>
      </w:r>
      <w:r>
        <w:rPr>
          <w:b/>
        </w:rPr>
      </w:r>
      <w:r>
        <w:t xml:space="preserve"> (3),  (2007)  |  doi: </w:t>
      </w:r>
      <w:r>
        <w:rPr>
          <w:color w:val="000000" w:themeColor="hyperlink"/>
          <w:u w:val="single"/>
        </w:rPr>
        <w:hyperlink r:id="rId17">
          <w:r>
            <w:rPr/>
            <w:t>10.1088/1126-6708/2007/03/052</w:t>
          </w:r>
        </w:hyperlink>
      </w:r>
    </w:p>
    <w:p>
      <w:pPr>
        <w:pStyle w:val="title_styleDD"/>
      </w:pPr>
      <w:r>
        <w:t>10. High-Accuracy Calculation Of Parity Nonconservation In Cesium And Implications For Particle Physics</w:t>
      </w:r>
    </w:p>
    <w:p>
      <w:pPr>
        <w:pStyle w:val="authors_styleDD"/>
      </w:pPr>
      <w:r>
        <w:rPr>
          <w:i/>
        </w:rPr>
        <w:t>Blundell, SA, Sapirstein, J, and Johnson, WR</w:t>
      </w:r>
    </w:p>
    <w:p>
      <w:pPr>
        <w:pStyle w:val="journal_styleDD"/>
      </w:pPr>
      <w:r>
        <w:t xml:space="preserve">PHYSICAL REVIEW D </w:t>
      </w:r>
      <w:r>
        <w:rPr>
          <w:b/>
        </w:rPr>
        <w:t>45</w:t>
      </w:r>
      <w:r>
        <w:t xml:space="preserve"> (5), 1602-1623 (1992)  |  doi: </w:t>
      </w:r>
      <w:r>
        <w:rPr>
          <w:color w:val="000000" w:themeColor="hyperlink"/>
          <w:u w:val="single"/>
        </w:rPr>
        <w:hyperlink r:id="rId18">
          <w:r>
            <w:rPr/>
            <w:t>10.1103/PhysRevD.45.1602</w:t>
          </w:r>
        </w:hyperlink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customStyle="1" w:styleId="title_style">
    <w:name w:val="title_style"/>
    <w:pPr>
      <w:spacing w:before="80" w:after="40"/>
      <w:ind w:hanging="283" w:left="283"/>
    </w:pPr>
    <w:rPr>
      <w:b/>
      <w:i w:val="0"/>
      <w:sz w:val="26"/>
    </w:rPr>
  </w:style>
  <w:style w:type="paragraph" w:customStyle="1" w:styleId="title_styleDD">
    <w:name w:val="title_styleDD"/>
    <w:pPr>
      <w:spacing w:before="80" w:after="40"/>
      <w:ind w:hanging="425" w:left="425"/>
    </w:pPr>
    <w:rPr>
      <w:b/>
      <w:i w:val="0"/>
      <w:sz w:val="26"/>
    </w:rPr>
  </w:style>
  <w:style w:type="paragraph" w:customStyle="1" w:styleId="authors_style">
    <w:name w:val="authors_style"/>
    <w:pPr>
      <w:spacing w:before="80" w:after="40"/>
      <w:ind w:firstLine="0" w:left="283"/>
    </w:pPr>
    <w:rPr>
      <w:b w:val="0"/>
      <w:i/>
      <w:sz w:val="24"/>
    </w:rPr>
  </w:style>
  <w:style w:type="paragraph" w:customStyle="1" w:styleId="authors_styleDD">
    <w:name w:val="authors_styleDD"/>
    <w:pPr>
      <w:spacing w:before="80" w:after="40"/>
      <w:ind w:firstLine="0" w:left="425"/>
    </w:pPr>
    <w:rPr>
      <w:b w:val="0"/>
      <w:i/>
      <w:sz w:val="24"/>
    </w:rPr>
  </w:style>
  <w:style w:type="paragraph" w:customStyle="1" w:styleId="journal_style">
    <w:name w:val="journal_style"/>
    <w:pPr>
      <w:spacing w:before="80" w:after="40"/>
      <w:ind w:firstLine="0" w:left="283"/>
    </w:pPr>
    <w:rPr>
      <w:b w:val="0"/>
      <w:i w:val="0"/>
      <w:sz w:val="22"/>
    </w:rPr>
  </w:style>
  <w:style w:type="paragraph" w:customStyle="1" w:styleId="journal_styleDD">
    <w:name w:val="journal_styleDD"/>
    <w:pPr>
      <w:spacing w:before="80" w:after="40"/>
      <w:ind w:firstLine="0" w:left="425"/>
    </w:pPr>
    <w:rPr>
      <w:b w:val="0"/>
      <w:i w:val="0"/>
      <w:sz w:val="2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dx.doi.org/10.1103/PhysRevLett.44.912" TargetMode="External"/><Relationship Id="rId10" Type="http://schemas.openxmlformats.org/officeDocument/2006/relationships/hyperlink" Target="https://dx.doi.org/10.1038/NPHYS1515" TargetMode="External"/><Relationship Id="rId11" Type="http://schemas.openxmlformats.org/officeDocument/2006/relationships/hyperlink" Target="https://dx.doi.org/10.1016/0370-2693(78)90722-0" TargetMode="External"/><Relationship Id="rId12" Type="http://schemas.openxmlformats.org/officeDocument/2006/relationships/hyperlink" Target="https://dx.doi.org/10.1016/j.cpc.2006.11.009" TargetMode="External"/><Relationship Id="rId13" Type="http://schemas.openxmlformats.org/officeDocument/2006/relationships/hyperlink" Target="https://dx.doi.org/10.1016/j.cpc.2006.11.008" TargetMode="External"/><Relationship Id="rId14" Type="http://schemas.openxmlformats.org/officeDocument/2006/relationships/hyperlink" Target="https://dx.doi.org/10.1016/0370-2693(79)91253-X" TargetMode="External"/><Relationship Id="rId15" Type="http://schemas.openxmlformats.org/officeDocument/2006/relationships/hyperlink" Target="https://dx.doi.org/10.1007/BF01809580" TargetMode="External"/><Relationship Id="rId16" Type="http://schemas.openxmlformats.org/officeDocument/2006/relationships/hyperlink" Target="https://dx.doi.org/10.1016/j.physrep.2004.03.005" TargetMode="External"/><Relationship Id="rId17" Type="http://schemas.openxmlformats.org/officeDocument/2006/relationships/hyperlink" Target="https://dx.doi.org/10.1088/1126-6708/2007/03/052" TargetMode="External"/><Relationship Id="rId18" Type="http://schemas.openxmlformats.org/officeDocument/2006/relationships/hyperlink" Target="https://dx.doi.org/10.1103/PhysRevD.45.160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