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61426"/>
          <w:sz w:val="32"/>
        </w:rPr>
        <w:t>Политика конфиденциальности</w:t>
      </w:r>
    </w:p>
    <w:p/>
    <w:p>
      <w:r>
        <w:rPr>
          <w:sz w:val="22"/>
        </w:rPr>
        <w:t>Настоящая Политика конфиденциальности разработана в соответствии с требованиями Федерального закона от 27.07.2006 № 152-ФЗ «О персональных данных» и определяет порядок обработки персональных данных при использовании сайта svorazbor.ru.</w:t>
      </w:r>
    </w:p>
    <w:p>
      <w:pPr>
        <w:jc w:val="left"/>
      </w:pPr>
      <w:r>
        <w:rPr>
          <w:b/>
          <w:color w:val="061426"/>
          <w:sz w:val="24"/>
        </w:rPr>
        <w:t>1. Оператор</w:t>
      </w:r>
    </w:p>
    <w:p>
      <w:r>
        <w:rPr>
          <w:sz w:val="22"/>
        </w:rPr>
        <w:t>Калугин Виталий Анатольевич</w:t>
      </w:r>
    </w:p>
    <w:p>
      <w:r>
        <w:rPr>
          <w:sz w:val="22"/>
        </w:rPr>
        <w:t>Email: iTrader7.5@yandex.ru</w:t>
      </w:r>
    </w:p>
    <w:p>
      <w:r>
        <w:rPr>
          <w:sz w:val="22"/>
        </w:rPr>
        <w:t>Сайт: https://svorazbor.ru</w:t>
      </w:r>
    </w:p>
    <w:p>
      <w:pPr>
        <w:jc w:val="left"/>
      </w:pPr>
      <w:r>
        <w:rPr>
          <w:b/>
          <w:color w:val="061426"/>
          <w:sz w:val="24"/>
        </w:rPr>
        <w:t>2. Какие данные могут обрабатываться</w:t>
      </w:r>
    </w:p>
    <w:p>
      <w:pPr>
        <w:pStyle w:val="ListBullet"/>
      </w:pPr>
      <w:r>
        <w:rPr>
          <w:sz w:val="22"/>
        </w:rPr>
        <w:t>имя;</w:t>
      </w:r>
    </w:p>
    <w:p>
      <w:pPr>
        <w:pStyle w:val="ListBullet"/>
      </w:pPr>
      <w:r>
        <w:rPr>
          <w:sz w:val="22"/>
        </w:rPr>
        <w:t>телефон;</w:t>
      </w:r>
    </w:p>
    <w:p>
      <w:pPr>
        <w:pStyle w:val="ListBullet"/>
      </w:pPr>
      <w:r>
        <w:rPr>
          <w:sz w:val="22"/>
        </w:rPr>
        <w:t>Telegram;</w:t>
      </w:r>
    </w:p>
    <w:p>
      <w:pPr>
        <w:pStyle w:val="ListBullet"/>
      </w:pPr>
      <w:r>
        <w:rPr>
          <w:sz w:val="22"/>
        </w:rPr>
        <w:t>email (если указан);</w:t>
      </w:r>
    </w:p>
    <w:p>
      <w:pPr>
        <w:pStyle w:val="ListBullet"/>
      </w:pPr>
      <w:r>
        <w:rPr>
          <w:sz w:val="22"/>
        </w:rPr>
        <w:t>регион;</w:t>
      </w:r>
    </w:p>
    <w:p>
      <w:pPr>
        <w:pStyle w:val="ListBullet"/>
      </w:pPr>
      <w:r>
        <w:rPr>
          <w:sz w:val="22"/>
        </w:rPr>
        <w:t>родство / статус заявителя;</w:t>
      </w:r>
    </w:p>
    <w:p>
      <w:pPr>
        <w:pStyle w:val="ListBullet"/>
      </w:pPr>
      <w:r>
        <w:rPr>
          <w:sz w:val="22"/>
        </w:rPr>
        <w:t>этап ситуации;</w:t>
      </w:r>
    </w:p>
    <w:p>
      <w:pPr>
        <w:pStyle w:val="ListBullet"/>
      </w:pPr>
      <w:r>
        <w:rPr>
          <w:sz w:val="22"/>
        </w:rPr>
        <w:t>текст сообщения;</w:t>
      </w:r>
    </w:p>
    <w:p>
      <w:pPr>
        <w:pStyle w:val="ListBullet"/>
      </w:pPr>
      <w:r>
        <w:rPr>
          <w:sz w:val="22"/>
        </w:rPr>
        <w:t>технические данные: IP, user-agent, cookies, данные аналитики (если применимо).</w:t>
      </w:r>
    </w:p>
    <w:p>
      <w:pPr>
        <w:jc w:val="left"/>
      </w:pPr>
      <w:r>
        <w:rPr>
          <w:b/>
          <w:color w:val="061426"/>
          <w:sz w:val="24"/>
        </w:rPr>
        <w:t>3. Цели обработки</w:t>
      </w:r>
    </w:p>
    <w:p>
      <w:pPr>
        <w:pStyle w:val="ListBullet"/>
      </w:pPr>
      <w:r>
        <w:rPr>
          <w:sz w:val="22"/>
        </w:rPr>
        <w:t>связь с пользователем;</w:t>
      </w:r>
    </w:p>
    <w:p>
      <w:pPr>
        <w:pStyle w:val="ListBullet"/>
      </w:pPr>
      <w:r>
        <w:rPr>
          <w:sz w:val="22"/>
        </w:rPr>
        <w:t>предварительная оценка обращения;</w:t>
      </w:r>
    </w:p>
    <w:p>
      <w:pPr>
        <w:pStyle w:val="ListBullet"/>
      </w:pPr>
      <w:r>
        <w:rPr>
          <w:sz w:val="22"/>
        </w:rPr>
        <w:t>организация консультации или разбора ситуации;</w:t>
      </w:r>
    </w:p>
    <w:p>
      <w:pPr>
        <w:pStyle w:val="ListBullet"/>
      </w:pPr>
      <w:r>
        <w:rPr>
          <w:sz w:val="22"/>
        </w:rPr>
        <w:t>ведение переписки;</w:t>
      </w:r>
    </w:p>
    <w:p>
      <w:pPr>
        <w:pStyle w:val="ListBullet"/>
      </w:pPr>
      <w:r>
        <w:rPr>
          <w:sz w:val="22"/>
        </w:rPr>
        <w:t>улучшение работы сайта (аналитика);</w:t>
      </w:r>
    </w:p>
    <w:p>
      <w:pPr>
        <w:pStyle w:val="ListBullet"/>
      </w:pPr>
      <w:r>
        <w:rPr>
          <w:sz w:val="22"/>
        </w:rPr>
        <w:t>выполнение требований закона (если применимо).</w:t>
      </w:r>
    </w:p>
    <w:p>
      <w:pPr>
        <w:jc w:val="left"/>
      </w:pPr>
      <w:r>
        <w:rPr>
          <w:b/>
          <w:color w:val="061426"/>
          <w:sz w:val="24"/>
        </w:rPr>
        <w:t>4. Правовое основание</w:t>
      </w:r>
    </w:p>
    <w:p>
      <w:r>
        <w:rPr>
          <w:sz w:val="22"/>
        </w:rPr>
        <w:t>Обработка персональных данных осуществляется на основании согласия субъекта персональных данных (ст. 9 Федерального закона № 152-ФЗ).</w:t>
      </w:r>
    </w:p>
    <w:p>
      <w:pPr>
        <w:jc w:val="left"/>
      </w:pPr>
      <w:r>
        <w:rPr>
          <w:b/>
          <w:color w:val="061426"/>
          <w:sz w:val="24"/>
        </w:rPr>
        <w:t>5. Использование Telegram</w:t>
      </w:r>
    </w:p>
    <w:p>
      <w:r>
        <w:rPr>
          <w:sz w:val="22"/>
        </w:rPr>
        <w:t>Для оперативного получения заявок Оператор может использовать закрытый Telegram-чат, закрытую группу или закрытый канал, доступный только Оператору или лицам, привлечённым к обработке обращения. В Telegram передаются только данные, указанные пользователем в форме заявки. Пользователю не следует направлять через форму паспортные данные, СНИЛС, банковские реквизиты, сканы документов и иные сведения, не требующиеся для первичного контакта.</w:t>
      </w:r>
    </w:p>
    <w:p>
      <w:pPr>
        <w:jc w:val="left"/>
      </w:pPr>
      <w:r>
        <w:rPr>
          <w:b/>
          <w:color w:val="061426"/>
          <w:sz w:val="24"/>
        </w:rPr>
        <w:t>6. Cookies и аналитика</w:t>
      </w:r>
    </w:p>
    <w:p>
      <w:r>
        <w:rPr>
          <w:sz w:val="22"/>
        </w:rPr>
        <w:t>На сайте используется сервис веб-аналитики Яндекс.Метрика (ООО «Яндекс», Россия). Яндекс.Метрика обрабатывает обезличенные технические данные посетителей: cookies, IP-адрес, идентификатор браузера и устройства, данные об активности на странице. Обработка осуществляется на серверах, расположенных на территории Российской Федерации. Политика конфиденциальности Яндекса: yandex.ru/legal/confidential.</w:t>
      </w:r>
    </w:p>
    <w:p>
      <w:r>
        <w:rPr>
          <w:sz w:val="22"/>
        </w:rPr>
        <w:t>Пользователь вправе ограничить или запретить использование cookies в настройках браузера либо воспользоваться функцией «Не отслеживать» (Do Not Track). При отключении cookies отдельные функции сайта могут быть недоступны.</w:t>
      </w:r>
    </w:p>
    <w:p>
      <w:pPr>
        <w:jc w:val="left"/>
      </w:pPr>
      <w:r>
        <w:rPr>
          <w:b/>
          <w:color w:val="061426"/>
          <w:sz w:val="24"/>
        </w:rPr>
        <w:t>7. Хостинг и технические сервисы</w:t>
      </w:r>
    </w:p>
    <w:p>
      <w:r>
        <w:rPr>
          <w:sz w:val="22"/>
        </w:rPr>
        <w:t>Сайт размещается на инфраструктуре хостинг-провайдера. Техническая обработка данных может осуществляться с использованием сервисов, обеспечивающих работу сайта, формы заявки, почты и Telegram-уведомлений.</w:t>
      </w:r>
    </w:p>
    <w:p>
      <w:pPr>
        <w:jc w:val="left"/>
      </w:pPr>
      <w:r>
        <w:rPr>
          <w:b/>
          <w:color w:val="061426"/>
          <w:sz w:val="24"/>
        </w:rPr>
        <w:t>8. Срок хранения</w:t>
      </w:r>
    </w:p>
    <w:p>
      <w:r>
        <w:rPr>
          <w:sz w:val="22"/>
        </w:rPr>
        <w:t>Персональные данные хранятся не дольше, чем это необходимо для целей обработки: для заявок — до завершения коммуникации и не более 12 месяцев с даты последнего обращения, если более длительный срок не требуется по закону. Пользователь вправе отозвать согласие раньше.</w:t>
      </w:r>
    </w:p>
    <w:p>
      <w:pPr>
        <w:jc w:val="left"/>
      </w:pPr>
      <w:r>
        <w:rPr>
          <w:b/>
          <w:color w:val="061426"/>
          <w:sz w:val="24"/>
        </w:rPr>
        <w:t>9. Права субъекта персональных данных</w:t>
      </w:r>
    </w:p>
    <w:p>
      <w:r>
        <w:rPr>
          <w:sz w:val="22"/>
        </w:rPr>
        <w:t>Пользователь вправе запросить сведения об обработке своих персональных данных, потребовать уточнения, блокирования или удаления данных, а также отозвать согласие на обработку, направив обращение на email Оператора: iTrader7.5@yandex.ru.</w:t>
      </w:r>
    </w:p>
    <w:p>
      <w:pPr>
        <w:jc w:val="left"/>
      </w:pPr>
      <w:r>
        <w:rPr>
          <w:b/>
          <w:color w:val="061426"/>
          <w:sz w:val="24"/>
        </w:rPr>
        <w:t>10. Уничтожение данных</w:t>
      </w:r>
    </w:p>
    <w:p>
      <w:r>
        <w:rPr>
          <w:sz w:val="22"/>
        </w:rPr>
        <w:t>После достижения целей обработки или получения отзыва согласия данные удаляются или обезличиваются в разумный срок, если отсутствуют законные основания для их дальнейшего хранения.</w:t>
      </w:r>
    </w:p>
    <w:p>
      <w:pPr>
        <w:jc w:val="left"/>
      </w:pPr>
      <w:r>
        <w:rPr>
          <w:b/>
          <w:color w:val="061426"/>
          <w:sz w:val="24"/>
        </w:rPr>
        <w:t>11. Локализация</w:t>
      </w:r>
    </w:p>
    <w:p>
      <w:r>
        <w:rPr>
          <w:sz w:val="22"/>
        </w:rPr>
        <w:t>При сборе персональных данных граждан Российской Федерации Оператор принимает меры по обеспечению соблюдения требований законодательства РФ о персональных данных, включая требования о локализации баз данных, когда они применимы.</w:t>
      </w:r>
    </w:p>
    <w:sectPr w:rsidR="00FC693F" w:rsidRPr="0006063C" w:rsidSect="00034616">
      <w:pgSz w:w="12240" w:h="15840"/>
      <w:pgMar w:top="1120" w:right="1420" w:bottom="1120" w:left="14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