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61426"/>
          <w:sz w:val="32"/>
        </w:rPr>
        <w:t>Согласие на обработку персональных данных</w:t>
      </w:r>
    </w:p>
    <w:p/>
    <w:p>
      <w:r>
        <w:rPr>
          <w:sz w:val="22"/>
        </w:rPr>
        <w:t>Настоящим пользователь, заполняя форму на сайте svorazbor.ru, даёт согласие Калугину Виталию Анатольевичу (далее — Оператор, email: iTrader7.5@yandex.ru, сайт: https://svorazbor.ru) на обработку персональных данных, указанных в форме заявки.</w:t>
      </w:r>
    </w:p>
    <w:p>
      <w:pPr>
        <w:jc w:val="left"/>
      </w:pPr>
      <w:r>
        <w:rPr>
          <w:b/>
          <w:color w:val="061426"/>
          <w:sz w:val="24"/>
        </w:rPr>
        <w:t>Перечень данных</w:t>
      </w:r>
    </w:p>
    <w:p>
      <w:pPr>
        <w:pStyle w:val="ListBullet"/>
      </w:pPr>
      <w:r>
        <w:rPr>
          <w:sz w:val="22"/>
        </w:rPr>
        <w:t>имя;</w:t>
      </w:r>
    </w:p>
    <w:p>
      <w:pPr>
        <w:pStyle w:val="ListBullet"/>
      </w:pPr>
      <w:r>
        <w:rPr>
          <w:sz w:val="22"/>
        </w:rPr>
        <w:t>телефон или Telegram;</w:t>
      </w:r>
    </w:p>
    <w:p>
      <w:pPr>
        <w:pStyle w:val="ListBullet"/>
      </w:pPr>
      <w:r>
        <w:rPr>
          <w:sz w:val="22"/>
        </w:rPr>
        <w:t>email (если указан);</w:t>
      </w:r>
    </w:p>
    <w:p>
      <w:pPr>
        <w:pStyle w:val="ListBullet"/>
      </w:pPr>
      <w:r>
        <w:rPr>
          <w:sz w:val="22"/>
        </w:rPr>
        <w:t>регион;</w:t>
      </w:r>
    </w:p>
    <w:p>
      <w:pPr>
        <w:pStyle w:val="ListBullet"/>
      </w:pPr>
      <w:r>
        <w:rPr>
          <w:sz w:val="22"/>
        </w:rPr>
        <w:t>родство / статус;</w:t>
      </w:r>
    </w:p>
    <w:p>
      <w:pPr>
        <w:pStyle w:val="ListBullet"/>
      </w:pPr>
      <w:r>
        <w:rPr>
          <w:sz w:val="22"/>
        </w:rPr>
        <w:t>этап ситуации;</w:t>
      </w:r>
    </w:p>
    <w:p>
      <w:pPr>
        <w:pStyle w:val="ListBullet"/>
      </w:pPr>
      <w:r>
        <w:rPr>
          <w:sz w:val="22"/>
        </w:rPr>
        <w:t>текст сообщения;</w:t>
      </w:r>
    </w:p>
    <w:p>
      <w:pPr>
        <w:pStyle w:val="ListBullet"/>
      </w:pPr>
      <w:r>
        <w:rPr>
          <w:sz w:val="22"/>
        </w:rPr>
        <w:t>технические данные, если применимо.</w:t>
      </w:r>
    </w:p>
    <w:p>
      <w:pPr>
        <w:jc w:val="left"/>
      </w:pPr>
      <w:r>
        <w:rPr>
          <w:b/>
          <w:color w:val="061426"/>
          <w:sz w:val="24"/>
        </w:rPr>
        <w:t>Цели обработки</w:t>
      </w:r>
    </w:p>
    <w:p>
      <w:pPr>
        <w:pStyle w:val="ListBullet"/>
      </w:pPr>
      <w:r>
        <w:rPr>
          <w:sz w:val="22"/>
        </w:rPr>
        <w:t>связь по обращению;</w:t>
      </w:r>
    </w:p>
    <w:p>
      <w:pPr>
        <w:pStyle w:val="ListBullet"/>
      </w:pPr>
      <w:r>
        <w:rPr>
          <w:sz w:val="22"/>
        </w:rPr>
        <w:t>предварительный разбор ситуации;</w:t>
      </w:r>
    </w:p>
    <w:p>
      <w:pPr>
        <w:pStyle w:val="ListBullet"/>
      </w:pPr>
      <w:r>
        <w:rPr>
          <w:sz w:val="22"/>
        </w:rPr>
        <w:t>организация консультации;</w:t>
      </w:r>
    </w:p>
    <w:p>
      <w:pPr>
        <w:pStyle w:val="ListBullet"/>
      </w:pPr>
      <w:r>
        <w:rPr>
          <w:sz w:val="22"/>
        </w:rPr>
        <w:t>ведение переписки.</w:t>
      </w:r>
    </w:p>
    <w:p>
      <w:pPr>
        <w:jc w:val="left"/>
      </w:pPr>
      <w:r>
        <w:rPr>
          <w:b/>
          <w:color w:val="061426"/>
          <w:sz w:val="24"/>
        </w:rPr>
        <w:t>Действия с данными</w:t>
      </w:r>
    </w:p>
    <w:p>
      <w:r>
        <w:rPr>
          <w:sz w:val="22"/>
        </w:rPr>
        <w:t>Сбор, запись, систематизация, накопление, хранение, уточнение, использование, передача в технические сервисы в объёме, необходимом для работы сайта и связи с пользователем, удаление, уничтожение.</w:t>
      </w:r>
    </w:p>
    <w:p>
      <w:pPr>
        <w:jc w:val="left"/>
      </w:pPr>
      <w:r>
        <w:rPr>
          <w:b/>
          <w:color w:val="061426"/>
          <w:sz w:val="24"/>
        </w:rPr>
        <w:t>Правовое основание</w:t>
      </w:r>
    </w:p>
    <w:p>
      <w:r>
        <w:rPr>
          <w:sz w:val="22"/>
        </w:rPr>
        <w:t>Согласие субъекта персональных данных (ст. 9 Федерального закона от 27.07.2006 № 152-ФЗ «О персональных данных»).</w:t>
      </w:r>
    </w:p>
    <w:p>
      <w:pPr>
        <w:jc w:val="left"/>
      </w:pPr>
      <w:r>
        <w:rPr>
          <w:b/>
          <w:color w:val="061426"/>
          <w:sz w:val="24"/>
        </w:rPr>
        <w:t>Telegram</w:t>
      </w:r>
    </w:p>
    <w:p>
      <w:r>
        <w:rPr>
          <w:sz w:val="22"/>
        </w:rPr>
        <w:t>Пользователь понимает и соглашается, что уведомление о заявке может быть направлено Оператору через закрытый Telegram-чат, группу или канал, доступный только Оператору.</w:t>
      </w:r>
    </w:p>
    <w:p>
      <w:pPr>
        <w:jc w:val="left"/>
      </w:pPr>
      <w:r>
        <w:rPr>
          <w:b/>
          <w:color w:val="061426"/>
          <w:sz w:val="24"/>
        </w:rPr>
        <w:t>Срок действия согласия</w:t>
      </w:r>
    </w:p>
    <w:p>
      <w:r>
        <w:rPr>
          <w:sz w:val="22"/>
        </w:rPr>
        <w:t>Согласие действует до достижения целей обработки или до его отзыва пользователем.</w:t>
      </w:r>
    </w:p>
    <w:p>
      <w:pPr>
        <w:jc w:val="left"/>
      </w:pPr>
      <w:r>
        <w:rPr>
          <w:b/>
          <w:color w:val="061426"/>
          <w:sz w:val="24"/>
        </w:rPr>
        <w:t>Отзыв согласия</w:t>
      </w:r>
    </w:p>
    <w:p>
      <w:r>
        <w:rPr>
          <w:sz w:val="22"/>
        </w:rPr>
        <w:t>Согласие может быть отозвано путём направления письма на email: iTrader7.5@yandex.ru с пометкой «Отзыв согласия на обработку персональных данных».</w:t>
      </w:r>
    </w:p>
    <w:p>
      <w:pPr>
        <w:jc w:val="left"/>
      </w:pPr>
      <w:r>
        <w:rPr>
          <w:b/>
          <w:color w:val="061426"/>
          <w:sz w:val="24"/>
        </w:rPr>
        <w:t>Важно</w:t>
      </w:r>
    </w:p>
    <w:p>
      <w:r>
        <w:rPr>
          <w:sz w:val="22"/>
        </w:rPr>
        <w:t>Не направляйте через форму паспортные данные, СНИЛС, банковские реквизиты, сканы документов и иные сведения, не нужные для первичного контакта.</w:t>
      </w:r>
    </w:p>
    <w:p>
      <w:r>
        <w:rPr>
          <w:sz w:val="22"/>
        </w:rPr>
        <w:t>Отправляя форму заявки на сайте и отмечая соответствующий чекбокс, пользователь подтверждает ознакомление с Политикой конфиденциальности и настоящим согласием, а также подтверждает свободно выраженное согласие на обработку персональных данных в указанных целях.</w:t>
      </w:r>
    </w:p>
    <w:sectPr w:rsidR="00FC693F" w:rsidRPr="0006063C" w:rsidSect="00034616">
      <w:pgSz w:w="12240" w:h="15840"/>
      <w:pgMar w:top="1120" w:right="1420" w:bottom="1120" w:left="14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