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Cumplimiento en Protección de Datos</w:t>
      </w:r>
    </w:p>
    <w:p>
      <w:pPr>
        <w:pStyle w:val="Heading2"/>
      </w:pPr>
      <w:r>
        <w:t>1. Introducción</w:t>
      </w:r>
    </w:p>
    <w:p>
      <w:r>
        <w:t>Este informe presenta un análisis de la evolución de la legislación española en protección de datos en relación con el Reglamento General de Protección de Datos (RGPD) y su impacto en el sector bancario en España.</w:t>
      </w:r>
    </w:p>
    <w:p>
      <w:pPr>
        <w:pStyle w:val="Heading2"/>
      </w:pPr>
      <w:r>
        <w:t>2. Legislación Española Relacionada con el RGPD</w:t>
      </w:r>
    </w:p>
    <w:p>
      <w:r>
        <w:t>### 2.1 Ley Orgánica de Protección de Datos y Garantía de los Derechos Digitales (LOPDGDD)</w:t>
      </w:r>
    </w:p>
    <w:p>
      <w:r>
        <w:t>- **Aprobación**: Diciembre de 2018.</w:t>
      </w:r>
    </w:p>
    <w:p>
      <w:r>
        <w:t>- **Impacto**: Revisión y actualización de políticas de privacidad en entidades bancarias.</w:t>
      </w:r>
    </w:p>
    <w:p>
      <w:r>
        <w:t>### 2.2 Real Decreto Ley de Medidas Urgentes de Adaptación del Derecho Español al RGPD</w:t>
      </w:r>
    </w:p>
    <w:p>
      <w:r>
        <w:t>- **Aprobación**: Junio de 2019.</w:t>
      </w:r>
    </w:p>
    <w:p>
      <w:r>
        <w:t>- **Impacto**: Definición clara de responsabilidades y sanciones en el tratamiento de datos.</w:t>
      </w:r>
    </w:p>
    <w:p>
      <w:r>
        <w:t>### 2.3 Normativa del Banco de España</w:t>
      </w:r>
    </w:p>
    <w:p>
      <w:r>
        <w:t>- **Desarrollo de Guías**: Regulaciones sobre uso de datos personales.</w:t>
      </w:r>
    </w:p>
    <w:p>
      <w:r>
        <w:t>- **Impacto**: Estándares adicionales para la protección de datos financieros.</w:t>
      </w:r>
    </w:p>
    <w:p>
      <w:r>
        <w:t>### 2.4 Derogación de Normativas Previas</w:t>
      </w:r>
    </w:p>
    <w:p>
      <w:r>
        <w:t>- **Impacto**: Simplificación del marco legal y adaptación de entidades financieras.</w:t>
      </w:r>
    </w:p>
    <w:p>
      <w:pPr>
        <w:pStyle w:val="Heading2"/>
      </w:pPr>
      <w:r>
        <w:t>3. Impacto en el Sector Bancario Español</w:t>
      </w:r>
    </w:p>
    <w:p>
      <w:r>
        <w:t>### 3.1 Adaptación de Políticas de Privacidad</w:t>
      </w:r>
    </w:p>
    <w:p>
      <w:r>
        <w:t>Los bancos han tenido que revisar y modificar sus políticas de privacidad para asegurar que están en completa concordancia con las leyes nuevas y más estrictas sobre protección de datos. Esto ha incluido cambios en la recolección y almacenamiento de datos, así como en la obtención del consentimiento.</w:t>
      </w:r>
    </w:p>
    <w:p>
      <w:r>
        <w:t>### 3.2 Incremento de Recursos en Seguridad</w:t>
      </w:r>
    </w:p>
    <w:p>
      <w:r>
        <w:t>Se ha incrementado la inversión en recursos tecnológicos y humanos para garantizar el cumplimiento de las regulaciones. Esto incluye la implementación de sistemas de gestión de datos y auditorías de protección de datos.</w:t>
      </w:r>
    </w:p>
    <w:p>
      <w:r>
        <w:t>### 3.3 Formación y Conciencia</w:t>
      </w:r>
    </w:p>
    <w:p>
      <w:r>
        <w:t>Las instituciones bancarias han llevado a cabo programas de formación para su personal en relación con la protección de datos y la privacidad, lo que ha aumentado la conciencia sobre la importancia de manejar adecuadamente la información.</w:t>
      </w:r>
    </w:p>
    <w:p>
      <w:r>
        <w:t>### 3.4 Gestión de Incidencias</w:t>
      </w:r>
    </w:p>
    <w:p>
      <w:r>
        <w:t>La necesidad obligatoria de documentar y gestionar incidencias de brechas de datos ha obligado a los bancos a establecer protocolos claros de manejo de crisis y respuesta a incidentes.</w:t>
      </w:r>
    </w:p>
    <w:p>
      <w:r>
        <w:t>### 3.5 Confianza del Cliente</w:t>
      </w:r>
    </w:p>
    <w:p>
      <w:r>
        <w:t>Aunque la implementación del RGPD ha sido un desafío, también ha llevado a un aumento potencial en la confianza del cliente, quienes se sienten más seguros de que sus datos están manejados de acuerdo con normativas estrictas.</w:t>
      </w:r>
    </w:p>
    <w:p>
      <w:pPr>
        <w:pStyle w:val="Heading2"/>
      </w:pPr>
      <w:r>
        <w:t>4. Conclusión</w:t>
      </w:r>
    </w:p>
    <w:p>
      <w:r>
        <w:t>La implementación del RGPD ha transformado la normativa de protección de datos en España, afectando significativamente al sector bancario y ofreciendo oportunidades para mejorar la confianza de los clientes en el manejo de datos personales.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