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Compliance</w:t>
      </w:r>
    </w:p>
    <w:p>
      <w:pPr>
        <w:pStyle w:val="Heading2"/>
      </w:pPr>
      <w:r>
        <w:t>Executive Summary</w:t>
      </w:r>
    </w:p>
    <w:p>
      <w:r>
        <w:t>Este informe presenta los hallazgos de la auditoría interna realizada en la organización, resaltando la necesidad de mejorar la documentación y la comunicación de las políticas de cumplimiento.</w:t>
      </w:r>
    </w:p>
    <w:p>
      <w:pPr>
        <w:pStyle w:val="Heading2"/>
      </w:pPr>
      <w:r>
        <w:t>Findings</w:t>
      </w:r>
    </w:p>
    <w:p>
      <w:r>
        <w:t>1. Falta de documentación adecuada en procesos críticos.</w:t>
      </w:r>
    </w:p>
    <w:p>
      <w:r>
        <w:t>2. Desconocimiento por parte de algunos empleados sobre las políticas de cumplimiento.</w:t>
      </w:r>
    </w:p>
    <w:p>
      <w:pPr>
        <w:pStyle w:val="Heading2"/>
      </w:pPr>
      <w:r>
        <w:t>Recommendations</w:t>
      </w:r>
    </w:p>
    <w:p>
      <w:r>
        <w:t>1. Implementar un sistema robusto de documentación para todos los procesos críticos.</w:t>
      </w:r>
    </w:p>
    <w:p>
      <w:r>
        <w:t>2. Realizar sesiones de formación periódicas sobre las políticas de cumplimiento vigentes.</w:t>
      </w:r>
    </w:p>
    <w:p>
      <w:r>
        <w:t>3. Mejorar la comunicación interna respecto a normativas y procedimientos.</w:t>
      </w:r>
    </w:p>
    <w:p>
      <w:pPr>
        <w:pStyle w:val="Heading2"/>
      </w:pPr>
      <w:r>
        <w:t>Conclusion</w:t>
      </w:r>
    </w:p>
    <w:p>
      <w:r>
        <w:t>Es esencial abordar las áreas identificadas para mitigar riesgos regulatorios y mejorar la efectividad del programa de cumplimiento.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