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Informe sobre el RGPD</w:t>
      </w:r>
    </w:p>
    <w:p>
      <w:pPr>
        <w:pStyle w:val="Heading2"/>
      </w:pPr>
      <w:r>
        <w:t>Executive Summary</w:t>
      </w:r>
    </w:p>
    <w:p>
      <w:r>
        <w:t>El Reglamento General de Protección de Datos (RGPD) es una legislación clave en la Unión Europea que establece normas sobre cómo se deben manejar y proteger los datos personales. Este informe proporciona un análisis exhaustivo del RGPD, sus objetivos y su aplicación. Se destacan las categorías especiales de datos, los procedimientos de evaluación para el tratamiento de datos y los recursos legales disponibles para garantizar el cumplimiento. Las organizaciones deben adherirse estrictamente a las disposiciones del RGPD para proteger los derechos de privacidad de los ciudadanos y evitar sanciones.</w:t>
      </w:r>
    </w:p>
    <w:p>
      <w:pPr>
        <w:pStyle w:val="Heading2"/>
      </w:pPr>
      <w:r>
        <w:t>Findings</w:t>
      </w:r>
    </w:p>
    <w:p>
      <w:r>
        <w:t>1. **Introducción**</w:t>
      </w:r>
    </w:p>
    <w:p>
      <w:r>
        <w:t>- El RGPD establece normas sobre la protección de datos personales y la privacidad en la UE y el Espacio Económico Europeo.</w:t>
      </w:r>
    </w:p>
    <w:p>
      <w:r>
        <w:t>2. **Objetivos del RGPD**</w:t>
      </w:r>
    </w:p>
    <w:p>
      <w:r>
        <w:t>- Asegurar la protección de los datos personales.</w:t>
      </w:r>
    </w:p>
    <w:p>
      <w:r>
        <w:t>- Proporcionar control a los individuos sobre su información personal.</w:t>
      </w:r>
    </w:p>
    <w:p>
      <w:r>
        <w:t>- Establecer un marco común para el tratamiento de datos que promueva la transparencia y la confianza.</w:t>
      </w:r>
    </w:p>
    <w:p>
      <w:r>
        <w:t>3. **Datos de Categoría Especial**</w:t>
      </w:r>
    </w:p>
    <w:p>
      <w:r>
        <w:t>- El tratamiento de datos sensibles, conforme al Artículo 9, está prohibido, salvo en ciertas excepciones.</w:t>
      </w:r>
    </w:p>
    <w:p>
      <w:r>
        <w:t>- Es crucial que los responsables evalúen la necesidad del tratamiento y las circunstancias que lo justifican.</w:t>
      </w:r>
    </w:p>
    <w:p>
      <w:r>
        <w:t>4. **Procedimientos de Evaluación**</w:t>
      </w:r>
    </w:p>
    <w:p>
      <w:r>
        <w:t>- Se organizan procedimientos para evaluar el consentimiento y la legalidad del tratamiento.</w:t>
      </w:r>
    </w:p>
    <w:p>
      <w:r>
        <w:t>- Los solicitantes pueden ser llamados para aclaraciones durante estos procedimientos.</w:t>
      </w:r>
    </w:p>
    <w:p>
      <w:r>
        <w:t>5. **Recursos Legales y Documentación**</w:t>
      </w:r>
    </w:p>
    <w:p>
      <w:r>
        <w:t>- Se proporciona acceso a normativas y directrices a través de plataformas como EUR-Lex, lo que facilita el cumplimiento de las disposiciones del RGPD.</w:t>
      </w:r>
    </w:p>
    <w:p>
      <w:pPr>
        <w:pStyle w:val="Heading2"/>
      </w:pPr>
      <w:r>
        <w:t>Recommendations</w:t>
      </w:r>
    </w:p>
    <w:p>
      <w:r>
        <w:t>- Las organizaciones deben implementar políticas y procedimientos que aseguren el cumplimiento del RGPD.</w:t>
      </w:r>
    </w:p>
    <w:p>
      <w:r>
        <w:t>- Es fundamental capacitar a los empleados sobre la importancia del manejo de datos personales.</w:t>
      </w:r>
    </w:p>
    <w:p>
      <w:r>
        <w:t>- Realizar evaluaciones de impacto periódicas respecto al tratamiento de datos de categoría especial.</w:t>
      </w:r>
    </w:p>
    <w:p>
      <w:r>
        <w:t>- Mantenerse informados sobre los recursos y actualizaciones legales disponibles en plataformas como EUR-Lex para garantizar el cumplimiento continuo.</w:t>
      </w:r>
    </w:p>
    <w:p>
      <w:pPr>
        <w:pStyle w:val="Heading2"/>
      </w:pPr>
      <w:r>
        <w:t>Conclusion</w:t>
      </w:r>
    </w:p>
    <w:p>
      <w:r>
        <w:t>El RGPD es imprescindible para la protección de los derechos de privacidad de los ciudadanos y la regulación del tratamiento de datos dentro de la UE. El cumplimiento de sus disposiciones no solo es legalmente requerido, sino que también es fundamental para fomentar la confianza del consumidor. Las organizaciones deben tomar medidas proactivas para asegurar que se apliquen las normas establecidas por el RGPD, evitando así sanciones y protegiendo la integridad de los datos personales de sus clientes.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