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nl-NL"/>
        </w:rPr>
      </w:pPr>
      <w:r>
        <w:rPr>
          <w:lang w:val="nl-NL"/>
        </w:rPr>
        <w:t>2B Middle House</w:t>
      </w:r>
    </w:p>
    <w:p>
      <w:pPr>
        <w:pStyle w:val="Normal"/>
        <w:rPr>
          <w:lang w:val="nl-NL"/>
        </w:rPr>
      </w:pPr>
      <w:r>
        <w:rPr>
          <w:lang w:val="nl-NL"/>
        </w:rPr>
      </w:r>
    </w:p>
    <w:p>
      <w:pPr>
        <w:pStyle w:val="Normal"/>
        <w:rPr>
          <w:lang w:val="nl-NL"/>
        </w:rPr>
      </w:pPr>
      <w:r>
        <w:rPr>
          <w:lang w:val="nl-NL"/>
        </w:rPr>
      </w:r>
    </w:p>
    <w:p>
      <w:pPr>
        <w:pStyle w:val="Normal"/>
        <w:rPr>
          <w:lang w:val="nl-NL"/>
        </w:rPr>
      </w:pPr>
      <w:r>
        <w:rPr>
          <w:lang w:val="nl-NL"/>
        </w:rPr>
        <w:t>Het Middenhuis</w:t>
      </w:r>
    </w:p>
    <w:p>
      <w:pPr>
        <w:pStyle w:val="Normal"/>
        <w:rPr>
          <w:lang w:val="nl-NL"/>
        </w:rPr>
      </w:pPr>
      <w:r>
        <w:rPr>
          <w:lang w:val="nl-NL"/>
        </w:rPr>
      </w:r>
    </w:p>
    <w:p>
      <w:pPr>
        <w:pStyle w:val="Normal"/>
        <w:rPr>
          <w:lang w:val="nl-NL"/>
        </w:rPr>
      </w:pPr>
      <w:r>
        <w:rPr>
          <w:lang w:val="nl-NL"/>
        </w:rPr>
        <w:t>Ons tweede huis is het Middenhuis met zijn kekke jaren-zestigdesign, gelegen aan het eind van de Kossuthstraat. Het is het enige huis met een put op de oorspronkelijke plaats op het terras en heeft het mooiste uitzicht op de tuin. Achter de poorten voor en achter het huis vindt u ruime parkeergelegenheid.</w:t>
      </w:r>
    </w:p>
    <w:p>
      <w:pPr>
        <w:pStyle w:val="Normal"/>
        <w:rPr>
          <w:lang w:val="nl-NL"/>
        </w:rPr>
      </w:pPr>
      <w:r>
        <w:rPr>
          <w:lang w:val="nl-NL"/>
        </w:rPr>
      </w:r>
    </w:p>
    <w:p>
      <w:pPr>
        <w:pStyle w:val="Normal"/>
        <w:rPr>
          <w:lang w:val="en-US"/>
        </w:rPr>
      </w:pPr>
      <w:r>
        <w:rPr>
          <w:lang w:val="nl-NL"/>
        </w:rPr>
        <w:t xml:space="preserve">U betreedt uw vakantiewoning via de hal met daarin een skai bankje. Hierna komt u in de grote woonkamer met haar massieve haard, glazen wand met zicht op het terras en ruim bemeten open keuken – alles uitgevoerd in verschillende tinten blauw. De authentieke meubels komen allemaal uit de omgeving en zijn lokaal gerestaureerd, de keuken </w:t>
      </w:r>
      <w:r>
        <w:rPr>
          <w:u w:val="single"/>
          <w:lang w:val="nl-NL"/>
        </w:rPr>
        <w:t>biedt alles</w:t>
      </w:r>
      <w:r>
        <w:rPr>
          <w:lang w:val="nl-NL"/>
        </w:rPr>
        <w:t xml:space="preserve"> [PDF Inventory NL] om een eenvoudige of een zeer uitgebreide maaltijd te bereiden. Aan de keukenwand kunt u Hongaarse damesbladen uit de jaren zestig bewonderen; de andere muren zijn behangen met reproducties van kunstwerken uit de socialistisch-realistische school.</w:t>
      </w:r>
    </w:p>
    <w:p>
      <w:pPr>
        <w:pStyle w:val="Normal"/>
        <w:rPr>
          <w:lang w:val="nl-NL"/>
        </w:rPr>
      </w:pPr>
      <w:r>
        <w:rPr>
          <w:lang w:val="nl-NL"/>
        </w:rPr>
      </w:r>
    </w:p>
    <w:p>
      <w:pPr>
        <w:pStyle w:val="Normal"/>
        <w:rPr>
          <w:lang w:val="en-US"/>
        </w:rPr>
      </w:pPr>
      <w:r>
        <w:rPr>
          <w:lang w:val="nl-NL"/>
        </w:rPr>
        <w:t>Vanuit deze</w:t>
      </w:r>
      <w:bookmarkStart w:id="0" w:name="_GoBack"/>
      <w:bookmarkEnd w:id="0"/>
      <w:r>
        <w:rPr>
          <w:lang w:val="nl-NL"/>
        </w:rPr>
        <w:t xml:space="preserve"> centrale ruimte heeft u toegang tot de beide slaapkamers op de begane grond met ieder een eigen badkamer. De ene badkamer is uitgerust met een ligbad, de rolstoeltoegankelijke badkamer beschikt over een douche. Vanuit beide slaapkamers heeft u directe toegang tot het terras. Vanuit de woonkamer brengt de houten trap u naar het gezellige leeshoekje en de extra slaapkamer. Alle drie de slaapkamers beschikken over twee eenpersoonsbedden, die op uw verzoek tot tweepersoonsbedden kunnen worden omgebouwd. Het huis heeft een wasruimte, waar u een wasmachine, stofzuiger en ander schoonmaakmateriaal aantreft voor de dagelijkse huishoudelijke bezigheden.</w:t>
      </w:r>
    </w:p>
    <w:p>
      <w:pPr>
        <w:pStyle w:val="Normal"/>
        <w:rPr>
          <w:lang w:val="nl-NL"/>
        </w:rPr>
      </w:pPr>
      <w:r>
        <w:rPr>
          <w:lang w:val="nl-NL"/>
        </w:rPr>
      </w:r>
    </w:p>
    <w:p>
      <w:pPr>
        <w:pStyle w:val="Normal"/>
        <w:rPr>
          <w:lang w:val="en-US"/>
        </w:rPr>
      </w:pPr>
      <w:r>
        <w:rPr>
          <w:lang w:val="nl-NL"/>
        </w:rPr>
        <w:t>Op het terras vindt u een comfortabele eettafel met zes stoelen. Vanuit de tuin komt u via een steiger bij het zwembad. Achter de achterdeur bevindt zich de buitenkeuken met een barbecue en een fornuis voor de ultieme Hongaarse ervaring: het bereiden van uw eigen ketelgoulash.</w:t>
      </w:r>
    </w:p>
    <w:p>
      <w:pPr>
        <w:pStyle w:val="Normal"/>
        <w:rPr>
          <w:lang w:val="nl-NL"/>
        </w:rPr>
      </w:pPr>
      <w:r>
        <w:rPr>
          <w:lang w:val="nl-NL"/>
        </w:rPr>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8"/>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l-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nl-NL" w:eastAsia="nl-NL"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f1a31"/>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en-GB" w:eastAsia="nl-NL" w:bidi="ar-SA"/>
    </w:rPr>
  </w:style>
  <w:style w:type="character" w:styleId="DefaultParagraphFont" w:default="1">
    <w:name w:val="Default Paragraph Font"/>
    <w:uiPriority w:val="1"/>
    <w:semiHidden/>
    <w:unhideWhenUsed/>
    <w:qFormat/>
    <w:rPr/>
  </w:style>
  <w:style w:type="paragraph" w:styleId="Kop">
    <w:name w:val="Kop"/>
    <w:basedOn w:val="Normal"/>
    <w:next w:val="Tekstblok"/>
    <w:qFormat/>
    <w:pPr>
      <w:keepNext/>
      <w:spacing w:before="240" w:after="120"/>
    </w:pPr>
    <w:rPr>
      <w:rFonts w:ascii="Liberation Sans" w:hAnsi="Liberation Sans" w:eastAsia="Arial Unicode MS" w:cs="Tahoma"/>
      <w:sz w:val="28"/>
      <w:szCs w:val="28"/>
    </w:rPr>
  </w:style>
  <w:style w:type="paragraph" w:styleId="Tekstblok">
    <w:name w:val="Tekstblok"/>
    <w:basedOn w:val="Normal"/>
    <w:pPr>
      <w:spacing w:lineRule="auto" w:line="288" w:before="0" w:after="140"/>
    </w:pPr>
    <w:rPr/>
  </w:style>
  <w:style w:type="paragraph" w:styleId="Lijst">
    <w:name w:val="Lijst"/>
    <w:basedOn w:val="Tekstblok"/>
    <w:pPr/>
    <w:rPr>
      <w:rFonts w:cs="Tahoma"/>
    </w:rPr>
  </w:style>
  <w:style w:type="paragraph" w:styleId="Bijschrift">
    <w:name w:val="Bijschrift"/>
    <w:basedOn w:val="Normal"/>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numbering" w:styleId="NoList" w:default="1">
    <w:name w:val="No List"/>
    <w:uiPriority w:val="99"/>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LibreOffice/4.4.2.2$MacOSX_X86_64 LibreOffice_project/c4c7d32d0d49397cad38d62472b0bc8acff48dd6</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2016-09-26T12:20:00Z</dcterms:created>
  <dc:creator>Jeroen van Drunen</dc:creator>
  <dc:language>nl-NL</dc:language>
  <cp:lastModifiedBy>Lennard de Klerk</cp:lastModifiedBy>
  <dcterms:modified xsi:type="dcterms:W3CDTF">2016-10-14T08:43:17Z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