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7f" w:val="clear"/>
            <w:tcMar>
              <w:top w:w="50.0" w:type="dxa"/>
              <w:bottom w:w="50.0" w:type="dxa"/>
            </w:tcMar>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50.0" w:type="dxa"/>
              <w:bottom w:w="50.0" w:type="dxa"/>
            </w:tcMar>
          </w:tcPr>
          <w:p w:rsidR="00000000" w:rsidDel="00000000" w:rsidP="00000000" w:rsidRDefault="00000000" w:rsidRPr="00000000" w14:paraId="00000003">
            <w:pPr>
              <w:rPr/>
            </w:pPr>
            <w:r w:rsidDel="00000000" w:rsidR="00000000" w:rsidRPr="00000000">
              <w:rPr>
                <w:rtl w:val="0"/>
              </w:rPr>
            </w:r>
          </w:p>
        </w:tc>
      </w:tr>
    </w:tbl>
    <w:p w:rsidR="00000000" w:rsidDel="00000000" w:rsidP="00000000" w:rsidRDefault="00000000" w:rsidRPr="00000000" w14:paraId="00000004">
      <w:pPr>
        <w:spacing w:after="0" w:before="16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Arial" w:cs="Arial" w:eastAsia="Arial" w:hAnsi="Arial"/>
          <w:b w:val="1"/>
          <w:bCs w:val="1"/>
          <w:color w:val="1b3a5c"/>
          <w:sz w:val="52"/>
          <w:szCs w:val="52"/>
          <w:rtl w:val="0"/>
        </w:rPr>
        <w:t xml:space="preserve">MOYSURE OYSTER</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Arial" w:cs="Arial" w:eastAsia="Arial" w:hAnsi="Arial"/>
          <w:color w:val="2e7d7f"/>
          <w:sz w:val="34"/>
          <w:szCs w:val="34"/>
          <w:rtl w:val="0"/>
        </w:rPr>
        <w:t xml:space="preserve">Product Page Research</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i w:val="1"/>
          <w:iCs w:val="1"/>
          <w:color w:val="666666"/>
          <w:sz w:val="23"/>
          <w:szCs w:val="23"/>
          <w:rtl w:val="0"/>
        </w:rPr>
        <w:t xml:space="preserve">PDP Architecture, Benchmarks &amp; Cross-Niche Inspiration</w:t>
      </w:r>
      <w:r w:rsidDel="00000000" w:rsidR="00000000" w:rsidRPr="00000000">
        <w:rPr>
          <w:rtl w:val="0"/>
        </w:rPr>
      </w:r>
    </w:p>
    <w:p w:rsidR="00000000" w:rsidDel="00000000" w:rsidP="00000000" w:rsidRDefault="00000000" w:rsidRPr="00000000" w14:paraId="00000008">
      <w:pPr>
        <w:spacing w:after="280" w:lineRule="auto"/>
        <w:rPr/>
      </w:pPr>
      <w:r w:rsidDel="00000000" w:rsidR="00000000" w:rsidRPr="00000000">
        <w:rPr>
          <w:rFonts w:ascii="Arial" w:cs="Arial" w:eastAsia="Arial" w:hAnsi="Arial"/>
          <w:color w:val="999999"/>
          <w:sz w:val="20"/>
          <w:szCs w:val="20"/>
          <w:rtl w:val="0"/>
        </w:rPr>
        <w:t xml:space="preserve">March 2026  |  Third Report in the Moysure Oyster US Launch Research Series</w:t>
      </w:r>
      <w:r w:rsidDel="00000000" w:rsidR="00000000" w:rsidRPr="00000000">
        <w:rPr>
          <w:rtl w:val="0"/>
        </w:rPr>
      </w:r>
    </w:p>
    <w:p w:rsidR="00000000" w:rsidDel="00000000" w:rsidP="00000000" w:rsidRDefault="00000000" w:rsidRPr="00000000" w14:paraId="00000009">
      <w:pPr>
        <w:pBdr>
          <w:bottom w:color="2e7d7f" w:space="4" w:sz="16" w:val="single"/>
        </w:pBdr>
        <w:spacing w:after="320" w:lineRule="auto"/>
        <w:rPr/>
      </w:pP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rFonts w:ascii="Arial" w:cs="Arial" w:eastAsia="Arial" w:hAnsi="Arial"/>
          <w:color w:val="333333"/>
          <w:sz w:val="22"/>
          <w:szCs w:val="22"/>
          <w:rtl w:val="0"/>
        </w:rPr>
        <w:t xml:space="preserve">The homepage earns attention. The product page earns the sale. For Moysure Oyster, the product page (PDP) carries a specific and heavy load: it must complete the trust-building started on the homepage, present the subscription model with full clarity, answer every clinical question a cautious US buyer will have, and make the act of adding to cart feel obvious and risk-free. This report covers the full PDP block structure, DTC health benchmarks at the page level, cross-niche techniques that apply directly to the eye drops product page, and a complete annotated layout recommendation.</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7f" w:val="clear"/>
            <w:tcMar>
              <w:top w:w="140.0" w:type="dxa"/>
              <w:left w:w="0.0" w:type="dxa"/>
              <w:bottom w:w="140.0" w:type="dxa"/>
              <w:right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8" w:val="clear"/>
            <w:tcMar>
              <w:top w:w="140.0" w:type="dxa"/>
              <w:left w:w="240.0" w:type="dxa"/>
              <w:bottom w:w="140.0" w:type="dxa"/>
              <w:right w:w="240.0" w:type="dxa"/>
            </w:tcMar>
          </w:tcPr>
          <w:p w:rsidR="00000000" w:rsidDel="00000000" w:rsidP="00000000" w:rsidRDefault="00000000" w:rsidRPr="00000000" w14:paraId="0000000D">
            <w:pPr>
              <w:spacing w:after="60" w:lineRule="auto"/>
              <w:rPr/>
            </w:pPr>
            <w:r w:rsidDel="00000000" w:rsidR="00000000" w:rsidRPr="00000000">
              <w:rPr>
                <w:rFonts w:ascii="Arial" w:cs="Arial" w:eastAsia="Arial" w:hAnsi="Arial"/>
                <w:b w:val="1"/>
                <w:bCs w:val="1"/>
                <w:color w:val="2e7d7f"/>
                <w:sz w:val="20"/>
                <w:szCs w:val="20"/>
                <w:rtl w:val="0"/>
              </w:rPr>
              <w:t xml:space="preserve">Critical context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Arial" w:cs="Arial" w:eastAsia="Arial" w:hAnsi="Arial"/>
                <w:i w:val="1"/>
                <w:iCs w:val="1"/>
                <w:color w:val="333333"/>
                <w:sz w:val="21"/>
                <w:szCs w:val="21"/>
                <w:rtl w:val="0"/>
              </w:rPr>
              <w:t xml:space="preserve">Baymard Institute research shows that only 49% of ecommerce sites deliver a good user experience on product detail pages — meaning the PDP is both the highest-value and most under-optimised page in most DTC stores. Many paid social ad campaigns land directly on the PDP, bypassing the homepage entirely. It must stand alone as a complete conversion experience.</w:t>
            </w:r>
            <w:r w:rsidDel="00000000" w:rsidR="00000000" w:rsidRPr="00000000">
              <w:rPr>
                <w:rtl w:val="0"/>
              </w:rPr>
            </w:r>
          </w:p>
        </w:tc>
      </w:tr>
    </w:tbl>
    <w:p w:rsidR="00000000" w:rsidDel="00000000" w:rsidP="00000000" w:rsidRDefault="00000000" w:rsidRPr="00000000" w14:paraId="0000000F">
      <w:pPr>
        <w:spacing w:after="0" w:before="300" w:lineRule="auto"/>
        <w:rPr/>
      </w:pPr>
      <w:r w:rsidDel="00000000" w:rsidR="00000000" w:rsidRPr="00000000">
        <w:rPr>
          <w:rtl w:val="0"/>
        </w:rPr>
      </w:r>
    </w:p>
    <w:p w:rsidR="00000000" w:rsidDel="00000000" w:rsidP="00000000" w:rsidRDefault="00000000" w:rsidRPr="00000000" w14:paraId="00000010">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1. Why the PDP Is More Critical Than the Homepage</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rFonts w:ascii="Arial" w:cs="Arial" w:eastAsia="Arial" w:hAnsi="Arial"/>
          <w:color w:val="333333"/>
          <w:sz w:val="22"/>
          <w:szCs w:val="22"/>
          <w:rtl w:val="0"/>
        </w:rPr>
        <w:t xml:space="preserve">In DTC health, a significant portion of traffic arrives directly on the product page — driven by Instagram, TikTok, Google Shopping, and retargeting ads. These visitors have not seen the homepage, the brand story, or the education blocks. The PDP must therefore do two jobs simultaneously: convert the warm visitor who came from the homepage, and fully orient the cold visitor who arrived from an ad and knows nothing about the brand.</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b3a5c"/>
                <w:sz w:val="20"/>
                <w:szCs w:val="20"/>
                <w:rtl w:val="0"/>
              </w:rPr>
              <w:t xml:space="preserve">Traffic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20"/>
                <w:szCs w:val="20"/>
                <w:rtl w:val="0"/>
              </w:rPr>
              <w:t xml:space="preserve">Paid social (Instagram, TikTok), Google Shopping, retargeting, influencer links — most of which land directly on the PDP, not the 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b3a5c"/>
                <w:sz w:val="20"/>
                <w:szCs w:val="20"/>
                <w:rtl w:val="0"/>
              </w:rPr>
              <w:t xml:space="preserve">User intent on PDP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20"/>
                <w:szCs w:val="20"/>
                <w:rtl w:val="0"/>
              </w:rPr>
              <w:t xml:space="preserve">High intent — they are one or two steps from buying. The job of the PDP is to remove the last barriers, not to create interest from scratch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3a5c"/>
                <w:sz w:val="20"/>
                <w:szCs w:val="20"/>
                <w:rtl w:val="0"/>
              </w:rPr>
              <w:t xml:space="preserve">Biggest conversion killers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Incomplete or unclear information (98% of buyers are turned off by this), no social proof visible above the fold, unclear subscription terms, slow mobile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b3a5c"/>
                <w:sz w:val="20"/>
                <w:szCs w:val="20"/>
                <w:rtl w:val="0"/>
              </w:rPr>
              <w:t xml:space="preserve">Biggest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Only 49% of ecommerce sites have a genuinely good PDP experience — the bar to be the best in the eye care category is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b3a5c"/>
                <w:sz w:val="20"/>
                <w:szCs w:val="20"/>
                <w:rtl w:val="0"/>
              </w:rPr>
              <w:t xml:space="preserve">AOV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Cross-selling and upselling on PDPs increases sales by up to 20% and profits by up to 30% — critical for a brand planning future product expansion</w:t>
            </w:r>
            <w:r w:rsidDel="00000000" w:rsidR="00000000" w:rsidRPr="00000000">
              <w:rPr>
                <w:rtl w:val="0"/>
              </w:rPr>
            </w:r>
          </w:p>
        </w:tc>
      </w:tr>
    </w:tbl>
    <w:p w:rsidR="00000000" w:rsidDel="00000000" w:rsidP="00000000" w:rsidRDefault="00000000" w:rsidRPr="00000000" w14:paraId="0000001D">
      <w:pPr>
        <w:spacing w:after="0" w:before="300" w:lineRule="auto"/>
        <w:rPr/>
      </w:pPr>
      <w:r w:rsidDel="00000000" w:rsidR="00000000" w:rsidRPr="00000000">
        <w:rPr>
          <w:rtl w:val="0"/>
        </w:rPr>
      </w:r>
    </w:p>
    <w:p w:rsidR="00000000" w:rsidDel="00000000" w:rsidP="00000000" w:rsidRDefault="00000000" w:rsidRPr="00000000" w14:paraId="0000001E">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2. The Buy Box — The Most Important Zone on the Page</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Arial" w:cs="Arial" w:eastAsia="Arial" w:hAnsi="Arial"/>
          <w:color w:val="333333"/>
          <w:sz w:val="22"/>
          <w:szCs w:val="22"/>
          <w:rtl w:val="0"/>
        </w:rPr>
        <w:t xml:space="preserve">The buy box is the primary purchasing decision zone — typically occupying the right column on desktop and appearing after the image gallery on mobile. It must be treated as the most precision-engineered section of the entire site. Everything here is a conversion variable: the price display, the toggle, the button colour, the micro-copy, the trust signals.</w:t>
      </w:r>
      <w:r w:rsidDel="00000000" w:rsidR="00000000" w:rsidRPr="00000000">
        <w:rPr>
          <w:rtl w:val="0"/>
        </w:rPr>
      </w:r>
    </w:p>
    <w:p w:rsidR="00000000" w:rsidDel="00000000" w:rsidP="00000000" w:rsidRDefault="00000000" w:rsidRPr="00000000" w14:paraId="00000020">
      <w:pPr>
        <w:spacing w:after="0" w:before="100" w:lineRule="auto"/>
        <w:rPr/>
      </w:pPr>
      <w:r w:rsidDel="00000000" w:rsidR="00000000" w:rsidRPr="00000000">
        <w:rPr>
          <w:rtl w:val="0"/>
        </w:rPr>
      </w:r>
    </w:p>
    <w:p w:rsidR="00000000" w:rsidDel="00000000" w:rsidP="00000000" w:rsidRDefault="00000000" w:rsidRPr="00000000" w14:paraId="00000021">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Buy Box: Required Elements in Priority Order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Product name and subtitle: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Clear, benefit-led. E.g. 'Eye Drops with Case — Preservative-Free Daily Hydration'. Subtitle carries the clinical differentiator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Star rating anchor: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Show aggregate star rating (e.g. 4.9 out of 5, 240 reviews) directly below the product name. Links to the review section lower on the page. Builds trust before the price is seen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Subscribe / One-Time toggle: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is the most critical UX element on the page. Subscribe must be the default selected state. Show the subscribe price prominently and the saving percentage. One-time option sits below it, smaller. Both options must be visible without scrolling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Delivery frequency selector: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 subscribers only: dropdown or toggle with 30-day and 60-day options. Brief micro-copy explaining each (e.g. 'For daily users / For occasional users')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Price display: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Subscribe price in larger font, bold. One-time price smaller and greyed. Strikethrough the full price where relevant. BNPL instalment amount (e.g. 'Or 4 payments of $X with Afterpay') displayed as a secondary line below the primary price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Add to Cart / Subscribe Now CTA: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High-contrast button. Full width on mobile. 'Subscribe and Save' as primary CTA text when subscribe is selected, 'Add to Cart' when one-time is selected. Button text should change dynamically with the toggle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Trust micro-copy beneath the button: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Three short lines directly below the CTA: Free shipping on subscriptions | Pause or cancel anytime | 30-day satisfaction guarantee. These answer the three most common subscription objections before they are raised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Payment badges: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Small logos for Apple Pay, Google Pay, Visa, Mastercard, Afterpay. Displayed as a compact row immediately below trust micro-copy. Reassures on payment optionality without cluttering the buy box</w:t>
      </w:r>
      <w:r w:rsidDel="00000000" w:rsidR="00000000" w:rsidRPr="00000000">
        <w:rPr>
          <w:rtl w:val="0"/>
        </w:rPr>
      </w:r>
    </w:p>
    <w:p w:rsidR="00000000" w:rsidDel="00000000" w:rsidP="00000000" w:rsidRDefault="00000000" w:rsidRPr="00000000" w14:paraId="0000002A">
      <w:pPr>
        <w:spacing w:after="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7a55" w:val="clear"/>
            <w:tcMar>
              <w:top w:w="140.0" w:type="dxa"/>
              <w:left w:w="0.0" w:type="dxa"/>
              <w:bottom w:w="140.0" w:type="dxa"/>
              <w:right w:w="0.0" w:type="dxa"/>
            </w:tcMar>
          </w:tcPr>
          <w:p w:rsidR="00000000" w:rsidDel="00000000" w:rsidP="00000000" w:rsidRDefault="00000000" w:rsidRPr="00000000" w14:paraId="000000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4ec" w:val="clear"/>
            <w:tcMar>
              <w:top w:w="140.0" w:type="dxa"/>
              <w:left w:w="240.0" w:type="dxa"/>
              <w:bottom w:w="140.0" w:type="dxa"/>
              <w:right w:w="240.0" w:type="dxa"/>
            </w:tcMar>
          </w:tcPr>
          <w:p w:rsidR="00000000" w:rsidDel="00000000" w:rsidP="00000000" w:rsidRDefault="00000000" w:rsidRPr="00000000" w14:paraId="0000002C">
            <w:pPr>
              <w:spacing w:after="60" w:lineRule="auto"/>
              <w:rPr/>
            </w:pPr>
            <w:r w:rsidDel="00000000" w:rsidR="00000000" w:rsidRPr="00000000">
              <w:rPr>
                <w:rFonts w:ascii="Arial" w:cs="Arial" w:eastAsia="Arial" w:hAnsi="Arial"/>
                <w:b w:val="1"/>
                <w:bCs w:val="1"/>
                <w:color w:val="3d7a55"/>
                <w:sz w:val="20"/>
                <w:szCs w:val="20"/>
                <w:rtl w:val="0"/>
              </w:rPr>
              <w:t xml:space="preserve">Key stat</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Arial" w:cs="Arial" w:eastAsia="Arial" w:hAnsi="Arial"/>
                <w:i w:val="1"/>
                <w:iCs w:val="1"/>
                <w:color w:val="333333"/>
                <w:sz w:val="21"/>
                <w:szCs w:val="21"/>
                <w:rtl w:val="0"/>
              </w:rPr>
              <w:t xml:space="preserve">Placing the price near the CTA button and showing BNPL options at the product level (not just checkout) has been shown to reduce price anxiety and increase add-to-cart rates in health and wellness DTC. Ritual, Seed, and Necessaire all surface Afterpay at the product card level.</w:t>
            </w:r>
            <w:r w:rsidDel="00000000" w:rsidR="00000000" w:rsidRPr="00000000">
              <w:rPr>
                <w:rtl w:val="0"/>
              </w:rPr>
            </w:r>
          </w:p>
        </w:tc>
      </w:tr>
    </w:tbl>
    <w:p w:rsidR="00000000" w:rsidDel="00000000" w:rsidP="00000000" w:rsidRDefault="00000000" w:rsidRPr="00000000" w14:paraId="0000002E">
      <w:pPr>
        <w:spacing w:after="0" w:before="300" w:lineRule="auto"/>
        <w:rPr/>
      </w:pPr>
      <w:r w:rsidDel="00000000" w:rsidR="00000000" w:rsidRPr="00000000">
        <w:rPr>
          <w:rtl w:val="0"/>
        </w:rPr>
      </w:r>
    </w:p>
    <w:p w:rsidR="00000000" w:rsidDel="00000000" w:rsidP="00000000" w:rsidRDefault="00000000" w:rsidRPr="00000000" w14:paraId="0000002F">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3. Full PDP Block Architecture</w:t>
      </w:r>
      <w:r w:rsidDel="00000000" w:rsidR="00000000" w:rsidRPr="00000000">
        <w:rPr>
          <w:rtl w:val="0"/>
        </w:rPr>
      </w:r>
    </w:p>
    <w:p w:rsidR="00000000" w:rsidDel="00000000" w:rsidP="00000000" w:rsidRDefault="00000000" w:rsidRPr="00000000" w14:paraId="00000030">
      <w:pPr>
        <w:spacing w:after="140" w:lineRule="auto"/>
        <w:rPr/>
      </w:pPr>
      <w:r w:rsidDel="00000000" w:rsidR="00000000" w:rsidRPr="00000000">
        <w:rPr>
          <w:rFonts w:ascii="Arial" w:cs="Arial" w:eastAsia="Arial" w:hAnsi="Arial"/>
          <w:color w:val="333333"/>
          <w:sz w:val="22"/>
          <w:szCs w:val="22"/>
          <w:rtl w:val="0"/>
        </w:rPr>
        <w:t xml:space="preserve">The following block sequence is designed for a long-form PDP — the standard in premium health DTC. Users who scroll further are higher-intent buyers; each block below the buy box serves to deepen trust and pre-empt objections. A sticky Add to Cart bar appears on scroll so the CTA is never more than a tap away.</w:t>
      </w:r>
      <w:r w:rsidDel="00000000" w:rsidR="00000000" w:rsidRPr="00000000">
        <w:rPr>
          <w:rtl w:val="0"/>
        </w:rPr>
      </w:r>
    </w:p>
    <w:p w:rsidR="00000000" w:rsidDel="00000000" w:rsidP="00000000" w:rsidRDefault="00000000" w:rsidRPr="00000000" w14:paraId="00000031">
      <w:pPr>
        <w:spacing w:after="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200"/>
        <w:gridCol w:w="4060"/>
        <w:gridCol w:w="2800"/>
        <w:tblGridChange w:id="0">
          <w:tblGrid>
            <w:gridCol w:w="300"/>
            <w:gridCol w:w="2200"/>
            <w:gridCol w:w="40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9"/>
                <w:szCs w:val="19"/>
                <w:rtl w:val="0"/>
              </w:rPr>
              <w:t xml:space="preserve">Block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9"/>
                <w:szCs w:val="19"/>
                <w:rtl w:val="0"/>
              </w:rPr>
              <w:t xml:space="preserve">Content &amp; 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9"/>
                <w:szCs w:val="19"/>
                <w:rtl w:val="0"/>
              </w:rPr>
              <w:t xml:space="preserve">CRO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2e7d7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b3a5c"/>
                <w:sz w:val="19"/>
                <w:szCs w:val="19"/>
                <w:rtl w:val="0"/>
              </w:rPr>
              <w:t xml:space="preserve">Image 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33333"/>
                <w:sz w:val="19"/>
                <w:szCs w:val="19"/>
                <w:rtl w:val="0"/>
              </w:rPr>
              <w:t xml:space="preserve">5-7 images: hero product shot, case open, case closed, in-use lifestyle, ingredient close-up, size-context shot (hand holding the vial). Optional: 15-30 sec product video. Zoomable on desktop, swipeable on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33333"/>
                <w:sz w:val="19"/>
                <w:szCs w:val="19"/>
                <w:rtl w:val="0"/>
              </w:rPr>
              <w:t xml:space="preserve">Highest-impact PDP element. Peepers Eyewear saw +30% conversion by upgrading to larger, more contextual images. Video in the gallery lifts engagement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2e7d7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b3a5c"/>
                <w:sz w:val="19"/>
                <w:szCs w:val="19"/>
                <w:rtl w:val="0"/>
              </w:rPr>
              <w:t xml:space="preserve">Buy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19"/>
                <w:szCs w:val="19"/>
                <w:rtl w:val="0"/>
              </w:rPr>
              <w:t xml:space="preserve">Product name, star rating, subscribe/one-time toggle, frequency selector, price, CTA button, trust micro-copy, payment badges. See Section 2 for full 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333333"/>
                <w:sz w:val="19"/>
                <w:szCs w:val="19"/>
                <w:rtl w:val="0"/>
              </w:rPr>
              <w:t xml:space="preserve">The single most conversion-critical zone. Every element here has been tested extensively across DTC health brands.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2e7d7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b3a5c"/>
                <w:sz w:val="19"/>
                <w:szCs w:val="19"/>
                <w:rtl w:val="0"/>
              </w:rPr>
              <w:t xml:space="preserve">Sticky Add to Cart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19"/>
                <w:szCs w:val="19"/>
                <w:rtl w:val="0"/>
              </w:rPr>
              <w:t xml:space="preserve">Appears on scroll once the user passes the buy box. Minimal: product name, subscribe price, and CTA button. Remains visible throughout the scroll journey on both desktop and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19"/>
                <w:szCs w:val="19"/>
                <w:rtl w:val="0"/>
              </w:rPr>
              <w:t xml:space="preserve">Eliminates the need to scroll back to the top to convert. Essential for long-form PDPs. Standard across AG1, Hims, Ritual.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e7d7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b3a5c"/>
                <w:sz w:val="19"/>
                <w:szCs w:val="19"/>
                <w:rtl w:val="0"/>
              </w:rPr>
              <w:t xml:space="preserve">Key Benefits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19"/>
                <w:szCs w:val="19"/>
                <w:rtl w:val="0"/>
              </w:rPr>
              <w:t xml:space="preserve">3-4 icons with short labels: Preservative-Free | pH 7.4 Balanced | Ophthalmologist Formulated | Clinically Tested. Horizontal scroll on mobile. Appears immediately below the buy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19"/>
                <w:szCs w:val="19"/>
                <w:rtl w:val="0"/>
              </w:rPr>
              <w:t xml:space="preserve">Quick-scan trust signals for users who do not read full descriptions. Icons communicate quality faster than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2e7d7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3a5c"/>
                <w:sz w:val="19"/>
                <w:szCs w:val="19"/>
                <w:rtl w:val="0"/>
              </w:rPr>
              <w:t xml:space="preserve">Product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3333"/>
                <w:sz w:val="19"/>
                <w:szCs w:val="19"/>
                <w:rtl w:val="0"/>
              </w:rPr>
              <w:t xml:space="preserve">2-3 paragraphs. Lead with the core problem (dry eyes from screens, air travel, contact lenses). Then the solution (daily hydration, the case for convenience). Then the differentiator (no preservatives, clinical pH). Tone: confident, specific, warm.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19"/>
                <w:szCs w:val="19"/>
                <w:rtl w:val="0"/>
              </w:rPr>
              <w:t xml:space="preserve">Addresses the 'why this product' question for cold traffic visitors. Avoid generic claims — specificity builds credibility.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e7d7f"/>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3a5c"/>
                <w:sz w:val="19"/>
                <w:szCs w:val="19"/>
                <w:rtl w:val="0"/>
              </w:rPr>
              <w:t xml:space="preserve">Ingredient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19"/>
                <w:szCs w:val="19"/>
                <w:rtl w:val="0"/>
              </w:rPr>
              <w:t xml:space="preserve">Full ingredient list with plain-English explanations for each active. Use an accordion or tab component: ingredient name, what it does, why it matters. Show the 'free from' list: no preservatives, no artificial colours, sterile-filled.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333333"/>
                <w:sz w:val="19"/>
                <w:szCs w:val="19"/>
                <w:rtl w:val="0"/>
              </w:rPr>
              <w:t xml:space="preserve">Ritual and AG1 both publish detailed ingredient sourcing. For an eye product specifically, this block resolves the 'what am I putting near my eyes?' hesitation that is unique to this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e7d7f"/>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a5c"/>
                <w:sz w:val="19"/>
                <w:szCs w:val="19"/>
                <w:rtl w:val="0"/>
              </w:rPr>
              <w:t xml:space="preserve">How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19"/>
                <w:szCs w:val="19"/>
                <w:rtl w:val="0"/>
              </w:rPr>
              <w:t xml:space="preserve">3-step visual guide: 1. Open the case and tilt head back, 2. Apply 1-2 drops per eye, 3. Blink and store. Include usage frequency guidance and when to use (morning, screens, travel). Video loop or illustrated 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33333"/>
                <w:sz w:val="19"/>
                <w:szCs w:val="19"/>
                <w:rtl w:val="0"/>
              </w:rPr>
              <w:t xml:space="preserve">Reduces post-purchase anxiety and returns. For first-time buyers unfamiliar with eye drops, usage clarity is a purchase trigger — it makes the product feel manageable.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2e7d7f"/>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b3a5c"/>
                <w:sz w:val="19"/>
                <w:szCs w:val="19"/>
                <w:rtl w:val="0"/>
              </w:rPr>
              <w:t xml:space="preserve">Clinical &amp; Science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33333"/>
                <w:sz w:val="19"/>
                <w:szCs w:val="19"/>
                <w:rtl w:val="0"/>
              </w:rPr>
              <w:t xml:space="preserve">Short explainer: what happens to the tear film during screen use and in dry environments. The role of sodium hyaluronate in restoring the tear film. Reference any clinical testing or ophthalmologist review. One compelling US 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33333"/>
                <w:sz w:val="19"/>
                <w:szCs w:val="19"/>
                <w:rtl w:val="0"/>
              </w:rPr>
              <w:t xml:space="preserve">Problem-agitation placed after the product information anchors scientific credibility without front-loading the page. Borrowed from Seed's 'science is not finished until it's communicated' philosophy.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e7d7f"/>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b3a5c"/>
                <w:sz w:val="19"/>
                <w:szCs w:val="19"/>
                <w:rtl w:val="0"/>
              </w:rPr>
              <w:t xml:space="preserve">Reviews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33333"/>
                <w:sz w:val="19"/>
                <w:szCs w:val="19"/>
                <w:rtl w:val="0"/>
              </w:rPr>
              <w:t xml:space="preserve">Star rating aggregate at top. Filter by verified purchase, most recent, most helpful. First 5 reviews visible, remainder behind 'Load more'. Include UGC photo reviews where available. Surface optometrist or clinical professional reviews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33333"/>
                <w:sz w:val="19"/>
                <w:szCs w:val="19"/>
                <w:rtl w:val="0"/>
              </w:rPr>
              <w:t xml:space="preserve">55% of consumers read at least 4 reviews before purchasing. 27% view products as more trustworthy with 12-50 reviews. Reviews should appear before the FAQ to resolve objections before they are articulated.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e7d7f"/>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b3a5c"/>
                <w:sz w:val="19"/>
                <w:szCs w:val="19"/>
                <w:rtl w:val="0"/>
              </w:rPr>
              <w:t xml:space="preserve">FAQ Accordion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33333"/>
                <w:sz w:val="19"/>
                <w:szCs w:val="19"/>
                <w:rtl w:val="0"/>
              </w:rPr>
              <w:t xml:space="preserve">6-8 questions covering: Is it safe to use daily? How is it different from standard eye drops? Can I use it with contact lenses? What if I forget a delivery? How do I cancel? Is the formula safe if ingested accidentally? Each answer: 2-4 sentences, clinical but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333333"/>
                <w:sz w:val="19"/>
                <w:szCs w:val="19"/>
                <w:rtl w:val="0"/>
              </w:rPr>
              <w:t xml:space="preserve">FAQ acts as a conversion safety net — answering last-minute objections just before the user decides to leave or buy. The accordion format keeps the page clean while making full information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2e7d7f"/>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b3a5c"/>
                <w:sz w:val="19"/>
                <w:szCs w:val="19"/>
                <w:rtl w:val="0"/>
              </w:rPr>
              <w:t xml:space="preserve">Subscription Benefits Deep Dive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333333"/>
                <w:sz w:val="19"/>
                <w:szCs w:val="19"/>
                <w:rtl w:val="0"/>
              </w:rPr>
              <w:t xml:space="preserve">Expand on the subscribe value: exact saving amount, free shipping, flexible schedule, pause/skip/cancel. 'How it works' in 3 steps. Testimonial from a subscriber. This block converts high-intent non-subscribers who passed the buy box without committing.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33333"/>
                <w:sz w:val="19"/>
                <w:szCs w:val="19"/>
                <w:rtl w:val="0"/>
              </w:rPr>
              <w:t xml:space="preserve">Placed after reviews — the combination of peer validation followed by subscription value is a proven DTC sequence. Users who have read reviews and are convinced are most receptive to the subscription pitch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2e7d7f"/>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b3a5c"/>
                <w:sz w:val="19"/>
                <w:szCs w:val="19"/>
                <w:rtl w:val="0"/>
              </w:rPr>
              <w:t xml:space="preserve">Cross-Sell / 'Complete the 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33333"/>
                <w:sz w:val="19"/>
                <w:szCs w:val="19"/>
                <w:rtl w:val="0"/>
              </w:rPr>
              <w:t xml:space="preserve">Phase 1: 'You might also need' — travel-size version or refill pack if available. Phase 2: Eye vitamins cross-sell card. Bundle discount offer if applicable. Framed as 'build your eye care routine' not 'buy 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33333"/>
                <w:sz w:val="19"/>
                <w:szCs w:val="19"/>
                <w:rtl w:val="0"/>
              </w:rPr>
              <w:t xml:space="preserve">Cross-selling increases AOV by up to 20%. The framing as a routine rather than a push to buy more aligns with the identity-led positioning established on the 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e7d7f"/>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b3a5c"/>
                <w:sz w:val="19"/>
                <w:szCs w:val="19"/>
                <w:rtl w:val="0"/>
              </w:rPr>
              <w:t xml:space="preserve">Reassurance Footer Strip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3333"/>
                <w:sz w:val="19"/>
                <w:szCs w:val="19"/>
                <w:rtl w:val="0"/>
              </w:rPr>
              <w:t xml:space="preserve">Repeated trust signals: 30-day guarantee | Free shipping on subs | Cancel anytime | Ophthalmologist reviewed | Secure checkout. Small and unobtrusive — acts as a final safety net before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19"/>
                <w:szCs w:val="19"/>
                <w:rtl w:val="0"/>
              </w:rPr>
              <w:t xml:space="preserve">Users who reach the bottom of the page without converting are often hesitant about risk. A reassurance strip at this point catches abandoners before they leave.</w:t>
            </w:r>
            <w:r w:rsidDel="00000000" w:rsidR="00000000" w:rsidRPr="00000000">
              <w:rPr>
                <w:rtl w:val="0"/>
              </w:rPr>
            </w:r>
          </w:p>
        </w:tc>
      </w:tr>
    </w:tbl>
    <w:p w:rsidR="00000000" w:rsidDel="00000000" w:rsidP="00000000" w:rsidRDefault="00000000" w:rsidRPr="00000000" w14:paraId="0000006A">
      <w:pPr>
        <w:spacing w:after="0" w:before="300" w:lineRule="auto"/>
        <w:rPr/>
      </w:pPr>
      <w:r w:rsidDel="00000000" w:rsidR="00000000" w:rsidRPr="00000000">
        <w:rPr>
          <w:rtl w:val="0"/>
        </w:rPr>
      </w:r>
    </w:p>
    <w:p w:rsidR="00000000" w:rsidDel="00000000" w:rsidP="00000000" w:rsidRDefault="00000000" w:rsidRPr="00000000" w14:paraId="0000006B">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4. DTC Health Benchmarks — PDP Level</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200.0" w:type="dxa"/>
              <w:left w:w="300.0" w:type="dxa"/>
              <w:bottom w:w="200.0" w:type="dxa"/>
              <w:right w:w="3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8"/>
                <w:szCs w:val="28"/>
                <w:rtl w:val="0"/>
              </w:rPr>
              <w:t xml:space="preserve">AG1 — Product Page Analysis</w:t>
            </w:r>
            <w:r w:rsidDel="00000000" w:rsidR="00000000" w:rsidRPr="00000000">
              <w:rPr>
                <w:rtl w:val="0"/>
              </w:rPr>
            </w:r>
          </w:p>
        </w:tc>
      </w:tr>
    </w:tbl>
    <w:p w:rsidR="00000000" w:rsidDel="00000000" w:rsidP="00000000" w:rsidRDefault="00000000" w:rsidRPr="00000000" w14:paraId="0000006E">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b3a5c"/>
                <w:sz w:val="20"/>
                <w:szCs w:val="20"/>
                <w:rtl w:val="0"/>
              </w:rPr>
              <w:t xml:space="preserve">Ingredient storytelling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AG1 publishes a dedicated ingredient-by-ingredient video series — 'Ingredient #3 of 75+: Vitamin E from sunflowers in Argentina' — linked from the product page. Each ingredient has its own origin story, supplier detail, and benefit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3a5c"/>
                <w:sz w:val="20"/>
                <w:szCs w:val="20"/>
                <w:rtl w:val="0"/>
              </w:rPr>
              <w:t xml:space="preserve">Certification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NSF Certified for Sport badge appears above the fold on the product page, next to the price. Third-party certification is treated as a primary trust signal, not a footnote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3a5c"/>
                <w:sz w:val="20"/>
                <w:szCs w:val="20"/>
                <w:rtl w:val="0"/>
              </w:rPr>
              <w:t xml:space="preserve">CTA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Subscribe CTA reads 'Start my subscription'. One-time reads 'Buy once'. The verb 'start' frames the subscription as a beginning, not a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3a5c"/>
                <w:sz w:val="20"/>
                <w:szCs w:val="20"/>
                <w:rtl w:val="0"/>
              </w:rPr>
              <w:t xml:space="preserve">Cross-sell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Vitamin D3+K2 Drops and Omega-3 are cross-sold on the PDP as 'complementary' products, often bundled free with first subscription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b3a5c"/>
                <w:sz w:val="20"/>
                <w:szCs w:val="20"/>
                <w:rtl w:val="0"/>
              </w:rPr>
              <w:t xml:space="preserve">Exit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When scrolling to leave without adding to cart, a popup surfaces customer review quotes — not a discount offer. Social proof is the intervention, not price reduction</w:t>
            </w:r>
            <w:r w:rsidDel="00000000" w:rsidR="00000000" w:rsidRPr="00000000">
              <w:rPr>
                <w:rtl w:val="0"/>
              </w:rPr>
            </w:r>
          </w:p>
        </w:tc>
      </w:tr>
    </w:tbl>
    <w:p w:rsidR="00000000" w:rsidDel="00000000" w:rsidP="00000000" w:rsidRDefault="00000000" w:rsidRPr="00000000" w14:paraId="00000079">
      <w:pPr>
        <w:spacing w:after="0" w:before="100" w:lineRule="auto"/>
        <w:rPr/>
      </w:pPr>
      <w:r w:rsidDel="00000000" w:rsidR="00000000" w:rsidRPr="00000000">
        <w:rPr>
          <w:rtl w:val="0"/>
        </w:rPr>
      </w:r>
    </w:p>
    <w:p w:rsidR="00000000" w:rsidDel="00000000" w:rsidP="00000000" w:rsidRDefault="00000000" w:rsidRPr="00000000" w14:paraId="0000007A">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Adapt for Moysure Oyster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Ingredient micro-stories: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 a short written or visual story for each key ingredient: where sodium hyaluronate comes from, what its clinical function is, how its concentration in the formula was determined. Link from the ingredient transparency block on the PDP</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Certification badge placement: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clinical or quality certification (ophthalmologist review, sterile manufacturing, pH tested) should appear next to the price, not below the fold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CTA language direction: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Test 'Start my eye care routine' vs 'Subscribe and save' — the former frames it as identity and habit, the latter as a financial benefit. Both are valid; test to find which resonates with the US audience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Exit intent with reviews: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Implement an exit-intent popup that surfaces 2-3 highly specific customer reviews (not a discount) — borrowed directly from AG1's approach</w:t>
      </w:r>
      <w:r w:rsidDel="00000000" w:rsidR="00000000" w:rsidRPr="00000000">
        <w:rPr>
          <w:rtl w:val="0"/>
        </w:rPr>
      </w:r>
    </w:p>
    <w:p w:rsidR="00000000" w:rsidDel="00000000" w:rsidP="00000000" w:rsidRDefault="00000000" w:rsidRPr="00000000" w14:paraId="0000007F">
      <w:pPr>
        <w:spacing w:after="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7f" w:val="clear"/>
            <w:tcMar>
              <w:top w:w="200.0" w:type="dxa"/>
              <w:left w:w="300.0" w:type="dxa"/>
              <w:bottom w:w="200.0" w:type="dxa"/>
              <w:right w:w="3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8"/>
                <w:szCs w:val="28"/>
                <w:rtl w:val="0"/>
              </w:rPr>
              <w:t xml:space="preserve">Ritual Vitamins — Product Page Analysis</w:t>
            </w:r>
            <w:r w:rsidDel="00000000" w:rsidR="00000000" w:rsidRPr="00000000">
              <w:rPr>
                <w:rtl w:val="0"/>
              </w:rPr>
            </w:r>
          </w:p>
        </w:tc>
      </w:tr>
    </w:tbl>
    <w:p w:rsidR="00000000" w:rsidDel="00000000" w:rsidP="00000000" w:rsidRDefault="00000000" w:rsidRPr="00000000" w14:paraId="00000081">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ec" w:val="clear"/>
            <w:tcMar>
              <w:top w:w="90.0" w:type="dxa"/>
              <w:left w:w="140.0" w:type="dxa"/>
              <w:bottom w:w="9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3a5c"/>
                <w:sz w:val="20"/>
                <w:szCs w:val="20"/>
                <w:rtl w:val="0"/>
              </w:rPr>
              <w:t xml:space="preserve">Ingredient traceability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20"/>
                <w:szCs w:val="20"/>
                <w:rtl w:val="0"/>
              </w:rPr>
              <w:t xml:space="preserve">Every ingredient has a dedicated information card: what it is, why it was chosen over alternatives, the specific supplier city and country, and a link to the peer-reviewed research behind its inclusion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c" w:val="clear"/>
            <w:tcMar>
              <w:top w:w="90.0" w:type="dxa"/>
              <w:left w:w="140.0" w:type="dxa"/>
              <w:bottom w:w="9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b3a5c"/>
                <w:sz w:val="20"/>
                <w:szCs w:val="20"/>
                <w:rtl w:val="0"/>
              </w:rPr>
              <w:t xml:space="preserve">'Free from'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0"/>
                <w:szCs w:val="20"/>
                <w:rtl w:val="0"/>
              </w:rPr>
              <w:t xml:space="preserve">Ritual leads with what is NOT in the product as prominently as what is in it: no sugar, no artificial colorants, no unnecessary fillers. For a health-adjacent product this negative space creates enormous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c" w:val="clear"/>
            <w:tcMar>
              <w:top w:w="90.0" w:type="dxa"/>
              <w:left w:w="140.0" w:type="dxa"/>
              <w:bottom w:w="9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3a5c"/>
                <w:sz w:val="20"/>
                <w:szCs w:val="20"/>
                <w:rtl w:val="0"/>
              </w:rPr>
              <w:t xml:space="preserve">Subscription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20"/>
                <w:szCs w:val="20"/>
                <w:rtl w:val="0"/>
              </w:rPr>
              <w:t xml:space="preserve">On first subscription purchase, Ritual sends an email series explaining what to expect in weeks 1-4. The PDP references this: 'After your first order, we'll send you a guide to getting the most from your vitamins'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c" w:val="clear"/>
            <w:tcMar>
              <w:top w:w="90.0" w:type="dxa"/>
              <w:left w:w="140.0" w:type="dxa"/>
              <w:bottom w:w="9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3a5c"/>
                <w:sz w:val="20"/>
                <w:szCs w:val="20"/>
                <w:rtl w:val="0"/>
              </w:rPr>
              <w:t xml:space="preserve">Review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Star ratings appear directly below the product name, above the price. Photo reviews from real customers are surfaced in the review section. Reviews are categorised by skin type, age group, and health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c" w:val="clear"/>
            <w:tcMar>
              <w:top w:w="90.0" w:type="dxa"/>
              <w:left w:w="140.0" w:type="dxa"/>
              <w:bottom w:w="9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20"/>
                <w:szCs w:val="20"/>
                <w:rtl w:val="0"/>
              </w:rPr>
              <w:t xml:space="preserve">30-day taste guarantee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Ritual's PDP carries a '30-day money-back guarantee if you don't love the taste'. Prominently placed. No-questions return policy for subscriptions.</w:t>
            </w:r>
            <w:r w:rsidDel="00000000" w:rsidR="00000000" w:rsidRPr="00000000">
              <w:rPr>
                <w:rtl w:val="0"/>
              </w:rPr>
            </w:r>
          </w:p>
        </w:tc>
      </w:tr>
    </w:tbl>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Adapt for Moysure Oyster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'Free from' as a hero claim: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Preservative-free, no benzalkonium chloride (BAK), no artificial thickeners. Lead with what is absent — because in eye care, absence of harmful preservatives is the most urgent consumer concern. Place 'Free from BAK and preservatives' as prominently as any positive claim</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Subscription onboarding promise: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 the PDP, include: 'After your first order, we'll send you our guide to building a daily eye care habit'. This makes the subscription feel like a supported programme, not just a refill service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The 30-day guarantee as a conversion trigger: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prominent 30-day satisfaction guarantee for first subscribers removes the single biggest barrier to subscription signup. It should appear directly below the CTA button, not in a FAQ</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Review categorisation: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reviews are collected, ask for use-case context: contact lens wearer, screen-heavy work, dry climate, air travel. Surface these as filters in the review section so users find relatable peer validation</w:t>
      </w:r>
      <w:r w:rsidDel="00000000" w:rsidR="00000000" w:rsidRPr="00000000">
        <w:rPr>
          <w:rtl w:val="0"/>
        </w:rPr>
      </w:r>
    </w:p>
    <w:p w:rsidR="00000000" w:rsidDel="00000000" w:rsidP="00000000" w:rsidRDefault="00000000" w:rsidRPr="00000000" w14:paraId="00000092">
      <w:pPr>
        <w:spacing w:after="0" w:before="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72" w:val="clear"/>
            <w:tcMar>
              <w:top w:w="200.0" w:type="dxa"/>
              <w:left w:w="300.0" w:type="dxa"/>
              <w:bottom w:w="200.0" w:type="dxa"/>
              <w:right w:w="3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8"/>
                <w:szCs w:val="28"/>
                <w:rtl w:val="0"/>
              </w:rPr>
              <w:t xml:space="preserve">Hims &amp; Hers — Product Page Analysis</w:t>
            </w:r>
            <w:r w:rsidDel="00000000" w:rsidR="00000000" w:rsidRPr="00000000">
              <w:rPr>
                <w:rtl w:val="0"/>
              </w:rPr>
            </w:r>
          </w:p>
        </w:tc>
      </w:tr>
    </w:tbl>
    <w:p w:rsidR="00000000" w:rsidDel="00000000" w:rsidP="00000000" w:rsidRDefault="00000000" w:rsidRPr="00000000" w14:paraId="00000094">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ef8" w:val="clear"/>
            <w:tcMar>
              <w:top w:w="90.0" w:type="dxa"/>
              <w:left w:w="140.0" w:type="dxa"/>
              <w:bottom w:w="9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b3a5c"/>
                <w:sz w:val="20"/>
                <w:szCs w:val="20"/>
                <w:rtl w:val="0"/>
              </w:rPr>
              <w:t xml:space="preserve">Consultation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20"/>
                <w:szCs w:val="20"/>
                <w:rtl w:val="0"/>
              </w:rPr>
              <w:t xml:space="preserve">Some Hims product pages include a 'Speak to a provider' module — bridging the gap between OTC product and clinical consultation. Increases trust for health-adjacent purchases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8" w:val="clear"/>
            <w:tcMar>
              <w:top w:w="90.0" w:type="dxa"/>
              <w:left w:w="140.0" w:type="dxa"/>
              <w:bottom w:w="9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b3a5c"/>
                <w:sz w:val="20"/>
                <w:szCs w:val="20"/>
                <w:rtl w:val="0"/>
              </w:rPr>
              <w:t xml:space="preserve">Comparison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0"/>
                <w:szCs w:val="20"/>
                <w:rtl w:val="0"/>
              </w:rPr>
              <w:t xml:space="preserve">For competing products within their own range, Hims uses comparison tables that position the hero product as the obvious choice without naming external competitors. Internal social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8" w:val="clear"/>
            <w:tcMar>
              <w:top w:w="90.0" w:type="dxa"/>
              <w:left w:w="140.0" w:type="dxa"/>
              <w:bottom w:w="9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b3a5c"/>
                <w:sz w:val="20"/>
                <w:szCs w:val="20"/>
                <w:rtl w:val="0"/>
              </w:rPr>
              <w:t xml:space="preserve">Ingredient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Each active ingredient links to a dedicated 'Learn about [ingredient]' page — building a searchable knowledge base that also supports SEO and organic search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8" w:val="clear"/>
            <w:tcMar>
              <w:top w:w="90.0" w:type="dxa"/>
              <w:left w:w="140.0" w:type="dxa"/>
              <w:bottom w:w="9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b3a5c"/>
                <w:sz w:val="20"/>
                <w:szCs w:val="20"/>
                <w:rtl w:val="0"/>
              </w:rPr>
              <w:t xml:space="preserve">Mobile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Hims' mobile PDP loads in under 2 seconds and uses a bottom-anchored sticky 'Get started' CTA that stays within thumb reach at all times. The subscription selection happens in a modal to keep the primary viewport clean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8" w:val="clear"/>
            <w:tcMar>
              <w:top w:w="90.0" w:type="dxa"/>
              <w:left w:w="140.0" w:type="dxa"/>
              <w:bottom w:w="9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b3a5c"/>
                <w:sz w:val="20"/>
                <w:szCs w:val="20"/>
                <w:rtl w:val="0"/>
              </w:rPr>
              <w:t xml:space="preserve">Urgency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Rather than countdown timers (which feel manipulative in health contexts), Hims uses social nudges: 'X people are viewing this product now' or 'Most popular this week' — subtle urgency without pressure</w:t>
            </w:r>
            <w:r w:rsidDel="00000000" w:rsidR="00000000" w:rsidRPr="00000000">
              <w:rPr>
                <w:rtl w:val="0"/>
              </w:rPr>
            </w:r>
          </w:p>
        </w:tc>
      </w:tr>
    </w:tbl>
    <w:p w:rsidR="00000000" w:rsidDel="00000000" w:rsidP="00000000" w:rsidRDefault="00000000" w:rsidRPr="00000000" w14:paraId="0000009F">
      <w:pPr>
        <w:spacing w:after="0" w:before="100" w:lineRule="auto"/>
        <w:rPr/>
      </w:pPr>
      <w:r w:rsidDel="00000000" w:rsidR="00000000" w:rsidRPr="00000000">
        <w:rPr>
          <w:rtl w:val="0"/>
        </w:rPr>
      </w:r>
    </w:p>
    <w:p w:rsidR="00000000" w:rsidDel="00000000" w:rsidP="00000000" w:rsidRDefault="00000000" w:rsidRPr="00000000" w14:paraId="000000A0">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Adapt for Moysure Oyster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'Ask an ophthalmologist' module: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simple CTA or expandable section: 'Have a question about your eye health? Our team of ophthalmologists is here to help.' Links to a contact form or chat. Creates the same consultative trust Hims builds — appropriate given the eye care category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Mobile sticky CTA: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bottom-anchored CTA is non-negotiable on mobile. It must be within thumb reach at all times. The button text should update dynamically: 'Subscribe and save 20%' when subscribe is selected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Social nudge vs countdown timers: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Avoid artificial countdown timers — they erode trust in health contexts. Instead use passive social proof: 'One of our most popular products this week' or 'Our subscribers renew at 94%'. These create urgency without pressure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Internal comparison: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Phase 2: when eye vitamins launch, create a comparison module on each PDP showing how the drops and vitamins work as a system. This doubles as a cross-sell and as an educational trust builder</w:t>
      </w:r>
      <w:r w:rsidDel="00000000" w:rsidR="00000000" w:rsidRPr="00000000">
        <w:rPr>
          <w:rtl w:val="0"/>
        </w:rPr>
      </w:r>
    </w:p>
    <w:p w:rsidR="00000000" w:rsidDel="00000000" w:rsidP="00000000" w:rsidRDefault="00000000" w:rsidRPr="00000000" w14:paraId="000000A5">
      <w:pPr>
        <w:spacing w:after="0" w:before="300" w:lineRule="auto"/>
        <w:rPr/>
      </w:pPr>
      <w:r w:rsidDel="00000000" w:rsidR="00000000" w:rsidRPr="00000000">
        <w:rPr>
          <w:rtl w:val="0"/>
        </w:rPr>
      </w:r>
    </w:p>
    <w:p w:rsidR="00000000" w:rsidDel="00000000" w:rsidP="00000000" w:rsidRDefault="00000000" w:rsidRPr="00000000" w14:paraId="000000A6">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5. Cross-Niche PDP Inspiration</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p w:rsidR="00000000" w:rsidDel="00000000" w:rsidP="00000000" w:rsidRDefault="00000000" w:rsidRPr="00000000" w14:paraId="000000A8">
      <w:pPr>
        <w:spacing w:after="140" w:lineRule="auto"/>
        <w:rPr/>
      </w:pPr>
      <w:r w:rsidDel="00000000" w:rsidR="00000000" w:rsidRPr="00000000">
        <w:rPr>
          <w:rFonts w:ascii="Arial" w:cs="Arial" w:eastAsia="Arial" w:hAnsi="Arial"/>
          <w:color w:val="333333"/>
          <w:sz w:val="22"/>
          <w:szCs w:val="22"/>
          <w:rtl w:val="0"/>
        </w:rPr>
        <w:t xml:space="preserve">The following brands from outside the health DTC category offer specific product-page techniques that are directly transferable to the Moysure Oyster PDP — and which no competitor in the eye care category has deployed.</w:t>
      </w:r>
      <w:r w:rsidDel="00000000" w:rsidR="00000000" w:rsidRPr="00000000">
        <w:rPr>
          <w:rtl w:val="0"/>
        </w:rPr>
      </w:r>
    </w:p>
    <w:p w:rsidR="00000000" w:rsidDel="00000000" w:rsidP="00000000" w:rsidRDefault="00000000" w:rsidRPr="00000000" w14:paraId="000000A9">
      <w:pPr>
        <w:spacing w:after="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500"/>
        <w:gridCol w:w="2560"/>
        <w:tblGridChange w:id="0">
          <w:tblGrid>
            <w:gridCol w:w="1800"/>
            <w:gridCol w:w="2500"/>
            <w:gridCol w:w="25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9"/>
                <w:szCs w:val="19"/>
                <w:rtl w:val="0"/>
              </w:rPr>
              <w:t xml:space="preserve">Brand / Niche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9"/>
                <w:szCs w:val="19"/>
                <w:rtl w:val="0"/>
              </w:rPr>
              <w:t xml:space="preserve">PDP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9"/>
                <w:szCs w:val="19"/>
                <w:rtl w:val="0"/>
              </w:rPr>
              <w:t xml:space="preserve">What makes it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90.0" w:type="dxa"/>
              <w:left w:w="110.0" w:type="dxa"/>
              <w:bottom w:w="90.0" w:type="dxa"/>
              <w:right w:w="11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9"/>
                <w:szCs w:val="19"/>
                <w:rtl w:val="0"/>
              </w:rPr>
              <w:t xml:space="preserve">Adapt for Moysure Oyster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18"/>
                <w:szCs w:val="18"/>
                <w:rtl w:val="0"/>
              </w:rPr>
              <w:t xml:space="preserve">Oura Ring(Health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33333"/>
                <w:sz w:val="18"/>
                <w:szCs w:val="18"/>
                <w:rtl w:val="0"/>
              </w:rPr>
              <w:t xml:space="preserve">Layered information architecture: summary visible, full technical depth expandable on click — never front-loads everything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18"/>
                <w:szCs w:val="18"/>
                <w:rtl w:val="0"/>
              </w:rPr>
              <w:t xml:space="preserve">Buyers want different depths of information. Tech-curious users and clinical professionals want detail. General buyers want simplicity. Both are served without cluttering the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333333"/>
                <w:sz w:val="18"/>
                <w:szCs w:val="18"/>
                <w:rtl w:val="0"/>
              </w:rPr>
              <w:t xml:space="preserve">The ingredient transparency block should have two layers: a quick-scan version (icons + names) and an expanded view (clinical rationale, supplier, concentration) revealed on click or tap.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3a5c"/>
                <w:sz w:val="18"/>
                <w:szCs w:val="18"/>
                <w:rtl w:val="0"/>
              </w:rPr>
              <w:t xml:space="preserve">Aesop(Luxury skincare)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18"/>
                <w:szCs w:val="18"/>
                <w:rtl w:val="0"/>
              </w:rPr>
              <w:t xml:space="preserve">Product page as editorial: each product carries a short philosophical text and ingredient poetry alongside the clinical data. The product exists within a broader intellectual 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18"/>
                <w:szCs w:val="18"/>
                <w:rtl w:val="0"/>
              </w:rPr>
              <w:t xml:space="preserve">Builds emotional connection and perceived premium value. Users spend longer on the page and develop affinity before they buy.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333333"/>
                <w:sz w:val="18"/>
                <w:szCs w:val="18"/>
                <w:rtl w:val="0"/>
              </w:rPr>
              <w:t xml:space="preserve">Write a short ingredient philosophy for the formula — why preservative-free matters, what the right pH means for the ocular surface. 2-3 sentences of considered prose alongside the clinical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b3a5c"/>
                <w:sz w:val="18"/>
                <w:szCs w:val="18"/>
                <w:rtl w:val="0"/>
              </w:rPr>
              <w:t xml:space="preserve">Warby Parker(Eyewear DTC)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18"/>
                <w:szCs w:val="18"/>
                <w:rtl w:val="0"/>
              </w:rPr>
              <w:t xml:space="preserve">Home Try-On mechanic: removes purchase risk entirely for a medical-adjacent eye category. Trial eliminates the final barrier for hesitant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18"/>
                <w:szCs w:val="18"/>
                <w:rtl w:val="0"/>
              </w:rPr>
              <w:t xml:space="preserve">Warby Parker is the most relevant non-health cross-niche brand for Moysure Oyster — they sell a medical-adjacent eye product DTC at a premium price. Their 5-frame Home Try-On programme was the growth engine of the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333333"/>
                <w:sz w:val="18"/>
                <w:szCs w:val="18"/>
                <w:rtl w:val="0"/>
              </w:rPr>
              <w:t xml:space="preserve">Adapt: offer a first subscription delivery at a heavily discounted trial price (e.g. first month 50% off) framed as a 'Try it, then decide' programme. Not a free trial, but a low-risk entry. Position this on the PDP as an alternative to the full subscription for hesitant buyers.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b3a5c"/>
                <w:sz w:val="18"/>
                <w:szCs w:val="18"/>
                <w:rtl w:val="0"/>
              </w:rPr>
              <w:t xml:space="preserve">Seed(Supplements)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333333"/>
                <w:sz w:val="18"/>
                <w:szCs w:val="18"/>
                <w:rtl w:val="0"/>
              </w:rPr>
              <w:t xml:space="preserve">Ingredient anatomy diagram: a beautiful illustrated cross-section showing how the capsule works, designed to be shared as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333333"/>
                <w:sz w:val="18"/>
                <w:szCs w:val="18"/>
                <w:rtl w:val="0"/>
              </w:rPr>
              <w:t xml:space="preserve">The 'how it works' visual became a social media asset — users shared the diagram. The product page content created organic 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333333"/>
                <w:sz w:val="18"/>
                <w:szCs w:val="18"/>
                <w:rtl w:val="0"/>
              </w:rPr>
              <w:t xml:space="preserve">Create an illustrated 'anatomy of a drop' diagram: what sodium hyaluronate does at the ocular surface, how the preservative-free formula maintains sterility, the pH level and why 7.4 matches natural tears. Design it to be shareable on Instagram.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b3a5c"/>
                <w:sz w:val="18"/>
                <w:szCs w:val="18"/>
                <w:rtl w:val="0"/>
              </w:rPr>
              <w:t xml:space="preserve">LARQ(Premium water bottle)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33333"/>
                <w:sz w:val="18"/>
                <w:szCs w:val="18"/>
                <w:rtl w:val="0"/>
              </w:rPr>
              <w:t xml:space="preserve">Science-led product page with an interactive benefit explainer: scroll-triggered animations show how the UV purification works inside the bottle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33333"/>
                <w:sz w:val="18"/>
                <w:szCs w:val="18"/>
                <w:rtl w:val="0"/>
              </w:rPr>
              <w:t xml:space="preserve">Sells a premium product ($148) in a low-involvement category (water bottles) by making the invisible mechanism visible and desirable.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333333"/>
                <w:sz w:val="18"/>
                <w:szCs w:val="18"/>
                <w:rtl w:val="0"/>
              </w:rPr>
              <w:t xml:space="preserve">Use scroll-triggered or hover-triggered micro-animations in the ingredient transparency block: when a user hovers over 'Sodium Hyaluronate', a small animation shows moisture being drawn to the ocular surface. Makes the clinical benefit feel real and tangible.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b3a5c"/>
                <w:sz w:val="18"/>
                <w:szCs w:val="18"/>
                <w:rtl w:val="0"/>
              </w:rPr>
              <w:t xml:space="preserve">Pangaia(Sustainable fashion)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333333"/>
                <w:sz w:val="18"/>
                <w:szCs w:val="18"/>
                <w:rtl w:val="0"/>
              </w:rPr>
              <w:t xml:space="preserve">Sustainability metrics per product: material breakdown, carbon footprint, certifications — each presented as a designed typographic element, not a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33333"/>
                <w:sz w:val="18"/>
                <w:szCs w:val="18"/>
                <w:rtl w:val="0"/>
              </w:rPr>
              <w:t xml:space="preserve">Transparency about the product's composition builds deep trust in a category where consumers are sceptical of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10.0" w:type="dxa"/>
              <w:bottom w:w="80.0" w:type="dxa"/>
              <w:right w:w="11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333333"/>
                <w:sz w:val="18"/>
                <w:szCs w:val="18"/>
                <w:rtl w:val="0"/>
              </w:rPr>
              <w:t xml:space="preserve">Apply to the 'what's in it' block: present each formula component as a typographic card with the ingredient, its origin, its concentration, and its clinical function. Make transparency feel premium, not bureaucratic.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b3a5c"/>
                <w:sz w:val="18"/>
                <w:szCs w:val="18"/>
                <w:rtl w:val="0"/>
              </w:rPr>
              <w:t xml:space="preserve">Magic Spoon(DTC cereal)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333333"/>
                <w:sz w:val="18"/>
                <w:szCs w:val="18"/>
                <w:rtl w:val="0"/>
              </w:rPr>
              <w:t xml:space="preserve">Nutrition icons made playful and visual: macros displayed as bold colourful icons, not a standard nutrition panel. Protein / carbs / sugar communicated in 3 seconds of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333333"/>
                <w:sz w:val="18"/>
                <w:szCs w:val="18"/>
                <w:rtl w:val="0"/>
              </w:rPr>
              <w:t xml:space="preserve">Cereal is a commodity. Making the nutrition panel beautiful made the product feel premium and shareable. The icons became brand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9" w:val="clear"/>
            <w:tcMar>
              <w:top w:w="80.0" w:type="dxa"/>
              <w:left w:w="110.0" w:type="dxa"/>
              <w:bottom w:w="80.0" w:type="dxa"/>
              <w:right w:w="11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33333"/>
                <w:sz w:val="18"/>
                <w:szCs w:val="18"/>
                <w:rtl w:val="0"/>
              </w:rPr>
              <w:t xml:space="preserve">Apply to the 'key benefits bar' on the PDP: Preservative-Free / pH 7.4 / Clinically Tested / Ophthalmologist Reviewed — each as a designed icon badge. These should feel like brand assets, not generic trust stamps.</w:t>
            </w:r>
            <w:r w:rsidDel="00000000" w:rsidR="00000000" w:rsidRPr="00000000">
              <w:rPr>
                <w:rtl w:val="0"/>
              </w:rPr>
            </w:r>
          </w:p>
        </w:tc>
      </w:tr>
    </w:tbl>
    <w:p w:rsidR="00000000" w:rsidDel="00000000" w:rsidP="00000000" w:rsidRDefault="00000000" w:rsidRPr="00000000" w14:paraId="000000CA">
      <w:pPr>
        <w:spacing w:after="0" w:before="300" w:lineRule="auto"/>
        <w:rPr/>
      </w:pPr>
      <w:r w:rsidDel="00000000" w:rsidR="00000000" w:rsidRPr="00000000">
        <w:rPr>
          <w:rtl w:val="0"/>
        </w:rPr>
      </w:r>
    </w:p>
    <w:p w:rsidR="00000000" w:rsidDel="00000000" w:rsidP="00000000" w:rsidRDefault="00000000" w:rsidRPr="00000000" w14:paraId="000000CB">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6. Mobile PDP — Non-Negotiable Requirements</w:t>
      </w:r>
      <w:r w:rsidDel="00000000" w:rsidR="00000000" w:rsidRPr="00000000">
        <w:rPr>
          <w:rtl w:val="0"/>
        </w:rPr>
      </w:r>
    </w:p>
    <w:p w:rsidR="00000000" w:rsidDel="00000000" w:rsidP="00000000" w:rsidRDefault="00000000" w:rsidRPr="00000000" w14:paraId="000000CC">
      <w:pPr>
        <w:spacing w:after="140" w:lineRule="auto"/>
        <w:rPr/>
      </w:pPr>
      <w:r w:rsidDel="00000000" w:rsidR="00000000" w:rsidRPr="00000000">
        <w:rPr>
          <w:rFonts w:ascii="Arial" w:cs="Arial" w:eastAsia="Arial" w:hAnsi="Arial"/>
          <w:color w:val="333333"/>
          <w:sz w:val="22"/>
          <w:szCs w:val="22"/>
          <w:rtl w:val="0"/>
        </w:rPr>
        <w:t xml:space="preserve">The majority of traffic arriving on the Moysure Oyster PDP from paid social will be on mobile. The mobile PDP is not a scaled-down version of the desktop page — it is its own optimised experience with a different scroll structure and interaction model.</w:t>
      </w:r>
      <w:r w:rsidDel="00000000" w:rsidR="00000000" w:rsidRPr="00000000">
        <w:rPr>
          <w:rtl w:val="0"/>
        </w:rPr>
      </w:r>
    </w:p>
    <w:p w:rsidR="00000000" w:rsidDel="00000000" w:rsidP="00000000" w:rsidRDefault="00000000" w:rsidRPr="00000000" w14:paraId="000000CD">
      <w:pPr>
        <w:spacing w:after="0" w:before="80" w:lineRule="auto"/>
        <w:rPr/>
      </w:pPr>
      <w:r w:rsidDel="00000000" w:rsidR="00000000" w:rsidRPr="00000000">
        <w:rPr>
          <w:rtl w:val="0"/>
        </w:rPr>
      </w:r>
    </w:p>
    <w:p w:rsidR="00000000" w:rsidDel="00000000" w:rsidP="00000000" w:rsidRDefault="00000000" w:rsidRPr="00000000" w14:paraId="000000CE">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Mobile PDP Structure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Image gallery: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Full-width, swipeable. First image: product hero. Second: in-use lifestyle. Third: case open showing product detail. Video thumbnail as fourth card if available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Product name and star rating: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Below gallery, above the buy box. Large enough to read without zooming. Star rating tappable and links to reviews section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Subscribe toggle: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Full-width toggle buttons — not small radio buttons. Subscription pre-selected. Finger-sized tap targets (minimum 44px height)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Price and CTA: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Price in large, clear font. CTA button: full-width, high-contrast, bottom of the buy box section. 'Subscribe and save 20%' as primary button text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Sticky bottom bar: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Once user scrolls past the buy box: a persistent bar at the bottom of the screen with price and CTA. Should not obscure more than 80px of content. Disappears when keyboard is active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Accordion-first content: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supplementary content (ingredients, how to use, FAQ) should be in accordions on mobile — not expanded by default. Reduces scroll fatigue on small screens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Payment UX: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Apple Pay and Google Pay should trigger native device payment sheets — this reduces checkout to a single biometric authentication. Highest-converting mobile payment path</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Page speed: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Target sub-2 second load on 4G. Compress all images. Lazy-load content below the buy box. No render-blocking scripts above the fold</w:t>
      </w:r>
      <w:r w:rsidDel="00000000" w:rsidR="00000000" w:rsidRPr="00000000">
        <w:rPr>
          <w:rtl w:val="0"/>
        </w:rPr>
      </w:r>
    </w:p>
    <w:p w:rsidR="00000000" w:rsidDel="00000000" w:rsidP="00000000" w:rsidRDefault="00000000" w:rsidRPr="00000000" w14:paraId="000000D7">
      <w:pPr>
        <w:spacing w:after="0" w:before="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b6e1a" w:val="clear"/>
            <w:tcMar>
              <w:top w:w="140.0" w:type="dxa"/>
              <w:left w:w="0.0" w:type="dxa"/>
              <w:bottom w:w="140.0" w:type="dxa"/>
              <w:right w:w="0.0" w:type="dxa"/>
            </w:tcMar>
          </w:tcPr>
          <w:p w:rsidR="00000000" w:rsidDel="00000000" w:rsidP="00000000" w:rsidRDefault="00000000" w:rsidRPr="00000000" w14:paraId="000000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5e6" w:val="clear"/>
            <w:tcMar>
              <w:top w:w="140.0" w:type="dxa"/>
              <w:left w:w="240.0" w:type="dxa"/>
              <w:bottom w:w="140.0" w:type="dxa"/>
              <w:right w:w="240.0" w:type="dxa"/>
            </w:tcMar>
          </w:tcPr>
          <w:p w:rsidR="00000000" w:rsidDel="00000000" w:rsidP="00000000" w:rsidRDefault="00000000" w:rsidRPr="00000000" w14:paraId="000000D9">
            <w:pPr>
              <w:spacing w:after="60" w:lineRule="auto"/>
              <w:rPr/>
            </w:pPr>
            <w:r w:rsidDel="00000000" w:rsidR="00000000" w:rsidRPr="00000000">
              <w:rPr>
                <w:rFonts w:ascii="Arial" w:cs="Arial" w:eastAsia="Arial" w:hAnsi="Arial"/>
                <w:b w:val="1"/>
                <w:bCs w:val="1"/>
                <w:color w:val="9b6e1a"/>
                <w:sz w:val="20"/>
                <w:szCs w:val="20"/>
                <w:rtl w:val="0"/>
              </w:rPr>
              <w:t xml:space="preserve">Mobile stat</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Arial" w:cs="Arial" w:eastAsia="Arial" w:hAnsi="Arial"/>
                <w:i w:val="1"/>
                <w:iCs w:val="1"/>
                <w:color w:val="333333"/>
                <w:sz w:val="21"/>
                <w:szCs w:val="21"/>
                <w:rtl w:val="0"/>
              </w:rPr>
              <w:t xml:space="preserve">The Baymard Institute found that 67% of sites lack buyer-generated visuals on mobile PDPs, creating uncertainty at the moment of decision. Prioritise UGC photo reviews that are visible without zooming on a standard mobile screen.</w:t>
            </w:r>
            <w:r w:rsidDel="00000000" w:rsidR="00000000" w:rsidRPr="00000000">
              <w:rPr>
                <w:rtl w:val="0"/>
              </w:rPr>
            </w:r>
          </w:p>
        </w:tc>
      </w:tr>
    </w:tbl>
    <w:p w:rsidR="00000000" w:rsidDel="00000000" w:rsidP="00000000" w:rsidRDefault="00000000" w:rsidRPr="00000000" w14:paraId="000000DB">
      <w:pPr>
        <w:spacing w:after="0" w:before="300" w:lineRule="auto"/>
        <w:rPr/>
      </w:pPr>
      <w:r w:rsidDel="00000000" w:rsidR="00000000" w:rsidRPr="00000000">
        <w:rPr>
          <w:rtl w:val="0"/>
        </w:rPr>
      </w:r>
    </w:p>
    <w:p w:rsidR="00000000" w:rsidDel="00000000" w:rsidP="00000000" w:rsidRDefault="00000000" w:rsidRPr="00000000" w14:paraId="000000DC">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7. Subscription UX — PDP Specific</w:t>
      </w:r>
      <w:r w:rsidDel="00000000" w:rsidR="00000000" w:rsidRPr="00000000">
        <w:rPr>
          <w:rtl w:val="0"/>
        </w:rPr>
      </w:r>
    </w:p>
    <w:p w:rsidR="00000000" w:rsidDel="00000000" w:rsidP="00000000" w:rsidRDefault="00000000" w:rsidRPr="00000000" w14:paraId="000000DD">
      <w:pPr>
        <w:spacing w:after="140" w:lineRule="auto"/>
        <w:rPr/>
      </w:pPr>
      <w:r w:rsidDel="00000000" w:rsidR="00000000" w:rsidRPr="00000000">
        <w:rPr>
          <w:rFonts w:ascii="Arial" w:cs="Arial" w:eastAsia="Arial" w:hAnsi="Arial"/>
          <w:color w:val="333333"/>
          <w:sz w:val="22"/>
          <w:szCs w:val="22"/>
          <w:rtl w:val="0"/>
        </w:rPr>
        <w:t xml:space="preserve">The subscription experience on the product page is distinct from the homepage subscription explanation. At the PDP level, the user is in a decision-making mode, not an awareness mode. The UX must resolve subscription anxiety immediately and make the value of recurring purchase self-evident.</w:t>
      </w:r>
      <w:r w:rsidDel="00000000" w:rsidR="00000000" w:rsidRPr="00000000">
        <w:rPr>
          <w:rtl w:val="0"/>
        </w:rPr>
      </w:r>
    </w:p>
    <w:p w:rsidR="00000000" w:rsidDel="00000000" w:rsidP="00000000" w:rsidRDefault="00000000" w:rsidRPr="00000000" w14:paraId="000000DE">
      <w:pPr>
        <w:spacing w:after="0" w:before="100" w:lineRule="auto"/>
        <w:rPr/>
      </w:pPr>
      <w:r w:rsidDel="00000000" w:rsidR="00000000" w:rsidRPr="00000000">
        <w:rPr>
          <w:rtl w:val="0"/>
        </w:rPr>
      </w:r>
    </w:p>
    <w:p w:rsidR="00000000" w:rsidDel="00000000" w:rsidP="00000000" w:rsidRDefault="00000000" w:rsidRPr="00000000" w14:paraId="000000DF">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The Subscribe Toggle — Detailed UX Spec</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b3a5c"/>
                <w:sz w:val="20"/>
                <w:szCs w:val="20"/>
                <w:rtl w:val="0"/>
              </w:rPr>
              <w:t xml:space="preserve">Default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Subscribe tab selected by default. One-time purchase tab visually secondary (greyed, smaller)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20"/>
                <w:szCs w:val="20"/>
                <w:rtl w:val="0"/>
              </w:rPr>
              <w:t xml:space="preserve">Subscribe tab 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Price with saving (e.g. $XX.XX/month — save 20%). Delivery frequency selector directly below. 'Free shipping' badge. 'Cancel anytime' in micro-copy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b3a5c"/>
                <w:sz w:val="20"/>
                <w:szCs w:val="20"/>
                <w:rtl w:val="0"/>
              </w:rPr>
              <w:t xml:space="preserve">One-time tab 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Full price. No frequency selector. Small note: 'Subscribe and save 20%' as a prompt to switch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3a5c"/>
                <w:sz w:val="20"/>
                <w:szCs w:val="20"/>
                <w:rtl w:val="0"/>
              </w:rPr>
              <w:t xml:space="preserve">Button text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CTA button text updates dynamically: 'Subscribe and Save' vs 'Add to Cart'. Button should not change colour — just the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b3a5c"/>
                <w:sz w:val="20"/>
                <w:szCs w:val="20"/>
                <w:rtl w:val="0"/>
              </w:rPr>
              <w:t xml:space="preserve">Frequency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Dropdown or segmented control: Every 30 days / Every 60 days. Brief description for each: For daily use / For occasional use. Pre-selected: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90.0" w:type="dxa"/>
              <w:left w:w="140.0" w:type="dxa"/>
              <w:bottom w:w="9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b3a5c"/>
                <w:sz w:val="20"/>
                <w:szCs w:val="20"/>
                <w:rtl w:val="0"/>
              </w:rPr>
              <w:t xml:space="preserve">Below-button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Three lines of micro-copy: 1. Free shipping on all subscription orders, 2. Skip, pause, or cancel anytime in your account, 3. 30-day satisfaction guarantee on your first order</w:t>
            </w:r>
            <w:r w:rsidDel="00000000" w:rsidR="00000000" w:rsidRPr="00000000">
              <w:rPr>
                <w:rtl w:val="0"/>
              </w:rPr>
            </w:r>
          </w:p>
        </w:tc>
      </w:tr>
    </w:tbl>
    <w:p w:rsidR="00000000" w:rsidDel="00000000" w:rsidP="00000000" w:rsidRDefault="00000000" w:rsidRPr="00000000" w14:paraId="000000EC">
      <w:pPr>
        <w:spacing w:after="0" w:before="200" w:lineRule="auto"/>
        <w:rPr/>
      </w:pPr>
      <w:r w:rsidDel="00000000" w:rsidR="00000000" w:rsidRPr="00000000">
        <w:rPr>
          <w:rtl w:val="0"/>
        </w:rPr>
      </w:r>
    </w:p>
    <w:p w:rsidR="00000000" w:rsidDel="00000000" w:rsidP="00000000" w:rsidRDefault="00000000" w:rsidRPr="00000000" w14:paraId="000000ED">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Subscription Objection Map</w:t>
      </w:r>
      <w:r w:rsidDel="00000000" w:rsidR="00000000" w:rsidRPr="00000000">
        <w:rPr>
          <w:rtl w:val="0"/>
        </w:rPr>
      </w:r>
    </w:p>
    <w:p w:rsidR="00000000" w:rsidDel="00000000" w:rsidP="00000000" w:rsidRDefault="00000000" w:rsidRPr="00000000" w14:paraId="000000EE">
      <w:pPr>
        <w:spacing w:after="140" w:lineRule="auto"/>
        <w:rPr/>
      </w:pPr>
      <w:r w:rsidDel="00000000" w:rsidR="00000000" w:rsidRPr="00000000">
        <w:rPr>
          <w:rFonts w:ascii="Arial" w:cs="Arial" w:eastAsia="Arial" w:hAnsi="Arial"/>
          <w:color w:val="333333"/>
          <w:sz w:val="22"/>
          <w:szCs w:val="22"/>
          <w:rtl w:val="0"/>
        </w:rPr>
        <w:t xml:space="preserve">Every user who sees the subscribe option and does not select it has an unresolved objection. The PDP must address all of the following without being asked: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'What if I want to stop?':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Answered in buy box micro-copy: 'Cancel anytime from your account — no calls, no forms'. Also addressed in FAQ accordion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'Will I be charged if I forget?':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Answered in onboarding email promise on PDP: 'We'll remind you 3 days before each delivery'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'What if I don't use it fast enough?':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Answered by frequency selector: 60-day option exists for occasional users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'Is it cheaper to just buy once and see?':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Answered by the 30-day satisfaction guarantee: 'Try it on subscription. Not happy? We'll refund your first order'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'Will the price change?':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Address in FAQ: 'Your subscription price is locked in at the rate you sign up. We never increase subscription prices without 30 days' notice'</w:t>
      </w:r>
      <w:r w:rsidDel="00000000" w:rsidR="00000000" w:rsidRPr="00000000">
        <w:rPr>
          <w:rtl w:val="0"/>
        </w:rPr>
      </w:r>
    </w:p>
    <w:p w:rsidR="00000000" w:rsidDel="00000000" w:rsidP="00000000" w:rsidRDefault="00000000" w:rsidRPr="00000000" w14:paraId="000000F4">
      <w:pPr>
        <w:spacing w:after="0" w:before="300" w:lineRule="auto"/>
        <w:rPr/>
      </w:pPr>
      <w:r w:rsidDel="00000000" w:rsidR="00000000" w:rsidRPr="00000000">
        <w:rPr>
          <w:rtl w:val="0"/>
        </w:rPr>
      </w:r>
    </w:p>
    <w:p w:rsidR="00000000" w:rsidDel="00000000" w:rsidP="00000000" w:rsidRDefault="00000000" w:rsidRPr="00000000" w14:paraId="000000F5">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8. Content Strategy for the Ingredient Transparency Block</w:t>
      </w:r>
      <w:r w:rsidDel="00000000" w:rsidR="00000000" w:rsidRPr="00000000">
        <w:rPr>
          <w:rtl w:val="0"/>
        </w:rPr>
      </w:r>
    </w:p>
    <w:p w:rsidR="00000000" w:rsidDel="00000000" w:rsidP="00000000" w:rsidRDefault="00000000" w:rsidRPr="00000000" w14:paraId="000000F6">
      <w:pPr>
        <w:spacing w:after="140" w:lineRule="auto"/>
        <w:rPr/>
      </w:pPr>
      <w:r w:rsidDel="00000000" w:rsidR="00000000" w:rsidRPr="00000000">
        <w:rPr>
          <w:rFonts w:ascii="Arial" w:cs="Arial" w:eastAsia="Arial" w:hAnsi="Arial"/>
          <w:color w:val="333333"/>
          <w:sz w:val="22"/>
          <w:szCs w:val="22"/>
          <w:rtl w:val="0"/>
        </w:rPr>
        <w:t xml:space="preserve">This block is the single highest-differentiation element on the Moysure Oyster PDP — and the one that no competitor in the eye care category executes well. It should be treated as a brand-building piece as much as a conversion element.</w:t>
      </w:r>
      <w:r w:rsidDel="00000000" w:rsidR="00000000" w:rsidRPr="00000000">
        <w:rPr>
          <w:rtl w:val="0"/>
        </w:rPr>
      </w:r>
    </w:p>
    <w:p w:rsidR="00000000" w:rsidDel="00000000" w:rsidP="00000000" w:rsidRDefault="00000000" w:rsidRPr="00000000" w14:paraId="000000F7">
      <w:pPr>
        <w:spacing w:after="0" w:before="100" w:lineRule="auto"/>
        <w:rPr/>
      </w:pPr>
      <w:r w:rsidDel="00000000" w:rsidR="00000000" w:rsidRPr="00000000">
        <w:rPr>
          <w:rtl w:val="0"/>
        </w:rPr>
      </w:r>
    </w:p>
    <w:p w:rsidR="00000000" w:rsidDel="00000000" w:rsidP="00000000" w:rsidRDefault="00000000" w:rsidRPr="00000000" w14:paraId="000000F8">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Recommended Structure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Header: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'What's in your drops' — simple, direct, and curiosity-building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Active ingredients: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Each active listed with: clinical name, common name, what it does in plain English, why it was chosen over alternatives. Presented as cards or an expandable list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The 'free from' panel: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we left out' — presented as prominently as what's included. No benzalkonium chloride (BAK), no preservatives, no thickeners, sterile-filled. Each 'free from' item with a brief explanation of why it matters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Formula specifications: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 7.4 (matches natural tears), osmolarity range (physiological), sterility method. Presented as a typographic specification card — designed to feel like a premium product data sheet, not a pharmaceutical insert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Third-party validation: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ophthalmologist review, clinical test, or sterile manufacturing certification referenced here alongside the ingredient data</w:t>
      </w:r>
      <w:r w:rsidDel="00000000" w:rsidR="00000000" w:rsidRPr="00000000">
        <w:rPr>
          <w:rtl w:val="0"/>
        </w:rPr>
      </w:r>
    </w:p>
    <w:p w:rsidR="00000000" w:rsidDel="00000000" w:rsidP="00000000" w:rsidRDefault="00000000" w:rsidRPr="00000000" w14:paraId="000000FE">
      <w:pPr>
        <w:spacing w:after="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72" w:val="clear"/>
            <w:tcMar>
              <w:top w:w="140.0" w:type="dxa"/>
              <w:left w:w="0.0" w:type="dxa"/>
              <w:bottom w:w="140.0" w:type="dxa"/>
              <w:right w:w="0.0" w:type="dxa"/>
            </w:tcMar>
          </w:tcPr>
          <w:p w:rsidR="00000000" w:rsidDel="00000000" w:rsidP="00000000" w:rsidRDefault="00000000" w:rsidRPr="00000000" w14:paraId="000000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eef8" w:val="clear"/>
            <w:tcMar>
              <w:top w:w="140.0" w:type="dxa"/>
              <w:left w:w="240.0" w:type="dxa"/>
              <w:bottom w:w="140.0" w:type="dxa"/>
              <w:right w:w="240.0" w:type="dxa"/>
            </w:tcMar>
          </w:tcPr>
          <w:p w:rsidR="00000000" w:rsidDel="00000000" w:rsidP="00000000" w:rsidRDefault="00000000" w:rsidRPr="00000000" w14:paraId="00000100">
            <w:pPr>
              <w:spacing w:after="60" w:lineRule="auto"/>
              <w:rPr/>
            </w:pPr>
            <w:r w:rsidDel="00000000" w:rsidR="00000000" w:rsidRPr="00000000">
              <w:rPr>
                <w:rFonts w:ascii="Arial" w:cs="Arial" w:eastAsia="Arial" w:hAnsi="Arial"/>
                <w:b w:val="1"/>
                <w:bCs w:val="1"/>
                <w:color w:val="5b2d72"/>
                <w:sz w:val="20"/>
                <w:szCs w:val="20"/>
                <w:rtl w:val="0"/>
              </w:rPr>
              <w:t xml:space="preserve">Design direction</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Arial" w:cs="Arial" w:eastAsia="Arial" w:hAnsi="Arial"/>
                <w:i w:val="1"/>
                <w:iCs w:val="1"/>
                <w:color w:val="333333"/>
                <w:sz w:val="21"/>
                <w:szCs w:val="21"/>
                <w:rtl w:val="0"/>
              </w:rPr>
              <w:t xml:space="preserve">Take visual inspiration from Pangaia (sustainability metrics as typographic cards), Magic Spoon (icons for specs), and Seed's ViaCap cross-section diagram. The ingredient block should look like it belongs in a design magazine, not a pharmacy leaflet. This is where the brand's premium positioning is earned at the detail level.</w:t>
            </w:r>
            <w:r w:rsidDel="00000000" w:rsidR="00000000" w:rsidRPr="00000000">
              <w:rPr>
                <w:rtl w:val="0"/>
              </w:rPr>
            </w:r>
          </w:p>
        </w:tc>
      </w:tr>
    </w:tbl>
    <w:p w:rsidR="00000000" w:rsidDel="00000000" w:rsidP="00000000" w:rsidRDefault="00000000" w:rsidRPr="00000000" w14:paraId="00000102">
      <w:pPr>
        <w:spacing w:after="0" w:before="300" w:lineRule="auto"/>
        <w:rPr/>
      </w:pPr>
      <w:r w:rsidDel="00000000" w:rsidR="00000000" w:rsidRPr="00000000">
        <w:rPr>
          <w:rtl w:val="0"/>
        </w:rPr>
      </w:r>
    </w:p>
    <w:p w:rsidR="00000000" w:rsidDel="00000000" w:rsidP="00000000" w:rsidRDefault="00000000" w:rsidRPr="00000000" w14:paraId="00000103">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9. Reviews Strategy</w:t>
      </w:r>
      <w:r w:rsidDel="00000000" w:rsidR="00000000" w:rsidRPr="00000000">
        <w:rPr>
          <w:rtl w:val="0"/>
        </w:rPr>
      </w:r>
    </w:p>
    <w:p w:rsidR="00000000" w:rsidDel="00000000" w:rsidP="00000000" w:rsidRDefault="00000000" w:rsidRPr="00000000" w14:paraId="00000104">
      <w:pPr>
        <w:spacing w:after="140" w:lineRule="auto"/>
        <w:rPr/>
      </w:pPr>
      <w:r w:rsidDel="00000000" w:rsidR="00000000" w:rsidRPr="00000000">
        <w:rPr>
          <w:rFonts w:ascii="Arial" w:cs="Arial" w:eastAsia="Arial" w:hAnsi="Arial"/>
          <w:color w:val="333333"/>
          <w:sz w:val="22"/>
          <w:szCs w:val="22"/>
          <w:rtl w:val="0"/>
        </w:rPr>
        <w:t xml:space="preserve">Reviews are the most trusted content on any product page. For a health product in the US market, they are also the primary mechanism for resolving clinical uncertainty — peer-to-peer proof that the product works in real use cases.</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Review Collection Priorities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Collect use-case context: screen-heavy workers, contact lens wearers, dry climate / low humidity environments, frequent flyers, people with diagnosed dry eye condition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Ask for before/after framing: 'What were your eyes like before? What changed after 30 days of use?'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Request photo reviews — photos of the product in real contexts (desk, bathroom shelf, travel bag) are more credible than text-only reviews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Seek optometrist or eye care professional reviews separately and surface them with a badge: 'Verified eye care professional'</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Collect reviews on the case as well as the drops — the case is a differentiation point and reviews about its convenience reinforce the product's unique value</w:t>
      </w:r>
      <w:r w:rsidDel="00000000" w:rsidR="00000000" w:rsidRPr="00000000">
        <w:rPr>
          <w:rtl w:val="0"/>
        </w:rPr>
      </w:r>
    </w:p>
    <w:p w:rsidR="00000000" w:rsidDel="00000000" w:rsidP="00000000" w:rsidRDefault="00000000" w:rsidRPr="00000000" w14:paraId="0000010C">
      <w:pPr>
        <w:spacing w:after="0" w:before="100" w:lineRule="auto"/>
        <w:rPr/>
      </w:pPr>
      <w:r w:rsidDel="00000000" w:rsidR="00000000" w:rsidRPr="00000000">
        <w:rPr>
          <w:rtl w:val="0"/>
        </w:rPr>
      </w:r>
    </w:p>
    <w:p w:rsidR="00000000" w:rsidDel="00000000" w:rsidP="00000000" w:rsidRDefault="00000000" w:rsidRPr="00000000" w14:paraId="0000010D">
      <w:pPr>
        <w:pStyle w:val="Heading3"/>
        <w:spacing w:after="80" w:before="220" w:lineRule="auto"/>
        <w:rPr/>
      </w:pPr>
      <w:r w:rsidDel="00000000" w:rsidR="00000000" w:rsidRPr="00000000">
        <w:rPr>
          <w:rFonts w:ascii="Arial" w:cs="Arial" w:eastAsia="Arial" w:hAnsi="Arial"/>
          <w:b w:val="1"/>
          <w:bCs w:val="1"/>
          <w:color w:val="1b3a5c"/>
          <w:sz w:val="23"/>
          <w:szCs w:val="23"/>
          <w:rtl w:val="0"/>
        </w:rPr>
        <w:t xml:space="preserve">Review Display on PDP</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Position: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Below the FAQ accordion — after all information has been presented. Users who reach this section are high-intent and need final validation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Star aggregate: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Displayed prominently at the top of the review section with a breakdown bar chart (5 star XX%, 4 star XX% etc)</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Filters: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Filter by: Verified purchase | Most helpful | Most recent | Contact lens wearer | Screen worker | Has photos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UGC photos: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Photo reviews displayed in a horizontal scrollable strip above the text reviews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Response policy: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Brand should respond to every 1-2 star review publicly and promptly. This builds trust more than the absence of negative reviews</w:t>
      </w:r>
      <w:r w:rsidDel="00000000" w:rsidR="00000000" w:rsidRPr="00000000">
        <w:rPr>
          <w:rtl w:val="0"/>
        </w:rPr>
      </w:r>
    </w:p>
    <w:p w:rsidR="00000000" w:rsidDel="00000000" w:rsidP="00000000" w:rsidRDefault="00000000" w:rsidRPr="00000000" w14:paraId="00000113">
      <w:pPr>
        <w:spacing w:after="0" w:before="300" w:lineRule="auto"/>
        <w:rPr/>
      </w:pPr>
      <w:r w:rsidDel="00000000" w:rsidR="00000000" w:rsidRPr="00000000">
        <w:rPr>
          <w:rtl w:val="0"/>
        </w:rPr>
      </w:r>
    </w:p>
    <w:p w:rsidR="00000000" w:rsidDel="00000000" w:rsidP="00000000" w:rsidRDefault="00000000" w:rsidRPr="00000000" w14:paraId="00000114">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10. SEO Structure for the PDP</w:t>
      </w:r>
      <w:r w:rsidDel="00000000" w:rsidR="00000000" w:rsidRPr="00000000">
        <w:rPr>
          <w:rtl w:val="0"/>
        </w:rPr>
      </w:r>
    </w:p>
    <w:p w:rsidR="00000000" w:rsidDel="00000000" w:rsidP="00000000" w:rsidRDefault="00000000" w:rsidRPr="00000000" w14:paraId="00000115">
      <w:pPr>
        <w:spacing w:after="140" w:lineRule="auto"/>
        <w:rPr/>
      </w:pPr>
      <w:r w:rsidDel="00000000" w:rsidR="00000000" w:rsidRPr="00000000">
        <w:rPr>
          <w:rFonts w:ascii="Arial" w:cs="Arial" w:eastAsia="Arial" w:hAnsi="Arial"/>
          <w:color w:val="333333"/>
          <w:sz w:val="22"/>
          <w:szCs w:val="22"/>
          <w:rtl w:val="0"/>
        </w:rPr>
        <w:t xml:space="preserve">The product page is the most SEO-valuable page on the Moysure Oyster site. It should be structured to rank for high-intent commercial queries in the dry eye and eye drops category — terms that people search when they are ready to buy, not just research.</w:t>
      </w:r>
      <w:r w:rsidDel="00000000" w:rsidR="00000000" w:rsidRPr="00000000">
        <w:rPr>
          <w:rtl w:val="0"/>
        </w:rPr>
      </w:r>
    </w:p>
    <w:p w:rsidR="00000000" w:rsidDel="00000000" w:rsidP="00000000" w:rsidRDefault="00000000" w:rsidRPr="00000000" w14:paraId="00000116">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b3a5c"/>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Moysure Oyster Eye Drops with Case | Preservative-Free Daily Hydration | Subscribe and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b3a5c"/>
                <w:sz w:val="20"/>
                <w:szCs w:val="20"/>
                <w:rtl w:val="0"/>
              </w:rPr>
              <w:t xml:space="preserve">H1 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Eye Drops with Case — Preservative-Free Daily Eye Hydration (matches the product name block on the PDP)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3a5c"/>
                <w:sz w:val="20"/>
                <w:szCs w:val="20"/>
                <w:rtl w:val="0"/>
              </w:rPr>
              <w:t xml:space="preserve">Target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Preservative-free eye drops, eye drops for dry eyes screen time, eye drops subscription, best dry eye drops US, BAK-free eye drops, daily eye drops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b3a5c"/>
                <w:sz w:val="20"/>
                <w:szCs w:val="20"/>
                <w:rtl w:val="0"/>
              </w:rPr>
              <w:t xml:space="preserve">Review rich snippets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Implement structured data (schema.org/Product) to surface star ratings in Google search results. This increases click-through rate from search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b3a5c"/>
                <w:sz w:val="20"/>
                <w:szCs w:val="20"/>
                <w:rtl w:val="0"/>
              </w:rPr>
              <w:t xml:space="preserve">FAQ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Mark up the FAQ accordion with FAQ schema — Google may surface individual Q&amp;As directly in search results as featured snippets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b3a5c"/>
                <w:sz w:val="20"/>
                <w:szCs w:val="20"/>
                <w:rtl w:val="0"/>
              </w:rPr>
              <w:t xml:space="preserve">Product imagery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Every image should have descriptive alt text: 'Moysure Oyster preservative-free eye drops with travel case, open showing vial'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90.0" w:type="dxa"/>
              <w:left w:w="140.0" w:type="dxa"/>
              <w:bottom w:w="9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b3a5c"/>
                <w:sz w:val="20"/>
                <w:szCs w:val="20"/>
                <w:rtl w:val="0"/>
              </w:rPr>
              <w:t xml:space="preserve">Ingredient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The ingredient transparency block adds significant keyword-rich long-form content to the PDP — beneficial for both conversion and SEO ranking for ingredient-specific searches</w:t>
            </w:r>
            <w:r w:rsidDel="00000000" w:rsidR="00000000" w:rsidRPr="00000000">
              <w:rPr>
                <w:rtl w:val="0"/>
              </w:rPr>
            </w:r>
          </w:p>
        </w:tc>
      </w:tr>
    </w:tbl>
    <w:p w:rsidR="00000000" w:rsidDel="00000000" w:rsidP="00000000" w:rsidRDefault="00000000" w:rsidRPr="00000000" w14:paraId="00000125">
      <w:pPr>
        <w:spacing w:after="0" w:before="300" w:lineRule="auto"/>
        <w:rPr/>
      </w:pPr>
      <w:r w:rsidDel="00000000" w:rsidR="00000000" w:rsidRPr="00000000">
        <w:rPr>
          <w:rtl w:val="0"/>
        </w:rPr>
      </w:r>
    </w:p>
    <w:p w:rsidR="00000000" w:rsidDel="00000000" w:rsidP="00000000" w:rsidRDefault="00000000" w:rsidRPr="00000000" w14:paraId="00000126">
      <w:pPr>
        <w:pStyle w:val="Heading1"/>
        <w:pBdr>
          <w:bottom w:color="2e7d7f" w:space="4" w:sz="8" w:val="single"/>
        </w:pBdr>
        <w:spacing w:after="160" w:before="400" w:lineRule="auto"/>
        <w:rPr/>
      </w:pPr>
      <w:r w:rsidDel="00000000" w:rsidR="00000000" w:rsidRPr="00000000">
        <w:rPr>
          <w:rFonts w:ascii="Arial" w:cs="Arial" w:eastAsia="Arial" w:hAnsi="Arial"/>
          <w:b w:val="1"/>
          <w:bCs w:val="1"/>
          <w:color w:val="1b3a5c"/>
          <w:sz w:val="34"/>
          <w:szCs w:val="34"/>
          <w:rtl w:val="0"/>
        </w:rPr>
        <w:t xml:space="preserve">11. Key Principles Summary</w:t>
      </w:r>
      <w:r w:rsidDel="00000000" w:rsidR="00000000" w:rsidRPr="00000000">
        <w:rPr>
          <w:rtl w:val="0"/>
        </w:rPr>
      </w:r>
    </w:p>
    <w:p w:rsidR="00000000" w:rsidDel="00000000" w:rsidP="00000000" w:rsidRDefault="00000000" w:rsidRPr="00000000" w14:paraId="00000127">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7f" w:val="clear"/>
            <w:tcMar>
              <w:top w:w="140.0" w:type="dxa"/>
              <w:left w:w="0.0" w:type="dxa"/>
              <w:bottom w:w="140.0" w:type="dxa"/>
              <w:right w:w="0.0" w:type="dxa"/>
            </w:tcMar>
          </w:tcPr>
          <w:p w:rsidR="00000000" w:rsidDel="00000000" w:rsidP="00000000" w:rsidRDefault="00000000" w:rsidRPr="00000000" w14:paraId="000001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8" w:val="clear"/>
            <w:tcMar>
              <w:top w:w="140.0" w:type="dxa"/>
              <w:left w:w="240.0" w:type="dxa"/>
              <w:bottom w:w="140.0" w:type="dxa"/>
              <w:right w:w="240.0" w:type="dxa"/>
            </w:tcMar>
          </w:tcPr>
          <w:p w:rsidR="00000000" w:rsidDel="00000000" w:rsidP="00000000" w:rsidRDefault="00000000" w:rsidRPr="00000000" w14:paraId="00000129">
            <w:pPr>
              <w:spacing w:after="60" w:lineRule="auto"/>
              <w:rPr/>
            </w:pPr>
            <w:r w:rsidDel="00000000" w:rsidR="00000000" w:rsidRPr="00000000">
              <w:rPr>
                <w:rFonts w:ascii="Arial" w:cs="Arial" w:eastAsia="Arial" w:hAnsi="Arial"/>
                <w:b w:val="1"/>
                <w:bCs w:val="1"/>
                <w:color w:val="2e7d7f"/>
                <w:sz w:val="20"/>
                <w:szCs w:val="20"/>
                <w:rtl w:val="0"/>
              </w:rPr>
              <w:t xml:space="preserve">Principle 1: Cold traffic ready</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Arial" w:cs="Arial" w:eastAsia="Arial" w:hAnsi="Arial"/>
                <w:i w:val="1"/>
                <w:iCs w:val="1"/>
                <w:color w:val="333333"/>
                <w:sz w:val="21"/>
                <w:szCs w:val="21"/>
                <w:rtl w:val="0"/>
              </w:rPr>
              <w:t xml:space="preserve">Every paid social ad that links to the product page bypasses the homepage. The PDP must introduce the brand, build trust, educate the buyer, and close the sale without the homepage as a foundation.</w:t>
            </w:r>
            <w:r w:rsidDel="00000000" w:rsidR="00000000" w:rsidRPr="00000000">
              <w:rPr>
                <w:rtl w:val="0"/>
              </w:rPr>
            </w:r>
          </w:p>
        </w:tc>
      </w:tr>
    </w:tbl>
    <w:p w:rsidR="00000000" w:rsidDel="00000000" w:rsidP="00000000" w:rsidRDefault="00000000" w:rsidRPr="00000000" w14:paraId="0000012B">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7a55" w:val="clear"/>
            <w:tcMar>
              <w:top w:w="140.0" w:type="dxa"/>
              <w:left w:w="0.0" w:type="dxa"/>
              <w:bottom w:w="140.0" w:type="dxa"/>
              <w:right w:w="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4ec" w:val="clear"/>
            <w:tcMar>
              <w:top w:w="140.0" w:type="dxa"/>
              <w:left w:w="240.0" w:type="dxa"/>
              <w:bottom w:w="140.0" w:type="dxa"/>
              <w:right w:w="240.0" w:type="dxa"/>
            </w:tcMar>
          </w:tcPr>
          <w:p w:rsidR="00000000" w:rsidDel="00000000" w:rsidP="00000000" w:rsidRDefault="00000000" w:rsidRPr="00000000" w14:paraId="0000012D">
            <w:pPr>
              <w:spacing w:after="60" w:lineRule="auto"/>
              <w:rPr/>
            </w:pPr>
            <w:r w:rsidDel="00000000" w:rsidR="00000000" w:rsidRPr="00000000">
              <w:rPr>
                <w:rFonts w:ascii="Arial" w:cs="Arial" w:eastAsia="Arial" w:hAnsi="Arial"/>
                <w:b w:val="1"/>
                <w:bCs w:val="1"/>
                <w:color w:val="3d7a55"/>
                <w:sz w:val="20"/>
                <w:szCs w:val="20"/>
                <w:rtl w:val="0"/>
              </w:rPr>
              <w:t xml:space="preserve">Principle 2: Subscription default, not option</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Arial" w:cs="Arial" w:eastAsia="Arial" w:hAnsi="Arial"/>
                <w:i w:val="1"/>
                <w:iCs w:val="1"/>
                <w:color w:val="333333"/>
                <w:sz w:val="21"/>
                <w:szCs w:val="21"/>
                <w:rtl w:val="0"/>
              </w:rPr>
              <w:t xml:space="preserve">The subscribe toggle must open in the subscribed state. Every element of the buy box — pricing, CTA text, micro-copy — should be optimised for the subscription path. One-time purchase is the secondary journey.</w:t>
            </w:r>
            <w:r w:rsidDel="00000000" w:rsidR="00000000" w:rsidRPr="00000000">
              <w:rPr>
                <w:rtl w:val="0"/>
              </w:rPr>
            </w:r>
          </w:p>
        </w:tc>
      </w:tr>
    </w:tbl>
    <w:p w:rsidR="00000000" w:rsidDel="00000000" w:rsidP="00000000" w:rsidRDefault="00000000" w:rsidRPr="00000000" w14:paraId="0000012F">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72" w:val="clear"/>
            <w:tcMar>
              <w:top w:w="140.0" w:type="dxa"/>
              <w:left w:w="0.0" w:type="dxa"/>
              <w:bottom w:w="140.0" w:type="dxa"/>
              <w:right w:w="0.0" w:type="dxa"/>
            </w:tcMar>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eef8" w:val="clear"/>
            <w:tcMar>
              <w:top w:w="140.0" w:type="dxa"/>
              <w:left w:w="240.0" w:type="dxa"/>
              <w:bottom w:w="140.0" w:type="dxa"/>
              <w:right w:w="240.0" w:type="dxa"/>
            </w:tcMar>
          </w:tcPr>
          <w:p w:rsidR="00000000" w:rsidDel="00000000" w:rsidP="00000000" w:rsidRDefault="00000000" w:rsidRPr="00000000" w14:paraId="00000131">
            <w:pPr>
              <w:spacing w:after="60" w:lineRule="auto"/>
              <w:rPr/>
            </w:pPr>
            <w:r w:rsidDel="00000000" w:rsidR="00000000" w:rsidRPr="00000000">
              <w:rPr>
                <w:rFonts w:ascii="Arial" w:cs="Arial" w:eastAsia="Arial" w:hAnsi="Arial"/>
                <w:b w:val="1"/>
                <w:bCs w:val="1"/>
                <w:color w:val="5b2d72"/>
                <w:sz w:val="20"/>
                <w:szCs w:val="20"/>
                <w:rtl w:val="0"/>
              </w:rPr>
              <w:t xml:space="preserve">Principle 3: Transparency is the differentiator</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Arial" w:cs="Arial" w:eastAsia="Arial" w:hAnsi="Arial"/>
                <w:i w:val="1"/>
                <w:iCs w:val="1"/>
                <w:color w:val="333333"/>
                <w:sz w:val="21"/>
                <w:szCs w:val="21"/>
                <w:rtl w:val="0"/>
              </w:rPr>
              <w:t xml:space="preserve">No competitor in the eye care OTC category publishes detailed, designed, ingredient-level transparency on their product page. The Moysure Oyster ingredient block is the most powerful competitive differentiator available — and it costs nothing to build.</w:t>
            </w:r>
            <w:r w:rsidDel="00000000" w:rsidR="00000000" w:rsidRPr="00000000">
              <w:rPr>
                <w:rtl w:val="0"/>
              </w:rPr>
            </w:r>
          </w:p>
        </w:tc>
      </w:tr>
    </w:tbl>
    <w:p w:rsidR="00000000" w:rsidDel="00000000" w:rsidP="00000000" w:rsidRDefault="00000000" w:rsidRPr="00000000" w14:paraId="00000133">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b6e1a" w:val="clear"/>
            <w:tcMar>
              <w:top w:w="140.0" w:type="dxa"/>
              <w:left w:w="0.0" w:type="dxa"/>
              <w:bottom w:w="140.0" w:type="dxa"/>
              <w:right w:w="0.0" w:type="dxa"/>
            </w:tcMar>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5e6" w:val="clear"/>
            <w:tcMar>
              <w:top w:w="140.0" w:type="dxa"/>
              <w:left w:w="240.0" w:type="dxa"/>
              <w:bottom w:w="140.0" w:type="dxa"/>
              <w:right w:w="240.0" w:type="dxa"/>
            </w:tcMar>
          </w:tcPr>
          <w:p w:rsidR="00000000" w:rsidDel="00000000" w:rsidP="00000000" w:rsidRDefault="00000000" w:rsidRPr="00000000" w14:paraId="00000135">
            <w:pPr>
              <w:spacing w:after="60" w:lineRule="auto"/>
              <w:rPr/>
            </w:pPr>
            <w:r w:rsidDel="00000000" w:rsidR="00000000" w:rsidRPr="00000000">
              <w:rPr>
                <w:rFonts w:ascii="Arial" w:cs="Arial" w:eastAsia="Arial" w:hAnsi="Arial"/>
                <w:b w:val="1"/>
                <w:bCs w:val="1"/>
                <w:color w:val="9b6e1a"/>
                <w:sz w:val="20"/>
                <w:szCs w:val="20"/>
                <w:rtl w:val="0"/>
              </w:rPr>
              <w:t xml:space="preserve">Principle 4: The case earns its own section</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Arial" w:cs="Arial" w:eastAsia="Arial" w:hAnsi="Arial"/>
                <w:i w:val="1"/>
                <w:iCs w:val="1"/>
                <w:color w:val="333333"/>
                <w:sz w:val="21"/>
                <w:szCs w:val="21"/>
                <w:rtl w:val="0"/>
              </w:rPr>
              <w:t xml:space="preserve">The case is not a bundle accessory — it is half the product. The PDP should have at least two images dedicated to the case (open, in-context) and at least one mention of it in the description, the how-to-use section, and the review collection prompts.</w:t>
            </w:r>
            <w:r w:rsidDel="00000000" w:rsidR="00000000" w:rsidRPr="00000000">
              <w:rPr>
                <w:rtl w:val="0"/>
              </w:rPr>
            </w:r>
          </w:p>
        </w:tc>
      </w:tr>
    </w:tbl>
    <w:p w:rsidR="00000000" w:rsidDel="00000000" w:rsidP="00000000" w:rsidRDefault="00000000" w:rsidRPr="00000000" w14:paraId="00000137">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5311b" w:val="clear"/>
            <w:tcMar>
              <w:top w:w="140.0" w:type="dxa"/>
              <w:left w:w="0.0" w:type="dxa"/>
              <w:bottom w:w="140.0" w:type="dxa"/>
              <w:right w:w="0.0" w:type="dxa"/>
            </w:tcMar>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e9e7" w:val="clear"/>
            <w:tcMar>
              <w:top w:w="140.0" w:type="dxa"/>
              <w:left w:w="240.0" w:type="dxa"/>
              <w:bottom w:w="140.0" w:type="dxa"/>
              <w:right w:w="240.0" w:type="dxa"/>
            </w:tcMar>
          </w:tcPr>
          <w:p w:rsidR="00000000" w:rsidDel="00000000" w:rsidP="00000000" w:rsidRDefault="00000000" w:rsidRPr="00000000" w14:paraId="00000139">
            <w:pPr>
              <w:spacing w:after="60" w:lineRule="auto"/>
              <w:rPr/>
            </w:pPr>
            <w:r w:rsidDel="00000000" w:rsidR="00000000" w:rsidRPr="00000000">
              <w:rPr>
                <w:rFonts w:ascii="Arial" w:cs="Arial" w:eastAsia="Arial" w:hAnsi="Arial"/>
                <w:b w:val="1"/>
                <w:bCs w:val="1"/>
                <w:color w:val="b5311b"/>
                <w:sz w:val="20"/>
                <w:szCs w:val="20"/>
                <w:rtl w:val="0"/>
              </w:rPr>
              <w:t xml:space="preserve">Principle 5: Mobile is the primary surface</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Arial" w:cs="Arial" w:eastAsia="Arial" w:hAnsi="Arial"/>
                <w:i w:val="1"/>
                <w:iCs w:val="1"/>
                <w:color w:val="333333"/>
                <w:sz w:val="21"/>
                <w:szCs w:val="21"/>
                <w:rtl w:val="0"/>
              </w:rPr>
              <w:t xml:space="preserve">Design the mobile PDP first. Every element — image gallery, toggle size, button placement, accordion structure, sticky CTA — must work on a phone with one hand before the desktop version is considered.</w:t>
            </w:r>
            <w:r w:rsidDel="00000000" w:rsidR="00000000" w:rsidRPr="00000000">
              <w:rPr>
                <w:rtl w:val="0"/>
              </w:rPr>
            </w:r>
          </w:p>
        </w:tc>
      </w:tr>
    </w:tbl>
    <w:p w:rsidR="00000000" w:rsidDel="00000000" w:rsidP="00000000" w:rsidRDefault="00000000" w:rsidRPr="00000000" w14:paraId="0000013B">
      <w:pPr>
        <w:spacing w:after="0" w:before="400" w:lineRule="auto"/>
        <w:rPr/>
      </w:pPr>
      <w:r w:rsidDel="00000000" w:rsidR="00000000" w:rsidRPr="00000000">
        <w:rPr>
          <w:rtl w:val="0"/>
        </w:rPr>
      </w:r>
    </w:p>
    <w:p w:rsidR="00000000" w:rsidDel="00000000" w:rsidP="00000000" w:rsidRDefault="00000000" w:rsidRPr="00000000" w14:paraId="0000013C">
      <w:pPr>
        <w:pBdr>
          <w:top w:color="2e7d7f" w:space="4" w:sz="8" w:val="single"/>
        </w:pBdr>
        <w:spacing w:after="200" w:before="200" w:lineRule="auto"/>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Fonts w:ascii="Arial" w:cs="Arial" w:eastAsia="Arial" w:hAnsi="Arial"/>
          <w:i w:val="1"/>
          <w:iCs w:val="1"/>
          <w:color w:val="999999"/>
          <w:sz w:val="18"/>
          <w:szCs w:val="18"/>
          <w:rtl w:val="0"/>
        </w:rPr>
        <w:t xml:space="preserve">Moysure Oyster  |  Product Page Research  |  March 2026  |  Third Report in the US Launch Research Series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d7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5c"/>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