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16D" w:rsidRDefault="00CA6E2B">
      <w:r>
        <w:rPr>
          <w:noProof/>
          <w:lang w:eastAsia="en-US"/>
        </w:rPr>
        <w:drawing>
          <wp:inline distT="0" distB="0" distL="114300" distR="114300">
            <wp:extent cx="5271135" cy="2764790"/>
            <wp:effectExtent l="0" t="0" r="571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5E016D"/>
    <w:p w:rsidR="005E016D" w:rsidRDefault="00CA6E2B">
      <w:r>
        <w:t>In case of sigmoid activation function data is not zero centered for this reason more computation time is taken that means time required to reach the global minima is more</w:t>
      </w:r>
    </w:p>
    <w:p w:rsidR="005E016D" w:rsidRDefault="005E016D"/>
    <w:p w:rsidR="005E016D" w:rsidRDefault="00CA6E2B">
      <w:r>
        <w:t xml:space="preserve">But tanh is zero centered activation function so it better than sigmoid activation function in case of time taken in reaching the global minma </w:t>
      </w:r>
    </w:p>
    <w:p w:rsidR="005E016D" w:rsidRDefault="005E016D"/>
    <w:p w:rsidR="005E016D" w:rsidRDefault="00CA6E2B">
      <w:r>
        <w:t>The dead neuron problem is solving by leaky relu but it will undergo vanishing gradient problem sometimes</w:t>
      </w: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drawing>
          <wp:inline distT="0" distB="0" distL="114300" distR="114300">
            <wp:extent cx="5271135" cy="2425065"/>
            <wp:effectExtent l="0" t="0" r="571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71770" cy="2165985"/>
            <wp:effectExtent l="0" t="0" r="508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CA6E2B">
      <w:pPr>
        <w:spacing w:beforeAutospacing="1" w:afterAutospacing="1"/>
      </w:pPr>
      <w:r>
        <w:t>A</w:t>
      </w:r>
      <w:r>
        <w:t>lpha is hyper parameter since the derivative function is taking more time hence the more computational time is taken</w:t>
      </w:r>
      <w:r>
        <w:rPr>
          <w:noProof/>
          <w:lang w:eastAsia="en-US"/>
        </w:rPr>
        <w:drawing>
          <wp:inline distT="0" distB="0" distL="114300" distR="114300">
            <wp:extent cx="5266690" cy="982980"/>
            <wp:effectExtent l="0" t="0" r="1016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5E016D">
      <w:pPr>
        <w:spacing w:beforeAutospacing="1" w:afterAutospacing="1"/>
      </w:pPr>
    </w:p>
    <w:p w:rsidR="005E016D" w:rsidRDefault="005E016D">
      <w:pPr>
        <w:spacing w:beforeAutospacing="1" w:afterAutospacing="1"/>
      </w:pP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drawing>
          <wp:inline distT="0" distB="0" distL="114300" distR="114300">
            <wp:extent cx="5266690" cy="2101850"/>
            <wp:effectExtent l="0" t="0" r="10160" b="1270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7960" cy="2449830"/>
            <wp:effectExtent l="0" t="0" r="8890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4310" cy="1892935"/>
            <wp:effectExtent l="0" t="0" r="2540" b="1206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2405" cy="1838960"/>
            <wp:effectExtent l="0" t="0" r="4445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5E016D">
      <w:pPr>
        <w:spacing w:beforeAutospacing="1" w:afterAutospacing="1"/>
      </w:pP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70500" cy="2200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6690" cy="1875790"/>
            <wp:effectExtent l="0" t="0" r="10160" b="1016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5E016D">
      <w:pPr>
        <w:spacing w:beforeAutospacing="1" w:afterAutospacing="1"/>
      </w:pP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drawing>
          <wp:inline distT="0" distB="0" distL="114300" distR="114300">
            <wp:extent cx="5269230" cy="1834515"/>
            <wp:effectExtent l="0" t="0" r="7620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5E016D">
      <w:pPr>
        <w:spacing w:beforeAutospacing="1" w:afterAutospacing="1"/>
      </w:pPr>
    </w:p>
    <w:p w:rsidR="005E016D" w:rsidRDefault="005E016D">
      <w:pPr>
        <w:spacing w:beforeAutospacing="1" w:afterAutospacing="1"/>
      </w:pPr>
    </w:p>
    <w:p w:rsidR="005E016D" w:rsidRDefault="005E016D">
      <w:pPr>
        <w:spacing w:beforeAutospacing="1" w:afterAutospacing="1"/>
      </w:pPr>
    </w:p>
    <w:p w:rsidR="005E016D" w:rsidRDefault="005E016D">
      <w:pPr>
        <w:spacing w:beforeAutospacing="1" w:afterAutospacing="1"/>
      </w:pPr>
    </w:p>
    <w:p w:rsidR="005E016D" w:rsidRDefault="005E016D">
      <w:pPr>
        <w:spacing w:beforeAutospacing="1" w:afterAutospacing="1"/>
      </w:pPr>
    </w:p>
    <w:p w:rsidR="005E016D" w:rsidRDefault="005E016D">
      <w:pPr>
        <w:spacing w:beforeAutospacing="1" w:afterAutospacing="1"/>
      </w:pPr>
    </w:p>
    <w:p w:rsidR="005E016D" w:rsidRDefault="005E016D">
      <w:pPr>
        <w:spacing w:beforeAutospacing="1" w:afterAutospacing="1"/>
      </w:pPr>
    </w:p>
    <w:p w:rsidR="005E016D" w:rsidRDefault="00CA6E2B">
      <w:pPr>
        <w:spacing w:beforeAutospacing="1" w:afterAutospacing="1"/>
      </w:pPr>
      <w:r>
        <w:lastRenderedPageBreak/>
        <w:t xml:space="preserve">Softmax </w:t>
      </w:r>
    </w:p>
    <w:p w:rsidR="005E016D" w:rsidRDefault="00CA6E2B">
      <w:pPr>
        <w:spacing w:beforeAutospacing="1" w:afterAutospacing="1"/>
      </w:pPr>
      <w:r>
        <w:t>When ouputs &gt;2 we use softmax activation function</w:t>
      </w: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drawing>
          <wp:inline distT="0" distB="0" distL="114300" distR="114300">
            <wp:extent cx="5272405" cy="3387725"/>
            <wp:effectExtent l="0" t="0" r="4445" b="317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5E016D">
      <w:pPr>
        <w:spacing w:beforeAutospacing="1" w:afterAutospacing="1"/>
      </w:pP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drawing>
          <wp:inline distT="0" distB="0" distL="114300" distR="114300">
            <wp:extent cx="5267325" cy="2630805"/>
            <wp:effectExtent l="0" t="0" r="9525" b="1714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0500" cy="1579245"/>
            <wp:effectExtent l="0" t="0" r="6350" b="190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73675" cy="2642235"/>
            <wp:effectExtent l="0" t="0" r="3175" b="571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4943475" cy="4857750"/>
            <wp:effectExtent l="0" t="0" r="952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5E016D">
      <w:pPr>
        <w:spacing w:beforeAutospacing="1" w:afterAutospacing="1"/>
      </w:pP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8595" cy="2379345"/>
            <wp:effectExtent l="0" t="0" r="8255" b="190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1135" cy="2524125"/>
            <wp:effectExtent l="0" t="0" r="5715" b="952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9865" cy="2402840"/>
            <wp:effectExtent l="0" t="0" r="6985" b="1651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CA6E2B">
      <w:pPr>
        <w:spacing w:beforeAutospacing="1" w:afterAutospacing="1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71770" cy="2249170"/>
            <wp:effectExtent l="0" t="0" r="5080" b="1778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CA6E2B">
      <w:pPr>
        <w:spacing w:beforeAutospacing="1" w:afterAutospacing="1"/>
      </w:pPr>
      <w:r>
        <w:t xml:space="preserve">Uniform intiialization works well with </w:t>
      </w:r>
      <w:r>
        <w:t>sigmoid activation function</w:t>
      </w:r>
      <w:r>
        <w:rPr>
          <w:noProof/>
          <w:lang w:eastAsia="en-US"/>
        </w:rPr>
        <w:drawing>
          <wp:inline distT="0" distB="0" distL="114300" distR="114300">
            <wp:extent cx="4953000" cy="3495675"/>
            <wp:effectExtent l="0" t="0" r="0" b="952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4400550" cy="3352800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4591050" cy="1676400"/>
            <wp:effectExtent l="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73040" cy="2370455"/>
            <wp:effectExtent l="0" t="0" r="3810" b="10795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6690" cy="2289175"/>
            <wp:effectExtent l="0" t="0" r="10160" b="15875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6D" w:rsidRDefault="00CA6E2B">
      <w:pPr>
        <w:spacing w:beforeAutospacing="1" w:afterAutospacing="1"/>
      </w:pPr>
      <w:r>
        <w:t>Neural network may also overfitting to make good accuracy model drop out layer is used in which if dropout=0.5 for hidden layer then 50% of nuerons randomly gets disabled and weight intialization and activation does not happ</w:t>
      </w:r>
      <w:bookmarkStart w:id="0" w:name="_GoBack"/>
      <w:bookmarkEnd w:id="0"/>
      <w:r>
        <w:t>en for those nuerons in the both forward and backward propogation</w:t>
      </w:r>
    </w:p>
    <w:p w:rsidR="005E016D" w:rsidRDefault="00CA6E2B">
      <w:pPr>
        <w:spacing w:beforeAutospacing="1" w:afterAutospacing="1"/>
      </w:pPr>
      <w:r>
        <w:t>In next iteration different neurons are disabled not the same neurons</w:t>
      </w:r>
    </w:p>
    <w:p w:rsidR="005E016D" w:rsidRDefault="00CA6E2B">
      <w:pPr>
        <w:spacing w:beforeAutospacing="1" w:afterAutospacing="1"/>
      </w:pPr>
      <w:r>
        <w:t xml:space="preserve">For the test data the weights are multiplied by the dropout ratio by this we fix the overfitting problem and make low </w:t>
      </w:r>
      <w:r>
        <w:t>bias and low variance</w:t>
      </w:r>
    </w:p>
    <w:p w:rsidR="005E016D" w:rsidRDefault="005E016D">
      <w:pPr>
        <w:spacing w:beforeAutospacing="1" w:afterAutospacing="1"/>
      </w:pPr>
    </w:p>
    <w:p w:rsidR="005E016D" w:rsidRDefault="00CA6E2B">
      <w:pPr>
        <w:spacing w:beforeAutospacing="1" w:afterAutospacing="1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>Choosing the activation function</w:t>
      </w:r>
    </w:p>
    <w:p w:rsidR="005E016D" w:rsidRDefault="00CA6E2B">
      <w:pPr>
        <w:spacing w:beforeAutospacing="1" w:afterAutospacing="1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>For hidden layers we use the different varaints of RELU ACTIVATION FUNCTION</w:t>
      </w:r>
    </w:p>
    <w:p w:rsidR="005E016D" w:rsidRDefault="00CA6E2B">
      <w:pPr>
        <w:spacing w:beforeAutospacing="1" w:afterAutospacing="1"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 xml:space="preserve">For output layers we use the SIGMOID OR SOFTMAX (SOFTMAX IF OUTPUTS ARE &gt;2) </w:t>
      </w:r>
    </w:p>
    <w:p w:rsidR="005E016D" w:rsidRDefault="00CA6E2B">
      <w:pPr>
        <w:spacing w:beforeAutospacing="1" w:afterAutospacing="1"/>
        <w:rPr>
          <w:color w:val="000000" w:themeColor="text1"/>
          <w:highlight w:val="yellow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6690" cy="2494280"/>
            <wp:effectExtent l="0" t="0" r="10160" b="127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16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16D"/>
    <w:rsid w:val="001D431B"/>
    <w:rsid w:val="00453432"/>
    <w:rsid w:val="005E016D"/>
    <w:rsid w:val="00B0052F"/>
    <w:rsid w:val="00B31611"/>
    <w:rsid w:val="00CA6E2B"/>
    <w:rsid w:val="01B443B9"/>
    <w:rsid w:val="02431CAA"/>
    <w:rsid w:val="0472009C"/>
    <w:rsid w:val="049660CB"/>
    <w:rsid w:val="063122BB"/>
    <w:rsid w:val="06370F24"/>
    <w:rsid w:val="064F3EF1"/>
    <w:rsid w:val="067A47B6"/>
    <w:rsid w:val="08110B11"/>
    <w:rsid w:val="0BC95D4D"/>
    <w:rsid w:val="0FE977B7"/>
    <w:rsid w:val="10E96744"/>
    <w:rsid w:val="14F51539"/>
    <w:rsid w:val="17284971"/>
    <w:rsid w:val="18954370"/>
    <w:rsid w:val="18B97D0B"/>
    <w:rsid w:val="1A0C4F5E"/>
    <w:rsid w:val="1BD8683D"/>
    <w:rsid w:val="1CEE4276"/>
    <w:rsid w:val="1EA42649"/>
    <w:rsid w:val="1F154D28"/>
    <w:rsid w:val="20220346"/>
    <w:rsid w:val="20985C04"/>
    <w:rsid w:val="22001133"/>
    <w:rsid w:val="23F12E08"/>
    <w:rsid w:val="26DF4427"/>
    <w:rsid w:val="299062C5"/>
    <w:rsid w:val="2BF45522"/>
    <w:rsid w:val="2CD44BD5"/>
    <w:rsid w:val="2EB217AF"/>
    <w:rsid w:val="2F1B7E74"/>
    <w:rsid w:val="32594BCC"/>
    <w:rsid w:val="346B1FD0"/>
    <w:rsid w:val="34DF386C"/>
    <w:rsid w:val="38602A53"/>
    <w:rsid w:val="38801278"/>
    <w:rsid w:val="3A983818"/>
    <w:rsid w:val="3D7E2456"/>
    <w:rsid w:val="3E2B751A"/>
    <w:rsid w:val="3F6D3FCD"/>
    <w:rsid w:val="4003514D"/>
    <w:rsid w:val="40867802"/>
    <w:rsid w:val="45DD0A6E"/>
    <w:rsid w:val="48AA46DD"/>
    <w:rsid w:val="4AE82D39"/>
    <w:rsid w:val="4B8B2C86"/>
    <w:rsid w:val="4EAB230A"/>
    <w:rsid w:val="4ED308BA"/>
    <w:rsid w:val="4F05768C"/>
    <w:rsid w:val="4FA02B00"/>
    <w:rsid w:val="50E6260B"/>
    <w:rsid w:val="5342465C"/>
    <w:rsid w:val="55E760BB"/>
    <w:rsid w:val="5789758B"/>
    <w:rsid w:val="58BD0B2E"/>
    <w:rsid w:val="5A390382"/>
    <w:rsid w:val="5BB82351"/>
    <w:rsid w:val="5BFE050B"/>
    <w:rsid w:val="5C753335"/>
    <w:rsid w:val="5CB31B21"/>
    <w:rsid w:val="5CE85C16"/>
    <w:rsid w:val="5E336643"/>
    <w:rsid w:val="5E96597F"/>
    <w:rsid w:val="5F0B0F99"/>
    <w:rsid w:val="60DA169C"/>
    <w:rsid w:val="63E45F7F"/>
    <w:rsid w:val="658D572E"/>
    <w:rsid w:val="65CC2386"/>
    <w:rsid w:val="66F85A45"/>
    <w:rsid w:val="67143894"/>
    <w:rsid w:val="6A433262"/>
    <w:rsid w:val="6AF81E08"/>
    <w:rsid w:val="6C137917"/>
    <w:rsid w:val="6E6D68E5"/>
    <w:rsid w:val="6EAC733F"/>
    <w:rsid w:val="6F997ED1"/>
    <w:rsid w:val="6FF94E30"/>
    <w:rsid w:val="71C356F6"/>
    <w:rsid w:val="750F7669"/>
    <w:rsid w:val="759A4E9B"/>
    <w:rsid w:val="77ED728B"/>
    <w:rsid w:val="78001A74"/>
    <w:rsid w:val="7867190E"/>
    <w:rsid w:val="79D74274"/>
    <w:rsid w:val="7A7644F0"/>
    <w:rsid w:val="7B664440"/>
    <w:rsid w:val="7D0D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FCA496"/>
  <w15:docId w15:val="{B4B897F1-0976-41E2-9CAE-436DB70E5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11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Ramachandruni Sai Kalyan</cp:lastModifiedBy>
  <cp:revision>2</cp:revision>
  <dcterms:created xsi:type="dcterms:W3CDTF">2021-01-12T05:30:00Z</dcterms:created>
  <dcterms:modified xsi:type="dcterms:W3CDTF">2021-06-14T10:43:00Z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  <property fmtid="{D5CDD505-2E9C-101B-9397-08002B2CF9AE}" pid="3" name="TitusGUID">
    <vt:lpwstr>621ee8c4-374c-4de3-9d8c-7658baa0151e</vt:lpwstr>
  </property>
  <property fmtid="{D5CDD505-2E9C-101B-9397-08002B2CF9AE}" pid="4" name="HCLClassD6">
    <vt:lpwstr>False</vt:lpwstr>
  </property>
  <property fmtid="{D5CDD505-2E9C-101B-9397-08002B2CF9AE}" pid="5" name="HCLClassification">
    <vt:lpwstr>HCL_Cla5s_Publ1c</vt:lpwstr>
  </property>
</Properties>
</file>