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compute-match-product-overview"/>
    <w:p>
      <w:pPr>
        <w:pStyle w:val="Heading1"/>
      </w:pPr>
      <w:r>
        <w:t xml:space="preserve">Compute Match — Product Overview</w:t>
      </w:r>
    </w:p>
    <w:bookmarkStart w:id="9" w:name="what-is-compute-match"/>
    <w:p>
      <w:pPr>
        <w:pStyle w:val="Heading2"/>
      </w:pPr>
      <w:r>
        <w:t xml:space="preserve">What is Compute Match?</w:t>
      </w:r>
    </w:p>
    <w:p>
      <w:pPr>
        <w:pStyle w:val="FirstParagraph"/>
      </w:pPr>
      <w:r>
        <w:t xml:space="preserve">Compute Match, also called the</w:t>
      </w:r>
      <w:r>
        <w:t xml:space="preserve"> </w:t>
      </w:r>
      <w:r>
        <w:rPr>
          <w:b/>
          <w:bCs/>
        </w:rPr>
        <w:t xml:space="preserve">Compute MatchMake System</w:t>
      </w:r>
      <w:r>
        <w:t xml:space="preserve"> </w:t>
      </w:r>
      <w:r>
        <w:t xml:space="preserve">(internal project key</w:t>
      </w:r>
      <w:r>
        <w:t xml:space="preserve"> </w:t>
      </w:r>
      <w:r>
        <w:rPr>
          <w:b/>
          <w:bCs/>
        </w:rPr>
        <w:t xml:space="preserve">NCPMS</w:t>
      </w:r>
      <w:r>
        <w:t xml:space="preserve">, code name</w:t>
      </w:r>
      <w:r>
        <w:t xml:space="preserve"> </w:t>
      </w:r>
      <w:r>
        <w:rPr>
          <w:b/>
          <w:bCs/>
        </w:rPr>
        <w:t xml:space="preserve">Clustruffle</w:t>
      </w:r>
      <w:r>
        <w:t xml:space="preserve">), is an NVIDIA web platform that connects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who need GPU compute capacity with</w:t>
      </w:r>
      <w:r>
        <w:t xml:space="preserve"> </w:t>
      </w:r>
      <w:r>
        <w:rPr>
          <w:b/>
          <w:bCs/>
        </w:rPr>
        <w:t xml:space="preserve">NVIDIA Cloud Providers (NCPs)</w:t>
      </w:r>
      <w:r>
        <w:t xml:space="preserve"> </w:t>
      </w:r>
      <w:r>
        <w:t xml:space="preserve">who own and operate GPU infrastructure.</w:t>
      </w:r>
    </w:p>
    <w:p>
      <w:pPr>
        <w:pStyle w:val="BodyText"/>
      </w:pPr>
      <w:r>
        <w:t xml:space="preserve">In one sentence: customers find GPU clusters, send reservation requests, and NCPs accept, negotiate, and contract those requests, while NVIDIA Platform Admins oversee the marketplace.</w:t>
      </w:r>
    </w:p>
    <w:bookmarkEnd w:id="9"/>
    <w:bookmarkStart w:id="10" w:name="who-uses-compute-match"/>
    <w:p>
      <w:pPr>
        <w:pStyle w:val="Heading2"/>
      </w:pPr>
      <w:r>
        <w:t xml:space="preserve">Who uses Compute Match?</w:t>
      </w:r>
    </w:p>
    <w:p>
      <w:pPr>
        <w:pStyle w:val="FirstParagraph"/>
      </w:pPr>
      <w:r>
        <w:t xml:space="preserve">There are three personas: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rPr>
                <w:b/>
                <w:bCs/>
              </w:rPr>
              <w:t xml:space="preserve">Offtaker</w:t>
            </w:r>
            <w:r>
              <w:t xml:space="preserve"> </w:t>
            </w:r>
            <w:r>
              <w:t xml:space="preserve">or requester)</w:t>
            </w:r>
          </w:p>
        </w:tc>
        <w:tc>
          <w:tcPr/>
          <w:p>
            <w:pPr>
              <w:pStyle w:val="Compact"/>
            </w:pPr>
            <w:r>
              <w:t xml:space="preserve">An organization that needs GPU compute</w:t>
            </w:r>
          </w:p>
        </w:tc>
        <w:tc>
          <w:tcPr/>
          <w:p>
            <w:pPr>
              <w:pStyle w:val="Compact"/>
            </w:pPr>
            <w:r>
              <w:t xml:space="preserve">Browse available GPU clusters, submit reservation requests (to one or several NCPs), submit custom requests, track and cancel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</w:t>
            </w:r>
            <w:r>
              <w:t xml:space="preserve"> </w:t>
            </w:r>
            <w:r>
              <w:t xml:space="preserve">(NVIDIA Cloud Provider / GPU Compute Provider)</w:t>
            </w:r>
          </w:p>
        </w:tc>
        <w:tc>
          <w:tcPr/>
          <w:p>
            <w:pPr>
              <w:pStyle w:val="Compact"/>
            </w:pPr>
            <w:r>
              <w:t xml:space="preserve">An organization that operates GPU data centers</w:t>
            </w:r>
          </w:p>
        </w:tc>
        <w:tc>
          <w:tcPr/>
          <w:p>
            <w:pPr>
              <w:pStyle w:val="Compact"/>
            </w:pPr>
            <w:r>
              <w:t xml:space="preserve">Upload GPU capacity via CSV, review incoming reservation requests, accept, reject, counteroffer, and confirm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</w:t>
            </w:r>
            <w:r>
              <w:t xml:space="preserve"> </w:t>
            </w:r>
            <w:r>
              <w:t xml:space="preserve">(NVIDIA operations / business admins)</w:t>
            </w:r>
          </w:p>
        </w:tc>
        <w:tc>
          <w:tcPr/>
          <w:p>
            <w:pPr>
              <w:pStyle w:val="Compact"/>
            </w:pPr>
            <w:r>
              <w:t xml:space="preserve">NVIDIA staff running the marketplace</w:t>
            </w:r>
          </w:p>
        </w:tc>
        <w:tc>
          <w:tcPr/>
          <w:p>
            <w:pPr>
              <w:pStyle w:val="Compact"/>
            </w:pPr>
            <w:r>
              <w:t xml:space="preserve">Explore global capacity, review future capacity uploads, onboard NCPs, approve NCP access requests, broker custom requests, extend deadlines, view analytics dashboards</w:t>
            </w:r>
          </w:p>
        </w:tc>
      </w:tr>
    </w:tbl>
    <w:p>
      <w:pPr>
        <w:pStyle w:val="BodyText"/>
      </w:pPr>
      <w:r>
        <w:t xml:space="preserve">A single user can hold both customer and NCP access; they switch between them with</w:t>
      </w:r>
      <w:r>
        <w:t xml:space="preserve"> </w:t>
      </w:r>
      <w:r>
        <w:rPr>
          <w:b/>
          <w:bCs/>
        </w:rPr>
        <w:t xml:space="preserve">Switch profile to</w:t>
      </w:r>
      <w:r>
        <w:t xml:space="preserve"> </w:t>
      </w:r>
      <w:r>
        <w:t xml:space="preserve">in the account menu.</w:t>
      </w:r>
    </w:p>
    <w:bookmarkEnd w:id="10"/>
    <w:bookmarkStart w:id="11" w:name="the-core-idea-in-five-steps"/>
    <w:p>
      <w:pPr>
        <w:pStyle w:val="Heading2"/>
      </w:pPr>
      <w:r>
        <w:t xml:space="preserve">The core idea in five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NCPs publish capacity.</w:t>
      </w:r>
      <w:r>
        <w:t xml:space="preserve"> </w:t>
      </w:r>
      <w:r>
        <w:t xml:space="preserve">An NCP uploads a CSV describing how many GPUs of which platform (for example H100, B200, GB200) are available, in which country and city, and from which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 search.</w:t>
      </w:r>
      <w:r>
        <w:t xml:space="preserve"> </w:t>
      </w:r>
      <w:r>
        <w:t xml:space="preserve">A customer opens</w:t>
      </w:r>
      <w:r>
        <w:t xml:space="preserve"> </w:t>
      </w:r>
      <w:r>
        <w:rPr>
          <w:b/>
          <w:bCs/>
        </w:rPr>
        <w:t xml:space="preserve">Find a Cluster to Reserve</w:t>
      </w:r>
      <w:r>
        <w:t xml:space="preserve">, filters by platform, region, country, GPU count, tenure, and earliest start date, and sees matching clusters on a world map and as 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 request.</w:t>
      </w:r>
      <w:r>
        <w:t xml:space="preserve"> </w:t>
      </w:r>
      <w:r>
        <w:t xml:space="preserve">The customer submits a</w:t>
      </w:r>
      <w:r>
        <w:t xml:space="preserve"> </w:t>
      </w:r>
      <w:r>
        <w:rPr>
          <w:b/>
          <w:bCs/>
        </w:rPr>
        <w:t xml:space="preserve">reservation request</w:t>
      </w:r>
      <w:r>
        <w:t xml:space="preserve"> </w:t>
      </w:r>
      <w:r>
        <w:t xml:space="preserve">for one cluster, or for up to 3 clusters from different NCPs at once (multi-NCP request). If nothing fits, they submit a</w:t>
      </w:r>
      <w:r>
        <w:t xml:space="preserve"> </w:t>
      </w:r>
      <w:r>
        <w:rPr>
          <w:b/>
          <w:bCs/>
        </w:rPr>
        <w:t xml:space="preserve">custom request</w:t>
      </w:r>
      <w:r>
        <w:t xml:space="preserve"> </w:t>
      </w:r>
      <w:r>
        <w:t xml:space="preserve">that NVIDIA admins broker manually.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NCPs respond.</w:t>
      </w:r>
      <w:r>
        <w:t xml:space="preserve"> </w:t>
      </w:r>
      <w:r>
        <w:t xml:space="preserve">Each selected NCP receives an email with a secure</w:t>
      </w:r>
      <w:r>
        <w:t xml:space="preserve"> </w:t>
      </w:r>
      <w:r>
        <w:rPr>
          <w:b/>
          <w:bCs/>
        </w:rPr>
        <w:t xml:space="preserve">magic link</w:t>
      </w:r>
      <w:r>
        <w:t xml:space="preserve">. The NCP accepts (moving the request to</w:t>
      </w:r>
      <w:r>
        <w:t xml:space="preserve"> </w:t>
      </w:r>
      <w:r>
        <w:rPr>
          <w:b/>
          <w:bCs/>
        </w:rPr>
        <w:t xml:space="preserve">In Process</w:t>
      </w:r>
      <w:r>
        <w:t xml:space="preserve">), rejects, or counteroffers, and finally clicks</w:t>
      </w:r>
      <w:r>
        <w:t xml:space="preserve"> </w:t>
      </w:r>
      <w:r>
        <w:rPr>
          <w:b/>
          <w:bCs/>
        </w:rPr>
        <w:t xml:space="preserve">Confirm Contract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Contract.</w:t>
      </w:r>
      <w:r>
        <w:t xml:space="preserve"> </w:t>
      </w:r>
      <w:r>
        <w:t xml:space="preserve">The first NCP to contract wins; the other NCPs’ offerings on the same request are cancelled as superseded. Capacity is allocated, and the deal is synced to Salesforce as an Offtake record.</w:t>
      </w:r>
    </w:p>
    <w:bookmarkEnd w:id="11"/>
    <w:bookmarkStart w:id="12" w:name="key-business-objects"/>
    <w:p>
      <w:pPr>
        <w:pStyle w:val="Heading2"/>
      </w:pPr>
      <w:r>
        <w:t xml:space="preserve">Key business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Offering / GPU Capacity</w:t>
            </w:r>
          </w:p>
        </w:tc>
        <w:tc>
          <w:tcPr/>
          <w:p>
            <w:pPr>
              <w:pStyle w:val="Compact"/>
            </w:pPr>
            <w:r>
              <w:t xml:space="preserve">A cluster an NCP makes available: GPU platform, hosting provider, region, country, city, GPU count and availability date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(current capacity, starts within 90 days of upload, published right away) or</w:t>
            </w:r>
            <w:r>
              <w:t xml:space="preserve"> </w:t>
            </w:r>
            <w:r>
              <w:rPr>
                <w:rStyle w:val="VerbatimChar"/>
              </w:rPr>
              <w:t xml:space="preserve">FUTURE</w:t>
            </w:r>
            <w:r>
              <w:t xml:space="preserve"> </w:t>
            </w:r>
            <w:r>
              <w:t xml:space="preserve">(starts more than 90 days out, needs Platform Admin 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</w:t>
            </w:r>
          </w:p>
        </w:tc>
        <w:tc>
          <w:tcPr/>
          <w:p>
            <w:pPr>
              <w:pStyle w:val="Compact"/>
            </w:pPr>
            <w:r>
              <w:t xml:space="preserve">A customer’s request to reserve GPU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 Offering</w:t>
            </w:r>
          </w:p>
        </w:tc>
        <w:tc>
          <w:tcPr/>
          <w:p>
            <w:pPr>
              <w:pStyle w:val="Compact"/>
            </w:pPr>
            <w:r>
              <w:t xml:space="preserve">One NCP’s slice of a reservation request; a multi-NCP request has one per NCP, each with its own status and deadlines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One version of the reservation terms (dates, GPU count, platform, region, price). The customer’s original request is the first proposal; NCP counteroffers add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Request</w:t>
            </w:r>
          </w:p>
        </w:tc>
        <w:tc>
          <w:tcPr/>
          <w:p>
            <w:pPr>
              <w:pStyle w:val="Compact"/>
            </w:pPr>
            <w:r>
              <w:t xml:space="preserve">A request without a specific cluster; NVIDIA admins move it through Open, In Review, Matched or Unserviceable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Capacity consumed once a request is contracted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Job</w:t>
            </w:r>
          </w:p>
        </w:tc>
        <w:tc>
          <w:tcPr/>
          <w:p>
            <w:pPr>
              <w:pStyle w:val="Compact"/>
            </w:pPr>
            <w:r>
              <w:t xml:space="preserve">One CSV capacity upload and its processing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</w:t>
            </w:r>
          </w:p>
        </w:tc>
        <w:tc>
          <w:tcPr/>
          <w:p>
            <w:pPr>
              <w:pStyle w:val="Compact"/>
            </w:pPr>
            <w:r>
              <w:t xml:space="preserve">A pending request from a partner (for example via the NPN portal) to join as an NCP</w:t>
            </w:r>
          </w:p>
        </w:tc>
      </w:tr>
    </w:tbl>
    <w:bookmarkEnd w:id="12"/>
    <w:bookmarkStart w:id="13" w:name="important-timers-defaults"/>
    <w:p>
      <w:pPr>
        <w:pStyle w:val="Heading2"/>
      </w:pPr>
      <w:r>
        <w:t xml:space="preserve">Important timers (defaults)</w:t>
      </w:r>
    </w:p>
    <w:p>
      <w:pPr>
        <w:pStyle w:val="Compact"/>
        <w:numPr>
          <w:ilvl w:val="0"/>
          <w:numId w:val="1002"/>
        </w:numPr>
      </w:pPr>
      <w:r>
        <w:t xml:space="preserve">An NCP has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to accept a request routed to them (acceptance window).</w:t>
      </w:r>
    </w:p>
    <w:p>
      <w:pPr>
        <w:pStyle w:val="Compact"/>
        <w:numPr>
          <w:ilvl w:val="0"/>
          <w:numId w:val="1002"/>
        </w:numPr>
      </w:pPr>
      <w:r>
        <w:t xml:space="preserve">After accepting, the NCP and customer have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to reach a contract (contract negotiation window).</w:t>
      </w:r>
    </w:p>
    <w:p>
      <w:pPr>
        <w:pStyle w:val="Compact"/>
        <w:numPr>
          <w:ilvl w:val="0"/>
          <w:numId w:val="1002"/>
        </w:numPr>
      </w:pPr>
      <w:r>
        <w:t xml:space="preserve">Reminder emails are sent</w:t>
      </w:r>
      <w:r>
        <w:t xml:space="preserve"> </w:t>
      </w:r>
      <w:r>
        <w:rPr>
          <w:b/>
          <w:bCs/>
        </w:rPr>
        <w:t xml:space="preserve">3 days</w:t>
      </w:r>
      <w:r>
        <w:t xml:space="preserve"> </w:t>
      </w:r>
      <w:r>
        <w:t xml:space="preserve">before each deadline.</w:t>
      </w:r>
    </w:p>
    <w:p>
      <w:pPr>
        <w:pStyle w:val="Compact"/>
        <w:numPr>
          <w:ilvl w:val="0"/>
          <w:numId w:val="1002"/>
        </w:numPr>
      </w:pPr>
      <w:r>
        <w:t xml:space="preserve">A magic link is valid for</w:t>
      </w:r>
      <w:r>
        <w:t xml:space="preserve"> </w:t>
      </w:r>
      <w:r>
        <w:rPr>
          <w:b/>
          <w:bCs/>
        </w:rPr>
        <w:t xml:space="preserve">1 hour</w:t>
      </w:r>
      <w:r>
        <w:t xml:space="preserve">, and can be regenerated for up to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after routing.</w:t>
      </w:r>
    </w:p>
    <w:p>
      <w:pPr>
        <w:pStyle w:val="Compact"/>
        <w:numPr>
          <w:ilvl w:val="0"/>
          <w:numId w:val="1002"/>
        </w:numPr>
      </w:pPr>
      <w:r>
        <w:t xml:space="preserve">Custom requests never expire automatically.</w:t>
      </w:r>
    </w:p>
    <w:p>
      <w:pPr>
        <w:pStyle w:val="Compact"/>
        <w:numPr>
          <w:ilvl w:val="0"/>
          <w:numId w:val="1002"/>
        </w:numPr>
      </w:pPr>
      <w:r>
        <w:t xml:space="preserve">Platform Admins can extend either window by</w:t>
      </w:r>
      <w:r>
        <w:t xml:space="preserve"> </w:t>
      </w:r>
      <w:r>
        <w:rPr>
          <w:b/>
          <w:bCs/>
        </w:rPr>
        <w:t xml:space="preserve">1 to 200 days</w:t>
      </w:r>
      <w:r>
        <w:t xml:space="preserve">.</w:t>
      </w:r>
    </w:p>
    <w:bookmarkEnd w:id="13"/>
    <w:bookmarkStart w:id="14" w:name="technology-at-a-glance"/>
    <w:p>
      <w:pPr>
        <w:pStyle w:val="Heading2"/>
      </w:pPr>
      <w:r>
        <w:t xml:space="preserve">Technology at a glance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15, React 19, Ant Design 6, Tailwind CSS 4, NextAuth 5 with Keycloak.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3.13, FastAPI, Domain-Driven Design with hexagonal architecture, SQLAlchemy, PostgreSQL, Alembic migrations.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Workflows:</w:t>
      </w:r>
      <w:r>
        <w:t xml:space="preserve"> </w:t>
      </w:r>
      <w:r>
        <w:t xml:space="preserve">Temporal (Temporal Cloud in shared environments) with a Python workflow worker.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Keycloak with NVIDIA Starfleet SSO, custom Keycloak extensions.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Apache Superset dashboards.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Google Cloud — GKE Autopilot, Cloud SQL PostgreSQL, Memorystore Redis, Secret Manager; deployed with Terraform and Helm through GitLab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Salesforce (Offtake sync and partner-domain sync), email notifications.</w:t>
      </w:r>
    </w:p>
    <w:bookmarkEnd w:id="14"/>
    <w:bookmarkStart w:id="15" w:name="where-to-get-help"/>
    <w:p>
      <w:pPr>
        <w:pStyle w:val="Heading2"/>
      </w:pPr>
      <w:r>
        <w:t xml:space="preserve">Where to get help</w:t>
      </w:r>
    </w:p>
    <w:p>
      <w:pPr>
        <w:pStyle w:val="Compact"/>
        <w:numPr>
          <w:ilvl w:val="0"/>
          <w:numId w:val="1004"/>
        </w:numPr>
      </w:pPr>
      <w:r>
        <w:t xml:space="preserve">In the app:</w:t>
      </w:r>
      <w:r>
        <w:t xml:space="preserve"> </w:t>
      </w:r>
      <w:r>
        <w:rPr>
          <w:b/>
          <w:bCs/>
        </w:rPr>
        <w:t xml:space="preserve">Page Help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icon) for context help and</w:t>
      </w:r>
      <w:r>
        <w:t xml:space="preserve"> </w:t>
      </w:r>
      <w:r>
        <w:rPr>
          <w:b/>
          <w:bCs/>
        </w:rPr>
        <w:t xml:space="preserve">User Manual</w:t>
      </w:r>
      <w:r>
        <w:t xml:space="preserve"> </w:t>
      </w:r>
      <w:r>
        <w:t xml:space="preserve">(book icon) for the full role-filtered manual.</w:t>
      </w:r>
    </w:p>
    <w:p>
      <w:pPr>
        <w:pStyle w:val="Compact"/>
        <w:numPr>
          <w:ilvl w:val="0"/>
          <w:numId w:val="1004"/>
        </w:numPr>
      </w:pPr>
      <w:r>
        <w:t xml:space="preserve">Support email for access problems: computematchmake@nvidia.com.</w:t>
      </w:r>
    </w:p>
    <w:p>
      <w:pPr>
        <w:pStyle w:val="Compact"/>
        <w:numPr>
          <w:ilvl w:val="0"/>
          <w:numId w:val="1004"/>
        </w:numPr>
      </w:pPr>
      <w:r>
        <w:t xml:space="preserve">Developer docs: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in the repository, also published as the Compute Match documentation site.</w:t>
      </w:r>
    </w:p>
    <w:bookmarkEnd w:id="15"/>
    <w:bookmarkEnd w:id="16"/>
    <w:bookmarkStart w:id="23" w:name="X43bb15aaafd1692833eecff924f58b1a9af02cb"/>
    <w:p>
      <w:pPr>
        <w:pStyle w:val="Heading1"/>
      </w:pPr>
      <w:r>
        <w:t xml:space="preserve">Compute Match — Roles, Permissions and Access Control</w:t>
      </w:r>
    </w:p>
    <w:bookmarkStart w:id="17" w:name="personas-and-the-roles-behind-them"/>
    <w:p>
      <w:pPr>
        <w:pStyle w:val="Heading2"/>
      </w:pPr>
      <w:r>
        <w:t xml:space="preserve">Personas and the roles behind them</w:t>
      </w:r>
    </w:p>
    <w:p>
      <w:pPr>
        <w:pStyle w:val="FirstParagraph"/>
      </w:pPr>
      <w:r>
        <w:t xml:space="preserve">Compute Match uses Keycloak realm roles. The frontend turns roles into feature</w:t>
      </w:r>
      <w:r>
        <w:t xml:space="preserve"> </w:t>
      </w:r>
      <w:r>
        <w:rPr>
          <w:b/>
          <w:bCs/>
        </w:rPr>
        <w:t xml:space="preserve">scopes</w:t>
      </w:r>
      <w:r>
        <w:t xml:space="preserve">, and the backend checks scopes on each API call.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Keycloak roles (examples)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/ Offtaker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customer_account_manager</w:t>
            </w:r>
            <w:r>
              <w:t xml:space="preserve">, Starfleet variants such as</w:t>
            </w:r>
            <w:r>
              <w:t xml:space="preserve"> </w:t>
            </w:r>
            <w:r>
              <w:rPr>
                <w:rStyle w:val="VerbatimChar"/>
              </w:rPr>
              <w:t xml:space="preserve">customer_consumer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customer_tech_admin</w:t>
            </w:r>
          </w:p>
        </w:tc>
        <w:tc>
          <w:tcPr/>
          <w:p>
            <w:pPr>
              <w:pStyle w:val="Compact"/>
            </w:pPr>
            <w:r>
              <w:t xml:space="preserve">Self sign-up users get</w:t>
            </w:r>
            <w:r>
              <w:t xml:space="preserve"> </w:t>
            </w:r>
            <w:r>
              <w:rPr>
                <w:rStyle w:val="VerbatimChar"/>
              </w:rPr>
              <w:t xml:space="preserve">default-roles-customer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business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provider_business_user</w:t>
            </w:r>
          </w:p>
        </w:tc>
        <w:tc>
          <w:tcPr/>
          <w:p>
            <w:pPr>
              <w:pStyle w:val="Compact"/>
            </w:pPr>
            <w:r>
              <w:t xml:space="preserve">Can manage inventory and act on reservations. Members of the Keycloak group</w:t>
            </w:r>
            <w:r>
              <w:t xml:space="preserve"> </w:t>
            </w:r>
            <w:r>
              <w:rPr>
                <w:rStyle w:val="VerbatimChar"/>
              </w:rPr>
              <w:t xml:space="preserve">offering-validator</w:t>
            </w:r>
            <w:r>
              <w:t xml:space="preserve"> </w:t>
            </w:r>
            <w:r>
              <w:t xml:space="preserve">receive magic-link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basic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provider_basic_user</w:t>
            </w:r>
          </w:p>
        </w:tc>
        <w:tc>
          <w:tcPr/>
          <w:p>
            <w:pPr>
              <w:pStyle w:val="Compact"/>
            </w:pPr>
            <w:r>
              <w:t xml:space="preserve">Read-only NCP access; never receives magic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platform_business_admin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platform_business_admin_super_user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platform_business_admin_ops_user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platform_customer_provider_am</w:t>
            </w:r>
          </w:p>
        </w:tc>
        <w:tc>
          <w:tcPr/>
          <w:p>
            <w:pPr>
              <w:pStyle w:val="Compact"/>
            </w:pPr>
            <w:r>
              <w:t xml:space="preserve">Cross-NCP visibility, review and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account_manager_consumer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account_manager_provider</w:t>
            </w:r>
          </w:p>
        </w:tc>
        <w:tc>
          <w:tcPr/>
          <w:p>
            <w:pPr>
              <w:pStyle w:val="Compact"/>
            </w:pPr>
            <w:r>
              <w:t xml:space="preserve">The only roles allowed to belong to more than one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/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User activation, service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superset_admins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superset_dashboard_viewers</w:t>
            </w:r>
          </w:p>
        </w:tc>
        <w:tc>
          <w:tcPr/>
          <w:p>
            <w:pPr>
              <w:pStyle w:val="Compact"/>
            </w:pPr>
            <w:r>
              <w:t xml:space="preserve">Superset access</w:t>
            </w:r>
          </w:p>
        </w:tc>
      </w:tr>
    </w:tbl>
    <w:bookmarkEnd w:id="17"/>
    <w:bookmarkStart w:id="18" w:name="feature-scopes"/>
    <w:p>
      <w:pPr>
        <w:pStyle w:val="Heading2"/>
      </w:pPr>
      <w:r>
        <w:t xml:space="preserve">Feature scopes</w:t>
      </w:r>
    </w:p>
    <w:p>
      <w:pPr>
        <w:pStyle w:val="FirstParagraph"/>
      </w:pPr>
      <w:r>
        <w:t xml:space="preserve">Scopes are defined in</w:t>
      </w:r>
      <w:r>
        <w:t xml:space="preserve"> </w:t>
      </w:r>
      <w:r>
        <w:rPr>
          <w:rStyle w:val="VerbatimChar"/>
        </w:rPr>
        <w:t xml:space="preserve">backend/infrastructure/driving/http/routers/scopes.py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frontend/src/services/auth/accessControl/scopes.ts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  <w:tc>
          <w:tcPr/>
          <w:p>
            <w:pPr>
              <w:pStyle w:val="Compact"/>
            </w:pPr>
            <w:r>
              <w:t xml:space="preserve">Browse GPU offerings and availability, read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create_reservation_request</w:t>
            </w:r>
          </w:p>
        </w:tc>
        <w:tc>
          <w:tcPr/>
          <w:p>
            <w:pPr>
              <w:pStyle w:val="Compact"/>
            </w:pPr>
            <w:r>
              <w:t xml:space="preserve">Submit reservation and custom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requester_view_reservation_request</w:t>
            </w:r>
          </w:p>
        </w:tc>
        <w:tc>
          <w:tcPr/>
          <w:p>
            <w:pPr>
              <w:pStyle w:val="Compact"/>
            </w:pPr>
            <w:r>
              <w:t xml:space="preserve">See your own requests (My Requests)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requester_manage_reservation_request</w:t>
            </w:r>
          </w:p>
        </w:tc>
        <w:tc>
          <w:tcPr/>
          <w:p>
            <w:pPr>
              <w:pStyle w:val="Compact"/>
            </w:pPr>
            <w:r>
              <w:t xml:space="preserve">Cancel your own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send_request_multiple_provider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Send request to multiple NCP’s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view_provider_inventory</w:t>
            </w:r>
          </w:p>
        </w:tc>
        <w:tc>
          <w:tcPr/>
          <w:p>
            <w:pPr>
              <w:pStyle w:val="Compact"/>
            </w:pPr>
            <w:r>
              <w:t xml:space="preserve">NCP views own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  <w:tc>
          <w:tcPr/>
          <w:p>
            <w:pPr>
              <w:pStyle w:val="Compact"/>
            </w:pPr>
            <w:r>
              <w:t xml:space="preserve">Upload capacities, add or delete offerings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/provider/gpu-capacities-upload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  <w:tc>
          <w:tcPr/>
          <w:p>
            <w:pPr>
              <w:pStyle w:val="Compact"/>
            </w:pPr>
            <w:r>
              <w:t xml:space="preserve">NCP sees reservation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  <w:tc>
          <w:tcPr/>
          <w:p>
            <w:pPr>
              <w:pStyle w:val="Compact"/>
            </w:pPr>
            <w:r>
              <w:t xml:space="preserve">NCP accepts, rejects, contracts (gates the split</w:t>
            </w:r>
            <w:r>
              <w:t xml:space="preserve"> </w:t>
            </w:r>
            <w:r>
              <w:rPr>
                <w:b/>
                <w:bCs/>
              </w:rPr>
              <w:t xml:space="preserve">Manage reservation</w:t>
            </w:r>
            <w:r>
              <w:t xml:space="preserve"> </w:t>
            </w:r>
            <w:r>
              <w:t xml:space="preserve">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approver_view_custom_reservation_request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approver_manage_custom_reservation_request</w:t>
            </w:r>
          </w:p>
        </w:tc>
        <w:tc>
          <w:tcPr/>
          <w:p>
            <w:pPr>
              <w:pStyle w:val="Compact"/>
            </w:pPr>
            <w:r>
              <w:t xml:space="preserve">View and move custom requests (Platform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  <w:tc>
          <w:tcPr/>
          <w:p>
            <w:pPr>
              <w:pStyle w:val="Compact"/>
            </w:pPr>
            <w:r>
              <w:t xml:space="preserve">Accept or reject future capacity uploads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/provider/review-future-capacities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  <w:tc>
          <w:tcPr/>
          <w:p>
            <w:pPr>
              <w:pStyle w:val="Compact"/>
            </w:pPr>
            <w:r>
              <w:t xml:space="preserve">Onboard NCPs and review access requests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/provider/ncp-onboarding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  <w:tc>
          <w:tcPr/>
          <w:p>
            <w:pPr>
              <w:pStyle w:val="Compact"/>
            </w:pPr>
            <w:r>
              <w:t xml:space="preserve">Global Capacity Explorer (gates</w:t>
            </w:r>
            <w:r>
              <w:t xml:space="preserve"> </w:t>
            </w:r>
            <w:r>
              <w:rPr>
                <w:rStyle w:val="VerbatimChar"/>
              </w:rPr>
              <w:t xml:space="preserve">/provider/global-capacity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  <w:tc>
          <w:tcPr/>
          <w:p>
            <w:pPr>
              <w:pStyle w:val="Compact"/>
            </w:pPr>
            <w:r>
              <w:t xml:space="preserve">Extend acceptance or contract deadlines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capacity:sync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reservation-request:write</w:t>
            </w:r>
          </w:p>
        </w:tc>
        <w:tc>
          <w:tcPr/>
          <w:p>
            <w:pPr>
              <w:pStyle w:val="Compact"/>
            </w:pPr>
            <w:r>
              <w:t xml:space="preserve">Service-account scopes used by the Temporal worker</w:t>
            </w:r>
          </w:p>
        </w:tc>
      </w:tr>
    </w:tbl>
    <w:bookmarkEnd w:id="18"/>
    <w:bookmarkStart w:id="19" w:name="organization-scoping"/>
    <w:p>
      <w:pPr>
        <w:pStyle w:val="Heading2"/>
      </w:pPr>
      <w:r>
        <w:t xml:space="preserve">Organization scoping</w:t>
      </w:r>
    </w:p>
    <w:p>
      <w:pPr>
        <w:pStyle w:val="Compact"/>
        <w:numPr>
          <w:ilvl w:val="0"/>
          <w:numId w:val="1005"/>
        </w:numPr>
      </w:pPr>
      <w:r>
        <w:t xml:space="preserve">Every user belongs to a Keycloak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. NCP offerings carry</w:t>
      </w:r>
      <w:r>
        <w:t xml:space="preserve"> </w:t>
      </w:r>
      <w:r>
        <w:rPr>
          <w:rStyle w:val="VerbatimChar"/>
        </w:rPr>
        <w:t xml:space="preserve">provider_organization_id</w:t>
      </w:r>
      <w:r>
        <w:t xml:space="preserve">, so NCP users only see their own organization’s inventory and requests.</w:t>
      </w:r>
    </w:p>
    <w:p>
      <w:pPr>
        <w:pStyle w:val="Compact"/>
        <w:numPr>
          <w:ilvl w:val="0"/>
          <w:numId w:val="1005"/>
        </w:numPr>
      </w:pPr>
      <w:r>
        <w:t xml:space="preserve">Platform Admins see across all NCPs.</w:t>
      </w:r>
    </w:p>
    <w:p>
      <w:pPr>
        <w:pStyle w:val="Compact"/>
        <w:numPr>
          <w:ilvl w:val="0"/>
          <w:numId w:val="1005"/>
        </w:numPr>
      </w:pPr>
      <w:r>
        <w:t xml:space="preserve">Only account-manager roles may be in multiple organizations (enforced by the</w:t>
      </w:r>
      <w:r>
        <w:t xml:space="preserve"> </w:t>
      </w:r>
      <w:r>
        <w:rPr>
          <w:rStyle w:val="VerbatimChar"/>
        </w:rPr>
        <w:t xml:space="preserve">multi-org-policy</w:t>
      </w:r>
      <w:r>
        <w:t xml:space="preserve"> </w:t>
      </w:r>
      <w:r>
        <w:t xml:space="preserve">Keycloak extension).</w:t>
      </w:r>
    </w:p>
    <w:p>
      <w:pPr>
        <w:pStyle w:val="Compact"/>
        <w:numPr>
          <w:ilvl w:val="0"/>
          <w:numId w:val="1005"/>
        </w:numPr>
      </w:pPr>
      <w:r>
        <w:t xml:space="preserve">One organization exists per Salesforce partner account; NCP organization names come from the Salesforce account name.</w:t>
      </w:r>
    </w:p>
    <w:bookmarkEnd w:id="19"/>
    <w:bookmarkStart w:id="20" w:name="customer-confidentiality"/>
    <w:p>
      <w:pPr>
        <w:pStyle w:val="Heading2"/>
      </w:pPr>
      <w:r>
        <w:t xml:space="preserve">Customer confidentiality</w:t>
      </w:r>
    </w:p>
    <w:p>
      <w:pPr>
        <w:pStyle w:val="FirstParagraph"/>
      </w:pPr>
      <w:r>
        <w:t xml:space="preserve">NCPs may see a customer’s organization name blurred and labelled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until engagement. Contracted prices are only visible to NCPs, platform account managers and admins.</w:t>
      </w:r>
    </w:p>
    <w:bookmarkEnd w:id="20"/>
    <w:bookmarkStart w:id="21" w:name="account-status-gates"/>
    <w:p>
      <w:pPr>
        <w:pStyle w:val="Heading2"/>
      </w:pPr>
      <w:r>
        <w:t xml:space="preserve">Account status gates</w:t>
      </w:r>
    </w:p>
    <w:p>
      <w:pPr>
        <w:pStyle w:val="FirstParagraph"/>
      </w:pPr>
      <w:r>
        <w:t xml:space="preserve">After login, the backend middleware and frontend middleware check, in order: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 denied</w:t>
      </w:r>
      <w:r>
        <w:t xml:space="preserve"> </w:t>
      </w:r>
      <w:r>
        <w:t xml:space="preserve">— identity verified but not authorized (for example personal email domain, missing role). User is pinned to</w:t>
      </w:r>
      <w:r>
        <w:t xml:space="preserve"> </w:t>
      </w:r>
      <w:r>
        <w:rPr>
          <w:rStyle w:val="VerbatimChar"/>
        </w:rPr>
        <w:t xml:space="preserve">/access-denied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 pending</w:t>
      </w:r>
      <w:r>
        <w:t xml:space="preserve"> </w:t>
      </w:r>
      <w:r>
        <w:t xml:space="preserve">— the user’s email domain belongs to an NVIDIA partner but the NCP has not been onboarded yet. An access request is created and the user waits on</w:t>
      </w:r>
      <w:r>
        <w:t xml:space="preserve"> </w:t>
      </w:r>
      <w:r>
        <w:rPr>
          <w:rStyle w:val="VerbatimChar"/>
        </w:rPr>
        <w:t xml:space="preserve">/access-pending</w:t>
      </w:r>
      <w:r>
        <w:t xml:space="preserve"> </w:t>
      </w:r>
      <w:r>
        <w:t xml:space="preserve">until a Platform Admin approves.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status PENDING</w:t>
      </w:r>
      <w:r>
        <w:t xml:space="preserve"> </w:t>
      </w:r>
      <w:r>
        <w:t xml:space="preserve">— account awaiting activation; user sees</w:t>
      </w:r>
      <w:r>
        <w:t xml:space="preserve"> </w:t>
      </w:r>
      <w:r>
        <w:rPr>
          <w:rStyle w:val="VerbatimChar"/>
        </w:rPr>
        <w:t xml:space="preserve">/user-status-pending</w:t>
      </w:r>
      <w:r>
        <w:t xml:space="preserve"> </w:t>
      </w:r>
      <w:r>
        <w:t xml:space="preserve">(</w:t>
      </w:r>
      <w:r>
        <w:t xml:space="preserve">“Thanks for Signing up”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 incomplete</w:t>
      </w:r>
      <w:r>
        <w:t xml:space="preserve"> </w:t>
      </w:r>
      <w:r>
        <w:t xml:space="preserve">— user must fill</w:t>
      </w:r>
      <w:r>
        <w:t xml:space="preserve"> </w:t>
      </w:r>
      <w:r>
        <w:rPr>
          <w:b/>
          <w:bCs/>
        </w:rPr>
        <w:t xml:space="preserve">Complete Your Profile</w:t>
      </w:r>
      <w:r>
        <w:t xml:space="preserve"> </w:t>
      </w:r>
      <w:r>
        <w:t xml:space="preserve">(first name, last name, organization name, phone).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Terms not accepted</w:t>
      </w:r>
      <w:r>
        <w:t xml:space="preserve"> </w:t>
      </w:r>
      <w:r>
        <w:t xml:space="preserve">— a blocking modal requires scrolling the Terms and Conditions, ticking</w:t>
      </w:r>
      <w:r>
        <w:t xml:space="preserve"> </w:t>
      </w:r>
      <w:r>
        <w:t xml:space="preserve">“I have read and agree to the Terms and Conditions”</w:t>
      </w:r>
      <w:r>
        <w:t xml:space="preserve"> </w:t>
      </w:r>
      <w:r>
        <w:t xml:space="preserve">and clicking</w:t>
      </w:r>
      <w:r>
        <w:t xml:space="preserve"> </w:t>
      </w:r>
      <w:r>
        <w:rPr>
          <w:b/>
          <w:bCs/>
        </w:rPr>
        <w:t xml:space="preserve">Accept &amp; Continue</w:t>
      </w:r>
      <w:r>
        <w:t xml:space="preserve">.</w:t>
      </w:r>
    </w:p>
    <w:p>
      <w:pPr>
        <w:pStyle w:val="FirstParagraph"/>
      </w:pPr>
      <w:r>
        <w:t xml:space="preserve">User account statuses are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21"/>
    <w:bookmarkStart w:id="22" w:name="why-is-a-menu-item-missing"/>
    <w:p>
      <w:pPr>
        <w:pStyle w:val="Heading2"/>
      </w:pPr>
      <w:r>
        <w:t xml:space="preserve">Why is a menu item missing?</w:t>
      </w:r>
    </w:p>
    <w:p>
      <w:pPr>
        <w:pStyle w:val="FirstParagraph"/>
      </w:pPr>
      <w:r>
        <w:t xml:space="preserve">Menu items appear only when you hold the matching scope. For example,</w:t>
      </w:r>
      <w:r>
        <w:t xml:space="preserve"> </w:t>
      </w:r>
      <w:r>
        <w:rPr>
          <w:b/>
          <w:bCs/>
        </w:rPr>
        <w:t xml:space="preserve">Upload Capacities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;</w:t>
      </w:r>
      <w:r>
        <w:t xml:space="preserve"> </w:t>
      </w:r>
      <w:r>
        <w:rPr>
          <w:b/>
          <w:bCs/>
        </w:rPr>
        <w:t xml:space="preserve">Global Capacity Explorer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global_capacity_view</w:t>
      </w:r>
      <w:r>
        <w:t xml:space="preserve">. If something is missing, ask your Platform Admin to grant the role. NCP basic users (</w:t>
      </w:r>
      <w:r>
        <w:rPr>
          <w:rStyle w:val="VerbatimChar"/>
        </w:rPr>
        <w:t xml:space="preserve">provider_basic_user</w:t>
      </w:r>
      <w:r>
        <w:t xml:space="preserve">) are read-only by design and are sent to the table view instead of the split Manage reservation view.</w:t>
      </w:r>
    </w:p>
    <w:bookmarkEnd w:id="22"/>
    <w:bookmarkEnd w:id="23"/>
    <w:bookmarkStart w:id="33" w:name="X7e82f2ce7091b2debec502eac577bda4b2afbf8"/>
    <w:p>
      <w:pPr>
        <w:pStyle w:val="Heading1"/>
      </w:pPr>
      <w:r>
        <w:t xml:space="preserve">Compute Match — Signing Up, Signing In and First-Time Setup</w:t>
      </w:r>
    </w:p>
    <w:bookmarkStart w:id="24" w:name="how-sign-in-works"/>
    <w:p>
      <w:pPr>
        <w:pStyle w:val="Heading2"/>
      </w:pPr>
      <w:r>
        <w:t xml:space="preserve">How sign-in works</w:t>
      </w:r>
    </w:p>
    <w:p>
      <w:pPr>
        <w:pStyle w:val="FirstParagraph"/>
      </w:pPr>
      <w:r>
        <w:t xml:space="preserve">Compute Match uses</w:t>
      </w:r>
      <w:r>
        <w:t xml:space="preserve"> </w:t>
      </w:r>
      <w:r>
        <w:rPr>
          <w:b/>
          <w:bCs/>
        </w:rPr>
        <w:t xml:space="preserve">Starfleet</w:t>
      </w:r>
      <w:r>
        <w:t xml:space="preserve">, NVIDIA’s single sign-on service, through</w:t>
      </w:r>
      <w:r>
        <w:t xml:space="preserve"> </w:t>
      </w:r>
      <w:r>
        <w:rPr>
          <w:b/>
          <w:bCs/>
        </w:rPr>
        <w:t xml:space="preserve">Keycloak</w:t>
      </w:r>
      <w:r>
        <w:t xml:space="preserve">. Sign up and Login use the same flow.</w:t>
      </w:r>
    </w:p>
    <w:p>
      <w:pPr>
        <w:pStyle w:val="Compact"/>
        <w:numPr>
          <w:ilvl w:val="0"/>
          <w:numId w:val="1007"/>
        </w:numPr>
      </w:pPr>
      <w:r>
        <w:t xml:space="preserve">Open the home page and click</w:t>
      </w:r>
      <w:r>
        <w:t xml:space="preserve"> </w:t>
      </w:r>
      <w:r>
        <w:rPr>
          <w:b/>
          <w:bCs/>
        </w:rPr>
        <w:t xml:space="preserve">Get Started</w:t>
      </w:r>
      <w:r>
        <w:t xml:space="preserve">,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 the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page enter your</w:t>
      </w:r>
      <w:r>
        <w:t xml:space="preserve"> </w:t>
      </w:r>
      <w:r>
        <w:rPr>
          <w:b/>
          <w:bCs/>
        </w:rPr>
        <w:t xml:space="preserve">Work email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Personal email domains (Gmail, Yahoo, Hotmail and similar) are blocked with an explanation. Use your work or enterprise email.</w:t>
      </w:r>
    </w:p>
    <w:p>
      <w:pPr>
        <w:pStyle w:val="Compact"/>
        <w:numPr>
          <w:ilvl w:val="0"/>
          <w:numId w:val="1007"/>
        </w:numPr>
      </w:pPr>
      <w:r>
        <w:t xml:space="preserve">You are redirected to Starfleet and your organization’s identity provider (for example NVIDIA corporate login or your company SSO).</w:t>
      </w:r>
    </w:p>
    <w:p>
      <w:pPr>
        <w:pStyle w:val="Compact"/>
        <w:numPr>
          <w:ilvl w:val="0"/>
          <w:numId w:val="1007"/>
        </w:numPr>
      </w:pPr>
      <w:r>
        <w:t xml:space="preserve">After authentication you return to Compute Match. You may briefly pass through several authentication pages; this is normal.</w:t>
      </w:r>
    </w:p>
    <w:p>
      <w:pPr>
        <w:pStyle w:val="FirstParagraph"/>
      </w:pPr>
      <w:r>
        <w:t xml:space="preserve">Technically, the frontend uses NextAuth 5 with the Keycloak client</w:t>
      </w:r>
      <w:r>
        <w:t xml:space="preserve"> </w:t>
      </w:r>
      <w:r>
        <w:rPr>
          <w:rStyle w:val="VerbatimChar"/>
        </w:rPr>
        <w:t xml:space="preserve">customer-web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realm, and passes</w:t>
      </w:r>
      <w:r>
        <w:t xml:space="preserve"> </w:t>
      </w:r>
      <w:r>
        <w:rPr>
          <w:rStyle w:val="VerbatimChar"/>
        </w:rPr>
        <w:t xml:space="preserve">kc_idp_hint=starfleet</w:t>
      </w:r>
      <w:r>
        <w:t xml:space="preserve"> </w:t>
      </w:r>
      <w:r>
        <w:t xml:space="preserve">to send users to the Starfleet identity broker.</w:t>
      </w:r>
    </w:p>
    <w:bookmarkEnd w:id="24"/>
    <w:bookmarkStart w:id="25" w:name="where-you-land-after-sign-in"/>
    <w:p>
      <w:pPr>
        <w:pStyle w:val="Heading2"/>
      </w:pPr>
      <w:r>
        <w:t xml:space="preserve">Where you land after sign-in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a Cluster to Reserve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/customer/reservation-request/available-clusters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/provider/dashboard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Capacity Explorer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/provider/global-capacity</w:t>
            </w:r>
            <w:r>
              <w:t xml:space="preserve">) when available, otherwise the provider dashboard</w:t>
            </w:r>
          </w:p>
        </w:tc>
      </w:tr>
    </w:tbl>
    <w:bookmarkEnd w:id="25"/>
    <w:bookmarkStart w:id="26" w:name="first-time-checks"/>
    <w:p>
      <w:pPr>
        <w:pStyle w:val="Heading2"/>
      </w:pPr>
      <w:r>
        <w:t xml:space="preserve">First-time checks</w:t>
      </w:r>
    </w:p>
    <w:p>
      <w:pPr>
        <w:pStyle w:val="FirstParagraph"/>
      </w:pPr>
      <w:r>
        <w:t xml:space="preserve">After the first sign-in you may see one or more of these screens: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Your Profile</w:t>
      </w:r>
      <w:r>
        <w:t xml:space="preserve"> </w:t>
      </w:r>
      <w:r>
        <w:t xml:space="preserve">(customers,</w:t>
      </w:r>
      <w:r>
        <w:t xml:space="preserve"> </w:t>
      </w:r>
      <w:r>
        <w:rPr>
          <w:rStyle w:val="VerbatimChar"/>
        </w:rPr>
        <w:t xml:space="preserve">/customer/additional-user-details</w:t>
      </w:r>
      <w:r>
        <w:t xml:space="preserve">) or</w:t>
      </w:r>
      <w:r>
        <w:t xml:space="preserve"> </w:t>
      </w:r>
      <w:r>
        <w:rPr>
          <w:b/>
          <w:bCs/>
        </w:rPr>
        <w:t xml:space="preserve">Complete Your NCP Profile</w:t>
      </w:r>
      <w:r>
        <w:t xml:space="preserve"> </w:t>
      </w:r>
      <w:r>
        <w:t xml:space="preserve">(NCPs,</w:t>
      </w:r>
      <w:r>
        <w:t xml:space="preserve"> </w:t>
      </w:r>
      <w:r>
        <w:rPr>
          <w:rStyle w:val="VerbatimChar"/>
        </w:rPr>
        <w:t xml:space="preserve">/provider/additional-user-details</w:t>
      </w:r>
      <w:r>
        <w:t xml:space="preserve">). Fill First Name, Last Name, Organization Name and Phone Number (digits only;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pre-filled) and click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Terms and Conditions modal</w:t>
      </w:r>
      <w:r>
        <w:t xml:space="preserve">. Scroll to the end, tick the checkbox and click</w:t>
      </w:r>
      <w:r>
        <w:t xml:space="preserve"> </w:t>
      </w:r>
      <w:r>
        <w:rPr>
          <w:b/>
          <w:bCs/>
        </w:rPr>
        <w:t xml:space="preserve">Accept &amp; Continue</w:t>
      </w:r>
      <w:r>
        <w:t xml:space="preserve">, or</w:t>
      </w:r>
      <w:r>
        <w:t xml:space="preserve"> </w:t>
      </w:r>
      <w:r>
        <w:rPr>
          <w:b/>
          <w:bCs/>
        </w:rPr>
        <w:t xml:space="preserve">Sign out</w:t>
      </w:r>
      <w:r>
        <w:t xml:space="preserve">. Acceptance is stored as a timestamp on your user (</w:t>
      </w:r>
      <w:r>
        <w:rPr>
          <w:rStyle w:val="VerbatimChar"/>
        </w:rPr>
        <w:t xml:space="preserve">POST /api/v1/users/me/terms-acceptance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Thanks for Signing up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/user-status-pending</w:t>
      </w:r>
      <w:r>
        <w:t xml:space="preserve">). Your account is pending activation; you will get an email when activated.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Your access is being reviewed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/access-pending</w:t>
      </w:r>
      <w:r>
        <w:t xml:space="preserve">). Your company is an NVIDIA partner but its NCP organization is not onboarded yet. A Platform Admin must approve your access request. Once approved, the page shows</w:t>
      </w:r>
      <w:r>
        <w:t xml:space="preserve"> </w:t>
      </w:r>
      <w:r>
        <w:rPr>
          <w:b/>
          <w:bCs/>
        </w:rPr>
        <w:t xml:space="preserve">Your access has been approved</w:t>
      </w:r>
      <w:r>
        <w:t xml:space="preserve"> </w:t>
      </w:r>
      <w:r>
        <w:t xml:space="preserve">while the session refreshes.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 denied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/access-denied</w:t>
      </w:r>
      <w:r>
        <w:t xml:space="preserve">). Your identity was verified but you are not authorized. The page shows your email and the reason. Contact computematchmake@nvidia.com or sign out and use another work account.</w:t>
      </w:r>
    </w:p>
    <w:bookmarkEnd w:id="26"/>
    <w:bookmarkStart w:id="30" w:name="ncp-sign-in-paths"/>
    <w:p>
      <w:pPr>
        <w:pStyle w:val="Heading2"/>
      </w:pPr>
      <w:r>
        <w:t xml:space="preserve">NCP sign-in paths</w:t>
      </w:r>
    </w:p>
    <w:bookmarkStart w:id="27" w:name="welcome-email"/>
    <w:p>
      <w:pPr>
        <w:pStyle w:val="Heading3"/>
      </w:pPr>
      <w:r>
        <w:t xml:space="preserve">Welcome email</w:t>
      </w:r>
    </w:p>
    <w:p>
      <w:pPr>
        <w:pStyle w:val="FirstParagraph"/>
      </w:pPr>
      <w:r>
        <w:t xml:space="preserve">New NCP users created by NCP onboarding receive a</w:t>
      </w:r>
      <w:r>
        <w:t xml:space="preserve"> </w:t>
      </w:r>
      <w:r>
        <w:rPr>
          <w:rStyle w:val="VerbatimChar"/>
        </w:rPr>
        <w:t xml:space="preserve">provider_welcome</w:t>
      </w:r>
      <w:r>
        <w:t xml:space="preserve"> </w:t>
      </w:r>
      <w:r>
        <w:t xml:space="preserve">email with a direct login link.</w:t>
      </w:r>
    </w:p>
    <w:bookmarkEnd w:id="27"/>
    <w:bookmarkStart w:id="28" w:name="magic-link-respond-to-a-reservation"/>
    <w:p>
      <w:pPr>
        <w:pStyle w:val="Heading3"/>
      </w:pPr>
      <w:r>
        <w:t xml:space="preserve">Magic link (respond to a reservation)</w:t>
      </w:r>
    </w:p>
    <w:p>
      <w:pPr>
        <w:pStyle w:val="FirstParagraph"/>
      </w:pPr>
      <w:r>
        <w:t xml:space="preserve">When a reservation request is routed to an NCP, users in that NCP organization who have the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 </w:t>
      </w:r>
      <w:r>
        <w:t xml:space="preserve">role and belong to the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group get an email with a magic link.</w:t>
      </w:r>
    </w:p>
    <w:p>
      <w:pPr>
        <w:pStyle w:val="Compact"/>
        <w:numPr>
          <w:ilvl w:val="0"/>
          <w:numId w:val="1009"/>
        </w:numPr>
      </w:pPr>
      <w:r>
        <w:t xml:space="preserve">The link is a Keycloak action token created by the custom</w:t>
      </w:r>
      <w:r>
        <w:t xml:space="preserve"> </w:t>
      </w:r>
      <w:r>
        <w:rPr>
          <w:rStyle w:val="VerbatimChar"/>
        </w:rPr>
        <w:t xml:space="preserve">accept-reservation-token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09"/>
        </w:numPr>
      </w:pPr>
      <w:r>
        <w:t xml:space="preserve">Keycloak validates the token and a one-time nonce with the backend (</w:t>
      </w:r>
      <w:r>
        <w:rPr>
          <w:rStyle w:val="VerbatimChar"/>
        </w:rPr>
        <w:t xml:space="preserve">POST /api/v1/offering/validate-nonce</w:t>
      </w:r>
      <w:r>
        <w:t xml:space="preserve">), blocks the link if a different user is already logged in, creates a session and redirects.</w:t>
      </w:r>
    </w:p>
    <w:p>
      <w:pPr>
        <w:pStyle w:val="Compact"/>
        <w:numPr>
          <w:ilvl w:val="0"/>
          <w:numId w:val="1009"/>
        </w:numPr>
      </w:pPr>
      <w:r>
        <w:t xml:space="preserve">The browser lands on</w:t>
      </w:r>
      <w:r>
        <w:t xml:space="preserve"> </w:t>
      </w:r>
      <w:r>
        <w:rPr>
          <w:rStyle w:val="VerbatimChar"/>
        </w:rPr>
        <w:t xml:space="preserve">/automatic-login?from=magic-link&amp;callbackUrl=...</w:t>
      </w:r>
      <w:r>
        <w:t xml:space="preserve">, which skips the email page and reuses the SSO session, then opens</w:t>
      </w:r>
      <w:r>
        <w:t xml:space="preserve"> </w:t>
      </w:r>
      <w:r>
        <w:rPr>
          <w:b/>
          <w:bCs/>
        </w:rPr>
        <w:t xml:space="preserve">Manage reservation</w:t>
      </w:r>
      <w:r>
        <w:t xml:space="preserve"> </w:t>
      </w:r>
      <w:r>
        <w:t xml:space="preserve">so the NCP can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 magic link is valid for 1 hour. NCPs or admins can resend one (</w:t>
      </w:r>
      <w:r>
        <w:rPr>
          <w:rStyle w:val="VerbatimChar"/>
        </w:rPr>
        <w:t xml:space="preserve">POST /api/v1/provider/offering/{offeringId}/resend-magic-link</w:t>
      </w:r>
      <w:r>
        <w:t xml:space="preserve">) within 7 days of routing.</w:t>
      </w:r>
    </w:p>
    <w:bookmarkEnd w:id="28"/>
    <w:bookmarkStart w:id="29" w:name="npn-portal"/>
    <w:p>
      <w:pPr>
        <w:pStyle w:val="Heading3"/>
      </w:pPr>
      <w:r>
        <w:t xml:space="preserve">NPN portal</w:t>
      </w:r>
    </w:p>
    <w:p>
      <w:pPr>
        <w:pStyle w:val="FirstParagraph"/>
      </w:pPr>
      <w:r>
        <w:t xml:space="preserve">NVIDIA Partner Network (NPN) members can reach Compute Match directly from the NPN portal (feature flag</w:t>
      </w:r>
      <w:r>
        <w:t xml:space="preserve"> </w:t>
      </w:r>
      <w:r>
        <w:rPr>
          <w:rStyle w:val="VerbatimChar"/>
        </w:rPr>
        <w:t xml:space="preserve">NPN_PORTAL_INTEGRATION_ENABLED</w:t>
      </w:r>
      <w:r>
        <w:t xml:space="preserve">). They still pass through the work-email page and Starfleet. If their partner organization is not onboarded yet, an access request with source</w:t>
      </w:r>
      <w:r>
        <w:t xml:space="preserve"> </w:t>
      </w:r>
      <w:r>
        <w:rPr>
          <w:rStyle w:val="VerbatimChar"/>
        </w:rPr>
        <w:t xml:space="preserve">NPN_PORTAL</w:t>
      </w:r>
      <w:r>
        <w:t xml:space="preserve"> </w:t>
      </w:r>
      <w:r>
        <w:t xml:space="preserve">is created and they wait on the access-pending page.</w:t>
      </w:r>
    </w:p>
    <w:bookmarkEnd w:id="29"/>
    <w:bookmarkEnd w:id="30"/>
    <w:bookmarkStart w:id="31" w:name="how-partner-detection-works"/>
    <w:p>
      <w:pPr>
        <w:pStyle w:val="Heading2"/>
      </w:pPr>
      <w:r>
        <w:t xml:space="preserve">How partner detection works</w:t>
      </w:r>
    </w:p>
    <w:p>
      <w:pPr>
        <w:pStyle w:val="Compact"/>
        <w:numPr>
          <w:ilvl w:val="0"/>
          <w:numId w:val="1010"/>
        </w:numPr>
      </w:pPr>
      <w:r>
        <w:t xml:space="preserve">Compute Match keeps a</w:t>
      </w:r>
      <w:r>
        <w:t xml:space="preserve"> </w:t>
      </w:r>
      <w:r>
        <w:rPr>
          <w:b/>
          <w:bCs/>
        </w:rPr>
        <w:t xml:space="preserve">partner domain</w:t>
      </w:r>
      <w:r>
        <w:t xml:space="preserve"> </w:t>
      </w:r>
      <w:r>
        <w:t xml:space="preserve">mirror of email domains belonging to NVIDIA partners, synced from Salesforce twice a day.</w:t>
      </w:r>
    </w:p>
    <w:p>
      <w:pPr>
        <w:pStyle w:val="Compact"/>
        <w:numPr>
          <w:ilvl w:val="0"/>
          <w:numId w:val="1010"/>
        </w:numPr>
      </w:pPr>
      <w:r>
        <w:t xml:space="preserve">Domain lookup statuses are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NOT_PARTNER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Personal mail providers can never be partner domains.</w:t>
      </w:r>
    </w:p>
    <w:p>
      <w:pPr>
        <w:pStyle w:val="Compact"/>
        <w:numPr>
          <w:ilvl w:val="0"/>
          <w:numId w:val="1010"/>
        </w:numPr>
      </w:pPr>
      <w:r>
        <w:t xml:space="preserve">When a user from a partner domain signs up and their NCP is not onboarded,</w:t>
      </w:r>
      <w:r>
        <w:t xml:space="preserve"> </w:t>
      </w:r>
      <w:r>
        <w:rPr>
          <w:rStyle w:val="VerbatimChar"/>
        </w:rPr>
        <w:t xml:space="preserve">POST /api/v1/user</w:t>
      </w:r>
      <w:r>
        <w:t xml:space="preserve"> </w:t>
      </w:r>
      <w:r>
        <w:t xml:space="preserve">creates an</w:t>
      </w:r>
      <w:r>
        <w:t xml:space="preserve"> </w:t>
      </w:r>
      <w:r>
        <w:rPr>
          <w:b/>
          <w:bCs/>
        </w:rPr>
        <w:t xml:space="preserve">access request</w:t>
      </w:r>
      <w:r>
        <w:t xml:space="preserve"> </w:t>
      </w:r>
      <w:r>
        <w:t xml:space="preserve">(statuses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 sources</w:t>
      </w:r>
      <w:r>
        <w:t xml:space="preserve"> </w:t>
      </w:r>
      <w:r>
        <w:rPr>
          <w:rStyle w:val="VerbatimChar"/>
        </w:rPr>
        <w:t xml:space="preserve">NPN_PORTAL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 Platform Admin approves or rejects it under</w:t>
      </w:r>
      <w:r>
        <w:t xml:space="preserve"> </w:t>
      </w:r>
      <w:r>
        <w:rPr>
          <w:b/>
          <w:bCs/>
        </w:rPr>
        <w:t xml:space="preserve">Onboard NCPs → Review Onboarding Requests</w:t>
      </w:r>
      <w:r>
        <w:t xml:space="preserve">. Approval provisions the organization and user in Keycloak; rejection emails the reason. A rejected applicant can apply again, which creates a new request.</w:t>
      </w:r>
    </w:p>
    <w:bookmarkEnd w:id="31"/>
    <w:bookmarkStart w:id="32" w:name="signing-out"/>
    <w:p>
      <w:pPr>
        <w:pStyle w:val="Heading2"/>
      </w:pPr>
      <w:r>
        <w:t xml:space="preserve">Signing out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in the account menu. If your session cannot be refreshed, the app shows a recovery screen and performs a full Keycloak logout.</w:t>
      </w:r>
    </w:p>
    <w:bookmarkEnd w:id="32"/>
    <w:bookmarkEnd w:id="33"/>
    <w:bookmarkStart w:id="48" w:name="Xbc6cd4b99a393add34168bbc8cd6dd5df27c240"/>
    <w:p>
      <w:pPr>
        <w:pStyle w:val="Heading1"/>
      </w:pPr>
      <w:r>
        <w:t xml:space="preserve">Compute Match — Customer Guide (Find, Request and Track GPU Clusters)</w:t>
      </w:r>
    </w:p>
    <w:p>
      <w:pPr>
        <w:pStyle w:val="FirstParagraph"/>
      </w:pPr>
      <w:r>
        <w:t xml:space="preserve">This guide is for customers (also called Offtakers): organizations that want to reserve GPU capacity from NVIDIA Cloud Providers (NCPs).</w:t>
      </w:r>
    </w:p>
    <w:bookmarkStart w:id="34" w:name="customer-menu"/>
    <w:p>
      <w:pPr>
        <w:pStyle w:val="Heading2"/>
      </w:pPr>
      <w:r>
        <w:t xml:space="preserve">Customer menu</w:t>
      </w:r>
    </w:p>
    <w:p>
      <w:pPr>
        <w:pStyle w:val="FirstParagraph"/>
      </w:pPr>
      <w:r>
        <w:t xml:space="preserve">Click your name in the top-right to open the account menu: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a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</w:t>
            </w:r>
            <w:r>
              <w:t xml:space="preserve"> </w:t>
            </w:r>
            <w:r>
              <w:t xml:space="preserve">(redirects to Find a Cluster to Reserve)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/customer/reservations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header also has</w:t>
      </w:r>
      <w:r>
        <w:t xml:space="preserve"> </w:t>
      </w:r>
      <w:r>
        <w:rPr>
          <w:b/>
          <w:bCs/>
        </w:rPr>
        <w:t xml:space="preserve">Page 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?</w:t>
      </w:r>
      <w:r>
        <w:t xml:space="preserve">),</w:t>
      </w:r>
      <w:r>
        <w:t xml:space="preserve"> </w:t>
      </w:r>
      <w:r>
        <w:rPr>
          <w:b/>
          <w:bCs/>
        </w:rPr>
        <w:t xml:space="preserve">User Manual</w:t>
      </w:r>
      <w:r>
        <w:t xml:space="preserve"> </w:t>
      </w:r>
      <w:r>
        <w:t xml:space="preserve">(book icon),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, and the</w:t>
      </w:r>
      <w:r>
        <w:t xml:space="preserve"> </w:t>
      </w:r>
      <w:r>
        <w:rPr>
          <w:b/>
          <w:bCs/>
        </w:rPr>
        <w:t xml:space="preserve">What’s New</w:t>
      </w:r>
      <w:r>
        <w:t xml:space="preserve"> </w:t>
      </w:r>
      <w:r>
        <w:t xml:space="preserve">bell.</w:t>
      </w:r>
    </w:p>
    <w:bookmarkEnd w:id="34"/>
    <w:bookmarkStart w:id="37" w:name="step-1-find-a-cluster-to-reserve"/>
    <w:p>
      <w:pPr>
        <w:pStyle w:val="Heading2"/>
      </w:pPr>
      <w:r>
        <w:t xml:space="preserve">Step 1 — Find a Cluster to Reserve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/customer/reservation-request/available-clusters</w:t>
      </w:r>
      <w:r>
        <w:t xml:space="preserve">. This is the customer landing page. It shows GPU clusters from all NCPs on an interactive world map plus capacity cards.</w:t>
      </w:r>
    </w:p>
    <w:bookmarkStart w:id="35" w:name="filters"/>
    <w:p>
      <w:pPr>
        <w:pStyle w:val="Heading3"/>
      </w:pPr>
      <w:r>
        <w:t xml:space="preserve">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Free text across platform, region, country, GPU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GPU model (for example H100, B200). Select this first: Tenure and Earliest Start Date unlock only after a platform is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Geographical Region</w:t>
            </w:r>
          </w:p>
        </w:tc>
        <w:tc>
          <w:tcPr/>
          <w:p>
            <w:pPr>
              <w:pStyle w:val="Compact"/>
            </w:pPr>
            <w:r>
              <w:t xml:space="preserve">Broad region such as North America, Europe, Asia Pacific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Cascades from Geographical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 of GPUs</w:t>
            </w:r>
          </w:p>
        </w:tc>
        <w:tc>
          <w:tcPr/>
          <w:p>
            <w:pPr>
              <w:pStyle w:val="Compact"/>
            </w:pPr>
            <w:r>
              <w:t xml:space="preserve">Minimum available GPUs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Reservation length band:</w:t>
            </w:r>
            <w:r>
              <w:t xml:space="preserve"> </w:t>
            </w:r>
            <w:r>
              <w:rPr>
                <w:rStyle w:val="VerbatimChar"/>
              </w:rPr>
              <w:t xml:space="preserve">0-1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3-4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6+</w:t>
            </w:r>
            <w:r>
              <w:t xml:space="preserve"> </w:t>
            </w:r>
            <w:r>
              <w:t xml:space="preserve">years. Requires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Earliest Start Date</w:t>
            </w:r>
          </w:p>
        </w:tc>
        <w:tc>
          <w:tcPr/>
          <w:p>
            <w:pPr>
              <w:pStyle w:val="Compact"/>
            </w:pPr>
            <w:r>
              <w:t xml:space="preserve">Must be after today</w:t>
            </w:r>
          </w:p>
        </w:tc>
      </w:tr>
    </w:tbl>
    <w:p>
      <w:pPr>
        <w:pStyle w:val="BodyText"/>
      </w:pPr>
      <w:r>
        <w:t xml:space="preserve">Each card shows City, GPU count, and</w:t>
      </w:r>
      <w:r>
        <w:t xml:space="preserve"> </w:t>
      </w:r>
      <w:r>
        <w:rPr>
          <w:b/>
          <w:bCs/>
        </w:rPr>
        <w:t xml:space="preserve">Earliest Available Date</w:t>
      </w:r>
      <w:r>
        <w:t xml:space="preserve">. Cards are labelled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(available capacity) or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(capacity starting later). An amber note means the cluster already has pending requests. If the platform admins set a pending-request cap, oversubscribed clusters are hidden.</w:t>
      </w:r>
    </w:p>
    <w:bookmarkEnd w:id="35"/>
    <w:bookmarkStart w:id="36" w:name="selecting-clusters"/>
    <w:p>
      <w:pPr>
        <w:pStyle w:val="Heading3"/>
      </w:pPr>
      <w:r>
        <w:t xml:space="preserve">Selecting clusters</w:t>
      </w:r>
    </w:p>
    <w:p>
      <w:pPr>
        <w:pStyle w:val="Compact"/>
        <w:numPr>
          <w:ilvl w:val="0"/>
          <w:numId w:val="1011"/>
        </w:numPr>
      </w:pPr>
      <w:r>
        <w:t xml:space="preserve">Narrow the list with filters.</w:t>
      </w:r>
    </w:p>
    <w:p>
      <w:pPr>
        <w:pStyle w:val="Compact"/>
        <w:numPr>
          <w:ilvl w:val="0"/>
          <w:numId w:val="1011"/>
        </w:numPr>
      </w:pPr>
      <w:r>
        <w:t xml:space="preserve">Click a map bubble or a card.</w:t>
      </w:r>
    </w:p>
    <w:p>
      <w:pPr>
        <w:pStyle w:val="Compact"/>
        <w:numPr>
          <w:ilvl w:val="0"/>
          <w:numId w:val="1011"/>
        </w:numPr>
      </w:pPr>
      <w:r>
        <w:t xml:space="preserve">Optional: turn on</w:t>
      </w:r>
      <w:r>
        <w:t xml:space="preserve"> </w:t>
      </w:r>
      <w:r>
        <w:rPr>
          <w:b/>
          <w:bCs/>
        </w:rPr>
        <w:t xml:space="preserve">Send request to multiple NCP’s</w:t>
      </w:r>
      <w:r>
        <w:t xml:space="preserve"> </w:t>
      </w:r>
      <w:r>
        <w:t xml:space="preserve">(needs the</w:t>
      </w:r>
      <w:r>
        <w:t xml:space="preserve"> </w:t>
      </w:r>
      <w:r>
        <w:rPr>
          <w:rStyle w:val="VerbatimChar"/>
        </w:rPr>
        <w:t xml:space="preserve">send_request_multiple_provider</w:t>
      </w:r>
      <w:r>
        <w:t xml:space="preserve"> </w:t>
      </w:r>
      <w:r>
        <w:t xml:space="preserve">scope). Checkboxes appear; you can select up to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clusters (configurable). Selecting more shows a warning.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Request a Cluster</w:t>
      </w:r>
      <w:r>
        <w:t xml:space="preserve"> </w:t>
      </w:r>
      <w:r>
        <w:t xml:space="preserve">to open the reservation form with your selection pre-filled.</w:t>
      </w:r>
    </w:p>
    <w:p>
      <w:pPr>
        <w:pStyle w:val="FirstParagraph"/>
      </w:pPr>
      <w:r>
        <w:t xml:space="preserve">Changing the Platform while cards are selected asks you to confirm clearing the selection.</w:t>
      </w:r>
    </w:p>
    <w:bookmarkEnd w:id="36"/>
    <w:bookmarkEnd w:id="37"/>
    <w:bookmarkStart w:id="42" w:name="step-2-fill-the-reservation-form"/>
    <w:p>
      <w:pPr>
        <w:pStyle w:val="Heading2"/>
      </w:pPr>
      <w:r>
        <w:t xml:space="preserve">Step 2 — Fill the reservation form</w:t>
      </w:r>
    </w:p>
    <w:p>
      <w:pPr>
        <w:pStyle w:val="FirstParagraph"/>
      </w:pPr>
      <w:r>
        <w:t xml:space="preserve">The form opens in a modal with three sections.</w:t>
      </w:r>
    </w:p>
    <w:bookmarkStart w:id="38" w:name="cluster-details"/>
    <w:p>
      <w:pPr>
        <w:pStyle w:val="Heading3"/>
      </w:pPr>
      <w:r>
        <w:t xml:space="preserve">Cluster Details</w:t>
      </w:r>
    </w:p>
    <w:p>
      <w:pPr>
        <w:pStyle w:val="Compact"/>
        <w:numPr>
          <w:ilvl w:val="0"/>
          <w:numId w:val="1012"/>
        </w:numPr>
      </w:pPr>
      <w:r>
        <w:t xml:space="preserve">Pre-filled and read-only when you picked a cluster.</w:t>
      </w:r>
    </w:p>
    <w:p>
      <w:pPr>
        <w:pStyle w:val="Compact"/>
        <w:numPr>
          <w:ilvl w:val="0"/>
          <w:numId w:val="1012"/>
        </w:numPr>
      </w:pPr>
      <w:r>
        <w:t xml:space="preserve">With several clusters, they are shown as Option 1, Option 2… separated by</w:t>
      </w:r>
      <w:r>
        <w:t xml:space="preserve"> </w:t>
      </w:r>
      <w:r>
        <w:t xml:space="preserve">“or”</w:t>
      </w:r>
      <w:r>
        <w:t xml:space="preserve">, with an amber banner: these are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, and your request will be matched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cluster based on NCP availability.</w:t>
      </w:r>
    </w:p>
    <w:p>
      <w:pPr>
        <w:pStyle w:val="Compact"/>
        <w:numPr>
          <w:ilvl w:val="0"/>
          <w:numId w:val="1012"/>
        </w:numPr>
      </w:pPr>
      <w:r>
        <w:t xml:space="preserve">For custom requests, GPU Model and Geographical Region are required and Country is optional.</w:t>
      </w:r>
    </w:p>
    <w:bookmarkEnd w:id="38"/>
    <w:bookmarkStart w:id="39" w:name="customer-details"/>
    <w:p>
      <w:pPr>
        <w:pStyle w:val="Heading3"/>
      </w:pPr>
      <w:r>
        <w:t xml:space="preserve">Customer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 with suggestions, or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with a new unique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email, max 250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1,000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&amp; Conditions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Pre-accepted on submit</w:t>
            </w:r>
          </w:p>
        </w:tc>
      </w:tr>
    </w:tbl>
    <w:bookmarkEnd w:id="39"/>
    <w:bookmarkStart w:id="40" w:name="gpu-reservation-period"/>
    <w:p>
      <w:pPr>
        <w:pStyle w:val="Heading3"/>
      </w:pPr>
      <w:r>
        <w:t xml:space="preserve">GPU Reservation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Whole number of at least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start date / Earliest Start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After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(months)</w:t>
            </w:r>
          </w:p>
        </w:tc>
        <w:tc>
          <w:tcPr/>
          <w:p>
            <w:pPr>
              <w:pStyle w:val="Compact"/>
            </w:pPr>
            <w:r>
              <w:t xml:space="preserve">When not using tenure</w:t>
            </w:r>
          </w:p>
        </w:tc>
        <w:tc>
          <w:tcPr/>
          <w:p>
            <w:pPr>
              <w:pStyle w:val="Compact"/>
            </w:pPr>
            <w:r>
              <w:t xml:space="preserve">At least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When you came in with a tenure filter</w:t>
            </w:r>
          </w:p>
        </w:tc>
        <w:tc>
          <w:tcPr/>
          <w:p>
            <w:pPr>
              <w:pStyle w:val="Compact"/>
            </w:pPr>
            <w:r>
              <w:t xml:space="preserve">One of the tenure bands</w:t>
            </w:r>
          </w:p>
        </w:tc>
      </w:tr>
    </w:tbl>
    <w:p>
      <w:pPr>
        <w:pStyle w:val="BodyText"/>
      </w:pPr>
      <w:r>
        <w:t xml:space="preserve">If you ask for more GPUs or an earlier date than the cluster shows, a yellow warning appears; you can still submit and negotiate with the NCP.</w:t>
      </w:r>
    </w:p>
    <w:bookmarkEnd w:id="40"/>
    <w:bookmarkStart w:id="41" w:name="form-buttons"/>
    <w:p>
      <w:pPr>
        <w:pStyle w:val="Heading3"/>
      </w:pPr>
      <w:r>
        <w:t xml:space="preserve">Form buttons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Submit reservation request</w:t>
      </w:r>
      <w:r>
        <w:t xml:space="preserve"> </w:t>
      </w:r>
      <w:r>
        <w:t xml:space="preserve">validates and submits (</w:t>
      </w:r>
      <w:r>
        <w:rPr>
          <w:rStyle w:val="VerbatimChar"/>
        </w:rPr>
        <w:t xml:space="preserve">POST /api/v1/reservation-request</w:t>
      </w:r>
      <w:r>
        <w:t xml:space="preserve">). On success you see</w:t>
      </w:r>
      <w:r>
        <w:t xml:space="preserve"> </w:t>
      </w:r>
      <w:r>
        <w:t xml:space="preserve">“Successfully created Reservation Request”</w:t>
      </w:r>
      <w:r>
        <w:t xml:space="preserve"> </w:t>
      </w:r>
      <w:r>
        <w:t xml:space="preserve">and land on the request detail page.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Clear Form</w:t>
      </w:r>
      <w:r>
        <w:t xml:space="preserve"> </w:t>
      </w:r>
      <w:r>
        <w:t xml:space="preserve">resets fields but keeps the cluster pre-fill.</w:t>
      </w:r>
    </w:p>
    <w:p>
      <w:pPr>
        <w:pStyle w:val="Compact"/>
        <w:numPr>
          <w:ilvl w:val="0"/>
          <w:numId w:val="1013"/>
        </w:numPr>
      </w:pPr>
      <w:r>
        <w:t xml:space="preserve">Clicking outside or pressing Esc after typing asks why you are leaving, or asks you to</w:t>
      </w:r>
      <w:r>
        <w:t xml:space="preserve"> </w:t>
      </w:r>
      <w:r>
        <w:rPr>
          <w:b/>
          <w:bCs/>
        </w:rPr>
        <w:t xml:space="preserve">Keep editing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Discard</w:t>
      </w:r>
      <w:r>
        <w:t xml:space="preserve">. The × and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buttons close immediately.</w:t>
      </w:r>
    </w:p>
    <w:bookmarkEnd w:id="41"/>
    <w:bookmarkEnd w:id="42"/>
    <w:bookmarkStart w:id="43" w:name="custom-requests-no-matching-cluster"/>
    <w:p>
      <w:pPr>
        <w:pStyle w:val="Heading2"/>
      </w:pPr>
      <w:r>
        <w:t xml:space="preserve">Custom requests (no matching cluster)</w:t>
      </w:r>
    </w:p>
    <w:p>
      <w:pPr>
        <w:pStyle w:val="FirstParagraph"/>
      </w:pPr>
      <w:r>
        <w:t xml:space="preserve">If nothing fits, click</w:t>
      </w:r>
      <w:r>
        <w:t xml:space="preserve"> </w:t>
      </w:r>
      <w:r>
        <w:rPr>
          <w:b/>
          <w:bCs/>
        </w:rPr>
        <w:t xml:space="preserve">Submit a custom request</w:t>
      </w:r>
      <w:r>
        <w:t xml:space="preserve"> </w:t>
      </w:r>
      <w:r>
        <w:t xml:space="preserve">(banner under the filters) or</w:t>
      </w:r>
      <w:r>
        <w:t xml:space="preserve"> </w:t>
      </w:r>
      <w:r>
        <w:rPr>
          <w:b/>
          <w:bCs/>
        </w:rPr>
        <w:t xml:space="preserve">Submit Custom Request</w:t>
      </w:r>
      <w:r>
        <w:t xml:space="preserve"> </w:t>
      </w:r>
      <w:r>
        <w:t xml:space="preserve">(empty state). Your current filters are carried over as hints. A custom request is not sent to a specific NCP; NVIDIA Platform Admins broker it manually and move it through:</w:t>
      </w:r>
    </w:p>
    <w:p>
      <w:pPr>
        <w:pStyle w:val="BodyText"/>
      </w:pPr>
      <w:r>
        <w:rPr>
          <w:b/>
          <w:bCs/>
        </w:rPr>
        <w:t xml:space="preserve">Open → In Review → Matched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Unserviceable</w:t>
      </w:r>
      <w:r>
        <w:t xml:space="preserve">. You can cancel it while it is Open or In Review. Custom requests never expire. You get an email at each step.</w:t>
      </w:r>
    </w:p>
    <w:bookmarkEnd w:id="43"/>
    <w:bookmarkStart w:id="44" w:name="step-3-track-requests-in-my-requests"/>
    <w:p>
      <w:pPr>
        <w:pStyle w:val="Heading2"/>
      </w:pPr>
      <w:r>
        <w:t xml:space="preserve">Step 3 — Track requests in My Requests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Columns: Request ID (shown as</w:t>
      </w:r>
      <w:r>
        <w:t xml:space="preserve"> </w:t>
      </w:r>
      <w:r>
        <w:t xml:space="preserve">“REQ-1 - Status”</w:t>
      </w:r>
      <w:r>
        <w:t xml:space="preserve">), Customer, Contact Email, Platform, Geographical Region, Country, Requested GPUs, Total GPUs, Requested Date, Start/End Date, Duration (Hours), Status.</w:t>
      </w:r>
    </w:p>
    <w:p>
      <w:pPr>
        <w:pStyle w:val="Compact"/>
        <w:numPr>
          <w:ilvl w:val="0"/>
          <w:numId w:val="1014"/>
        </w:numPr>
      </w:pPr>
      <w:r>
        <w:t xml:space="preserve">Multi-NCP requests show as a grouped row with one child row per NCP.</w:t>
      </w:r>
    </w:p>
    <w:p>
      <w:pPr>
        <w:pStyle w:val="Compact"/>
        <w:numPr>
          <w:ilvl w:val="0"/>
          <w:numId w:val="1014"/>
        </w:numPr>
      </w:pPr>
      <w:r>
        <w:t xml:space="preserve">The date under the status chip is when it moved to In Process, Contracted, Rejected, Expired or Cancelled. Rejected rows have an info icon with the NCP’s remarks.</w:t>
      </w:r>
    </w:p>
    <w:p>
      <w:pPr>
        <w:pStyle w:val="Compact"/>
        <w:numPr>
          <w:ilvl w:val="0"/>
          <w:numId w:val="1014"/>
        </w:numPr>
      </w:pPr>
      <w:r>
        <w:t xml:space="preserve">Filters: Status, Hosting Provider (hidden for multi-provider), Platform, Geographical Region, Country, Sort by request date,</w:t>
      </w:r>
      <w:r>
        <w:t xml:space="preserve"> </w:t>
      </w:r>
      <w:r>
        <w:rPr>
          <w:b/>
          <w:bCs/>
        </w:rPr>
        <w:t xml:space="preserve">Clear All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With no requests you see</w:t>
      </w:r>
      <w:r>
        <w:t xml:space="preserve"> </w:t>
      </w:r>
      <w:r>
        <w:rPr>
          <w:b/>
          <w:bCs/>
        </w:rPr>
        <w:t xml:space="preserve">No requests found</w:t>
      </w:r>
      <w:r>
        <w:t xml:space="preserve"> </w:t>
      </w:r>
      <w:r>
        <w:t xml:space="preserve">with a button to create one.</w:t>
      </w:r>
    </w:p>
    <w:bookmarkEnd w:id="44"/>
    <w:bookmarkStart w:id="45" w:name="step-4-reservation-detail"/>
    <w:p>
      <w:pPr>
        <w:pStyle w:val="Heading2"/>
      </w:pPr>
      <w:r>
        <w:t xml:space="preserve">Step 4 — Reservation detail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/customer/reservations/{reservationId}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headline states the status, for example</w:t>
      </w:r>
      <w:r>
        <w:t xml:space="preserve"> </w:t>
      </w:r>
      <w:r>
        <w:t xml:space="preserve">“Your Reservation request is awaiting NCP acceptance”</w:t>
      </w:r>
      <w:r>
        <w:t xml:space="preserve"> </w:t>
      </w:r>
      <w:r>
        <w:t xml:space="preserve">or</w:t>
      </w:r>
      <w:r>
        <w:t xml:space="preserve"> </w:t>
      </w:r>
      <w:r>
        <w:t xml:space="preserve">“Contract Complete!”</w:t>
      </w:r>
      <w:r>
        <w:t xml:space="preserve">, with the expiry date when relevant.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Reservation Summary</w:t>
      </w:r>
      <w:r>
        <w:t xml:space="preserve">: organization, contact email, period, GPU count, platform, region, country, rejection remarks, terms acceptance.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Proposal History</w:t>
      </w:r>
      <w:r>
        <w:t xml:space="preserve">: every proposal (yours and NCP counteroffers), grouped by region when several NCPs are involved.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Cancel</w:t>
      </w:r>
      <w:r>
        <w:t xml:space="preserve">: available while Awaiting NCP Acceptance, Awaiting Provider/Customer Approval, In Process or Expired. Confirm in the modal; you may give a reason. All involved NCPs are notified by email.</w:t>
      </w:r>
    </w:p>
    <w:p>
      <w:pPr>
        <w:pStyle w:val="Compact"/>
        <w:numPr>
          <w:ilvl w:val="0"/>
          <w:numId w:val="1015"/>
        </w:numPr>
      </w:pPr>
      <w:r>
        <w:t xml:space="preserve">You cannot accept or reject NCP proposals on this page; the NCP confirms the contract.</w:t>
      </w:r>
    </w:p>
    <w:bookmarkEnd w:id="45"/>
    <w:bookmarkStart w:id="46" w:name="what-happens-after-you-submit"/>
    <w:p>
      <w:pPr>
        <w:pStyle w:val="Heading2"/>
      </w:pPr>
      <w:r>
        <w:t xml:space="preserve">What happens after you submit</w:t>
      </w:r>
    </w:p>
    <w:p>
      <w:pPr>
        <w:pStyle w:val="Compact"/>
        <w:numPr>
          <w:ilvl w:val="0"/>
          <w:numId w:val="1016"/>
        </w:numPr>
      </w:pPr>
      <w:r>
        <w:t xml:space="preserve">You get a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email.</w:t>
      </w:r>
    </w:p>
    <w:p>
      <w:pPr>
        <w:pStyle w:val="Compact"/>
        <w:numPr>
          <w:ilvl w:val="0"/>
          <w:numId w:val="1016"/>
        </w:numPr>
      </w:pPr>
      <w:r>
        <w:t xml:space="preserve">Each selected NCP gets a magic-link email and has 7 days to accept.</w:t>
      </w:r>
    </w:p>
    <w:p>
      <w:pPr>
        <w:pStyle w:val="Compact"/>
        <w:numPr>
          <w:ilvl w:val="0"/>
          <w:numId w:val="1016"/>
        </w:numPr>
      </w:pPr>
      <w:r>
        <w:t xml:space="preserve">When an NCP accepts, the request goes</w:t>
      </w:r>
      <w:r>
        <w:t xml:space="preserve"> </w:t>
      </w:r>
      <w:r>
        <w:rPr>
          <w:b/>
          <w:bCs/>
        </w:rPr>
        <w:t xml:space="preserve">In Process</w:t>
      </w:r>
      <w:r>
        <w:t xml:space="preserve"> </w:t>
      </w:r>
      <w:r>
        <w:t xml:space="preserve">and you get an introduction email so you can negotiate directly. The contract window is 45 days.</w:t>
      </w:r>
    </w:p>
    <w:p>
      <w:pPr>
        <w:pStyle w:val="Compact"/>
        <w:numPr>
          <w:ilvl w:val="0"/>
          <w:numId w:val="1016"/>
        </w:numPr>
      </w:pPr>
      <w:r>
        <w:t xml:space="preserve">When an NCP clicks</w:t>
      </w:r>
      <w:r>
        <w:t xml:space="preserve"> </w:t>
      </w:r>
      <w:r>
        <w:rPr>
          <w:b/>
          <w:bCs/>
        </w:rPr>
        <w:t xml:space="preserve">Confirm Contract</w:t>
      </w:r>
      <w:r>
        <w:t xml:space="preserve">, your request becomes</w:t>
      </w:r>
      <w:r>
        <w:t xml:space="preserve"> </w:t>
      </w:r>
      <w:r>
        <w:rPr>
          <w:b/>
          <w:bCs/>
        </w:rPr>
        <w:t xml:space="preserve">Contracted</w:t>
      </w:r>
      <w:r>
        <w:t xml:space="preserve">; other NCPs on the same request are cancelled as superseded.</w:t>
      </w:r>
    </w:p>
    <w:p>
      <w:pPr>
        <w:pStyle w:val="Compact"/>
        <w:numPr>
          <w:ilvl w:val="0"/>
          <w:numId w:val="1016"/>
        </w:numPr>
      </w:pPr>
      <w:r>
        <w:t xml:space="preserve">If every NCP rejects, the request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 If all deadlines pass, it is</w:t>
      </w:r>
      <w:r>
        <w:t xml:space="preserve"> </w:t>
      </w:r>
      <w:r>
        <w:rPr>
          <w:b/>
          <w:bCs/>
        </w:rPr>
        <w:t xml:space="preserve">Expired</w:t>
      </w:r>
      <w:r>
        <w:t xml:space="preserve"> </w:t>
      </w:r>
      <w:r>
        <w:t xml:space="preserve">and you get one consolidated expiry email.</w:t>
      </w:r>
    </w:p>
    <w:bookmarkEnd w:id="46"/>
    <w:bookmarkStart w:id="47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After creating a request you may see</w:t>
      </w:r>
      <w:r>
        <w:t xml:space="preserve"> </w:t>
      </w:r>
      <w:r>
        <w:t xml:space="preserve">“How was the Request a Cluster experience?”</w:t>
      </w:r>
      <w:r>
        <w:t xml:space="preserve"> </w:t>
      </w:r>
      <w:r>
        <w:t xml:space="preserve">with 1-5 stars and</w:t>
      </w:r>
      <w:r>
        <w:t xml:space="preserve"> </w:t>
      </w:r>
      <w:r>
        <w:rPr>
          <w:b/>
          <w:bCs/>
        </w:rPr>
        <w:t xml:space="preserve">Submit Feedback</w:t>
      </w:r>
      <w:r>
        <w:t xml:space="preserve">. When cancelling or leaving the marketplace you may be asked why. You can also click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 </w:t>
      </w:r>
      <w:r>
        <w:t xml:space="preserve">in the header at any time.</w:t>
      </w:r>
    </w:p>
    <w:bookmarkEnd w:id="47"/>
    <w:bookmarkEnd w:id="48"/>
    <w:bookmarkStart w:id="61" w:name="compute-match-ncp-provider-guide"/>
    <w:p>
      <w:pPr>
        <w:pStyle w:val="Heading1"/>
      </w:pPr>
      <w:r>
        <w:t xml:space="preserve">Compute Match — NCP (Provider) Guide</w:t>
      </w:r>
    </w:p>
    <w:p>
      <w:pPr>
        <w:pStyle w:val="FirstParagraph"/>
      </w:pPr>
      <w:r>
        <w:t xml:space="preserve">This guide is for NVIDIA Cloud Providers (NCPs): organizations that publish GPU capacity and respond to customer reservation requests.</w:t>
      </w:r>
    </w:p>
    <w:bookmarkStart w:id="49" w:name="ncp-menu"/>
    <w:p>
      <w:pPr>
        <w:pStyle w:val="Heading2"/>
      </w:pPr>
      <w:r>
        <w:t xml:space="preserve">NCP menu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Needs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/provider/gpu-capacities-upload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/provider/custom-requests</w:t>
            </w:r>
          </w:p>
        </w:tc>
        <w:tc>
          <w:tcPr/>
          <w:p>
            <w:pPr>
              <w:pStyle w:val="Compact"/>
            </w:pPr>
            <w:r>
              <w:t xml:space="preserve">custom request scopes (usually admins)</w:t>
            </w:r>
          </w:p>
        </w:tc>
      </w:tr>
    </w:tbl>
    <w:p>
      <w:pPr>
        <w:pStyle w:val="BodyText"/>
      </w:pPr>
      <w:r>
        <w:t xml:space="preserve">There is no sidebar and no in-page back button on the main NCP pages; navigate with the account menu.</w:t>
      </w:r>
    </w:p>
    <w:bookmarkEnd w:id="49"/>
    <w:bookmarkStart w:id="50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/provider/dashboard</w:t>
      </w:r>
      <w:r>
        <w:t xml:space="preserve">. A read-only overview that loads fresh on each visit.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Welcome header</w:t>
      </w:r>
      <w:r>
        <w:t xml:space="preserve"> </w:t>
      </w:r>
      <w:r>
        <w:t xml:space="preserve">with your name and how many requests await your action.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Awaiting Your Action</w:t>
      </w:r>
      <w:r>
        <w:t xml:space="preserve"> </w:t>
      </w:r>
      <w:r>
        <w:t xml:space="preserve">— requests waiting for accept, reject, counter or contract.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Available Capacities</w:t>
      </w:r>
      <w:r>
        <w:t xml:space="preserve"> </w:t>
      </w:r>
      <w:r>
        <w:t xml:space="preserve">— your live inventory plus your latest upload status.</w:t>
      </w:r>
    </w:p>
    <w:p>
      <w:pPr>
        <w:pStyle w:val="Compact"/>
        <w:numPr>
          <w:ilvl w:val="0"/>
          <w:numId w:val="1017"/>
        </w:numPr>
      </w:pPr>
      <w:r>
        <w:t xml:space="preserve">Quick links:</w:t>
      </w:r>
      <w:r>
        <w:t xml:space="preserve"> </w:t>
      </w:r>
      <w:r>
        <w:rPr>
          <w:b/>
          <w:bCs/>
        </w:rPr>
        <w:t xml:space="preserve">View all requests</w:t>
      </w:r>
      <w:r>
        <w:t xml:space="preserve"> </w:t>
      </w:r>
      <w:r>
        <w:t xml:space="preserve">(table view),</w:t>
      </w:r>
      <w:r>
        <w:t xml:space="preserve"> </w:t>
      </w:r>
      <w:r>
        <w:rPr>
          <w:b/>
          <w:bCs/>
        </w:rPr>
        <w:t xml:space="preserve">Manage Reservations</w:t>
      </w:r>
      <w:r>
        <w:t xml:space="preserve"> </w:t>
      </w:r>
      <w:r>
        <w:t xml:space="preserve">(split view),</w:t>
      </w:r>
      <w:r>
        <w:t xml:space="preserve"> </w:t>
      </w:r>
      <w:r>
        <w:rPr>
          <w:b/>
          <w:bCs/>
        </w:rPr>
        <w:t xml:space="preserve">View all uploads</w:t>
      </w:r>
      <w:r>
        <w:t xml:space="preserve">,</w:t>
      </w:r>
      <w:r>
        <w:t xml:space="preserve"> </w:t>
      </w:r>
      <w:r>
        <w:rPr>
          <w:b/>
          <w:bCs/>
        </w:rPr>
        <w:t xml:space="preserve">Upload Capacity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Before your first upload, both panels show a guided empty state.</w:t>
      </w:r>
    </w:p>
    <w:bookmarkEnd w:id="50"/>
    <w:bookmarkStart w:id="54" w:name="upload-capacities-csv"/>
    <w:p>
      <w:pPr>
        <w:pStyle w:val="Heading2"/>
      </w:pPr>
      <w:r>
        <w:t xml:space="preserve">Upload Capacities (CSV)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/provider/gpu-capacities-upload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Template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Fill one row per capacity block.</w:t>
      </w:r>
    </w:p>
    <w:p>
      <w:pPr>
        <w:pStyle w:val="Compact"/>
        <w:numPr>
          <w:ilvl w:val="0"/>
          <w:numId w:val="1018"/>
        </w:numPr>
      </w:pPr>
      <w:r>
        <w:t xml:space="preserve">Drag and drop or click to upload the CSV.</w:t>
      </w:r>
    </w:p>
    <w:p>
      <w:pPr>
        <w:pStyle w:val="Compact"/>
        <w:numPr>
          <w:ilvl w:val="0"/>
          <w:numId w:val="1018"/>
        </w:numPr>
      </w:pPr>
      <w:r>
        <w:t xml:space="preserve">You see</w:t>
      </w:r>
      <w:r>
        <w:t xml:space="preserve"> </w:t>
      </w:r>
      <w:r>
        <w:rPr>
          <w:b/>
          <w:bCs/>
        </w:rPr>
        <w:t xml:space="preserve">Upload Successful</w:t>
      </w:r>
      <w:r>
        <w:t xml:space="preserve">; processing continues in the background and appears in</w:t>
      </w:r>
      <w:r>
        <w:t xml:space="preserve"> </w:t>
      </w:r>
      <w:r>
        <w:rPr>
          <w:b/>
          <w:bCs/>
        </w:rPr>
        <w:t xml:space="preserve">Upload History</w:t>
      </w:r>
      <w:r>
        <w:t xml:space="preserve">.</w:t>
      </w:r>
    </w:p>
    <w:bookmarkStart w:id="51" w:name="csv-rules"/>
    <w:p>
      <w:pPr>
        <w:pStyle w:val="Heading3"/>
      </w:pPr>
      <w:r>
        <w:t xml:space="preserve">CSV rules</w:t>
      </w:r>
    </w:p>
    <w:p>
      <w:pPr>
        <w:pStyle w:val="Compact"/>
        <w:numPr>
          <w:ilvl w:val="0"/>
          <w:numId w:val="1019"/>
        </w:numPr>
      </w:pPr>
      <w:r>
        <w:t xml:space="preserve">UTF-8 CSV, at most</w:t>
      </w:r>
      <w:r>
        <w:t xml:space="preserve"> </w:t>
      </w:r>
      <w:r>
        <w:rPr>
          <w:b/>
          <w:bCs/>
        </w:rPr>
        <w:t xml:space="preserve">10 MB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10,000 data rows</w:t>
      </w:r>
      <w:r>
        <w:t xml:space="preserve">, each cell at most 500 characters.</w:t>
      </w:r>
    </w:p>
    <w:p>
      <w:pPr>
        <w:pStyle w:val="Compact"/>
        <w:numPr>
          <w:ilvl w:val="0"/>
          <w:numId w:val="1019"/>
        </w:numPr>
      </w:pPr>
      <w:r>
        <w:t xml:space="preserve">Required columns:</w:t>
      </w:r>
      <w:r>
        <w:t xml:space="preserve"> </w:t>
      </w:r>
      <w:r>
        <w:rPr>
          <w:rStyle w:val="VerbatimChar"/>
        </w:rPr>
        <w:t xml:space="preserve">GPU Platform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 of GPUs 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 Token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Optional columns: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end_datetime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Metadata columns that are accepted but ignored:</w:t>
      </w:r>
      <w:r>
        <w:t xml:space="preserve"> </w:t>
      </w:r>
      <w:r>
        <w:rPr>
          <w:rStyle w:val="VerbatimChar"/>
        </w:rPr>
        <w:t xml:space="preserve">NCP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RA/RD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Exemplar 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aaS 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hosting provider name comes from your NCP organization, not from the CSV.</w:t>
      </w:r>
    </w:p>
    <w:p>
      <w:pPr>
        <w:pStyle w:val="Compact"/>
        <w:numPr>
          <w:ilvl w:val="0"/>
          <w:numId w:val="1019"/>
        </w:numPr>
      </w:pPr>
      <w:r>
        <w:t xml:space="preserve">Vendor prefixes like</w:t>
      </w:r>
      <w:r>
        <w:t xml:space="preserve"> </w:t>
      </w:r>
      <w:r>
        <w:t xml:space="preserve">“NVIDIA”</w:t>
      </w:r>
      <w:r>
        <w:t xml:space="preserve"> </w:t>
      </w:r>
      <w:r>
        <w:t xml:space="preserve">in the platform cell are tolerated; country names such as</w:t>
      </w:r>
      <w:r>
        <w:t xml:space="preserve"> </w:t>
      </w:r>
      <w:r>
        <w:t xml:space="preserve">“USA”</w:t>
      </w:r>
      <w:r>
        <w:t xml:space="preserve"> </w:t>
      </w:r>
      <w:r>
        <w:t xml:space="preserve">or</w:t>
      </w:r>
      <w:r>
        <w:t xml:space="preserve"> </w:t>
      </w:r>
      <w:r>
        <w:t xml:space="preserve">“Holland”</w:t>
      </w:r>
      <w:r>
        <w:t xml:space="preserve"> </w:t>
      </w:r>
      <w:r>
        <w:t xml:space="preserve">are normalized.</w:t>
      </w:r>
    </w:p>
    <w:p>
      <w:pPr>
        <w:pStyle w:val="Compact"/>
        <w:numPr>
          <w:ilvl w:val="0"/>
          <w:numId w:val="1019"/>
        </w:numPr>
      </w:pPr>
      <w:r>
        <w:t xml:space="preserve">Cells beginning with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 neutralized to prevent spreadsheet formula injection.</w:t>
      </w:r>
    </w:p>
    <w:p>
      <w:pPr>
        <w:pStyle w:val="Compact"/>
        <w:numPr>
          <w:ilvl w:val="0"/>
          <w:numId w:val="1019"/>
        </w:numPr>
      </w:pPr>
      <w:r>
        <w:t xml:space="preserve">Invalid rows are skipped with errors listed; the job fails only if no row succeeds.</w:t>
      </w:r>
    </w:p>
    <w:bookmarkEnd w:id="51"/>
    <w:bookmarkStart w:id="52" w:name="current-versus-future-capacity"/>
    <w:p>
      <w:pPr>
        <w:pStyle w:val="Heading3"/>
      </w:pPr>
      <w:r>
        <w:t xml:space="preserve">Current versus future capacity</w:t>
      </w:r>
    </w:p>
    <w:p>
      <w:pPr>
        <w:pStyle w:val="Compact"/>
        <w:numPr>
          <w:ilvl w:val="0"/>
          <w:numId w:val="1020"/>
        </w:numPr>
      </w:pPr>
      <w:r>
        <w:t xml:space="preserve">Rows whose Live Token Date is</w:t>
      </w:r>
      <w:r>
        <w:t xml:space="preserve"> </w:t>
      </w:r>
      <w:r>
        <w:rPr>
          <w:b/>
          <w:bCs/>
        </w:rPr>
        <w:t xml:space="preserve">within 90 days</w:t>
      </w:r>
      <w:r>
        <w:t xml:space="preserve"> </w:t>
      </w:r>
      <w:r>
        <w:t xml:space="preserve">of upload are</w:t>
      </w:r>
      <w:r>
        <w:t xml:space="preserve"> </w:t>
      </w:r>
      <w:r>
        <w:rPr>
          <w:b/>
          <w:bCs/>
        </w:rPr>
        <w:t xml:space="preserve">current (AVAILABLE)</w:t>
      </w:r>
      <w:r>
        <w:t xml:space="preserve"> </w:t>
      </w:r>
      <w:r>
        <w:t xml:space="preserve">capacity and go live immediately after validation.</w:t>
      </w:r>
    </w:p>
    <w:p>
      <w:pPr>
        <w:pStyle w:val="Compact"/>
        <w:numPr>
          <w:ilvl w:val="0"/>
          <w:numId w:val="1020"/>
        </w:numPr>
      </w:pPr>
      <w:r>
        <w:t xml:space="preserve">Rows starting</w:t>
      </w:r>
      <w:r>
        <w:t xml:space="preserve"> </w:t>
      </w:r>
      <w:r>
        <w:rPr>
          <w:b/>
          <w:bCs/>
        </w:rPr>
        <w:t xml:space="preserve">more than 90 days</w:t>
      </w:r>
      <w:r>
        <w:t xml:space="preserve"> </w:t>
      </w:r>
      <w:r>
        <w:t xml:space="preserve">out are</w:t>
      </w:r>
      <w:r>
        <w:t xml:space="preserve"> </w:t>
      </w:r>
      <w:r>
        <w:rPr>
          <w:b/>
          <w:bCs/>
        </w:rPr>
        <w:t xml:space="preserve">future (FUTURE)</w:t>
      </w:r>
      <w:r>
        <w:t xml:space="preserve"> </w:t>
      </w:r>
      <w:r>
        <w:t xml:space="preserve">capacity. The job waits in</w:t>
      </w:r>
      <w:r>
        <w:t xml:space="preserve"> </w:t>
      </w:r>
      <w:r>
        <w:rPr>
          <w:b/>
          <w:bCs/>
        </w:rPr>
        <w:t xml:space="preserve">Pending Review</w:t>
      </w:r>
      <w:r>
        <w:t xml:space="preserve"> </w:t>
      </w:r>
      <w:r>
        <w:t xml:space="preserve">until a Platform Admin accepts or rejects it. You are emailed the result and any rejection reason appears in the Details column.</w:t>
      </w:r>
    </w:p>
    <w:bookmarkEnd w:id="52"/>
    <w:bookmarkStart w:id="53" w:name="upload-history-statuses"/>
    <w:p>
      <w:pPr>
        <w:pStyle w:val="Heading3"/>
      </w:pPr>
      <w:r>
        <w:t xml:space="preserve">Upload History statuses</w:t>
      </w:r>
    </w:p>
    <w:p>
      <w:pPr>
        <w:pStyle w:val="FirstParagraph"/>
      </w:pPr>
      <w:r>
        <w:t xml:space="preserve">Processing, Pending Review, Completed, Rejected, Validation Failed. Click</w:t>
      </w:r>
      <w:r>
        <w:t xml:space="preserve"> </w:t>
      </w:r>
      <w:r>
        <w:t xml:space="preserve">“See all details”</w:t>
      </w:r>
      <w:r>
        <w:t xml:space="preserve"> </w:t>
      </w:r>
      <w:r>
        <w:t xml:space="preserve">for the full error list.</w:t>
      </w:r>
    </w:p>
    <w:p>
      <w:pPr>
        <w:pStyle w:val="BodyText"/>
      </w:pPr>
      <w:r>
        <w:t xml:space="preserve">After uploading you may be asked</w:t>
      </w:r>
      <w:r>
        <w:t xml:space="preserve"> </w:t>
      </w:r>
      <w:r>
        <w:t xml:space="preserve">“How was the Upload Capacity experience?”</w:t>
      </w:r>
      <w:r>
        <w:t xml:space="preserve">.</w:t>
      </w:r>
    </w:p>
    <w:bookmarkEnd w:id="53"/>
    <w:bookmarkEnd w:id="54"/>
    <w:bookmarkStart w:id="56" w:name="manage-reservation-split-view"/>
    <w:p>
      <w:pPr>
        <w:pStyle w:val="Heading2"/>
      </w:pPr>
      <w:r>
        <w:t xml:space="preserve">Manage reservation (split view)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/provider?view=split</w:t>
      </w:r>
      <w:r>
        <w:t xml:space="preserve">. Your main workspace.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Left panel</w:t>
      </w:r>
      <w:r>
        <w:t xml:space="preserve">: request cards with status tabs (Awaiting NCP Acceptance, Awaiting Provider Approval, In Process, Contracted, Rejected, Cancelled, Expired) and filters for Platform, Geographical Region and Country, plus search.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Right panel</w:t>
      </w:r>
      <w:r>
        <w:t xml:space="preserve">: a capacity availability chart once Platform, Region and Country are all selected, so you can see whether you have room before acting.</w:t>
      </w:r>
    </w:p>
    <w:p>
      <w:pPr>
        <w:pStyle w:val="Compact"/>
        <w:numPr>
          <w:ilvl w:val="0"/>
          <w:numId w:val="1021"/>
        </w:numPr>
      </w:pPr>
      <w:r>
        <w:t xml:space="preserve">Drag cards to reorder priority (keyboard: Space or Enter to grab, arrows to move).</w:t>
      </w:r>
    </w:p>
    <w:p>
      <w:pPr>
        <w:pStyle w:val="Compact"/>
        <w:numPr>
          <w:ilvl w:val="0"/>
          <w:numId w:val="1021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 </w:t>
      </w:r>
      <w:r>
        <w:t xml:space="preserve">to see dates:</w:t>
      </w:r>
      <w:r>
        <w:t xml:space="preserve"> </w:t>
      </w:r>
      <w:r>
        <w:rPr>
          <w:b/>
          <w:bCs/>
        </w:rPr>
        <w:t xml:space="preserve">In Process Since</w:t>
      </w:r>
      <w:r>
        <w:t xml:space="preserve">,</w:t>
      </w:r>
      <w:r>
        <w:t xml:space="preserve"> </w:t>
      </w:r>
      <w:r>
        <w:rPr>
          <w:b/>
          <w:bCs/>
        </w:rPr>
        <w:t xml:space="preserve">Contracted On</w:t>
      </w:r>
      <w:r>
        <w:t xml:space="preserve">,</w:t>
      </w:r>
      <w:r>
        <w:t xml:space="preserve"> </w:t>
      </w:r>
      <w:r>
        <w:rPr>
          <w:b/>
          <w:bCs/>
        </w:rPr>
        <w:t xml:space="preserve">Rejected On</w:t>
      </w:r>
      <w:r>
        <w:t xml:space="preserve">,</w:t>
      </w:r>
      <w:r>
        <w:t xml:space="preserve"> </w:t>
      </w:r>
      <w:r>
        <w:rPr>
          <w:b/>
          <w:bCs/>
        </w:rPr>
        <w:t xml:space="preserve">Expired On</w:t>
      </w:r>
      <w:r>
        <w:t xml:space="preserve">,</w:t>
      </w:r>
      <w:r>
        <w:t xml:space="preserve"> </w:t>
      </w:r>
      <w:r>
        <w:rPr>
          <w:b/>
          <w:bCs/>
        </w:rPr>
        <w:t xml:space="preserve">Cancelled On</w:t>
      </w:r>
      <w:r>
        <w:t xml:space="preserve">.</w:t>
      </w:r>
    </w:p>
    <w:bookmarkStart w:id="55" w:name="actions-on-a-card"/>
    <w:p>
      <w:pPr>
        <w:pStyle w:val="Heading3"/>
      </w:pPr>
      <w:r>
        <w:t xml:space="preserve">Actions on a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Awaiting NCP Acceptance</w:t>
            </w:r>
          </w:p>
        </w:tc>
        <w:tc>
          <w:tcPr/>
          <w:p>
            <w:pPr>
              <w:pStyle w:val="Compact"/>
            </w:pPr>
            <w:r>
              <w:t xml:space="preserve">Offering moves to</w:t>
            </w:r>
            <w:r>
              <w:t xml:space="preserve"> </w:t>
            </w:r>
            <w:r>
              <w:rPr>
                <w:b/>
                <w:bCs/>
              </w:rPr>
              <w:t xml:space="preserve">In Process</w:t>
            </w:r>
            <w:r>
              <w:t xml:space="preserve">; a 45-day contract window starts; customer receives an introduction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Awaiting acceptance or In Process</w:t>
            </w:r>
          </w:p>
        </w:tc>
        <w:tc>
          <w:tcPr/>
          <w:p>
            <w:pPr>
              <w:pStyle w:val="Compact"/>
            </w:pPr>
            <w:r>
              <w:t xml:space="preserve">Offering moves to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  <w:r>
              <w:t xml:space="preserve">; remarks are required and shown to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Counteroffer</w:t>
            </w:r>
          </w:p>
        </w:tc>
        <w:tc>
          <w:tcPr/>
          <w:p>
            <w:pPr>
              <w:pStyle w:val="Compact"/>
            </w:pPr>
            <w:r>
              <w:t xml:space="preserve">Before contract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Modify Details</w:t>
            </w:r>
            <w:r>
              <w:t xml:space="preserve">: original request on the left, editable Proposed Start Date, Proposed End Date, Number of GPUs, Platform and Geographical Region on the right.</w:t>
            </w:r>
            <w:r>
              <w:t xml:space="preserve"> </w:t>
            </w:r>
            <w:r>
              <w:rPr>
                <w:b/>
                <w:bCs/>
              </w:rPr>
              <w:t xml:space="preserve">Reset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Contract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Offering becomes</w:t>
            </w:r>
            <w:r>
              <w:t xml:space="preserve"> </w:t>
            </w:r>
            <w:r>
              <w:rPr>
                <w:b/>
                <w:bCs/>
              </w:rPr>
              <w:t xml:space="preserve">Contracted</w:t>
            </w:r>
            <w:r>
              <w:t xml:space="preserve">, capacity is allocated, the whole request is Contracted and other NCPs on the request are cancelled as superseded</w:t>
            </w:r>
          </w:p>
        </w:tc>
      </w:tr>
    </w:tbl>
    <w:p>
      <w:pPr>
        <w:pStyle w:val="BodyText"/>
      </w:pPr>
      <w:r>
        <w:t xml:space="preserve">Accepting or contracting can fail with</w:t>
      </w:r>
      <w:r>
        <w:t xml:space="preserve"> </w:t>
      </w:r>
      <w:r>
        <w:t xml:space="preserve">“capacity not available”</w:t>
      </w:r>
      <w:r>
        <w:t xml:space="preserve"> </w:t>
      </w:r>
      <w:r>
        <w:t xml:space="preserve">if your remaining capacity no longer covers the request.</w:t>
      </w:r>
    </w:p>
    <w:bookmarkEnd w:id="55"/>
    <w:bookmarkEnd w:id="56"/>
    <w:bookmarkStart w:id="57" w:name="reservation-requests-table-view"/>
    <w:p>
      <w:pPr>
        <w:pStyle w:val="Heading2"/>
      </w:pPr>
      <w:r>
        <w:t xml:space="preserve">Reservation requests (table view)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/provider?view=table</w:t>
      </w:r>
      <w:r>
        <w:t xml:space="preserve">. A sortable table with GPU Model, Country, Geographical Region, Status and sort filters. To act, choose Platform, Region and Country and click</w:t>
      </w:r>
      <w:r>
        <w:t xml:space="preserve"> </w:t>
      </w:r>
      <w:r>
        <w:rPr>
          <w:b/>
          <w:bCs/>
        </w:rPr>
        <w:t xml:space="preserve">Manage Reservation</w:t>
      </w:r>
      <w:r>
        <w:t xml:space="preserve"> </w:t>
      </w:r>
      <w:r>
        <w:t xml:space="preserve">to open the split view with those filters. Basic NCP users only get this view.</w:t>
      </w:r>
    </w:p>
    <w:bookmarkEnd w:id="57"/>
    <w:bookmarkStart w:id="58" w:name="reservation-detail"/>
    <w:p>
      <w:pPr>
        <w:pStyle w:val="Heading2"/>
      </w:pPr>
      <w:r>
        <w:t xml:space="preserve">Reservation detail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/provider/reservations/{reservationId}</w:t>
      </w:r>
      <w:r>
        <w:t xml:space="preserve">. Read-only</w:t>
      </w:r>
      <w:r>
        <w:t xml:space="preserve"> </w:t>
      </w:r>
      <w:r>
        <w:rPr>
          <w:b/>
          <w:bCs/>
        </w:rPr>
        <w:t xml:space="preserve">Reservation Request History</w:t>
      </w:r>
      <w:r>
        <w:t xml:space="preserve"> </w:t>
      </w:r>
      <w:r>
        <w:t xml:space="preserve">with Requested By, dates, region, platform, GPUs, capacity, total GPU hours, and price and cost when enabled.</w:t>
      </w:r>
    </w:p>
    <w:bookmarkEnd w:id="58"/>
    <w:bookmarkStart w:id="59" w:name="deadlines-you-must-watch"/>
    <w:p>
      <w:pPr>
        <w:pStyle w:val="Heading2"/>
      </w:pPr>
      <w:r>
        <w:t xml:space="preserve">Deadlines you must watch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 days</w:t>
      </w:r>
      <w:r>
        <w:t xml:space="preserve"> </w:t>
      </w:r>
      <w:r>
        <w:t xml:space="preserve">to accept after a request is routed to you. Reminder 3 days before. If you miss it the offering becomes</w:t>
      </w:r>
      <w:r>
        <w:t xml:space="preserve"> </w:t>
      </w:r>
      <w:r>
        <w:rPr>
          <w:b/>
          <w:bCs/>
        </w:rPr>
        <w:t xml:space="preserve">Expired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45 days</w:t>
      </w:r>
      <w:r>
        <w:t xml:space="preserve"> </w:t>
      </w:r>
      <w:r>
        <w:t xml:space="preserve">from acceptance to confirm the contract. Reminder 3 days before.</w:t>
      </w:r>
    </w:p>
    <w:p>
      <w:pPr>
        <w:pStyle w:val="Compact"/>
        <w:numPr>
          <w:ilvl w:val="0"/>
          <w:numId w:val="1022"/>
        </w:numPr>
      </w:pPr>
      <w:r>
        <w:t xml:space="preserve">Platform Admins can extend either window.</w:t>
      </w:r>
    </w:p>
    <w:p>
      <w:pPr>
        <w:pStyle w:val="Compact"/>
        <w:numPr>
          <w:ilvl w:val="0"/>
          <w:numId w:val="1022"/>
        </w:numPr>
      </w:pPr>
      <w:r>
        <w:t xml:space="preserve">Magic links expire after 1 hour; ask for a resend within 7 days of routing, or just log in and open Manage reservation.</w:t>
      </w:r>
    </w:p>
    <w:bookmarkEnd w:id="59"/>
    <w:bookmarkStart w:id="60" w:name="emails-ncps-receive"/>
    <w:p>
      <w:pPr>
        <w:pStyle w:val="Heading2"/>
      </w:pPr>
      <w:r>
        <w:t xml:space="preserve">Emails NCPs receive</w:t>
      </w:r>
    </w:p>
    <w:p>
      <w:pPr>
        <w:pStyle w:val="FirstParagraph"/>
      </w:pPr>
      <w:r>
        <w:t xml:space="preserve">Magic link (new request), resend, introduction (after accept), contracted, superseded (another NCP won), expiry reminders, expired, request cancelled by customer, future capacity approved or rejected, welcome email for new users.</w:t>
      </w:r>
    </w:p>
    <w:bookmarkEnd w:id="60"/>
    <w:bookmarkEnd w:id="61"/>
    <w:bookmarkStart w:id="72" w:name="compute-match-platform-admin-guide"/>
    <w:p>
      <w:pPr>
        <w:pStyle w:val="Heading1"/>
      </w:pPr>
      <w:r>
        <w:t xml:space="preserve">Compute Match — Platform Admin Guide</w:t>
      </w:r>
    </w:p>
    <w:p>
      <w:pPr>
        <w:pStyle w:val="FirstParagraph"/>
      </w:pPr>
      <w:r>
        <w:t xml:space="preserve">Platform Admins are NVIDIA staff (roles such as</w:t>
      </w:r>
      <w:r>
        <w:t xml:space="preserve"> </w:t>
      </w:r>
      <w:r>
        <w:rPr>
          <w:rStyle w:val="VerbatimChar"/>
        </w:rPr>
        <w:t xml:space="preserve">platform_business_admin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platform_business_admin_super_user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platform_business_admin_ops_user</w:t>
      </w:r>
      <w:r>
        <w:t xml:space="preserve">) who run the marketplace. They use the same</w:t>
      </w:r>
      <w:r>
        <w:t xml:space="preserve"> </w:t>
      </w:r>
      <w:r>
        <w:rPr>
          <w:rStyle w:val="VerbatimChar"/>
        </w:rPr>
        <w:t xml:space="preserve">/provider/*</w:t>
      </w:r>
      <w:r>
        <w:t xml:space="preserve"> </w:t>
      </w:r>
      <w:r>
        <w:t xml:space="preserve">pages as NCPs, with extra pages and cross-NCP visibility. The header shows the persona label</w:t>
      </w:r>
      <w:r>
        <w:t xml:space="preserve"> </w:t>
      </w:r>
      <w:r>
        <w:rPr>
          <w:b/>
          <w:bCs/>
        </w:rPr>
        <w:t xml:space="preserve">Platform Admin</w:t>
      </w:r>
      <w:r>
        <w:t xml:space="preserve">.</w:t>
      </w:r>
    </w:p>
    <w:bookmarkStart w:id="62" w:name="admin-menu-in-order"/>
    <w:p>
      <w:pPr>
        <w:pStyle w:val="Heading2"/>
      </w:pPr>
      <w:r>
        <w:t xml:space="preserve">Admin menu (in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Capacity Explorer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/provider/global-capacity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/provider/gpu-capacities-upload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/provider?view=table</w:t>
            </w:r>
          </w:p>
        </w:tc>
        <w:tc>
          <w:tcPr/>
          <w:p>
            <w:pPr>
              <w:pStyle w:val="Compact"/>
            </w:pPr>
            <w:r>
              <w:t xml:space="preserve">approver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 NCPs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/provider/ncp-onboarding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Future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/provider/review-future-capacities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/provider/custom-requests</w:t>
            </w:r>
          </w:p>
        </w:tc>
        <w:tc>
          <w:tcPr/>
          <w:p>
            <w:pPr>
              <w:pStyle w:val="Compact"/>
            </w:pPr>
            <w:r>
              <w:t xml:space="preserve">custom request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(external)</w:t>
            </w:r>
          </w:p>
        </w:tc>
        <w:tc>
          <w:tcPr/>
          <w:p>
            <w:pPr>
              <w:pStyle w:val="Compact"/>
            </w:pPr>
            <w:r>
              <w:t xml:space="preserve">Superset analytics, opens in a new tab</w:t>
            </w:r>
          </w:p>
        </w:tc>
        <w:tc>
          <w:tcPr/>
          <w:p>
            <w:pPr>
              <w:pStyle w:val="Compact"/>
            </w:pPr>
            <w:r>
              <w:t xml:space="preserve">Superset role</w:t>
            </w:r>
          </w:p>
        </w:tc>
      </w:tr>
    </w:tbl>
    <w:bookmarkEnd w:id="62"/>
    <w:bookmarkStart w:id="63" w:name="global-capacity-explorer"/>
    <w:p>
      <w:pPr>
        <w:pStyle w:val="Heading2"/>
      </w:pPr>
      <w:r>
        <w:t xml:space="preserve">Global Capacity Explorer</w:t>
      </w:r>
    </w:p>
    <w:p>
      <w:pPr>
        <w:pStyle w:val="FirstParagraph"/>
      </w:pPr>
      <w:r>
        <w:t xml:space="preserve">A read-only world view of all GPU capacity across NCPs.</w:t>
      </w:r>
    </w:p>
    <w:p>
      <w:pPr>
        <w:pStyle w:val="Compact"/>
        <w:numPr>
          <w:ilvl w:val="0"/>
          <w:numId w:val="1023"/>
        </w:numPr>
      </w:pPr>
      <w:r>
        <w:t xml:space="preserve">Filters: Search,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(required for the chart), Geographical Region,</w:t>
      </w:r>
      <w:r>
        <w:t xml:space="preserve"> </w:t>
      </w:r>
      <w:r>
        <w:rPr>
          <w:b/>
          <w:bCs/>
        </w:rPr>
        <w:t xml:space="preserve">NCP</w:t>
      </w:r>
      <w:r>
        <w:t xml:space="preserve">, Country / Data Centre Location, Start Date, End Date.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Map | List</w:t>
      </w:r>
      <w:r>
        <w:t xml:space="preserve"> </w:t>
      </w:r>
      <w:r>
        <w:t xml:space="preserve">toggle. The map shows capacity hotspots;</w:t>
      </w:r>
      <w:r>
        <w:t xml:space="preserve"> </w:t>
      </w:r>
      <w:r>
        <w:t xml:space="preserve">“No datacenter locations match the current filters.”</w:t>
      </w:r>
      <w:r>
        <w:t xml:space="preserve"> </w:t>
      </w:r>
      <w:r>
        <w:t xml:space="preserve">when empty.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Available Capacity</w:t>
      </w:r>
      <w:r>
        <w:t xml:space="preserve"> </w:t>
      </w:r>
      <w:r>
        <w:t xml:space="preserve">chart over time, colour-coded per NCP (same colour for current and future). Tooltips show the month’s peak-day total, current and future split, and per-city breakdown.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Export to Excel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 to CSV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/api/v1/provider/global-capacity-map</w:t>
      </w:r>
      <w:r>
        <w:t xml:space="preserve">.</w:t>
      </w:r>
    </w:p>
    <w:bookmarkEnd w:id="63"/>
    <w:bookmarkStart w:id="64" w:name="review-future-capacities"/>
    <w:p>
      <w:pPr>
        <w:pStyle w:val="Heading2"/>
      </w:pPr>
      <w:r>
        <w:t xml:space="preserve">Review Future Capacities</w:t>
      </w:r>
    </w:p>
    <w:p>
      <w:pPr>
        <w:pStyle w:val="FirstParagraph"/>
      </w:pPr>
      <w:r>
        <w:t xml:space="preserve">NCP uploads that include rows starting more than 90 days out wait here.</w:t>
      </w:r>
    </w:p>
    <w:p>
      <w:pPr>
        <w:pStyle w:val="Compact"/>
        <w:numPr>
          <w:ilvl w:val="0"/>
          <w:numId w:val="1024"/>
        </w:numPr>
      </w:pPr>
      <w:r>
        <w:t xml:space="preserve">Tabs:</w:t>
      </w:r>
      <w:r>
        <w:t xml:space="preserve"> </w:t>
      </w:r>
      <w:r>
        <w:rPr>
          <w:b/>
          <w:bCs/>
        </w:rPr>
        <w:t xml:space="preserve">All</w:t>
      </w:r>
      <w:r>
        <w:t xml:space="preserve">,</w:t>
      </w:r>
      <w:r>
        <w:t xml:space="preserve"> </w:t>
      </w:r>
      <w:r>
        <w:rPr>
          <w:b/>
          <w:bCs/>
        </w:rPr>
        <w:t xml:space="preserve">Pending</w:t>
      </w:r>
      <w:r>
        <w:t xml:space="preserve">,</w:t>
      </w:r>
      <w:r>
        <w:t xml:space="preserve"> </w:t>
      </w:r>
      <w:r>
        <w:rPr>
          <w:b/>
          <w:bCs/>
        </w:rPr>
        <w:t xml:space="preserve">Accepted</w:t>
      </w:r>
      <w:r>
        <w:t xml:space="preserve">,</w:t>
      </w:r>
      <w:r>
        <w:t xml:space="preserve"> </w:t>
      </w:r>
      <w:r>
        <w:rPr>
          <w:b/>
          <w:bCs/>
        </w:rPr>
        <w:t xml:space="preserve">Rejected</w:t>
      </w:r>
      <w:r>
        <w:t xml:space="preserve">. Filter by</w:t>
      </w:r>
      <w:r>
        <w:t xml:space="preserve"> </w:t>
      </w:r>
      <w:r>
        <w:rPr>
          <w:b/>
          <w:bCs/>
        </w:rPr>
        <w:t xml:space="preserve">NCP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Columns: NCP, File Name (click for details), Uploaded Date, Status, Actions.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Accept</w:t>
      </w:r>
      <w:r>
        <w:t xml:space="preserve">: confirm in</w:t>
      </w:r>
      <w:r>
        <w:t xml:space="preserve"> </w:t>
      </w:r>
      <w:r>
        <w:rPr>
          <w:b/>
          <w:bCs/>
        </w:rPr>
        <w:t xml:space="preserve">Approve Future Capacity Submission</w:t>
      </w:r>
      <w:r>
        <w:t xml:space="preserve">; status becomes Accepted and capacity goes live for customers.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Reject</w:t>
      </w:r>
      <w:r>
        <w:t xml:space="preserve">: enter a reason (required, up to 500 characters) and click</w:t>
      </w:r>
      <w:r>
        <w:t xml:space="preserve"> </w:t>
      </w:r>
      <w:r>
        <w:rPr>
          <w:b/>
          <w:bCs/>
        </w:rPr>
        <w:t xml:space="preserve">Submit Rejection</w:t>
      </w:r>
      <w:r>
        <w:t xml:space="preserve">; the NCP is emailed the reason.</w:t>
      </w:r>
    </w:p>
    <w:p>
      <w:pPr>
        <w:pStyle w:val="Compact"/>
        <w:numPr>
          <w:ilvl w:val="0"/>
          <w:numId w:val="1024"/>
        </w:numPr>
      </w:pPr>
      <w:r>
        <w:t xml:space="preserve">Nothing is accepted or rejected automatically; submissions wait until reviewed.</w:t>
      </w:r>
    </w:p>
    <w:bookmarkEnd w:id="64"/>
    <w:bookmarkStart w:id="66" w:name="onboard-ncps"/>
    <w:p>
      <w:pPr>
        <w:pStyle w:val="Heading2"/>
      </w:pPr>
      <w:r>
        <w:t xml:space="preserve">Onboard NCPs</w:t>
      </w:r>
    </w:p>
    <w:p>
      <w:pPr>
        <w:pStyle w:val="Compact"/>
        <w:numPr>
          <w:ilvl w:val="0"/>
          <w:numId w:val="1025"/>
        </w:numPr>
      </w:pPr>
      <w:r>
        <w:t xml:space="preserve">Download the NCP onboarding CSV template.</w:t>
      </w:r>
    </w:p>
    <w:p>
      <w:pPr>
        <w:pStyle w:val="Compact"/>
        <w:numPr>
          <w:ilvl w:val="0"/>
          <w:numId w:val="1025"/>
        </w:numPr>
      </w:pPr>
      <w:r>
        <w:t xml:space="preserve">Fill in the NCP organizations and users.</w:t>
      </w:r>
    </w:p>
    <w:p>
      <w:pPr>
        <w:pStyle w:val="Compact"/>
        <w:numPr>
          <w:ilvl w:val="0"/>
          <w:numId w:val="1025"/>
        </w:numPr>
      </w:pPr>
      <w:r>
        <w:t xml:space="preserve">Upload. A background Temporal</w:t>
      </w:r>
      <w:r>
        <w:t xml:space="preserve"> </w:t>
      </w:r>
      <w:r>
        <w:rPr>
          <w:rStyle w:val="VerbatimChar"/>
        </w:rPr>
        <w:t xml:space="preserve">ProviderOnboardingWorkflow</w:t>
      </w:r>
      <w:r>
        <w:t xml:space="preserve"> </w:t>
      </w:r>
      <w:r>
        <w:t xml:space="preserve">validates the file, creates Keycloak organizations, users, roles and the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group membership, and sends welcome emails.</w:t>
      </w:r>
    </w:p>
    <w:p>
      <w:pPr>
        <w:pStyle w:val="Compact"/>
        <w:numPr>
          <w:ilvl w:val="0"/>
          <w:numId w:val="1025"/>
        </w:numPr>
      </w:pPr>
      <w:r>
        <w:t xml:space="preserve">Watch status in the history table. Onboarding job statuses: QUEUED, VALIDATING, VALIDATION_FAILED, ONBOARDING, COMPLETED, FAILED.</w:t>
      </w:r>
    </w:p>
    <w:bookmarkStart w:id="65" w:name="Xa4373cae915cb1311794597e63d3f92739c56a0"/>
    <w:p>
      <w:pPr>
        <w:pStyle w:val="Heading3"/>
      </w:pPr>
      <w:r>
        <w:t xml:space="preserve">Review Onboarding Requests (access requests)</w:t>
      </w:r>
    </w:p>
    <w:p>
      <w:pPr>
        <w:pStyle w:val="FirstParagraph"/>
      </w:pPr>
      <w:r>
        <w:t xml:space="preserve">When the NPN portal integration is on, partner users whose NCP is not onboarded appear here.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provisions them like a CSV onboarding;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requires a reason and emails it. API:</w:t>
      </w:r>
      <w:r>
        <w:t xml:space="preserve"> </w:t>
      </w:r>
      <w:r>
        <w:rPr>
          <w:rStyle w:val="VerbatimChar"/>
        </w:rPr>
        <w:t xml:space="preserve">/api/v1/provider/access-requests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/reject</w:t>
      </w:r>
      <w:r>
        <w:t xml:space="preserve">).</w:t>
      </w:r>
    </w:p>
    <w:bookmarkEnd w:id="65"/>
    <w:bookmarkEnd w:id="66"/>
    <w:bookmarkStart w:id="67" w:name="custom-requests"/>
    <w:p>
      <w:pPr>
        <w:pStyle w:val="Heading2"/>
      </w:pPr>
      <w:r>
        <w:t xml:space="preserve">Custom requests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/provider/custom-requests</w:t>
      </w:r>
      <w:r>
        <w:t xml:space="preserve">. Table only (no split view, no NCP filter). Filter by Platform, Country, Geographical Region, Status, Sort.</w:t>
      </w:r>
    </w:p>
    <w:p>
      <w:pPr>
        <w:pStyle w:val="BodyText"/>
      </w:pPr>
      <w:r>
        <w:t xml:space="preserve">Lifecycle you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 Review</w:t>
      </w:r>
      <w:r>
        <w:t xml:space="preserve"> </w:t>
      </w:r>
      <w:r>
        <w:t xml:space="preserve">(you are working on 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Review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(</w:t>
      </w:r>
      <w:r>
        <w:rPr>
          <w:b/>
          <w:bCs/>
        </w:rPr>
        <w:t xml:space="preserve">Mark as Matched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Confirm Match</w:t>
      </w:r>
      <w:r>
        <w:t xml:space="preserve">, optionally record the NCP, NCP region and a comment)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Unserviceable</w:t>
      </w:r>
      <w:r>
        <w:t xml:space="preserve"> </w:t>
      </w:r>
      <w:r>
        <w:t xml:space="preserve">(</w:t>
      </w:r>
      <w:r>
        <w:rPr>
          <w:b/>
          <w:bCs/>
        </w:rPr>
        <w:t xml:space="preserve">Close as Unserviceable</w:t>
      </w:r>
      <w:r>
        <w:t xml:space="preserve">)</w:t>
      </w:r>
      <w:r>
        <w:t xml:space="preserve"> </w:t>
      </w:r>
      <w:r>
        <w:t xml:space="preserve">- Customers alone can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while Open or In Review.</w:t>
      </w:r>
      <w:r>
        <w:t xml:space="preserve"> </w:t>
      </w:r>
      <w:r>
        <w:t xml:space="preserve">- Matched, Unserviceable and Cancelled are final; a request never returns to Open. The customer is emailed on each change.</w:t>
      </w:r>
    </w:p>
    <w:bookmarkEnd w:id="67"/>
    <w:bookmarkStart w:id="68" w:name="reservation-requests-across-all-ncps"/>
    <w:p>
      <w:pPr>
        <w:pStyle w:val="Heading2"/>
      </w:pPr>
      <w:r>
        <w:t xml:space="preserve">Reservation requests across all NCPs</w:t>
      </w:r>
    </w:p>
    <w:p>
      <w:pPr>
        <w:pStyle w:val="FirstParagraph"/>
      </w:pPr>
      <w:r>
        <w:t xml:space="preserve">The table view shows all requests platform-wide. Use the row action menu (⋮) to extend deadlines: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Acceptance Duration</w:t>
            </w:r>
          </w:p>
        </w:tc>
        <w:tc>
          <w:tcPr/>
          <w:p>
            <w:pPr>
              <w:pStyle w:val="Compact"/>
            </w:pPr>
            <w:r>
              <w:t xml:space="preserve">Awaiting NCP Acceptance (or recently expired)</w:t>
            </w:r>
          </w:p>
        </w:tc>
        <w:tc>
          <w:tcPr/>
          <w:p>
            <w:pPr>
              <w:pStyle w:val="Compact"/>
            </w:pPr>
            <w:r>
              <w:t xml:space="preserve">Adds days to the NCP’s acceptance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Contract Negotiation Duration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Adds days to the contract window</w:t>
            </w:r>
          </w:p>
        </w:tc>
      </w:tr>
    </w:tbl>
    <w:p>
      <w:pPr>
        <w:pStyle w:val="BodyText"/>
      </w:pPr>
      <w:r>
        <w:t xml:space="preserve">Enter 1 to 200 extra days, check the previewed new expiry date, and click</w:t>
      </w:r>
      <w:r>
        <w:t xml:space="preserve"> </w:t>
      </w:r>
      <w:r>
        <w:rPr>
          <w:b/>
          <w:bCs/>
        </w:rPr>
        <w:t xml:space="preserve">Confirm</w:t>
      </w:r>
      <w:r>
        <w:t xml:space="preserve">. Extending can revive an Expired offering back to its prior active status.</w:t>
      </w:r>
    </w:p>
    <w:bookmarkEnd w:id="68"/>
    <w:bookmarkStart w:id="69" w:name="user-operations"/>
    <w:p>
      <w:pPr>
        <w:pStyle w:val="Heading2"/>
      </w:pPr>
      <w:r>
        <w:t xml:space="preserve">User operations</w:t>
      </w:r>
    </w:p>
    <w:p>
      <w:pPr>
        <w:pStyle w:val="FirstParagraph"/>
      </w:pPr>
      <w:r>
        <w:t xml:space="preserve">Operations users (</w:t>
      </w:r>
      <w:r>
        <w:rPr>
          <w:rStyle w:val="VerbatimChar"/>
        </w:rPr>
        <w:t xml:space="preserve">operations</w:t>
      </w:r>
      <w:r>
        <w:t xml:space="preserve"> </w:t>
      </w:r>
      <w:r>
        <w:t xml:space="preserve">role) can activate pending users, list users, resend activation magic links and delete users through the Operations APIs (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under the Operations tag).</w:t>
      </w:r>
    </w:p>
    <w:bookmarkEnd w:id="69"/>
    <w:bookmarkStart w:id="70" w:name="daily-alert-email"/>
    <w:p>
      <w:pPr>
        <w:pStyle w:val="Heading2"/>
      </w:pPr>
      <w:r>
        <w:t xml:space="preserve">Daily alert email</w:t>
      </w:r>
    </w:p>
    <w:p>
      <w:pPr>
        <w:pStyle w:val="FirstParagraph"/>
      </w:pPr>
      <w:r>
        <w:t xml:space="preserve">Every day at 09:00 UTC a Temporal schedule (</w:t>
      </w:r>
      <w:r>
        <w:rPr>
          <w:rStyle w:val="VerbatimChar"/>
        </w:rPr>
        <w:t xml:space="preserve">in-process-requests-alert-daily</w:t>
      </w:r>
      <w:r>
        <w:t xml:space="preserve">) emails Platform Admins a digest of In Process offerings approaching their contract deadline.</w:t>
      </w:r>
    </w:p>
    <w:bookmarkEnd w:id="70"/>
    <w:bookmarkStart w:id="71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The external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link opens Superset. See the analytics document for the dashboards (Marketplace metrics and Feedback).</w:t>
      </w:r>
    </w:p>
    <w:bookmarkEnd w:id="71"/>
    <w:bookmarkEnd w:id="72"/>
    <w:bookmarkStart w:id="81" w:name="X2a3ebb163511165515b761de1baee69d22e283d"/>
    <w:p>
      <w:pPr>
        <w:pStyle w:val="Heading1"/>
      </w:pPr>
      <w:r>
        <w:t xml:space="preserve">Compute Match — Reservation Request Lifecycle and Status Reference</w:t>
      </w:r>
    </w:p>
    <w:p>
      <w:pPr>
        <w:pStyle w:val="FirstParagraph"/>
      </w:pPr>
      <w:r>
        <w:t xml:space="preserve">This document explains, end to end, how a reservation request moves through statuses, who triggers each change, and which timers apply.</w:t>
      </w:r>
    </w:p>
    <w:bookmarkStart w:id="73" w:name="two-levels-of-status"/>
    <w:p>
      <w:pPr>
        <w:pStyle w:val="Heading2"/>
      </w:pPr>
      <w:r>
        <w:t xml:space="preserve">Two levels of status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Reservation request status</w:t>
      </w:r>
      <w:r>
        <w:t xml:space="preserve"> </w:t>
      </w:r>
      <w:r>
        <w:t xml:space="preserve">— the status of the whole customer request.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Offering status</w:t>
      </w:r>
      <w:r>
        <w:t xml:space="preserve"> </w:t>
      </w:r>
      <w:r>
        <w:t xml:space="preserve">— the status of each NCP’s slice (</w:t>
      </w:r>
      <w:r>
        <w:rPr>
          <w:rStyle w:val="VerbatimChar"/>
        </w:rPr>
        <w:t xml:space="preserve">ReservationRequestOffering</w:t>
      </w:r>
      <w:r>
        <w:t xml:space="preserve">). A request sent to 3 NCPs has 3 offerings.</w:t>
      </w:r>
    </w:p>
    <w:p>
      <w:pPr>
        <w:pStyle w:val="FirstParagraph"/>
      </w:pPr>
      <w:r>
        <w:t xml:space="preserve">Do not confuse these with</w:t>
      </w:r>
      <w:r>
        <w:t xml:space="preserve"> </w:t>
      </w:r>
      <w:r>
        <w:rPr>
          <w:b/>
          <w:bCs/>
        </w:rPr>
        <w:t xml:space="preserve">GPU offering status</w:t>
      </w:r>
      <w:r>
        <w:t xml:space="preserve"> </w:t>
      </w:r>
      <w:r>
        <w:t xml:space="preserve">(inventory listing status: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).</w:t>
      </w:r>
    </w:p>
    <w:bookmarkEnd w:id="73"/>
    <w:bookmarkStart w:id="74" w:name="reservation-request-statuses"/>
    <w:p>
      <w:pPr>
        <w:pStyle w:val="Heading2"/>
      </w:pPr>
      <w:r>
        <w:t xml:space="preserve">Reservation request statuses</w:t>
      </w:r>
    </w:p>
    <w:p>
      <w:pPr>
        <w:pStyle w:val="FirstParagraph"/>
      </w:pPr>
      <w:r>
        <w:t xml:space="preserve">Backend enum</w:t>
      </w:r>
      <w:r>
        <w:t xml:space="preserve"> </w:t>
      </w:r>
      <w:r>
        <w:rPr>
          <w:rStyle w:val="VerbatimChar"/>
        </w:rPr>
        <w:t xml:space="preserve">ReservationRequestStatus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backend/core/reservation_request/reservation_request_status.py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 value</w:t>
            </w:r>
          </w:p>
        </w:tc>
        <w:tc>
          <w:tcPr/>
          <w:p>
            <w:pPr>
              <w:pStyle w:val="Compact"/>
            </w:pPr>
            <w:r>
              <w:t xml:space="preserve">UI 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Submitted; not yet routed (custom requests start and may stay here)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AwaitingProviderAcceptance</w:t>
            </w:r>
          </w:p>
        </w:tc>
        <w:tc>
          <w:tcPr/>
          <w:p>
            <w:pPr>
              <w:pStyle w:val="Compact"/>
            </w:pPr>
            <w:r>
              <w:t xml:space="preserve">Awaiting NCP Acceptance</w:t>
            </w:r>
          </w:p>
        </w:tc>
        <w:tc>
          <w:tcPr/>
          <w:p>
            <w:pPr>
              <w:pStyle w:val="Compact"/>
            </w:pPr>
            <w:r>
              <w:t xml:space="preserve">Routed to one or more NCPs, waiting for a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InProcess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At least one NCP accepted; negotiation under 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Contracted</w:t>
            </w:r>
          </w:p>
        </w:tc>
        <w:tc>
          <w:tcPr/>
          <w:p>
            <w:pPr>
              <w:pStyle w:val="Compact"/>
            </w:pPr>
            <w:r>
              <w:t xml:space="preserve">Contracted</w:t>
            </w:r>
          </w:p>
        </w:tc>
        <w:tc>
          <w:tcPr/>
          <w:p>
            <w:pPr>
              <w:pStyle w:val="Compact"/>
            </w:pPr>
            <w:r>
              <w:t xml:space="preserve">An NCP confirmed the contract (legacy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also shows as Contracted)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All NCPs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Deadlines passed without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by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InReview</w:t>
            </w:r>
          </w:p>
        </w:tc>
        <w:tc>
          <w:tcPr/>
          <w:p>
            <w:pPr>
              <w:pStyle w:val="Compact"/>
            </w:pPr>
            <w:r>
              <w:t xml:space="preserve">In Review</w:t>
            </w:r>
          </w:p>
        </w:tc>
        <w:tc>
          <w:tcPr/>
          <w:p>
            <w:pPr>
              <w:pStyle w:val="Compact"/>
            </w:pPr>
            <w:r>
              <w:t xml:space="preserve">Custom request being worked on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Custom request matched to an NCP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Unserviceable</w:t>
            </w:r>
          </w:p>
        </w:tc>
        <w:tc>
          <w:tcPr/>
          <w:p>
            <w:pPr>
              <w:pStyle w:val="Compact"/>
            </w:pPr>
            <w:r>
              <w:t xml:space="preserve">Unserviceable</w:t>
            </w:r>
          </w:p>
        </w:tc>
        <w:tc>
          <w:tcPr/>
          <w:p>
            <w:pPr>
              <w:pStyle w:val="Compact"/>
            </w:pPr>
            <w:r>
              <w:t xml:space="preserve">Custom request closed as not serviceable</w:t>
            </w:r>
          </w:p>
        </w:tc>
      </w:tr>
    </w:tbl>
    <w:p>
      <w:pPr>
        <w:pStyle w:val="BodyText"/>
      </w:pPr>
      <w:r>
        <w:t xml:space="preserve">The UI also shows</w:t>
      </w:r>
      <w:r>
        <w:t xml:space="preserve"> </w:t>
      </w:r>
      <w:r>
        <w:rPr>
          <w:b/>
          <w:bCs/>
        </w:rPr>
        <w:t xml:space="preserve">Awaiting Provider Approval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Awaiting Customer Approval</w:t>
      </w:r>
      <w:r>
        <w:t xml:space="preserve"> </w:t>
      </w:r>
      <w:r>
        <w:t xml:space="preserve">for older proposal/counteroffer flows.</w:t>
      </w:r>
    </w:p>
    <w:bookmarkEnd w:id="74"/>
    <w:bookmarkStart w:id="75" w:name="offering-statuses-per-ncp"/>
    <w:p>
      <w:pPr>
        <w:pStyle w:val="Heading2"/>
      </w:pPr>
      <w:r>
        <w:t xml:space="preserve">Offering statuses (per NCP)</w:t>
      </w:r>
    </w:p>
    <w:p>
      <w:pPr>
        <w:pStyle w:val="FirstParagraph"/>
      </w:pPr>
      <w:r>
        <w:rPr>
          <w:rStyle w:val="VerbatimChar"/>
        </w:rPr>
        <w:t xml:space="preserve">OfferingStatus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AwaitingProviderAcceptance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75"/>
    <w:bookmarkStart w:id="76" w:name="catalog-multi-ncp-flow-step-by-step"/>
    <w:p>
      <w:pPr>
        <w:pStyle w:val="Heading2"/>
      </w:pPr>
      <w:r>
        <w:t xml:space="preserve">Catalog / multi-NCP flow, step by step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Customer submits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/api/v1/reservation-request</w:t>
      </w:r>
      <w:r>
        <w:t xml:space="preserve">). The backend creates the request and the customer’s first proposal, then routes it: one offering per selected cluster (backend limit 10, UI limit 3 by default).</w:t>
      </w:r>
    </w:p>
    <w:p>
      <w:pPr>
        <w:pStyle w:val="Compact"/>
        <w:numPr>
          <w:ilvl w:val="0"/>
          <w:numId w:val="1027"/>
        </w:numPr>
      </w:pPr>
      <w:r>
        <w:t xml:space="preserve">Each offering starts as</w:t>
      </w:r>
      <w:r>
        <w:t xml:space="preserve"> </w:t>
      </w:r>
      <w:r>
        <w:rPr>
          <w:b/>
          <w:bCs/>
        </w:rPr>
        <w:t xml:space="preserve">AwaitingProviderAcceptance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acceptance_expiry_date = now + 7 days</w:t>
      </w:r>
      <w:r>
        <w:t xml:space="preserve">. The request becomes</w:t>
      </w:r>
      <w:r>
        <w:t xml:space="preserve"> </w:t>
      </w:r>
      <w:r>
        <w:rPr>
          <w:b/>
          <w:bCs/>
        </w:rPr>
        <w:t xml:space="preserve">AwaitingProviderAcceptance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Temporal starts a parent</w:t>
      </w:r>
      <w:r>
        <w:t xml:space="preserve"> </w:t>
      </w:r>
      <w:r>
        <w:rPr>
          <w:rStyle w:val="VerbatimChar"/>
        </w:rPr>
        <w:t xml:space="preserve">ReservationRequestWorkflow</w:t>
      </w:r>
      <w:r>
        <w:t xml:space="preserve"> </w:t>
      </w:r>
      <w:r>
        <w:t xml:space="preserve">and one child</w:t>
      </w:r>
      <w:r>
        <w:t xml:space="preserve"> </w:t>
      </w:r>
      <w:r>
        <w:rPr>
          <w:rStyle w:val="VerbatimChar"/>
        </w:rPr>
        <w:t xml:space="preserve">OfferingLifecycleWorkflow</w:t>
      </w:r>
      <w:r>
        <w:t xml:space="preserve"> </w:t>
      </w:r>
      <w:r>
        <w:t xml:space="preserve">per offering. The customer gets a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email; each NCP gets a magic-link email.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NCP accepts</w:t>
      </w:r>
      <w:r>
        <w:t xml:space="preserve"> </w:t>
      </w:r>
      <w:r>
        <w:t xml:space="preserve">→ offering</w:t>
      </w:r>
      <w:r>
        <w:t xml:space="preserve"> </w:t>
      </w:r>
      <w:r>
        <w:rPr>
          <w:b/>
          <w:bCs/>
        </w:rPr>
        <w:t xml:space="preserve">InProcess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contract_expiry_date = now + 45 days</w:t>
      </w:r>
      <w:r>
        <w:t xml:space="preserve">, NCP and customer receive an introduction email. The first acceptance moves the request to</w:t>
      </w:r>
      <w:r>
        <w:t xml:space="preserve"> </w:t>
      </w:r>
      <w:r>
        <w:rPr>
          <w:b/>
          <w:bCs/>
        </w:rPr>
        <w:t xml:space="preserve">InProcess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NCP counteroffers</w:t>
      </w:r>
      <w:r>
        <w:t xml:space="preserve"> </w:t>
      </w:r>
      <w:r>
        <w:t xml:space="preserve">→ a new proposal is recorded (price-only changes update in place; material changes create a new proposal in history).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NCP confirms contract</w:t>
      </w:r>
      <w:r>
        <w:t xml:space="preserve"> </w:t>
      </w:r>
      <w:r>
        <w:t xml:space="preserve">→ offering</w:t>
      </w:r>
      <w:r>
        <w:t xml:space="preserve"> </w:t>
      </w:r>
      <w:r>
        <w:rPr>
          <w:b/>
          <w:bCs/>
        </w:rPr>
        <w:t xml:space="preserve">Contracted</w:t>
      </w:r>
      <w:r>
        <w:t xml:space="preserve">, an</w:t>
      </w:r>
      <w:r>
        <w:t xml:space="preserve"> </w:t>
      </w:r>
      <w:r>
        <w:rPr>
          <w:b/>
          <w:bCs/>
        </w:rPr>
        <w:t xml:space="preserve">Allocation</w:t>
      </w:r>
      <w:r>
        <w:t xml:space="preserve"> </w:t>
      </w:r>
      <w:r>
        <w:t xml:space="preserve">is created (status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), the request becomes</w:t>
      </w:r>
      <w:r>
        <w:t xml:space="preserve"> </w:t>
      </w:r>
      <w:r>
        <w:rPr>
          <w:b/>
          <w:bCs/>
        </w:rPr>
        <w:t xml:space="preserve">Contracted</w:t>
      </w:r>
      <w:r>
        <w:t xml:space="preserve">, and sibling offerings are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with</w:t>
      </w:r>
      <w:r>
        <w:t xml:space="preserve"> </w:t>
      </w:r>
      <w:r>
        <w:t xml:space="preserve">“superseded”</w:t>
      </w:r>
      <w:r>
        <w:t xml:space="preserve"> </w:t>
      </w:r>
      <w:r>
        <w:t xml:space="preserve">emails.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NCP rejects</w:t>
      </w:r>
      <w:r>
        <w:t xml:space="preserve"> </w:t>
      </w:r>
      <w:r>
        <w:t xml:space="preserve">(remarks required) → offering</w:t>
      </w:r>
      <w:r>
        <w:t xml:space="preserve"> </w:t>
      </w:r>
      <w:r>
        <w:rPr>
          <w:b/>
          <w:bCs/>
        </w:rPr>
        <w:t xml:space="preserve">Rejected</w:t>
      </w:r>
      <w:r>
        <w:t xml:space="preserve">. If all offerings are rejected, the request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Timers</w:t>
      </w:r>
      <w:r>
        <w:t xml:space="preserve">: if an NCP does not accept in 7 days → offering</w:t>
      </w:r>
      <w:r>
        <w:t xml:space="preserve"> </w:t>
      </w:r>
      <w:r>
        <w:rPr>
          <w:b/>
          <w:bCs/>
        </w:rPr>
        <w:t xml:space="preserve">Expired</w:t>
      </w:r>
      <w:r>
        <w:t xml:space="preserve">. If no contract in 45 days → offering</w:t>
      </w:r>
      <w:r>
        <w:t xml:space="preserve"> </w:t>
      </w:r>
      <w:r>
        <w:rPr>
          <w:b/>
          <w:bCs/>
        </w:rPr>
        <w:t xml:space="preserve">Expired</w:t>
      </w:r>
      <w:r>
        <w:t xml:space="preserve">. When every offering has expired, the customer gets one consolidated expiry email and the request becomes</w:t>
      </w:r>
      <w:r>
        <w:t xml:space="preserve"> </w:t>
      </w:r>
      <w:r>
        <w:rPr>
          <w:b/>
          <w:bCs/>
        </w:rPr>
        <w:t xml:space="preserve">Expired</w:t>
      </w:r>
      <w:r>
        <w:t xml:space="preserve">. Reminders go out 3 days before each deadline.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Customer cancels</w:t>
      </w:r>
      <w:r>
        <w:t xml:space="preserve"> </w:t>
      </w:r>
      <w:r>
        <w:t xml:space="preserve">→ request</w:t>
      </w:r>
      <w:r>
        <w:t xml:space="preserve"> </w:t>
      </w:r>
      <w:r>
        <w:rPr>
          <w:b/>
          <w:bCs/>
        </w:rPr>
        <w:t xml:space="preserve">Cancelled</w:t>
      </w:r>
      <w:r>
        <w:t xml:space="preserve">; NCPs are notified.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Extensions</w:t>
      </w:r>
      <w:r>
        <w:t xml:space="preserve">: a Platform Admin (scope</w:t>
      </w:r>
      <w:r>
        <w:t xml:space="preserve"> </w:t>
      </w:r>
      <w:r>
        <w:rPr>
          <w:rStyle w:val="VerbatimChar"/>
        </w:rPr>
        <w:t xml:space="preserve">accept_contract_extension</w:t>
      </w:r>
      <w:r>
        <w:t xml:space="preserve">) can extend acceptance or contract deadlines by 1–200 days; this can revive an Expired offering.</w:t>
      </w:r>
    </w:p>
    <w:p>
      <w:pPr>
        <w:pStyle w:val="SourceCode"/>
      </w:pPr>
      <w:r>
        <w:rPr>
          <w:rStyle w:val="VerbatimChar"/>
        </w:rPr>
        <w:t xml:space="preserve">                 accept               confirm contract</w:t>
      </w:r>
      <w:r>
        <w:br/>
      </w:r>
      <w:r>
        <w:rPr>
          <w:rStyle w:val="VerbatimChar"/>
        </w:rPr>
        <w:t xml:space="preserve">AwaitingProviderAcceptance ──────▶ InProcess ──────────▶ Contracted</w:t>
      </w:r>
      <w:r>
        <w:br/>
      </w:r>
      <w:r>
        <w:rPr>
          <w:rStyle w:val="VerbatimChar"/>
        </w:rPr>
        <w:t xml:space="preserve">        │   │                         │  │</w:t>
      </w:r>
      <w:r>
        <w:br/>
      </w:r>
      <w:r>
        <w:rPr>
          <w:rStyle w:val="VerbatimChar"/>
        </w:rPr>
        <w:t xml:space="preserve">  7 days│   │reject            45 days│  │reject</w:t>
      </w:r>
      <w:r>
        <w:br/>
      </w:r>
      <w:r>
        <w:rPr>
          <w:rStyle w:val="VerbatimChar"/>
        </w:rPr>
        <w:t xml:space="preserve">        ▼   ▼                         ▼  ▼</w:t>
      </w:r>
      <w:r>
        <w:br/>
      </w:r>
      <w:r>
        <w:rPr>
          <w:rStyle w:val="VerbatimChar"/>
        </w:rPr>
        <w:t xml:space="preserve">     Expired Rejected              Expired Rejected</w:t>
      </w:r>
      <w:r>
        <w:br/>
      </w:r>
      <w:r>
        <w:rPr>
          <w:rStyle w:val="VerbatimChar"/>
        </w:rPr>
        <w:t xml:space="preserve">(any non-final state) ── customer cancel / sibling contracted ──▶ Cancelled</w:t>
      </w:r>
    </w:p>
    <w:bookmarkEnd w:id="76"/>
    <w:bookmarkStart w:id="77" w:name="custom-request-flow"/>
    <w:p>
      <w:pPr>
        <w:pStyle w:val="Heading2"/>
      </w:pPr>
      <w:r>
        <w:t xml:space="preserve">Custom request flow</w:t>
      </w:r>
    </w:p>
    <w:p>
      <w:pPr>
        <w:pStyle w:val="FirstParagraph"/>
      </w:pPr>
      <w:r>
        <w:t xml:space="preserve">A custom request has no selected cluster (</w:t>
      </w:r>
      <w:r>
        <w:rPr>
          <w:rStyle w:val="VerbatimChar"/>
        </w:rPr>
        <w:t xml:space="preserve">gpu_offering_id</w:t>
      </w:r>
      <w:r>
        <w:t xml:space="preserve"> </w:t>
      </w:r>
      <w:r>
        <w:t xml:space="preserve">is empty and there are no offerings).</w:t>
      </w:r>
    </w:p>
    <w:p>
      <w:pPr>
        <w:pStyle w:val="SourceCode"/>
      </w:pPr>
      <w:r>
        <w:rPr>
          <w:rStyle w:val="VerbatimChar"/>
        </w:rPr>
        <w:t xml:space="preserve">Open ──▶ InReview ──▶ Matched</w:t>
      </w:r>
      <w:r>
        <w:br/>
      </w:r>
      <w:r>
        <w:rPr>
          <w:rStyle w:val="VerbatimChar"/>
        </w:rPr>
        <w:t xml:space="preserve">  │          │──────▶ Unserviceable</w:t>
      </w:r>
      <w:r>
        <w:br/>
      </w:r>
      <w:r>
        <w:rPr>
          <w:rStyle w:val="VerbatimChar"/>
        </w:rPr>
        <w:t xml:space="preserve">  │──────────────────▶ Matched / Unserviceable</w:t>
      </w:r>
      <w:r>
        <w:br/>
      </w:r>
      <w:r>
        <w:rPr>
          <w:rStyle w:val="VerbatimChar"/>
        </w:rPr>
        <w:t xml:space="preserve">  └── customer cancel (from Open or InReview) ──▶ Cancelled</w:t>
      </w:r>
    </w:p>
    <w:p>
      <w:pPr>
        <w:pStyle w:val="Compact"/>
        <w:numPr>
          <w:ilvl w:val="0"/>
          <w:numId w:val="1028"/>
        </w:numPr>
      </w:pPr>
      <w:r>
        <w:t xml:space="preserve">Only admins with</w:t>
      </w:r>
      <w:r>
        <w:t xml:space="preserve"> </w:t>
      </w:r>
      <w:r>
        <w:rPr>
          <w:rStyle w:val="VerbatimChar"/>
        </w:rPr>
        <w:t xml:space="preserve">approver_manage_custom_reservation_request</w:t>
      </w:r>
      <w:r>
        <w:t xml:space="preserve"> </w:t>
      </w:r>
      <w:r>
        <w:t xml:space="preserve">move it forward.</w:t>
      </w:r>
    </w:p>
    <w:p>
      <w:pPr>
        <w:pStyle w:val="Compact"/>
        <w:numPr>
          <w:ilvl w:val="0"/>
          <w:numId w:val="1028"/>
        </w:numPr>
      </w:pPr>
      <w:r>
        <w:t xml:space="preserve">Only the customer cancels.</w:t>
      </w:r>
    </w:p>
    <w:p>
      <w:pPr>
        <w:pStyle w:val="Compact"/>
        <w:numPr>
          <w:ilvl w:val="0"/>
          <w:numId w:val="1028"/>
        </w:numPr>
      </w:pPr>
      <w:r>
        <w:t xml:space="preserve">Never returns to Open; Matched, Unserviceable and Cancelled are final.</w:t>
      </w:r>
    </w:p>
    <w:p>
      <w:pPr>
        <w:pStyle w:val="Compact"/>
        <w:numPr>
          <w:ilvl w:val="0"/>
          <w:numId w:val="1028"/>
        </w:numPr>
      </w:pPr>
      <w:r>
        <w:t xml:space="preserve">Custom requests never expire.</w:t>
      </w:r>
    </w:p>
    <w:p>
      <w:pPr>
        <w:pStyle w:val="Compact"/>
        <w:numPr>
          <w:ilvl w:val="0"/>
          <w:numId w:val="1028"/>
        </w:numPr>
      </w:pPr>
      <w:r>
        <w:t xml:space="preserve">Each transition records a timestamp and optional NCP name, NCP region and comment, and emails the customer.</w:t>
      </w:r>
    </w:p>
    <w:bookmarkEnd w:id="77"/>
    <w:bookmarkStart w:id="78" w:name="capacity-rules-that-affect-requests"/>
    <w:p>
      <w:pPr>
        <w:pStyle w:val="Heading2"/>
      </w:pPr>
      <w:r>
        <w:t xml:space="preserve">Capacity rules that affect requests</w:t>
      </w:r>
    </w:p>
    <w:p>
      <w:pPr>
        <w:pStyle w:val="Compact"/>
        <w:numPr>
          <w:ilvl w:val="0"/>
          <w:numId w:val="1029"/>
        </w:numPr>
      </w:pPr>
      <w:r>
        <w:t xml:space="preserve">Capacity windows of the same type (AVAILABLE or FUTURE) cannot partially overlap; at most one open-ended window per type.</w:t>
      </w:r>
    </w:p>
    <w:p>
      <w:pPr>
        <w:pStyle w:val="Compact"/>
        <w:numPr>
          <w:ilvl w:val="0"/>
          <w:numId w:val="1029"/>
        </w:numPr>
      </w:pPr>
      <w:r>
        <w:t xml:space="preserve">Availability checks use the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 the tenure band (for example</w:t>
      </w:r>
      <w:r>
        <w:t xml:space="preserve"> </w:t>
      </w:r>
      <w:r>
        <w:rPr>
          <w:rStyle w:val="VerbatimChar"/>
        </w:rPr>
        <w:t xml:space="preserve">2-3</w:t>
      </w:r>
      <w:r>
        <w:t xml:space="preserve"> </w:t>
      </w:r>
      <w:r>
        <w:t xml:space="preserve">years is checked as 3 years) to be conservative.</w:t>
      </w:r>
    </w:p>
    <w:p>
      <w:pPr>
        <w:pStyle w:val="Compact"/>
        <w:numPr>
          <w:ilvl w:val="0"/>
          <w:numId w:val="1029"/>
        </w:numPr>
      </w:pPr>
      <w:r>
        <w:t xml:space="preserve">Allocations only subtract from the matching capacity type.</w:t>
      </w:r>
    </w:p>
    <w:p>
      <w:pPr>
        <w:pStyle w:val="Compact"/>
        <w:numPr>
          <w:ilvl w:val="0"/>
          <w:numId w:val="1029"/>
        </w:numPr>
      </w:pPr>
      <w:r>
        <w:t xml:space="preserve">An optional cap (</w:t>
      </w:r>
      <w:r>
        <w:rPr>
          <w:rStyle w:val="VerbatimChar"/>
        </w:rPr>
        <w:t xml:space="preserve">MAX_PENDING_REQUESTS_PER_REGIONAL_CAPACITY</w:t>
      </w:r>
      <w:r>
        <w:t xml:space="preserve">, default 0 = unlimited) hides clusters with too many pending requests and rejects new requests against them.</w:t>
      </w:r>
    </w:p>
    <w:p>
      <w:pPr>
        <w:pStyle w:val="Compact"/>
        <w:numPr>
          <w:ilvl w:val="0"/>
          <w:numId w:val="1029"/>
        </w:numPr>
      </w:pPr>
      <w:r>
        <w:t xml:space="preserve">GPU count per request must be between 1 and 100,000.</w:t>
      </w:r>
    </w:p>
    <w:p>
      <w:pPr>
        <w:pStyle w:val="Compact"/>
        <w:numPr>
          <w:ilvl w:val="0"/>
          <w:numId w:val="1029"/>
        </w:numPr>
      </w:pPr>
      <w:r>
        <w:t xml:space="preserve">Contracted price must be zero or positive and is only visible to NCPs and NVIDIA admins.</w:t>
      </w:r>
    </w:p>
    <w:bookmarkEnd w:id="78"/>
    <w:bookmarkStart w:id="79" w:name="configuration-defaults"/>
    <w:p>
      <w:pPr>
        <w:pStyle w:val="Heading2"/>
      </w:pPr>
      <w:r>
        <w:t xml:space="preserve">Configuration defaults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backend/multi_provider_config.py</w:t>
      </w:r>
      <w:r>
        <w:t xml:space="preserve"> </w:t>
      </w:r>
      <w:r>
        <w:t xml:space="preserve">(environment prefix</w:t>
      </w:r>
      <w:r>
        <w:t xml:space="preserve"> </w:t>
      </w:r>
      <w:r>
        <w:rPr>
          <w:rStyle w:val="VerbatimChar"/>
        </w:rPr>
        <w:t xml:space="preserve">MULTI_PROVIDER_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ACCEPTANCE_EXPIRY_DAYS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NCP acceptance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IN_PROCESS_EXPIRY_DAYS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Contract negotiation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MAX_GPU_OFFERINGS_PER_REQUEST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Backend cap on offerings per request (UI default is 3,</w:t>
            </w:r>
            <w:r>
              <w:t xml:space="preserve"> </w:t>
            </w:r>
            <w:r>
              <w:rPr>
                <w:rStyle w:val="VerbatimChar"/>
              </w:rPr>
              <w:t xml:space="preserve">NEXT_PUBLIC_MAX_MULTI_NCP_SELECTION_COUNT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MAX_PENDING_REQUESTS_PER_REGIONAL_CAPACITY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means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MAGIC_LINK_EXPIRY_SECONDS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Magic link valid for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MAGIC_LINK_REGENERATION_WINDOW_DAYS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Resend allowed for 7 days after routing</w:t>
            </w:r>
          </w:p>
        </w:tc>
      </w:tr>
    </w:tbl>
    <w:p>
      <w:pPr>
        <w:pStyle w:val="BodyText"/>
      </w:pPr>
      <w:r>
        <w:t xml:space="preserve">Reminder lead time is</w:t>
      </w:r>
      <w:r>
        <w:t xml:space="preserve"> </w:t>
      </w:r>
      <w:r>
        <w:rPr>
          <w:rStyle w:val="VerbatimChar"/>
        </w:rPr>
        <w:t xml:space="preserve">EXPIRY_REMINDER_LEAD_DAYS = 3</w:t>
      </w:r>
      <w:r>
        <w:t xml:space="preserve"> </w:t>
      </w:r>
      <w:r>
        <w:t xml:space="preserve">in the Temporal workflow.</w:t>
      </w:r>
    </w:p>
    <w:bookmarkEnd w:id="79"/>
    <w:bookmarkStart w:id="80" w:name="allocation-statuses"/>
    <w:p>
      <w:pPr>
        <w:pStyle w:val="Heading2"/>
      </w:pPr>
      <w:r>
        <w:t xml:space="preserve">Allocation statuses</w:t>
      </w:r>
    </w:p>
    <w:p>
      <w:pPr>
        <w:pStyle w:val="FirstParagraph"/>
      </w:pP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bookmarkEnd w:id="80"/>
    <w:bookmarkEnd w:id="81"/>
    <w:bookmarkStart w:id="89" w:name="X9ce2c6c92eb4e8bddeec556523d63f56367929a"/>
    <w:p>
      <w:pPr>
        <w:pStyle w:val="Heading1"/>
      </w:pPr>
      <w:r>
        <w:t xml:space="preserve">Compute Match — GPU Capacity Model and CSV Import Workflow</w:t>
      </w:r>
    </w:p>
    <w:bookmarkStart w:id="82" w:name="gpu-offering-data-model"/>
    <w:p>
      <w:pPr>
        <w:pStyle w:val="Heading2"/>
      </w:pPr>
      <w:r>
        <w:t xml:space="preserve">GPU offering data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GPU offering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backend/core/gpu_offering/gpu_offering.py</w:t>
      </w:r>
      <w:r>
        <w:t xml:space="preserve">) represents a GPU cluster type an NCP offers:</w:t>
      </w:r>
    </w:p>
    <w:p>
      <w:pPr>
        <w:pStyle w:val="Compact"/>
        <w:numPr>
          <w:ilvl w:val="0"/>
          <w:numId w:val="1030"/>
        </w:numPr>
      </w:pPr>
      <w:r>
        <w:t xml:space="preserve">GPU model / platform (for example H100, H200, B200, GB200)</w:t>
      </w:r>
    </w:p>
    <w:p>
      <w:pPr>
        <w:pStyle w:val="Compact"/>
        <w:numPr>
          <w:ilvl w:val="0"/>
          <w:numId w:val="1030"/>
        </w:numPr>
      </w:pPr>
      <w:r>
        <w:t xml:space="preserve">Provider organization and</w:t>
      </w:r>
      <w:r>
        <w:t xml:space="preserve"> </w:t>
      </w:r>
      <w:r>
        <w:rPr>
          <w:b/>
          <w:bCs/>
        </w:rPr>
        <w:t xml:space="preserve">hosting provider</w:t>
      </w:r>
      <w:r>
        <w:t xml:space="preserve"> </w:t>
      </w:r>
      <w:r>
        <w:t xml:space="preserve">(the NCP’s data-center brand)</w:t>
      </w:r>
    </w:p>
    <w:p>
      <w:pPr>
        <w:pStyle w:val="Compact"/>
        <w:numPr>
          <w:ilvl w:val="0"/>
          <w:numId w:val="1030"/>
        </w:numPr>
      </w:pPr>
      <w:r>
        <w:t xml:space="preserve">Description, product link (must be HTTP(S)), VRAM (positive if set)</w:t>
      </w:r>
    </w:p>
    <w:p>
      <w:pPr>
        <w:pStyle w:val="Compact"/>
        <w:numPr>
          <w:ilvl w:val="0"/>
          <w:numId w:val="1030"/>
        </w:numPr>
      </w:pPr>
      <w:r>
        <w:t xml:space="preserve">Interconnect:</w:t>
      </w:r>
      <w:r>
        <w:t xml:space="preserve"> </w:t>
      </w:r>
      <w:r>
        <w:rPr>
          <w:rStyle w:val="VerbatimChar"/>
        </w:rPr>
        <w:t xml:space="preserve">InfiniBand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Spectrum-X</w:t>
      </w:r>
    </w:p>
    <w:p>
      <w:pPr>
        <w:pStyle w:val="Compact"/>
        <w:numPr>
          <w:ilvl w:val="0"/>
          <w:numId w:val="1030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(listed to customers),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(awaiting admin review),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0"/>
        </w:numPr>
      </w:pPr>
      <w:r>
        <w:t xml:space="preserve">One or more</w:t>
      </w:r>
      <w:r>
        <w:t xml:space="preserve"> </w:t>
      </w:r>
      <w:r>
        <w:rPr>
          <w:b/>
          <w:bCs/>
        </w:rPr>
        <w:t xml:space="preserve">regional capacities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regional capacity</w:t>
      </w:r>
      <w:r>
        <w:t xml:space="preserve"> </w:t>
      </w:r>
      <w:r>
        <w:t xml:space="preserve">ties the offering to a location: geographical region, country, address and latitude/longitude, with a list of</w:t>
      </w:r>
      <w:r>
        <w:t xml:space="preserve"> </w:t>
      </w:r>
      <w:r>
        <w:rPr>
          <w:b/>
          <w:bCs/>
        </w:rPr>
        <w:t xml:space="preserve">capacity windows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capacity window</w:t>
      </w:r>
      <w:r>
        <w:t xml:space="preserve"> </w:t>
      </w:r>
      <w:r>
        <w:t xml:space="preserve">has a date range (finite or open-ended), GPU count, delivery id, block location, a</w:t>
      </w:r>
      <w:r>
        <w:t xml:space="preserve"> </w:t>
      </w:r>
      <w:r>
        <w:rPr>
          <w:b/>
          <w:bCs/>
        </w:rPr>
        <w:t xml:space="preserve">capacity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) and an AI-compute flag.</w:t>
      </w:r>
    </w:p>
    <w:p>
      <w:pPr>
        <w:pStyle w:val="BodyText"/>
      </w:pPr>
      <w:r>
        <w:t xml:space="preserve">Reference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— a data-center location belonging to a hosting provider and a geographical region.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Geographical region</w:t>
      </w:r>
      <w:r>
        <w:t xml:space="preserve"> </w:t>
      </w:r>
      <w:r>
        <w:t xml:space="preserve">— a broad area with a code, display name and list of ISO country codes.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model</w:t>
      </w:r>
      <w:r>
        <w:t xml:space="preserve"> </w:t>
      </w:r>
      <w:r>
        <w:t xml:space="preserve">— catalog of platform names.</w:t>
      </w:r>
    </w:p>
    <w:bookmarkEnd w:id="82"/>
    <w:bookmarkStart w:id="85" w:name="csv-capacity-import-end-to-end-flow"/>
    <w:p>
      <w:pPr>
        <w:pStyle w:val="Heading2"/>
      </w:pPr>
      <w:r>
        <w:t xml:space="preserve">CSV capacity import — end-to-end flow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Upload.</w:t>
      </w:r>
      <w:r>
        <w:t xml:space="preserve"> </w:t>
      </w:r>
      <w:r>
        <w:t xml:space="preserve">An NCP with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 </w:t>
      </w:r>
      <w:r>
        <w:t xml:space="preserve">uploads a CSV on</w:t>
      </w:r>
      <w:r>
        <w:t xml:space="preserve"> </w:t>
      </w:r>
      <w:r>
        <w:rPr>
          <w:b/>
          <w:bCs/>
        </w:rPr>
        <w:t xml:space="preserve">Upload Capacities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/api/v1/provider/gpu-offerings/import</w:t>
      </w:r>
      <w:r>
        <w:t xml:space="preserve">, returns 202 Accepted). The backend checks size (10 MB) and row count (10,000).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Job created.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ImportJob</w:t>
      </w:r>
      <w:r>
        <w:t xml:space="preserve"> </w:t>
      </w:r>
      <w:r>
        <w:t xml:space="preserve">is stored with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and Temporal workflow</w:t>
      </w:r>
      <w:r>
        <w:t xml:space="preserve"> </w:t>
      </w:r>
      <w:r>
        <w:rPr>
          <w:rStyle w:val="VerbatimChar"/>
        </w:rPr>
        <w:t xml:space="preserve">CsvImportWorkflow</w:t>
      </w:r>
      <w:r>
        <w:t xml:space="preserve"> </w:t>
      </w:r>
      <w:r>
        <w:t xml:space="preserve">starts with id</w:t>
      </w:r>
      <w:r>
        <w:t xml:space="preserve"> </w:t>
      </w:r>
      <w:r>
        <w:rPr>
          <w:rStyle w:val="VerbatimChar"/>
        </w:rPr>
        <w:t xml:space="preserve">csv-import-{job_id}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Validate.</w:t>
      </w:r>
      <w:r>
        <w:t xml:space="preserve"> </w:t>
      </w:r>
      <w:r>
        <w:t xml:space="preserve">The worker validates columns and rows (</w:t>
      </w:r>
      <w:r>
        <w:rPr>
          <w:rStyle w:val="VerbatimChar"/>
        </w:rPr>
        <w:t xml:space="preserve">VALIDATING</w:t>
      </w:r>
      <w:r>
        <w:t xml:space="preserve">). If nothing is valid →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Import.</w:t>
      </w:r>
      <w:r>
        <w:t xml:space="preserve"> </w:t>
      </w:r>
      <w:r>
        <w:t xml:space="preserve">Valid rows are imported atomically (</w:t>
      </w:r>
      <w:r>
        <w:rPr>
          <w:rStyle w:val="VerbatimChar"/>
        </w:rPr>
        <w:t xml:space="preserve">IMPORTING</w:t>
      </w:r>
      <w:r>
        <w:t xml:space="preserve">). Failures here →</w:t>
      </w:r>
      <w:r>
        <w:t xml:space="preserve"> </w:t>
      </w:r>
      <w:r>
        <w:rPr>
          <w:rStyle w:val="VerbatimChar"/>
        </w:rPr>
        <w:t xml:space="preserve">IMPORT_FAILED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Classify.</w:t>
      </w:r>
      <w:r>
        <w:t xml:space="preserve"> </w:t>
      </w:r>
      <w:r>
        <w:t xml:space="preserve">Rows starting within 90 days of upload become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and are published immediately. Rows starting later become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Review (future only).</w:t>
      </w:r>
      <w:r>
        <w:t xml:space="preserve"> </w:t>
      </w:r>
      <w:r>
        <w:t xml:space="preserve">If there are new future rows, the job moves to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 admins are emailed, and the workflow waits for an</w:t>
      </w:r>
      <w:r>
        <w:t xml:space="preserve"> </w:t>
      </w:r>
      <w:r>
        <w:rPr>
          <w:rStyle w:val="VerbatimChar"/>
        </w:rPr>
        <w:t xml:space="preserve">approve_import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reject_import</w:t>
      </w:r>
      <w:r>
        <w:t xml:space="preserve"> </w:t>
      </w:r>
      <w:r>
        <w:t xml:space="preserve">signal.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Decision.</w:t>
      </w:r>
      <w:r>
        <w:t xml:space="preserve"> </w:t>
      </w:r>
      <w:r>
        <w:t xml:space="preserve">A Platform Admin with</w:t>
      </w:r>
      <w:r>
        <w:t xml:space="preserve"> </w:t>
      </w:r>
      <w:r>
        <w:rPr>
          <w:rStyle w:val="VerbatimChar"/>
        </w:rPr>
        <w:t xml:space="preserve">review_capacity</w:t>
      </w:r>
      <w:r>
        <w:t xml:space="preserve"> </w:t>
      </w:r>
      <w:r>
        <w:t xml:space="preserve">accepts 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offerings activated) or rejects (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FUTURE_CAPACITY_REJECTED</w:t>
      </w:r>
      <w:r>
        <w:t xml:space="preserve">, with reason).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Notify.</w:t>
      </w:r>
      <w:r>
        <w:t xml:space="preserve"> </w:t>
      </w:r>
      <w:r>
        <w:t xml:space="preserve">The NCP is emailed the result.</w:t>
      </w:r>
    </w:p>
    <w:bookmarkStart w:id="83" w:name="import-job-statuses"/>
    <w:p>
      <w:pPr>
        <w:pStyle w:val="Heading3"/>
      </w:pPr>
      <w:r>
        <w:t xml:space="preserve">Import job statuses</w:t>
      </w:r>
    </w:p>
    <w:p>
      <w:pPr>
        <w:pStyle w:val="FirstParagraph"/>
      </w:pP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FUTURE_CAPACITY_REJECTED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t xml:space="preserve">UI labels: Processing, Pending Review, Completed, Rejected, Validation Failed.</w:t>
      </w:r>
    </w:p>
    <w:bookmarkEnd w:id="83"/>
    <w:bookmarkStart w:id="84" w:name="retry-behaviour"/>
    <w:p>
      <w:pPr>
        <w:pStyle w:val="Heading3"/>
      </w:pPr>
      <w:r>
        <w:t xml:space="preserve">Retry behaviour</w:t>
      </w:r>
    </w:p>
    <w:p>
      <w:pPr>
        <w:pStyle w:val="Compact"/>
        <w:numPr>
          <w:ilvl w:val="0"/>
          <w:numId w:val="1032"/>
        </w:numPr>
      </w:pPr>
      <w:r>
        <w:t xml:space="preserve">Import activities retry up to 3 times; validation and CSV-format errors are not retried.</w:t>
      </w:r>
    </w:p>
    <w:p>
      <w:pPr>
        <w:pStyle w:val="Compact"/>
        <w:numPr>
          <w:ilvl w:val="0"/>
          <w:numId w:val="1032"/>
        </w:numPr>
      </w:pPr>
      <w:r>
        <w:t xml:space="preserve">The workflow itself runs at most once, so users never get duplicate emails from replays.</w:t>
      </w:r>
    </w:p>
    <w:bookmarkEnd w:id="84"/>
    <w:bookmarkEnd w:id="85"/>
    <w:bookmarkStart w:id="86" w:name="csv-columns"/>
    <w:p>
      <w:pPr>
        <w:pStyle w:val="Heading2"/>
      </w:pPr>
      <w:r>
        <w:t xml:space="preserve">CSV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Platform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Vendor prefix such as</w:t>
            </w:r>
            <w:r>
              <w:t xml:space="preserve"> </w:t>
            </w:r>
            <w:r>
              <w:t xml:space="preserve">“NVIDIA”</w:t>
            </w:r>
            <w:r>
              <w:t xml:space="preserve"> </w:t>
            </w:r>
            <w:r>
              <w:t xml:space="preserve">tolerated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GPUs Available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Positive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Token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Start of availability; decides AVAILABLE vs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Names normalized (</w:t>
            </w:r>
            <w:r>
              <w:t xml:space="preserve">“USA”</w:t>
            </w:r>
            <w:r>
              <w:t xml:space="preserve"> </w:t>
            </w:r>
            <w:r>
              <w:t xml:space="preserve">→ United States,</w:t>
            </w:r>
            <w:r>
              <w:t xml:space="preserve"> </w:t>
            </w:r>
            <w:r>
              <w:t xml:space="preserve">“Holland”</w:t>
            </w:r>
            <w:r>
              <w:t xml:space="preserve"> </w:t>
            </w:r>
            <w:r>
              <w:t xml:space="preserve">→ Netherlands)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Matched against a city index with alternate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 of availability; open-ended if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Name, RA/RD, Exemplar Cluster, aaS Capability, State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Metadata, ignored on import</w:t>
            </w:r>
          </w:p>
        </w:tc>
      </w:tr>
    </w:tbl>
    <w:p>
      <w:pPr>
        <w:pStyle w:val="BodyText"/>
      </w:pPr>
      <w:r>
        <w:t xml:space="preserve">Limits: UTF-8, 10 MB, 10,000 rows, 500 characters per cell. Formula-like cells (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) are neutralized.</w:t>
      </w:r>
    </w:p>
    <w:p>
      <w:pPr>
        <w:pStyle w:val="BodyText"/>
      </w:pPr>
      <w:r>
        <w:t xml:space="preserve">Note: the in-app User Manual still says 1,000 rows; the backend enforces 10,000 (</w:t>
      </w:r>
      <w:r>
        <w:rPr>
          <w:rStyle w:val="VerbatimChar"/>
        </w:rPr>
        <w:t xml:space="preserve">MAX_CSV_ROWS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backend/core/gpu_offering/gpu_offering_csv_import_fields.py</w:t>
      </w:r>
      <w:r>
        <w:t xml:space="preserve">).</w:t>
      </w:r>
    </w:p>
    <w:bookmarkEnd w:id="86"/>
    <w:bookmarkStart w:id="87" w:name="ncp-onboarding-csv"/>
    <w:p>
      <w:pPr>
        <w:pStyle w:val="Heading2"/>
      </w:pPr>
      <w:r>
        <w:t xml:space="preserve">NCP onboarding CSV</w:t>
      </w:r>
    </w:p>
    <w:p>
      <w:pPr>
        <w:pStyle w:val="FirstParagraph"/>
      </w:pPr>
      <w:r>
        <w:t xml:space="preserve">Admins with</w:t>
      </w:r>
      <w:r>
        <w:t xml:space="preserve"> </w:t>
      </w:r>
      <w:r>
        <w:rPr>
          <w:rStyle w:val="VerbatimChar"/>
        </w:rPr>
        <w:t xml:space="preserve">manage_ncp</w:t>
      </w:r>
      <w:r>
        <w:t xml:space="preserve"> </w:t>
      </w:r>
      <w:r>
        <w:t xml:space="preserve">upload an onboarding CSV (</w:t>
      </w:r>
      <w:r>
        <w:rPr>
          <w:rStyle w:val="VerbatimChar"/>
        </w:rPr>
        <w:t xml:space="preserve">POST /api/v1/provider/onboard-providers</w:t>
      </w:r>
      <w:r>
        <w:t xml:space="preserve">).</w:t>
      </w:r>
      <w:r>
        <w:t xml:space="preserve"> </w:t>
      </w:r>
      <w:r>
        <w:rPr>
          <w:rStyle w:val="VerbatimChar"/>
        </w:rPr>
        <w:t xml:space="preserve">ProviderOnboardingWorkflow</w:t>
      </w:r>
      <w:r>
        <w:t xml:space="preserve"> </w:t>
      </w:r>
      <w:r>
        <w:t xml:space="preserve">validates it, creates Keycloak organizations, users, roles and group memberships (30-minute timeout), then emails the initiator. Statuses: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87"/>
    <w:bookmarkStart w:id="88" w:name="legacy-bootstrap-importers"/>
    <w:p>
      <w:pPr>
        <w:pStyle w:val="Heading2"/>
      </w:pPr>
      <w:r>
        <w:t xml:space="preserve">Legacy bootstrap importers</w:t>
      </w:r>
    </w:p>
    <w:p>
      <w:pPr>
        <w:pStyle w:val="FirstParagraph"/>
      </w:pPr>
      <w:r>
        <w:t xml:space="preserve">For seeding environments there are offline scripts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import_excel_gpu_data.py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EXCEL_IMPORT_README.md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csv_data_importer.py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csv_gpu_importer.py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generate_seed_data.py</w:t>
      </w:r>
      <w:r>
        <w:t xml:space="preserve">. They use an older column layout and are separate from the production Temporal import path.</w:t>
      </w:r>
    </w:p>
    <w:bookmarkEnd w:id="88"/>
    <w:bookmarkEnd w:id="89"/>
    <w:bookmarkStart w:id="96" w:name="compute-match-email-notifications"/>
    <w:p>
      <w:pPr>
        <w:pStyle w:val="Heading1"/>
      </w:pPr>
      <w:r>
        <w:t xml:space="preserve">Compute Match — Email Notifications</w:t>
      </w:r>
    </w:p>
    <w:p>
      <w:pPr>
        <w:pStyle w:val="FirstParagraph"/>
      </w:pPr>
      <w:r>
        <w:t xml:space="preserve">Emails are rendered by the backend (</w:t>
      </w:r>
      <w:r>
        <w:rPr>
          <w:rStyle w:val="VerbatimChar"/>
        </w:rPr>
        <w:t xml:space="preserve">backend/infrastructure/driven/email/</w:t>
      </w:r>
      <w:r>
        <w:t xml:space="preserve">, templates in</w:t>
      </w:r>
      <w:r>
        <w:t xml:space="preserve"> </w:t>
      </w:r>
      <w:r>
        <w:rPr>
          <w:rStyle w:val="VerbatimChar"/>
        </w:rPr>
        <w:t xml:space="preserve">templates/*.html</w:t>
      </w:r>
      <w:r>
        <w:t xml:space="preserve">, subjects in</w:t>
      </w:r>
      <w:r>
        <w:t xml:space="preserve"> </w:t>
      </w:r>
      <w:r>
        <w:rPr>
          <w:rStyle w:val="VerbatimChar"/>
        </w:rPr>
        <w:t xml:space="preserve">subjects.json</w:t>
      </w:r>
      <w:r>
        <w:t xml:space="preserve">). Most are triggered by Temporal workflow activities calling the backend’s System notification APIs (</w:t>
      </w:r>
      <w:r>
        <w:rPr>
          <w:rStyle w:val="VerbatimChar"/>
        </w:rPr>
        <w:t xml:space="preserve">/api/v1/notification/*</w:t>
      </w:r>
      <w:r>
        <w:t xml:space="preserve">, scope</w:t>
      </w:r>
      <w:r>
        <w:t xml:space="preserve"> </w:t>
      </w:r>
      <w:r>
        <w:rPr>
          <w:rStyle w:val="VerbatimChar"/>
        </w:rPr>
        <w:t xml:space="preserve">notification:send</w:t>
      </w:r>
      <w:r>
        <w:t xml:space="preserve">).</w:t>
      </w:r>
    </w:p>
    <w:bookmarkStart w:id="90" w:name="customer-emails"/>
    <w:p>
      <w:pPr>
        <w:pStyle w:val="Heading2"/>
      </w:pPr>
      <w:r>
        <w:t xml:space="preserve">Customer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 received</w:t>
            </w:r>
          </w:p>
        </w:tc>
        <w:tc>
          <w:tcPr/>
          <w:p>
            <w:pPr>
              <w:pStyle w:val="Compact"/>
            </w:pPr>
            <w:r>
              <w:t xml:space="preserve">Right after you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 received / in review / matched / unserviceable</w:t>
            </w:r>
          </w:p>
        </w:tc>
        <w:tc>
          <w:tcPr/>
          <w:p>
            <w:pPr>
              <w:pStyle w:val="Compact"/>
            </w:pPr>
            <w:r>
              <w:t xml:space="preserve">Each custom-request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introduction</w:t>
            </w:r>
          </w:p>
        </w:tc>
        <w:tc>
          <w:tcPr/>
          <w:p>
            <w:pPr>
              <w:pStyle w:val="Compact"/>
            </w:pPr>
            <w:r>
              <w:t xml:space="preserve">An NCP accepted; introduces you to the 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proposed changes</w:t>
            </w:r>
          </w:p>
        </w:tc>
        <w:tc>
          <w:tcPr/>
          <w:p>
            <w:pPr>
              <w:pStyle w:val="Compact"/>
            </w:pPr>
            <w:r>
              <w:t xml:space="preserve">An NCP counteroffered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rejected</w:t>
            </w:r>
          </w:p>
        </w:tc>
        <w:tc>
          <w:tcPr/>
          <w:p>
            <w:pPr>
              <w:pStyle w:val="Compact"/>
            </w:pPr>
            <w:r>
              <w:t xml:space="preserve">An NCP rejected your request (with remarks)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approved / contracted</w:t>
            </w:r>
          </w:p>
        </w:tc>
        <w:tc>
          <w:tcPr/>
          <w:p>
            <w:pPr>
              <w:pStyle w:val="Compact"/>
            </w:pPr>
            <w:r>
              <w:t xml:space="preserve">An NCP confirmed the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/ contract expired (customer variant)</w:t>
            </w:r>
          </w:p>
        </w:tc>
        <w:tc>
          <w:tcPr/>
          <w:p>
            <w:pPr>
              <w:pStyle w:val="Compact"/>
            </w:pPr>
            <w:r>
              <w:t xml:space="preserve">All offerings expired — one consolidated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rejected / cancelled</w:t>
            </w:r>
          </w:p>
        </w:tc>
        <w:tc>
          <w:tcPr/>
          <w:p>
            <w:pPr>
              <w:pStyle w:val="Compact"/>
            </w:pPr>
            <w:r>
              <w:t xml:space="preserve">Final outcomes</w:t>
            </w:r>
          </w:p>
        </w:tc>
      </w:tr>
    </w:tbl>
    <w:bookmarkEnd w:id="90"/>
    <w:bookmarkStart w:id="91" w:name="ncp-emails"/>
    <w:p>
      <w:pPr>
        <w:pStyle w:val="Heading2"/>
      </w:pPr>
      <w:r>
        <w:t xml:space="preserve">NCP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magic link (and grouped variant)</w:t>
            </w:r>
          </w:p>
        </w:tc>
        <w:tc>
          <w:tcPr/>
          <w:p>
            <w:pPr>
              <w:pStyle w:val="Compact"/>
            </w:pPr>
            <w:r>
              <w:t xml:space="preserve">A request was routed to your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link resend</w:t>
            </w:r>
          </w:p>
        </w:tc>
        <w:tc>
          <w:tcPr/>
          <w:p>
            <w:pPr>
              <w:pStyle w:val="Compact"/>
            </w:pPr>
            <w:r>
              <w:t xml:space="preserve">Someone requested a new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introduction</w:t>
            </w:r>
          </w:p>
        </w:tc>
        <w:tc>
          <w:tcPr/>
          <w:p>
            <w:pPr>
              <w:pStyle w:val="Compact"/>
            </w:pPr>
            <w:r>
              <w:t xml:space="preserve">You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reminder</w:t>
            </w:r>
          </w:p>
        </w:tc>
        <w:tc>
          <w:tcPr/>
          <w:p>
            <w:pPr>
              <w:pStyle w:val="Compact"/>
            </w:pPr>
            <w:r>
              <w:t xml:space="preserve">3 days before acceptance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expiry reminder</w:t>
            </w:r>
          </w:p>
        </w:tc>
        <w:tc>
          <w:tcPr/>
          <w:p>
            <w:pPr>
              <w:pStyle w:val="Compact"/>
            </w:pPr>
            <w:r>
              <w:t xml:space="preserve">3 days before contract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expired / acceptance expired</w:t>
            </w:r>
          </w:p>
        </w:tc>
        <w:tc>
          <w:tcPr/>
          <w:p>
            <w:pPr>
              <w:pStyle w:val="Compact"/>
            </w:pPr>
            <w:r>
              <w:t xml:space="preserve">Deadline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contracted</w:t>
            </w:r>
          </w:p>
        </w:tc>
        <w:tc>
          <w:tcPr/>
          <w:p>
            <w:pPr>
              <w:pStyle w:val="Compact"/>
            </w:pPr>
            <w:r>
              <w:t xml:space="preserve">You won the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Offering superseded</w:t>
            </w:r>
          </w:p>
        </w:tc>
        <w:tc>
          <w:tcPr/>
          <w:p>
            <w:pPr>
              <w:pStyle w:val="Compact"/>
            </w:pPr>
            <w:r>
              <w:t xml:space="preserve">Another NCP contracted the same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cancelled by customer</w:t>
            </w:r>
          </w:p>
        </w:tc>
        <w:tc>
          <w:tcPr/>
          <w:p>
            <w:pPr>
              <w:pStyle w:val="Compact"/>
            </w:pPr>
            <w:r>
              <w:t xml:space="preserve">Customer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capacity approved / rejected</w:t>
            </w:r>
          </w:p>
        </w:tc>
        <w:tc>
          <w:tcPr/>
          <w:p>
            <w:pPr>
              <w:pStyle w:val="Compact"/>
            </w:pPr>
            <w:r>
              <w:t xml:space="preserve">Admin decision on your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welcome</w:t>
            </w:r>
          </w:p>
        </w:tc>
        <w:tc>
          <w:tcPr/>
          <w:p>
            <w:pPr>
              <w:pStyle w:val="Compact"/>
            </w:pPr>
            <w:r>
              <w:t xml:space="preserve">You were onboarded</w:t>
            </w:r>
          </w:p>
        </w:tc>
      </w:tr>
    </w:tbl>
    <w:bookmarkEnd w:id="91"/>
    <w:bookmarkStart w:id="92" w:name="admin-and-operations-emails"/>
    <w:p>
      <w:pPr>
        <w:pStyle w:val="Heading2"/>
      </w:pPr>
      <w:r>
        <w:t xml:space="preserve">Admin and operations emails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capacity pending review</w:t>
            </w:r>
          </w:p>
        </w:tc>
        <w:tc>
          <w:tcPr/>
          <w:p>
            <w:pPr>
              <w:pStyle w:val="Compact"/>
            </w:pPr>
            <w:r>
              <w:t xml:space="preserve">An upload has future capacity to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 received</w:t>
            </w:r>
          </w:p>
        </w:tc>
        <w:tc>
          <w:tcPr/>
          <w:p>
            <w:pPr>
              <w:pStyle w:val="Compact"/>
            </w:pPr>
            <w:r>
              <w:t xml:space="preserve">A customer submitted a custom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In-process requests alert</w:t>
            </w:r>
          </w:p>
        </w:tc>
        <w:tc>
          <w:tcPr/>
          <w:p>
            <w:pPr>
              <w:pStyle w:val="Compact"/>
            </w:pPr>
            <w:r>
              <w:t xml:space="preserve">Daily 09:00 UTC digest of In Process offerings nearing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request submitted / notify admin</w:t>
            </w:r>
          </w:p>
        </w:tc>
        <w:tc>
          <w:tcPr/>
          <w:p>
            <w:pPr>
              <w:pStyle w:val="Compact"/>
            </w:pPr>
            <w:r>
              <w:t xml:space="preserve">A partner is waiting for NCP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sync failure summary</w:t>
            </w:r>
          </w:p>
        </w:tc>
        <w:tc>
          <w:tcPr/>
          <w:p>
            <w:pPr>
              <w:pStyle w:val="Compact"/>
            </w:pPr>
            <w:r>
              <w:t xml:space="preserve">Offtake sync failures (when sync is enabled)</w:t>
            </w:r>
          </w:p>
        </w:tc>
      </w:tr>
    </w:tbl>
    <w:bookmarkEnd w:id="92"/>
    <w:bookmarkStart w:id="93" w:name="account-emails"/>
    <w:p>
      <w:pPr>
        <w:pStyle w:val="Heading2"/>
      </w:pPr>
      <w:r>
        <w:t xml:space="preserve">Account emails</w:t>
      </w:r>
    </w:p>
    <w:p>
      <w:pPr>
        <w:pStyle w:val="FirstParagraph"/>
      </w:pPr>
      <w:r>
        <w:t xml:space="preserve">User activated, user pending activation, access request approved or rejected.</w:t>
      </w:r>
    </w:p>
    <w:bookmarkEnd w:id="93"/>
    <w:bookmarkStart w:id="94" w:name="magic-links-in-detail"/>
    <w:p>
      <w:pPr>
        <w:pStyle w:val="Heading2"/>
      </w:pPr>
      <w:r>
        <w:t xml:space="preserve">Magic links in detail</w:t>
      </w:r>
    </w:p>
    <w:p>
      <w:pPr>
        <w:pStyle w:val="Compact"/>
        <w:numPr>
          <w:ilvl w:val="0"/>
          <w:numId w:val="1033"/>
        </w:numPr>
      </w:pPr>
      <w:r>
        <w:t xml:space="preserve">Recipients: users of the NCP organization with role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group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. Basic users never receive them.</w:t>
      </w:r>
    </w:p>
    <w:p>
      <w:pPr>
        <w:pStyle w:val="Compact"/>
        <w:numPr>
          <w:ilvl w:val="0"/>
          <w:numId w:val="1033"/>
        </w:numPr>
      </w:pPr>
      <w:r>
        <w:t xml:space="preserve">The backend asks the Keycloak extension endpoint</w:t>
      </w:r>
      <w:r>
        <w:t xml:space="preserve"> </w:t>
      </w:r>
      <w:r>
        <w:rPr>
          <w:rStyle w:val="VerbatimChar"/>
        </w:rPr>
        <w:t xml:space="preserve">POST /realms/{realm}/clustruffle/create-action-token</w:t>
      </w:r>
      <w:r>
        <w:t xml:space="preserve"> </w:t>
      </w:r>
      <w:r>
        <w:t xml:space="preserve">to mint an action token containing the offering id and a nonce.</w:t>
      </w:r>
    </w:p>
    <w:p>
      <w:pPr>
        <w:pStyle w:val="Compact"/>
        <w:numPr>
          <w:ilvl w:val="0"/>
          <w:numId w:val="1033"/>
        </w:numPr>
      </w:pPr>
      <w:r>
        <w:t xml:space="preserve">When clicked, Keycloak validates the nonce with the backend, logs the user in and redirects with</w:t>
      </w:r>
      <w:r>
        <w:t xml:space="preserve"> </w:t>
      </w:r>
      <w:r>
        <w:rPr>
          <w:rStyle w:val="VerbatimChar"/>
        </w:rPr>
        <w:t xml:space="preserve">from=magic-link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Valid 1 hour; resend possible for 7 days after routing.</w:t>
      </w:r>
    </w:p>
    <w:p>
      <w:pPr>
        <w:pStyle w:val="Compact"/>
        <w:numPr>
          <w:ilvl w:val="0"/>
          <w:numId w:val="1033"/>
        </w:numPr>
      </w:pPr>
      <w:r>
        <w:t xml:space="preserve">Magic-link emails use the critical retry policy (10 attempts over about 25 minutes) because they are the only way an NCP learns about a request.</w:t>
      </w:r>
    </w:p>
    <w:bookmarkEnd w:id="94"/>
    <w:bookmarkStart w:id="95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34"/>
        </w:numPr>
      </w:pPr>
      <w:r>
        <w:t xml:space="preserve">Ordinary notifications retry 5 times over about 2.5 minutes.</w:t>
      </w:r>
    </w:p>
    <w:p>
      <w:pPr>
        <w:pStyle w:val="Compact"/>
        <w:numPr>
          <w:ilvl w:val="0"/>
          <w:numId w:val="1034"/>
        </w:numPr>
      </w:pPr>
      <w:r>
        <w:t xml:space="preserve">Permanent failures are absorbed (and counted in metric</w:t>
      </w:r>
      <w:r>
        <w:t xml:space="preserve"> </w:t>
      </w:r>
      <w:r>
        <w:rPr>
          <w:rStyle w:val="VerbatimChar"/>
        </w:rPr>
        <w:t xml:space="preserve">clustruffle_workflow_activity_abandoned</w:t>
      </w:r>
      <w:r>
        <w:t xml:space="preserve">) so a workflow replay never re-sends email to users.</w:t>
      </w:r>
    </w:p>
    <w:bookmarkEnd w:id="95"/>
    <w:bookmarkEnd w:id="96"/>
    <w:bookmarkStart w:id="103" w:name="compute-match-system-architecture"/>
    <w:p>
      <w:pPr>
        <w:pStyle w:val="Heading1"/>
      </w:pPr>
      <w:r>
        <w:t xml:space="preserve">Compute Match — System Architecture</w:t>
      </w:r>
    </w:p>
    <w:bookmarkStart w:id="97" w:name="runtime-components"/>
    <w:p>
      <w:pPr>
        <w:pStyle w:val="Heading2"/>
      </w:pPr>
      <w:r>
        <w:t xml:space="preserve">Runtime components</w:t>
      </w:r>
    </w:p>
    <w:p>
      <w:pPr>
        <w:pStyle w:val="SourceCode"/>
      </w:pPr>
      <w:r>
        <w:rPr>
          <w:rStyle w:val="VerbatimChar"/>
        </w:rPr>
        <w:t xml:space="preserve">Customer / NCP / Admin browser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Regional Gateway (GCP load balancer + Cloud Armor)</w:t>
      </w:r>
      <w:r>
        <w:br/>
      </w:r>
      <w:r>
        <w:rPr>
          <w:rStyle w:val="VerbatimChar"/>
        </w:rPr>
        <w:t xml:space="preserve">     ├── Frontend (Next.js)  ──▶ Backend API, Keycloak</w:t>
      </w:r>
      <w:r>
        <w:br/>
      </w:r>
      <w:r>
        <w:rPr>
          <w:rStyle w:val="VerbatimChar"/>
        </w:rPr>
        <w:t xml:space="preserve">     ├── Backend API (FastAPI) ──▶ Cloud SQL PostgreSQL, Memorystore Redis, Temporal Cloud, Keycloak, Salesforce, email</w:t>
      </w:r>
      <w:r>
        <w:br/>
      </w:r>
      <w:r>
        <w:rPr>
          <w:rStyle w:val="VerbatimChar"/>
        </w:rPr>
        <w:t xml:space="preserve">     ├── Keycloak (identity, Starfleet SSO broker) ──▶ PostgreSQL</w:t>
      </w:r>
      <w:r>
        <w:br/>
      </w:r>
      <w:r>
        <w:rPr>
          <w:rStyle w:val="VerbatimChar"/>
        </w:rPr>
        <w:t xml:space="preserve">     └── Superset (analytics) ──▶ PostgreSQL (analytics schema)</w:t>
      </w:r>
      <w:r>
        <w:br/>
      </w:r>
      <w:r>
        <w:rPr>
          <w:rStyle w:val="VerbatimChar"/>
        </w:rPr>
        <w:t xml:space="preserve">Workflow worker (Temporal) ──▶ Backend System APIs, PostgreSQL, 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folder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REST API, domain logic, migrations, email, persistence,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Browser application and authentication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shared/workflows/</w:t>
            </w:r>
          </w:p>
        </w:tc>
        <w:tc>
          <w:tcPr/>
          <w:p>
            <w:pPr>
              <w:pStyle w:val="Compact"/>
            </w:pPr>
            <w:r>
              <w:t xml:space="preserve">Temporal workflow and activity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workflow_worker/</w:t>
            </w:r>
          </w:p>
        </w:tc>
        <w:tc>
          <w:tcPr/>
          <w:p>
            <w:pPr>
              <w:pStyle w:val="Compact"/>
            </w:pPr>
            <w:r>
              <w:t xml:space="preserve">Runs Temporal workflows, activities and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keycloak-extensions/</w:t>
            </w:r>
          </w:p>
        </w:tc>
        <w:tc>
          <w:tcPr/>
          <w:p>
            <w:pPr>
              <w:pStyle w:val="Compact"/>
            </w:pPr>
            <w:r>
              <w:t xml:space="preserve">Identity provider, themes, realm config, custom Java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superset/</w:t>
            </w:r>
          </w:p>
        </w:tc>
        <w:tc>
          <w:tcPr/>
          <w:p>
            <w:pPr>
              <w:pStyle w:val="Compact"/>
            </w:pPr>
            <w:r>
              <w:t xml:space="preserve">Dashboards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e2e_playwright/</w:t>
            </w:r>
          </w:p>
        </w:tc>
        <w:tc>
          <w:tcPr/>
          <w:p>
            <w:pPr>
              <w:pStyle w:val="Compact"/>
            </w:pPr>
            <w:r>
              <w:t xml:space="preserve">Playwright + Cucumber browser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</w:t>
            </w:r>
          </w:p>
        </w:tc>
        <w:tc>
          <w:tcPr/>
          <w:p>
            <w:pPr>
              <w:pStyle w:val="Compact"/>
            </w:pPr>
            <w:r>
              <w:t xml:space="preserve">Docker Compose development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</w:t>
            </w:r>
          </w:p>
        </w:tc>
        <w:tc>
          <w:tcPr/>
          <w:p>
            <w:pPr>
              <w:pStyle w:val="Compact"/>
            </w:pPr>
            <w:r>
              <w:t xml:space="preserve">Terraform, Helm charts, environment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Maintenance and developer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backend-sdk-python/</w:t>
            </w:r>
          </w:p>
        </w:tc>
        <w:tc>
          <w:tcPr/>
          <w:p>
            <w:pPr>
              <w:pStyle w:val="Compact"/>
            </w:pPr>
            <w:r>
              <w:t xml:space="preserve">Generated OpenAPI client used by the worker</w:t>
            </w:r>
          </w:p>
        </w:tc>
      </w:tr>
    </w:tbl>
    <w:bookmarkEnd w:id="97"/>
    <w:bookmarkStart w:id="98" w:name="backend-architecture-ddd-hexagonal"/>
    <w:p>
      <w:pPr>
        <w:pStyle w:val="Heading2"/>
      </w:pPr>
      <w:r>
        <w:t xml:space="preserve">Backend architecture (DDD + hexagonal)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backend/core/</w:t>
      </w:r>
      <w:r>
        <w:t xml:space="preserve"> </w:t>
      </w:r>
      <w:r>
        <w:t xml:space="preserve">— the domain. Bounded contexts:</w:t>
      </w:r>
      <w:r>
        <w:t xml:space="preserve"> </w:t>
      </w:r>
      <w:r>
        <w:rPr>
          <w:rStyle w:val="VerbatimChar"/>
        </w:rPr>
        <w:t xml:space="preserve">gpu_offering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hosting_provider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geographical_region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salesforce</w:t>
      </w:r>
      <w:r>
        <w:t xml:space="preserve">. Ports (interfaces) and domain services live here;</w:t>
      </w:r>
      <w:r>
        <w:t xml:space="preserve"> </w:t>
      </w:r>
      <w:r>
        <w:rPr>
          <w:rStyle w:val="VerbatimChar"/>
        </w:rPr>
        <w:t xml:space="preserve">kernels/</w:t>
      </w:r>
      <w:r>
        <w:t xml:space="preserve"> </w:t>
      </w:r>
      <w:r>
        <w:t xml:space="preserve">holds shared ids, enums and errors.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backend/infrastructure/driving/http/</w:t>
      </w:r>
      <w:r>
        <w:t xml:space="preserve"> </w:t>
      </w:r>
      <w:r>
        <w:t xml:space="preserve">— the driving adapter: FastAPI app factory (</w:t>
      </w:r>
      <w:r>
        <w:rPr>
          <w:rStyle w:val="VerbatimChar"/>
        </w:rPr>
        <w:t xml:space="preserve">main.py</w:t>
      </w:r>
      <w:r>
        <w:t xml:space="preserve">), routers, auth middleware, request schemas, rate limiting.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backend/infrastructure/driven/</w:t>
      </w:r>
      <w:r>
        <w:t xml:space="preserve"> </w:t>
      </w:r>
      <w:r>
        <w:t xml:space="preserve">— driven adapters: SQLAlchemy database models and repositories with Alembic migrations, email, Keycloak admin, Temporal clients, Salesforce, feedback.</w:t>
      </w:r>
    </w:p>
    <w:p>
      <w:pPr>
        <w:pStyle w:val="Compact"/>
        <w:numPr>
          <w:ilvl w:val="0"/>
          <w:numId w:val="1035"/>
        </w:numPr>
      </w:pPr>
      <w:r>
        <w:t xml:space="preserve">The domain never imports infrastructure; adapters implement the core ports.</w:t>
      </w:r>
    </w:p>
    <w:bookmarkEnd w:id="98"/>
    <w:bookmarkStart w:id="99" w:name="Xbd179e8e4db3ade2df0e0cf3606823814aadfc6"/>
    <w:p>
      <w:pPr>
        <w:pStyle w:val="Heading2"/>
      </w:pPr>
      <w:r>
        <w:t xml:space="preserve">Division of labour between backend and worker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backend owns all domain changes</w:t>
      </w:r>
      <w:r>
        <w:t xml:space="preserve"> </w:t>
      </w:r>
      <w:r>
        <w:t xml:space="preserve">(status transitions, imports, emails rendering).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worker owns time</w:t>
      </w:r>
      <w:r>
        <w:t xml:space="preserve">: timers, schedules, retries, fan-out. Its activities call back into backend System APIs using a Keycloak service account (</w:t>
      </w:r>
      <w:r>
        <w:rPr>
          <w:rStyle w:val="VerbatimChar"/>
        </w:rPr>
        <w:t xml:space="preserve">workflow-worker</w:t>
      </w:r>
      <w:r>
        <w:t xml:space="preserve"> </w:t>
      </w:r>
      <w:r>
        <w:t xml:space="preserve">client) with scopes</w:t>
      </w:r>
      <w:r>
        <w:t xml:space="preserve"> </w:t>
      </w:r>
      <w:r>
        <w:rPr>
          <w:rStyle w:val="VerbatimChar"/>
        </w:rPr>
        <w:t xml:space="preserve">notification:send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capacity:sync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reservation-request:write</w:t>
      </w:r>
      <w:r>
        <w:t xml:space="preserve">.</w:t>
      </w:r>
    </w:p>
    <w:bookmarkEnd w:id="99"/>
    <w:bookmarkStart w:id="100" w:name="data-stores"/>
    <w:p>
      <w:pPr>
        <w:pStyle w:val="Heading2"/>
      </w:pPr>
      <w:r>
        <w:t xml:space="preserve">Data stores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(Cloud SQL in GCP) — application data, Keycloak data, analytics views (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for Superset), audit log (purged after about 13 months).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(Memorystore) — rate limiting buckets (default, mutate, auth, import, availability, feedback), optional cache, role-sync budgets.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Temporal</w:t>
      </w:r>
      <w:r>
        <w:t xml:space="preserve"> </w:t>
      </w:r>
      <w:r>
        <w:t xml:space="preserve">— workflow state (Temporal Cloud in shared environments, local Temporal in Docker for development).</w:t>
      </w:r>
    </w:p>
    <w:bookmarkEnd w:id="100"/>
    <w:bookmarkStart w:id="101" w:name="frontend-architecture"/>
    <w:p>
      <w:pPr>
        <w:pStyle w:val="Heading2"/>
      </w:pPr>
      <w:r>
        <w:t xml:space="preserve">Frontend architecture</w:t>
      </w:r>
    </w:p>
    <w:p>
      <w:pPr>
        <w:pStyle w:val="Compact"/>
        <w:numPr>
          <w:ilvl w:val="0"/>
          <w:numId w:val="1038"/>
        </w:numPr>
      </w:pPr>
      <w:r>
        <w:t xml:space="preserve">Next.js 15 App Router (</w:t>
      </w:r>
      <w:r>
        <w:rPr>
          <w:rStyle w:val="VerbatimChar"/>
        </w:rPr>
        <w:t xml:space="preserve">frontend/src/app/**/page.tsx</w:t>
      </w:r>
      <w:r>
        <w:t xml:space="preserve">), React 19, Ant Design 6, Tailwind CSS 4, Roboto font.</w:t>
      </w:r>
    </w:p>
    <w:p>
      <w:pPr>
        <w:pStyle w:val="Compact"/>
        <w:numPr>
          <w:ilvl w:val="0"/>
          <w:numId w:val="1038"/>
        </w:numPr>
      </w:pPr>
      <w:r>
        <w:t xml:space="preserve">Authentication with NextAuth 5 + Keycloak; middleware (</w:t>
      </w:r>
      <w:r>
        <w:rPr>
          <w:rStyle w:val="VerbatimChar"/>
        </w:rPr>
        <w:t xml:space="preserve">frontend/src/middleware.ts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frontend/src/services/auth/config.ts</w:t>
      </w:r>
      <w:r>
        <w:t xml:space="preserve">) protects</w:t>
      </w:r>
      <w:r>
        <w:t xml:space="preserve"> </w:t>
      </w:r>
      <w:r>
        <w:rPr>
          <w:rStyle w:val="VerbatimChar"/>
        </w:rPr>
        <w:t xml:space="preserve">/customer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/provider</w:t>
      </w:r>
      <w:r>
        <w:t xml:space="preserve"> </w:t>
      </w:r>
      <w:r>
        <w:t xml:space="preserve">routes and enforces status gates and scopes.</w:t>
      </w:r>
    </w:p>
    <w:p>
      <w:pPr>
        <w:pStyle w:val="Compact"/>
        <w:numPr>
          <w:ilvl w:val="0"/>
          <w:numId w:val="1038"/>
        </w:numPr>
      </w:pPr>
      <w:r>
        <w:t xml:space="preserve">State: Zustand stores (marketplace, inventory, What’s New) and SWR for server data; Axios for backend calls (</w:t>
      </w:r>
      <w:r>
        <w:rPr>
          <w:rStyle w:val="VerbatimChar"/>
        </w:rPr>
        <w:t xml:space="preserve">frontend/src/services/backend/*.ts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Maps and charts with D3 and topojson; react-markdown for the in-app User Manual (</w:t>
      </w:r>
      <w:r>
        <w:rPr>
          <w:rStyle w:val="VerbatimChar"/>
        </w:rPr>
        <w:t xml:space="preserve">frontend/src/content/USER_MANUAL.md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What’s New content lives in</w:t>
      </w:r>
      <w:r>
        <w:t xml:space="preserve"> </w:t>
      </w:r>
      <w:r>
        <w:rPr>
          <w:rStyle w:val="VerbatimChar"/>
        </w:rPr>
        <w:t xml:space="preserve">frontend/src/content/whats-new.json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UI rules:</w:t>
      </w:r>
      <w:r>
        <w:t xml:space="preserve"> </w:t>
      </w:r>
      <w:r>
        <w:rPr>
          <w:rStyle w:val="VerbatimChar"/>
        </w:rPr>
        <w:t xml:space="preserve">frontend/UI_STANDARDS.md</w:t>
      </w:r>
      <w:r>
        <w:t xml:space="preserve"> </w:t>
      </w:r>
      <w:r>
        <w:t xml:space="preserve">(page headers, filters, chips, Title Case buttons, WCAG 2.2 AA).</w:t>
      </w:r>
    </w:p>
    <w:bookmarkEnd w:id="101"/>
    <w:bookmarkStart w:id="102" w:name="cloud-platform"/>
    <w:p>
      <w:pPr>
        <w:pStyle w:val="Heading2"/>
      </w:pPr>
      <w:r>
        <w:t xml:space="preserve">Cloud platform</w:t>
      </w:r>
    </w:p>
    <w:p>
      <w:pPr>
        <w:pStyle w:val="FirstParagraph"/>
      </w:pPr>
      <w:r>
        <w:t xml:space="preserve">Private</w:t>
      </w:r>
      <w:r>
        <w:t xml:space="preserve"> </w:t>
      </w:r>
      <w:r>
        <w:rPr>
          <w:b/>
          <w:bCs/>
        </w:rPr>
        <w:t xml:space="preserve">GKE Autopilot</w:t>
      </w:r>
      <w:r>
        <w:t xml:space="preserve"> </w:t>
      </w:r>
      <w:r>
        <w:t xml:space="preserve">clusters on Google Cloud, Cloud SQL PostgreSQL, Memorystore Redis, Secret Manager, regional Gateway load balancing, Cloud Armor, network policies. Temporal Cloud for orchestration. Terraform owns cloud resources; Helm owns workloads; GitLab CI builds and promotes immutable images.</w:t>
      </w:r>
    </w:p>
    <w:bookmarkEnd w:id="102"/>
    <w:bookmarkEnd w:id="103"/>
    <w:bookmarkStart w:id="115" w:name="Xba834934261f62fd763572620c6f63d2adda1c7"/>
    <w:p>
      <w:pPr>
        <w:pStyle w:val="Heading1"/>
      </w:pPr>
      <w:r>
        <w:t xml:space="preserve">Compute Match — Backend API Reference (Summary)</w:t>
      </w:r>
    </w:p>
    <w:p>
      <w:pPr>
        <w:pStyle w:val="FirstParagraph"/>
      </w:pPr>
      <w:r>
        <w:t xml:space="preserve">Interactive documentation runs at</w:t>
      </w:r>
      <w:r>
        <w:t xml:space="preserve"> </w:t>
      </w:r>
      <w:r>
        <w:rPr>
          <w:rStyle w:val="VerbatimChar"/>
        </w:rPr>
        <w:t xml:space="preserve">http://localhost:8082/docs</w:t>
      </w:r>
      <w:r>
        <w:t xml:space="preserve"> </w:t>
      </w:r>
      <w:r>
        <w:t xml:space="preserve">locally. A snapshot is in</w:t>
      </w:r>
      <w:r>
        <w:t xml:space="preserve"> </w:t>
      </w:r>
      <w:r>
        <w:rPr>
          <w:rStyle w:val="VerbatimChar"/>
        </w:rPr>
        <w:t xml:space="preserve">backend/openapi.json</w:t>
      </w:r>
      <w:r>
        <w:t xml:space="preserve"> </w:t>
      </w:r>
      <w:r>
        <w:t xml:space="preserve">(it omits Access Request and internal routes). Routers are in</w:t>
      </w:r>
      <w:r>
        <w:t xml:space="preserve"> </w:t>
      </w:r>
      <w:r>
        <w:rPr>
          <w:rStyle w:val="VerbatimChar"/>
        </w:rPr>
        <w:t xml:space="preserve">backend/infrastructure/driving/http/routers/</w:t>
      </w:r>
      <w:r>
        <w:t xml:space="preserve"> </w:t>
      </w:r>
      <w:r>
        <w:t xml:space="preserve">and are mounted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All business APIs are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(one v2 endpoint).</w:t>
      </w:r>
    </w:p>
    <w:bookmarkStart w:id="104" w:name="public"/>
    <w:p>
      <w:pPr>
        <w:pStyle w:val="Heading2"/>
      </w:pPr>
      <w:r>
        <w:t xml:space="preserve">Public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check, no auth</w:t>
            </w:r>
          </w:p>
        </w:tc>
      </w:tr>
    </w:tbl>
    <w:bookmarkEnd w:id="104"/>
    <w:bookmarkStart w:id="105" w:name="customers-apis"/>
    <w:p>
      <w:pPr>
        <w:pStyle w:val="Heading2"/>
      </w:pPr>
      <w:r>
        <w:t xml:space="preserve">Customers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</w:t>
            </w:r>
          </w:p>
        </w:tc>
        <w:tc>
          <w:tcPr/>
          <w:p>
            <w:pPr>
              <w:pStyle w:val="Compact"/>
            </w:pPr>
            <w:r>
              <w:t xml:space="preserve">Create a reservation or custom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/api/v1/customer/reservation-requests</w:t>
            </w:r>
          </w:p>
        </w:tc>
        <w:tc>
          <w:tcPr/>
          <w:p>
            <w:pPr>
              <w:pStyle w:val="Compact"/>
            </w:pPr>
            <w:r>
              <w:t xml:space="preserve">List my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/api/v1/customer/reservation-request/{id}</w:t>
            </w:r>
          </w:p>
        </w:tc>
        <w:tc>
          <w:tcPr/>
          <w:p>
            <w:pPr>
              <w:pStyle w:val="Compact"/>
            </w:pPr>
            <w:r>
              <w:t xml:space="preserve">Request detail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/api/v1/reservation-request/{id}/cancel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/api/v1/reservation-request/{id}/offering/{oid}/extend-acceptance-expiry</w:t>
            </w:r>
          </w:p>
        </w:tc>
        <w:tc>
          <w:tcPr/>
          <w:p>
            <w:pPr>
              <w:pStyle w:val="Compact"/>
            </w:pPr>
            <w:r>
              <w:t xml:space="preserve">Extend acceptance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/api/v1/reservation-request/{id}/offering/{oid}/extend-contract-expiry</w:t>
            </w:r>
          </w:p>
        </w:tc>
        <w:tc>
          <w:tcPr/>
          <w:p>
            <w:pPr>
              <w:pStyle w:val="Compact"/>
            </w:pPr>
            <w:r>
              <w:t xml:space="preserve">Extend contract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</w:t>
            </w:r>
          </w:p>
        </w:tc>
        <w:tc>
          <w:tcPr/>
          <w:p>
            <w:pPr>
              <w:pStyle w:val="Compact"/>
            </w:pPr>
            <w:r>
              <w:t xml:space="preserve">Browse offerings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/api/v1/gpu-offerings/availability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/api/v1/gpu-offerings/capacity-overview</w:t>
            </w:r>
          </w:p>
        </w:tc>
        <w:tc>
          <w:tcPr/>
          <w:p>
            <w:pPr>
              <w:pStyle w:val="Compact"/>
            </w:pPr>
            <w:r>
              <w:t xml:space="preserve">Capacity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/api/v2/gpu-offerings/availability-by-filters</w:t>
            </w:r>
          </w:p>
        </w:tc>
        <w:tc>
          <w:tcPr/>
          <w:p>
            <w:pPr>
              <w:pStyle w:val="Compact"/>
            </w:pPr>
            <w:r>
              <w:t xml:space="preserve">Filtered 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/api/v1/organizations/suggest</w:t>
            </w:r>
          </w:p>
        </w:tc>
        <w:tc>
          <w:tcPr/>
          <w:p>
            <w:pPr>
              <w:pStyle w:val="Compact"/>
            </w:pPr>
            <w:r>
              <w:t xml:space="preserve">Organization name suggestions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105"/>
    <w:bookmarkStart w:id="106" w:name="providers-apis-ncp-and-admin"/>
    <w:p>
      <w:pPr>
        <w:pStyle w:val="Heading2"/>
      </w:pPr>
      <w:r>
        <w:t xml:space="preserve">Providers APIs (NCP and 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/api/v1/provider/reservation-requests</w:t>
            </w:r>
          </w:p>
        </w:tc>
        <w:tc>
          <w:tcPr/>
          <w:p>
            <w:pPr>
              <w:pStyle w:val="Compact"/>
            </w:pPr>
            <w:r>
              <w:t xml:space="preserve">List requests for my NCP (all for admins)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/api/v1/provider/reservation-request/{id}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/api/v1/provider/offering/{id}/accept</w:t>
            </w:r>
          </w:p>
        </w:tc>
        <w:tc>
          <w:tcPr/>
          <w:p>
            <w:pPr>
              <w:pStyle w:val="Compact"/>
            </w:pPr>
            <w:r>
              <w:t xml:space="preserve">Accept offering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/api/v1/provider/offering/{id}/reject</w:t>
            </w:r>
          </w:p>
        </w:tc>
        <w:tc>
          <w:tcPr/>
          <w:p>
            <w:pPr>
              <w:pStyle w:val="Compact"/>
            </w:pPr>
            <w:r>
              <w:t xml:space="preserve">Reject (remarks required)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/api/v1/provider/offering/{id}/contract</w:t>
            </w:r>
          </w:p>
        </w:tc>
        <w:tc>
          <w:tcPr/>
          <w:p>
            <w:pPr>
              <w:pStyle w:val="Compact"/>
            </w:pPr>
            <w:r>
              <w:t xml:space="preserve">Confirm contract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/api/v1/provider/offering/{id}/resend-magic-link</w:t>
            </w:r>
          </w:p>
        </w:tc>
        <w:tc>
          <w:tcPr/>
          <w:p>
            <w:pPr>
              <w:pStyle w:val="Compact"/>
            </w:pPr>
            <w:r>
              <w:t xml:space="preserve">Resend magic link</w:t>
            </w:r>
          </w:p>
        </w:tc>
        <w:tc>
          <w:tcPr/>
          <w:p>
            <w:pPr>
              <w:pStyle w:val="Compact"/>
            </w:pPr>
            <w:r>
              <w:t xml:space="preserve">provider/admin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/api/v1/provider/custom-demand-requests</w:t>
            </w:r>
          </w:p>
        </w:tc>
        <w:tc>
          <w:tcPr/>
          <w:p>
            <w:pPr>
              <w:pStyle w:val="Compact"/>
            </w:pPr>
            <w:r>
              <w:t xml:space="preserve">List 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approver_view_custom_reservation_request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(status update)</w:t>
            </w:r>
          </w:p>
        </w:tc>
        <w:tc>
          <w:tcPr/>
          <w:p>
            <w:pPr>
              <w:pStyle w:val="Compact"/>
            </w:pPr>
            <w:r>
              <w:t xml:space="preserve">custom demand transition endpoints</w:t>
            </w:r>
          </w:p>
        </w:tc>
        <w:tc>
          <w:tcPr/>
          <w:p>
            <w:pPr>
              <w:pStyle w:val="Compact"/>
            </w:pPr>
            <w:r>
              <w:t xml:space="preserve">In Review / Matched / Unserviceable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approver_manage_custom_reservation_request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</w:t>
            </w:r>
          </w:p>
        </w:tc>
        <w:tc>
          <w:tcPr/>
          <w:p>
            <w:pPr>
              <w:pStyle w:val="Compact"/>
            </w:pPr>
            <w:r>
              <w:t xml:space="preserve">My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view_provider_inventory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</w:t>
            </w:r>
          </w:p>
        </w:tc>
        <w:tc>
          <w:tcPr/>
          <w:p>
            <w:pPr>
              <w:pStyle w:val="Compact"/>
            </w:pPr>
            <w:r>
              <w:t xml:space="preserve">Upload capacity CSV (202)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/api/v1/provider/gpu-offerings/import/history</w:t>
            </w:r>
          </w:p>
        </w:tc>
        <w:tc>
          <w:tcPr/>
          <w:p>
            <w:pPr>
              <w:pStyle w:val="Compact"/>
            </w:pPr>
            <w:r>
              <w:t xml:space="preserve">Upload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  <w:r>
              <w:t xml:space="preserve"> </w:t>
            </w:r>
            <w:r>
              <w:t xml:space="preserve">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/api/v1/provider/gpu-offerings/import/{id}/approve</w:t>
            </w:r>
          </w:p>
        </w:tc>
        <w:tc>
          <w:tcPr/>
          <w:p>
            <w:pPr>
              <w:pStyle w:val="Compact"/>
            </w:pPr>
            <w:r>
              <w:t xml:space="preserve">Accept future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/api/v1/provider/gpu-offerings/import/{id}/reject</w:t>
            </w:r>
          </w:p>
        </w:tc>
        <w:tc>
          <w:tcPr/>
          <w:p>
            <w:pPr>
              <w:pStyle w:val="Compact"/>
            </w:pPr>
            <w:r>
              <w:t xml:space="preserve">Reject future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/api/v1/provider/onboard-providers</w:t>
            </w:r>
          </w:p>
        </w:tc>
        <w:tc>
          <w:tcPr/>
          <w:p>
            <w:pPr>
              <w:pStyle w:val="Compact"/>
            </w:pPr>
            <w:r>
              <w:t xml:space="preserve">Bulk onboard NCPs (CSV)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/api/v1/provider/global-capacity-map</w:t>
            </w:r>
          </w:p>
        </w:tc>
        <w:tc>
          <w:tcPr/>
          <w:p>
            <w:pPr>
              <w:pStyle w:val="Compact"/>
            </w:pPr>
            <w:r>
              <w:t xml:space="preserve">Global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</w:tr>
    </w:tbl>
    <w:bookmarkEnd w:id="106"/>
    <w:bookmarkStart w:id="107" w:name="Xfd40c2b09afc67d5567ef03e09d79a808c984dd"/>
    <w:p>
      <w:pPr>
        <w:pStyle w:val="Heading2"/>
      </w:pPr>
      <w:r>
        <w:t xml:space="preserve">Access Request APIs (only when NPN integration is enabled, otherwise 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</w:tbl>
    <w:bookmarkEnd w:id="107"/>
    <w:bookmarkStart w:id="108" w:name="inventory-apis-reference-data"/>
    <w:p>
      <w:pPr>
        <w:pStyle w:val="Heading2"/>
      </w:pPr>
      <w:r>
        <w:t xml:space="preserve">Inventory APIs (reference data)</w:t>
      </w:r>
    </w:p>
    <w:p>
      <w:pPr>
        <w:pStyle w:val="FirstParagraph"/>
      </w:pPr>
      <w:r>
        <w:t xml:space="preserve">Countries, geographical regions, GPU models, hosting providers, interconnect types, regions — read with</w:t>
      </w:r>
      <w:r>
        <w:t xml:space="preserve"> </w:t>
      </w:r>
      <w:r>
        <w:rPr>
          <w:rStyle w:val="VerbatimChar"/>
        </w:rPr>
        <w:t xml:space="preserve">view_capacity</w:t>
      </w:r>
      <w:r>
        <w:t xml:space="preserve">; create geographical region or GPU model with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.</w:t>
      </w:r>
    </w:p>
    <w:bookmarkEnd w:id="108"/>
    <w:bookmarkStart w:id="109" w:name="users-apis"/>
    <w:p>
      <w:pPr>
        <w:pStyle w:val="Heading2"/>
      </w:pPr>
      <w:r>
        <w:t xml:space="preserve">Users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</w:t>
            </w:r>
          </w:p>
        </w:tc>
        <w:tc>
          <w:tcPr/>
          <w:p>
            <w:pPr>
              <w:pStyle w:val="Compact"/>
            </w:pPr>
            <w:r>
              <w:t xml:space="preserve">Provision the signed-in user from JWT claims (organization, partner domain checks; may create an access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/api/v1/users/me/terms-acceptance</w:t>
            </w:r>
          </w:p>
        </w:tc>
        <w:tc>
          <w:tcPr/>
          <w:p>
            <w:pPr>
              <w:pStyle w:val="Compact"/>
            </w:pPr>
            <w:r>
              <w:t xml:space="preserve">Record Terms and Conditions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</w:tbl>
    <w:bookmarkEnd w:id="109"/>
    <w:bookmarkStart w:id="110" w:name="operations-apis-role-operations"/>
    <w:p>
      <w:pPr>
        <w:pStyle w:val="Heading2"/>
      </w:pPr>
      <w:r>
        <w:t xml:space="preserve">Operations APIs (role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)</w:t>
      </w:r>
    </w:p>
    <w:p>
      <w:pPr>
        <w:pStyle w:val="FirstParagraph"/>
      </w:pPr>
      <w:r>
        <w:t xml:space="preserve">Activate user, list users, resend activation magic link, delete user.</w:t>
      </w:r>
    </w:p>
    <w:bookmarkEnd w:id="110"/>
    <w:bookmarkStart w:id="111" w:name="feedback-apis"/>
    <w:p>
      <w:pPr>
        <w:pStyle w:val="Heading2"/>
      </w:pPr>
      <w:r>
        <w:t xml:space="preserve">Feedback APIs</w:t>
      </w:r>
    </w:p>
    <w:p>
      <w:pPr>
        <w:pStyle w:val="FirstParagraph"/>
      </w:pPr>
      <w:r>
        <w:t xml:space="preserve">Submit feedback, check eligibility (</w:t>
      </w:r>
      <w:r>
        <w:rPr>
          <w:rStyle w:val="VerbatimChar"/>
        </w:rPr>
        <w:t xml:space="preserve">/api/v1/feedback/eligibility</w:t>
      </w:r>
      <w:r>
        <w:t xml:space="preserve">), record prompt state (</w:t>
      </w:r>
      <w:r>
        <w:rPr>
          <w:rStyle w:val="VerbatimChar"/>
        </w:rPr>
        <w:t xml:space="preserve">/api/v1/feedback/prompt</w:t>
      </w:r>
      <w:r>
        <w:t xml:space="preserve">). Feedback kinds:</w:t>
      </w:r>
      <w:r>
        <w:t xml:space="preserve"> </w:t>
      </w:r>
      <w:r>
        <w:rPr>
          <w:rStyle w:val="VerbatimChar"/>
        </w:rPr>
        <w:t xml:space="preserve">POST_TASK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DROP_OFF</w:t>
      </w:r>
      <w:r>
        <w:t xml:space="preserve">. Journeys:</w:t>
      </w:r>
      <w:r>
        <w:t xml:space="preserve"> </w:t>
      </w:r>
      <w:r>
        <w:rPr>
          <w:rStyle w:val="VerbatimChar"/>
        </w:rPr>
        <w:t xml:space="preserve">capacity_upload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app_general</w:t>
      </w:r>
      <w:r>
        <w:t xml:space="preserve">. Categories:</w:t>
      </w:r>
      <w:r>
        <w:t xml:space="preserve"> </w:t>
      </w:r>
      <w:r>
        <w:rPr>
          <w:rStyle w:val="VerbatimChar"/>
        </w:rPr>
        <w:t xml:space="preserve">suggest_feature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report_problem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. Prompt states:</w:t>
      </w:r>
      <w:r>
        <w:t xml:space="preserve"> </w:t>
      </w:r>
      <w:r>
        <w:rPr>
          <w:rStyle w:val="VerbatimChar"/>
        </w:rPr>
        <w:t xml:space="preserve">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DISMISSED</w:t>
      </w:r>
      <w:r>
        <w:t xml:space="preserve">.</w:t>
      </w:r>
    </w:p>
    <w:bookmarkEnd w:id="111"/>
    <w:bookmarkStart w:id="112" w:name="X0cbd21c621a37ff34813090b9e00bf7fac1edbc"/>
    <w:p>
      <w:pPr>
        <w:pStyle w:val="Heading2"/>
      </w:pPr>
      <w:r>
        <w:t xml:space="preserve">System APIs (Temporal worker service account)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/api/v1/notification/*</w:t>
            </w:r>
            <w:r>
              <w:t xml:space="preserve"> </w:t>
            </w:r>
            <w:r>
              <w:t xml:space="preserve">(all emails, reminders, magic links)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/api/v1/multi-provider/expire-acceptance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/expire-contract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reservation-request:write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/api/v1/offering/validate-nonce</w:t>
            </w:r>
          </w:p>
        </w:tc>
        <w:tc>
          <w:tcPr/>
          <w:p>
            <w:pPr>
              <w:pStyle w:val="Compact"/>
            </w:pPr>
            <w:r>
              <w:t xml:space="preserve">Keycloak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/api/v1/system/csv-import/*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/api/v1/system/provider-onboarding/process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capacity:sync</w:t>
            </w:r>
          </w:p>
        </w:tc>
      </w:tr>
    </w:tbl>
    <w:bookmarkEnd w:id="112"/>
    <w:bookmarkStart w:id="113" w:name="internal-apis-hidden-from-schema"/>
    <w:p>
      <w:pPr>
        <w:pStyle w:val="Heading2"/>
      </w:pPr>
      <w:r>
        <w:t xml:space="preserve">Internal APIs (hidden from schema)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/api/v1/internal/salesforce/offtake-sync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/notify-failure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/partner-domain-sync</w:t>
      </w:r>
      <w:r>
        <w:t xml:space="preserve"> </w:t>
      </w:r>
      <w:r>
        <w:t xml:space="preserve">— caller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SFDC_SYNC_CALLER_CLIENT_ID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/api/v1/internal/audit/keycloak-event</w:t>
      </w:r>
      <w:r>
        <w:t xml:space="preserve"> </w:t>
      </w:r>
      <w:r>
        <w:t xml:space="preserve">— Keycloak audit listener ingest.</w:t>
      </w:r>
    </w:p>
    <w:bookmarkEnd w:id="113"/>
    <w:bookmarkStart w:id="114" w:name="cross-cutting-behaviour"/>
    <w:p>
      <w:pPr>
        <w:pStyle w:val="Heading2"/>
      </w:pPr>
      <w:r>
        <w:t xml:space="preserve">Cross-cutting behaviour</w:t>
      </w:r>
    </w:p>
    <w:p>
      <w:pPr>
        <w:pStyle w:val="Compact"/>
        <w:numPr>
          <w:ilvl w:val="0"/>
          <w:numId w:val="1040"/>
        </w:numPr>
      </w:pPr>
      <w:r>
        <w:t xml:space="preserve">JWT validation against Keycloak; permissions from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resource_access.*.roles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40"/>
        </w:numPr>
      </w:pPr>
      <w:r>
        <w:t xml:space="preserve">Middleware blocks users who are PENDING or have not accepted terms (with an allowlist for the endpoints needed to finish setup).</w:t>
      </w:r>
    </w:p>
    <w:p>
      <w:pPr>
        <w:pStyle w:val="Compact"/>
        <w:numPr>
          <w:ilvl w:val="0"/>
          <w:numId w:val="1040"/>
        </w:numPr>
      </w:pPr>
      <w:r>
        <w:t xml:space="preserve">Request body limit 15 MB; CSV upload limit 10 MB.</w:t>
      </w:r>
    </w:p>
    <w:p>
      <w:pPr>
        <w:pStyle w:val="Compact"/>
        <w:numPr>
          <w:ilvl w:val="0"/>
          <w:numId w:val="1040"/>
        </w:numPr>
      </w:pPr>
      <w:r>
        <w:t xml:space="preserve">Redis-backed rate limiting per bucket.</w:t>
      </w:r>
    </w:p>
    <w:bookmarkEnd w:id="114"/>
    <w:bookmarkEnd w:id="115"/>
    <w:bookmarkStart w:id="124" w:name="X0932b9322311dbe4ec745c504b0aa91d1d8df68"/>
    <w:p>
      <w:pPr>
        <w:pStyle w:val="Heading1"/>
      </w:pPr>
      <w:r>
        <w:t xml:space="preserve">Compute Match — Temporal Workflows and Schedules</w:t>
      </w:r>
    </w:p>
    <w:p>
      <w:pPr>
        <w:pStyle w:val="FirstParagraph"/>
      </w:pPr>
      <w:r>
        <w:t xml:space="preserve">Workflows are defined in</w:t>
      </w:r>
      <w:r>
        <w:t xml:space="preserve"> </w:t>
      </w:r>
      <w:r>
        <w:rPr>
          <w:rStyle w:val="VerbatimChar"/>
        </w:rPr>
        <w:t xml:space="preserve">shared/workflows/</w:t>
      </w:r>
      <w:r>
        <w:t xml:space="preserve"> </w:t>
      </w:r>
      <w:r>
        <w:t xml:space="preserve">and run by the worker in</w:t>
      </w:r>
      <w:r>
        <w:t xml:space="preserve"> </w:t>
      </w:r>
      <w:r>
        <w:rPr>
          <w:rStyle w:val="VerbatimChar"/>
        </w:rPr>
        <w:t xml:space="preserve">workflow_worker/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registers workflows, activities and schedules). Activities call the backend System APIs; the backend owns the domain logic.</w:t>
      </w:r>
    </w:p>
    <w:bookmarkStart w:id="116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Business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ReservationRequestWorkflow</w:t>
            </w:r>
          </w:p>
        </w:tc>
        <w:tc>
          <w:tcPr/>
          <w:p>
            <w:pPr>
              <w:pStyle w:val="Compact"/>
            </w:pPr>
            <w:r>
              <w:t xml:space="preserve">Backend, when a request is created (workflow id = request id)</w:t>
            </w:r>
          </w:p>
        </w:tc>
        <w:tc>
          <w:tcPr/>
          <w:p>
            <w:pPr>
              <w:pStyle w:val="Compact"/>
            </w:pPr>
            <w:r>
              <w:t xml:space="preserve">Orchestrates a reservation request end to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OfferingLifecycleWorkflow</w:t>
            </w:r>
          </w:p>
        </w:tc>
        <w:tc>
          <w:tcPr/>
          <w:p>
            <w:pPr>
              <w:pStyle w:val="Compact"/>
            </w:pPr>
            <w:r>
              <w:t xml:space="preserve">Child of the above, one per routed NCP offering</w:t>
            </w:r>
          </w:p>
        </w:tc>
        <w:tc>
          <w:tcPr/>
          <w:p>
            <w:pPr>
              <w:pStyle w:val="Compact"/>
            </w:pPr>
            <w:r>
              <w:t xml:space="preserve">Magic link, acceptance window, contract window,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CsvImportWorkflow</w:t>
            </w:r>
          </w:p>
        </w:tc>
        <w:tc>
          <w:tcPr/>
          <w:p>
            <w:pPr>
              <w:pStyle w:val="Compact"/>
            </w:pPr>
            <w:r>
              <w:t xml:space="preserve">Backend, on capacity CSV upload (</w:t>
            </w:r>
            <w:r>
              <w:rPr>
                <w:rStyle w:val="VerbatimChar"/>
              </w:rPr>
              <w:t xml:space="preserve">csv-import-{job_id}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Validate, import, wait for admin review of future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ProviderOnboardingWorkflow</w:t>
            </w:r>
          </w:p>
        </w:tc>
        <w:tc>
          <w:tcPr/>
          <w:p>
            <w:pPr>
              <w:pStyle w:val="Compact"/>
            </w:pPr>
            <w:r>
              <w:t xml:space="preserve">Backend, on NCP onboarding CSV upload</w:t>
            </w:r>
          </w:p>
        </w:tc>
        <w:tc>
          <w:tcPr/>
          <w:p>
            <w:pPr>
              <w:pStyle w:val="Compact"/>
            </w:pPr>
            <w:r>
              <w:t xml:space="preserve">Create NCP organizations and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InProcessAlertWorkflow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in-process-requests-alert-daily</w:t>
            </w:r>
            <w:r>
              <w:t xml:space="preserve">, cron</w:t>
            </w:r>
            <w:r>
              <w:t xml:space="preserve"> </w:t>
            </w:r>
            <w:r>
              <w:rPr>
                <w:rStyle w:val="VerbatimChar"/>
              </w:rPr>
              <w:t xml:space="preserve">0 9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Daily admin digest of In Process offerings near 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AuditRetentionWorkflow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audit-retention-daily</w:t>
            </w:r>
            <w:r>
              <w:t xml:space="preserve">, cron</w:t>
            </w:r>
            <w:r>
              <w:t xml:space="preserve"> </w:t>
            </w:r>
            <w:r>
              <w:rPr>
                <w:rStyle w:val="VerbatimChar"/>
              </w:rPr>
              <w:t xml:space="preserve">30 3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Delete audit log rows older than about 395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SfdcCreateBatchWorkflow</w:t>
            </w:r>
            <w:r>
              <w:t xml:space="preserve"> </w:t>
            </w:r>
            <w:r>
              <w:t xml:space="preserve">(mode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Schedule, default</w:t>
            </w:r>
            <w:r>
              <w:t xml:space="preserve"> </w:t>
            </w:r>
            <w:r>
              <w:rPr>
                <w:rStyle w:val="VerbatimChar"/>
              </w:rPr>
              <w:t xml:space="preserve">0 5 * * *</w:t>
            </w:r>
            <w:r>
              <w:t xml:space="preserve"> </w:t>
            </w: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Create Salesforce Offtake records from the 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SfdcCreateBatchWorkflow</w:t>
            </w:r>
            <w:r>
              <w:t xml:space="preserve"> </w:t>
            </w:r>
            <w:r>
              <w:t xml:space="preserve">(mode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Schedule, every 2 minutes</w:t>
            </w:r>
          </w:p>
        </w:tc>
        <w:tc>
          <w:tcPr/>
          <w:p>
            <w:pPr>
              <w:pStyle w:val="Compact"/>
            </w:pPr>
            <w:r>
              <w:t xml:space="preserve">Push status updates to existing Offtakes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SfdcPartnerDomainSyncWorkflow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  <w:r>
              <w:t xml:space="preserve"> </w:t>
            </w:r>
            <w:r>
              <w:rPr>
                <w:rStyle w:val="VerbatimChar"/>
              </w:rPr>
              <w:t xml:space="preserve">20 2,14 * * *</w:t>
            </w:r>
            <w:r>
              <w:t xml:space="preserve"> </w:t>
            </w:r>
            <w:r>
              <w:t xml:space="preserve">(twice daily)</w:t>
            </w:r>
          </w:p>
        </w:tc>
        <w:tc>
          <w:tcPr/>
          <w:p>
            <w:pPr>
              <w:pStyle w:val="Compact"/>
            </w:pPr>
            <w:r>
              <w:t xml:space="preserve">Refresh partner email domains from Salesforce</w:t>
            </w:r>
          </w:p>
        </w:tc>
      </w:tr>
    </w:tbl>
    <w:bookmarkEnd w:id="116"/>
    <w:bookmarkStart w:id="117" w:name="reservationrequestworkflow"/>
    <w:p>
      <w:pPr>
        <w:pStyle w:val="Heading2"/>
      </w:pPr>
      <w:r>
        <w:t xml:space="preserve">ReservationRequestWorkflow</w:t>
      </w:r>
    </w:p>
    <w:p>
      <w:pPr>
        <w:pStyle w:val="Compact"/>
        <w:numPr>
          <w:ilvl w:val="0"/>
          <w:numId w:val="1041"/>
        </w:numPr>
      </w:pPr>
      <w:r>
        <w:t xml:space="preserve">Send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 to the customer.</w:t>
      </w:r>
    </w:p>
    <w:p>
      <w:pPr>
        <w:pStyle w:val="Compact"/>
        <w:numPr>
          <w:ilvl w:val="0"/>
          <w:numId w:val="1041"/>
        </w:numPr>
      </w:pPr>
      <w:r>
        <w:t xml:space="preserve">Wait for signal</w:t>
      </w:r>
      <w:r>
        <w:t xml:space="preserve"> </w:t>
      </w:r>
      <w:r>
        <w:rPr>
          <w:rStyle w:val="VerbatimChar"/>
        </w:rPr>
        <w:t xml:space="preserve">routed_to_providers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reservation_request_closed</w:t>
      </w:r>
      <w:r>
        <w:t xml:space="preserve">. Open/custom requests wait indefinitely.</w:t>
      </w:r>
    </w:p>
    <w:p>
      <w:pPr>
        <w:pStyle w:val="Compact"/>
        <w:numPr>
          <w:ilvl w:val="0"/>
          <w:numId w:val="1041"/>
        </w:numPr>
      </w:pPr>
      <w:r>
        <w:t xml:space="preserve">On routing, start one child</w:t>
      </w:r>
      <w:r>
        <w:t xml:space="preserve"> </w:t>
      </w:r>
      <w:r>
        <w:rPr>
          <w:rStyle w:val="VerbatimChar"/>
        </w:rPr>
        <w:t xml:space="preserve">OfferingLifecycleWorkflow</w:t>
      </w:r>
      <w:r>
        <w:t xml:space="preserve"> </w:t>
      </w:r>
      <w:r>
        <w:t xml:space="preserve">per offering.</w:t>
      </w:r>
    </w:p>
    <w:p>
      <w:pPr>
        <w:pStyle w:val="Compact"/>
        <w:numPr>
          <w:ilvl w:val="0"/>
          <w:numId w:val="1041"/>
        </w:numPr>
      </w:pPr>
      <w:r>
        <w:t xml:space="preserve">Wait until any child is Contracted, all children finish, or the parent is closed.</w:t>
      </w:r>
    </w:p>
    <w:p>
      <w:pPr>
        <w:pStyle w:val="Compact"/>
        <w:numPr>
          <w:ilvl w:val="0"/>
          <w:numId w:val="1041"/>
        </w:numPr>
      </w:pPr>
      <w:r>
        <w:t xml:space="preserve">If one contracts: cancel siblings (superseded) and approve the request.</w:t>
      </w:r>
    </w:p>
    <w:p>
      <w:pPr>
        <w:pStyle w:val="Compact"/>
        <w:numPr>
          <w:ilvl w:val="0"/>
          <w:numId w:val="1041"/>
        </w:numPr>
      </w:pPr>
      <w:r>
        <w:t xml:space="preserve">If all expire: send one consolidated customer expiry email and expire the request.</w:t>
      </w:r>
    </w:p>
    <w:p>
      <w:pPr>
        <w:pStyle w:val="Compact"/>
        <w:numPr>
          <w:ilvl w:val="0"/>
          <w:numId w:val="1041"/>
        </w:numPr>
      </w:pPr>
      <w:r>
        <w:t xml:space="preserve">Closure reasons send emails: Cancelled (customer + NCPs), Rejected, Matched, Unserviceable.</w:t>
      </w:r>
    </w:p>
    <w:p>
      <w:pPr>
        <w:pStyle w:val="FirstParagraph"/>
      </w:pPr>
      <w:r>
        <w:t xml:space="preserve">Signals:</w:t>
      </w:r>
      <w:r>
        <w:t xml:space="preserve"> </w:t>
      </w:r>
      <w:r>
        <w:rPr>
          <w:rStyle w:val="VerbatimChar"/>
        </w:rPr>
        <w:t xml:space="preserve">routed_to_providers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reservation_request_closed</w:t>
      </w:r>
      <w:r>
        <w:t xml:space="preserve">. Child workflow retry up to 100 attempts; expire activity 20 attempts over about 75 minutes.</w:t>
      </w:r>
    </w:p>
    <w:bookmarkEnd w:id="117"/>
    <w:bookmarkStart w:id="118" w:name="offeringlifecycleworkflow"/>
    <w:p>
      <w:pPr>
        <w:pStyle w:val="Heading2"/>
      </w:pPr>
      <w:r>
        <w:t xml:space="preserve">OfferingLifecycleWorkflow</w:t>
      </w:r>
    </w:p>
    <w:p>
      <w:pPr>
        <w:pStyle w:val="Compact"/>
        <w:numPr>
          <w:ilvl w:val="0"/>
          <w:numId w:val="1042"/>
        </w:numPr>
      </w:pPr>
      <w:r>
        <w:t xml:space="preserve">Send the magic-link email (critical retry policy).</w:t>
      </w:r>
    </w:p>
    <w:p>
      <w:pPr>
        <w:pStyle w:val="Compact"/>
        <w:numPr>
          <w:ilvl w:val="0"/>
          <w:numId w:val="1042"/>
        </w:numPr>
      </w:pPr>
      <w:r>
        <w:t xml:space="preserve">Acceptance phase (7 days by default): reminder 3 days before; on timeout expire the offering and email the NCP.</w:t>
      </w:r>
    </w:p>
    <w:p>
      <w:pPr>
        <w:pStyle w:val="Compact"/>
        <w:numPr>
          <w:ilvl w:val="0"/>
          <w:numId w:val="104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provider_accepted</w:t>
      </w:r>
      <w:r>
        <w:t xml:space="preserve">: send the introduction email; start the contract phase (45 days).</w:t>
      </w:r>
    </w:p>
    <w:p>
      <w:pPr>
        <w:pStyle w:val="Compact"/>
        <w:numPr>
          <w:ilvl w:val="0"/>
          <w:numId w:val="1042"/>
        </w:numPr>
      </w:pPr>
      <w:r>
        <w:t xml:space="preserve">Reminder 3 days before contract expiry; on timeout expire and email.</w:t>
      </w:r>
    </w:p>
    <w:p>
      <w:pPr>
        <w:pStyle w:val="Compact"/>
        <w:numPr>
          <w:ilvl w:val="0"/>
          <w:numId w:val="104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offering_contracted</w:t>
      </w:r>
      <w:r>
        <w:t xml:space="preserve">: send contracted email. On reject or cancel: handle and email (superseded if a sibling won).</w:t>
      </w:r>
    </w:p>
    <w:p>
      <w:pPr>
        <w:pStyle w:val="FirstParagraph"/>
      </w:pPr>
      <w:r>
        <w:t xml:space="preserve">Signals:</w:t>
      </w:r>
      <w:r>
        <w:t xml:space="preserve"> </w:t>
      </w:r>
      <w:r>
        <w:rPr>
          <w:rStyle w:val="VerbatimChar"/>
        </w:rPr>
        <w:t xml:space="preserve">provider_accepted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acceptance_expiry_extended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contract_expiry_extended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offering_contracted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offering_cancelled</w:t>
      </w:r>
      <w:r>
        <w:t xml:space="preserve">.</w:t>
      </w:r>
    </w:p>
    <w:bookmarkEnd w:id="118"/>
    <w:bookmarkStart w:id="119" w:name="csvimportworkflow"/>
    <w:p>
      <w:pPr>
        <w:pStyle w:val="Heading2"/>
      </w:pPr>
      <w:r>
        <w:t xml:space="preserve">CsvImportWorkflow</w:t>
      </w:r>
    </w:p>
    <w:p>
      <w:pPr>
        <w:pStyle w:val="FirstParagraph"/>
      </w:pPr>
      <w:r>
        <w:t xml:space="preserve">VALIDATING → IMPORTING → (if future rows) PENDING_REVIEW: email admins and wait for</w:t>
      </w:r>
      <w:r>
        <w:t xml:space="preserve"> </w:t>
      </w:r>
      <w:r>
        <w:rPr>
          <w:rStyle w:val="VerbatimChar"/>
        </w:rPr>
        <w:t xml:space="preserve">approve_import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reject_import</w:t>
      </w:r>
      <w:r>
        <w:t xml:space="preserve"> </w:t>
      </w:r>
      <w:r>
        <w:t xml:space="preserve">→ activate or reject offerings → email the NCP. Activities:</w:t>
      </w:r>
      <w:r>
        <w:t xml:space="preserve"> </w:t>
      </w:r>
      <w:r>
        <w:rPr>
          <w:rStyle w:val="VerbatimChar"/>
        </w:rPr>
        <w:t xml:space="preserve">validate_csv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execute_atomic_import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activate_offerings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reject_offerings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update_import_job_status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notify_admin_for_review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notify_provider_result</w:t>
      </w:r>
      <w:r>
        <w:t xml:space="preserve">. Workflow max attempts 1; import activities 3 attempts.</w:t>
      </w:r>
    </w:p>
    <w:bookmarkEnd w:id="119"/>
    <w:bookmarkStart w:id="120" w:name="provideronboardingworkflow"/>
    <w:p>
      <w:pPr>
        <w:pStyle w:val="Heading2"/>
      </w:pPr>
      <w:r>
        <w:t xml:space="preserve">ProviderOnboardingWorkflow</w:t>
      </w:r>
    </w:p>
    <w:p>
      <w:pPr>
        <w:pStyle w:val="FirstParagraph"/>
      </w:pPr>
      <w:r>
        <w:rPr>
          <w:rStyle w:val="VerbatimChar"/>
        </w:rPr>
        <w:t xml:space="preserve">validate_provider_csv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execute_provider_onboarding</w:t>
      </w:r>
      <w:r>
        <w:t xml:space="preserve"> </w:t>
      </w:r>
      <w:r>
        <w:t xml:space="preserve">(30-minute timeout) →</w:t>
      </w:r>
      <w:r>
        <w:t xml:space="preserve"> </w:t>
      </w:r>
      <w:r>
        <w:rPr>
          <w:rStyle w:val="VerbatimChar"/>
        </w:rPr>
        <w:t xml:space="preserve">notify_onboarding_complete</w:t>
      </w:r>
      <w:r>
        <w:t xml:space="preserve"> </w:t>
      </w:r>
      <w:r>
        <w:t xml:space="preserve">(sent even on failure). 3 attempts; validation errors are not retried.</w:t>
      </w:r>
    </w:p>
    <w:bookmarkEnd w:id="120"/>
    <w:bookmarkStart w:id="121" w:name="salesforce-workflows"/>
    <w:p>
      <w:pPr>
        <w:pStyle w:val="Heading2"/>
      </w:pPr>
      <w:r>
        <w:t xml:space="preserve">Salesforce workflows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SfdcCreateBatchWorkflow</w:t>
      </w:r>
      <w:r>
        <w:t xml:space="preserve"> </w:t>
      </w:r>
      <w:r>
        <w:t xml:space="preserve">drains the</w:t>
      </w:r>
      <w:r>
        <w:t xml:space="preserve"> </w:t>
      </w:r>
      <w:r>
        <w:rPr>
          <w:rStyle w:val="VerbatimChar"/>
        </w:rPr>
        <w:t xml:space="preserve">salesforce_create_sync</w:t>
      </w:r>
      <w:r>
        <w:t xml:space="preserve"> </w:t>
      </w:r>
      <w:r>
        <w:t xml:space="preserve">outbox.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mode retries 13 times every 5 minutes;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mode runs once per tick. Gated by</w:t>
      </w:r>
      <w:r>
        <w:t xml:space="preserve"> </w:t>
      </w:r>
      <w:r>
        <w:rPr>
          <w:rStyle w:val="VerbatimChar"/>
        </w:rPr>
        <w:t xml:space="preserve">SFDC_SYNC_ENABLED</w:t>
      </w:r>
      <w:r>
        <w:t xml:space="preserve">; when false, schedules are deleted and the workflow is not registered.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SfdcPartnerDomainSyncWorkflow</w:t>
      </w:r>
      <w:r>
        <w:t xml:space="preserve"> </w:t>
      </w:r>
      <w:r>
        <w:t xml:space="preserve">is gated by</w:t>
      </w:r>
      <w:r>
        <w:t xml:space="preserve"> </w:t>
      </w:r>
      <w:r>
        <w:rPr>
          <w:rStyle w:val="VerbatimChar"/>
        </w:rPr>
        <w:t xml:space="preserve">SFDC_PARTNER_DOMAIN_SYNC_ENABLED</w:t>
      </w:r>
      <w:r>
        <w:t xml:space="preserve">. It refuses empty or suspiciously shrunk snapshots so partners are not mass-demoted.</w:t>
      </w:r>
    </w:p>
    <w:bookmarkEnd w:id="121"/>
    <w:bookmarkStart w:id="122" w:name="Xe692267c5795af1c9ba61581434a914a8362bdb"/>
    <w:p>
      <w:pPr>
        <w:pStyle w:val="Heading2"/>
      </w:pPr>
      <w:r>
        <w:t xml:space="preserve">Retry policies (</w:t>
      </w:r>
      <w:r>
        <w:rPr>
          <w:rStyle w:val="VerbatimChar"/>
        </w:rPr>
        <w:t xml:space="preserve">shared/workflows/workflow_common/retry.py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NOTIFICATION_RETRY_POLICY</w:t>
            </w:r>
          </w:p>
        </w:tc>
        <w:tc>
          <w:tcPr/>
          <w:p>
            <w:pPr>
              <w:pStyle w:val="Compact"/>
            </w:pPr>
            <w:r>
              <w:t xml:space="preserve">5 attempts, ~2.5 min</w:t>
            </w:r>
          </w:p>
        </w:tc>
        <w:tc>
          <w:tcPr/>
          <w:p>
            <w:pPr>
              <w:pStyle w:val="Compact"/>
            </w:pPr>
            <w:r>
              <w:t xml:space="preserve">Ordinary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CRITICAL_NOTIFICATION_RETRY_POLICY</w:t>
            </w:r>
          </w:p>
        </w:tc>
        <w:tc>
          <w:tcPr/>
          <w:p>
            <w:pPr>
              <w:pStyle w:val="Compact"/>
            </w:pPr>
            <w:r>
              <w:t xml:space="preserve">10 attempts, ~25 min</w:t>
            </w:r>
          </w:p>
        </w:tc>
        <w:tc>
          <w:tcPr/>
          <w:p>
            <w:pPr>
              <w:pStyle w:val="Compact"/>
            </w:pPr>
            <w:r>
              <w:t xml:space="preserve">Magic-link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STATUS_UPDATE_RETRY_POLICY</w:t>
            </w:r>
          </w:p>
        </w:tc>
        <w:tc>
          <w:tcPr/>
          <w:p>
            <w:pPr>
              <w:pStyle w:val="Compact"/>
            </w:pPr>
            <w:r>
              <w:t xml:space="preserve">5 attempts, ~1 min</w:t>
            </w:r>
          </w:p>
        </w:tc>
        <w:tc>
          <w:tcPr/>
          <w:p>
            <w:pPr>
              <w:pStyle w:val="Compact"/>
            </w:pPr>
            <w:r>
              <w:t xml:space="preserve">Intermediate import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TERMINAL_STATUS_UPDATE_RETRY_POLICY</w:t>
            </w:r>
          </w:p>
        </w:tc>
        <w:tc>
          <w:tcPr/>
          <w:p>
            <w:pPr>
              <w:pStyle w:val="Compact"/>
            </w:pPr>
            <w:r>
              <w:t xml:space="preserve">8 attempts, ~20 min</w:t>
            </w:r>
          </w:p>
        </w:tc>
        <w:tc>
          <w:tcPr/>
          <w:p>
            <w:pPr>
              <w:pStyle w:val="Compact"/>
            </w:pPr>
            <w:r>
              <w:t xml:space="preserve">Final import status</w:t>
            </w:r>
          </w:p>
        </w:tc>
      </w:tr>
    </w:tbl>
    <w:p>
      <w:pPr>
        <w:pStyle w:val="BodyText"/>
      </w:pPr>
      <w:r>
        <w:t xml:space="preserve">Abandoned steps increment</w:t>
      </w:r>
      <w:r>
        <w:t xml:space="preserve"> </w:t>
      </w:r>
      <w:r>
        <w:rPr>
          <w:rStyle w:val="VerbatimChar"/>
        </w:rPr>
        <w:t xml:space="preserve">clustruffle_workflow_activity_abandoned</w:t>
      </w:r>
      <w:r>
        <w:t xml:space="preserve"> </w:t>
      </w:r>
      <w:r>
        <w:t xml:space="preserve">and can be queried with</w:t>
      </w:r>
      <w:r>
        <w:t xml:space="preserve"> </w:t>
      </w:r>
      <w:r>
        <w:rPr>
          <w:rStyle w:val="VerbatimChar"/>
        </w:rPr>
        <w:t xml:space="preserve">get_abandoned_steps</w:t>
      </w:r>
      <w:r>
        <w:t xml:space="preserve">.</w:t>
      </w:r>
    </w:p>
    <w:bookmarkEnd w:id="122"/>
    <w:bookmarkStart w:id="123" w:name="viewing-workflows-locally"/>
    <w:p>
      <w:pPr>
        <w:pStyle w:val="Heading2"/>
      </w:pPr>
      <w:r>
        <w:t xml:space="preserve">Viewing workflows locally</w:t>
      </w:r>
    </w:p>
    <w:p>
      <w:pPr>
        <w:pStyle w:val="FirstParagraph"/>
      </w:pPr>
      <w:r>
        <w:t xml:space="preserve">Temporal UI:</w:t>
      </w:r>
      <w:r>
        <w:t xml:space="preserve"> </w:t>
      </w:r>
      <w:r>
        <w:rPr>
          <w:rStyle w:val="VerbatimChar"/>
        </w:rPr>
        <w:t xml:space="preserve">http://localhost:7600</w:t>
      </w:r>
      <w:r>
        <w:t xml:space="preserve">. Temporal gRPC:</w:t>
      </w:r>
      <w:r>
        <w:t xml:space="preserve"> </w:t>
      </w:r>
      <w:r>
        <w:rPr>
          <w:rStyle w:val="VerbatimChar"/>
        </w:rPr>
        <w:t xml:space="preserve">localhost:7233</w:t>
      </w:r>
      <w:r>
        <w:t xml:space="preserve">. Run the worker on your laptop with</w:t>
      </w:r>
      <w:r>
        <w:t xml:space="preserve"> </w:t>
      </w:r>
      <w:r>
        <w:rPr>
          <w:rStyle w:val="VerbatimChar"/>
        </w:rPr>
        <w:t xml:space="preserve">make worker</w:t>
      </w:r>
      <w:r>
        <w:t xml:space="preserve">.</w:t>
      </w:r>
    </w:p>
    <w:bookmarkEnd w:id="123"/>
    <w:bookmarkEnd w:id="124"/>
    <w:bookmarkStart w:id="131" w:name="compute-match-identity-and-keycloak"/>
    <w:p>
      <w:pPr>
        <w:pStyle w:val="Heading1"/>
      </w:pPr>
      <w:r>
        <w:t xml:space="preserve">Compute Match — Identity and Keycloak</w:t>
      </w:r>
    </w:p>
    <w:bookmarkStart w:id="125" w:name="realm-and-clients"/>
    <w:p>
      <w:pPr>
        <w:pStyle w:val="Heading2"/>
      </w:pPr>
      <w:r>
        <w:t xml:space="preserve">Realm and clients</w:t>
      </w:r>
    </w:p>
    <w:p>
      <w:pPr>
        <w:pStyle w:val="Compact"/>
        <w:numPr>
          <w:ilvl w:val="0"/>
          <w:numId w:val="1044"/>
        </w:numPr>
      </w:pPr>
      <w:r>
        <w:t xml:space="preserve">Single realm:</w:t>
      </w:r>
      <w:r>
        <w:t xml:space="preserve"> </w:t>
      </w:r>
      <w:r>
        <w:rPr>
          <w:rStyle w:val="VerbatimChar"/>
          <w:b/>
          <w:bCs/>
        </w:rPr>
        <w:t xml:space="preserve">customer</w:t>
      </w:r>
      <w:r>
        <w:t xml:space="preserve"> </w:t>
      </w:r>
      <w:r>
        <w:t xml:space="preserve">(organizations enabled). Older provider/operations realm files exist but the application uses one unified realm.</w:t>
      </w:r>
    </w:p>
    <w:p>
      <w:pPr>
        <w:pStyle w:val="Compact"/>
        <w:numPr>
          <w:ilvl w:val="0"/>
          <w:numId w:val="1044"/>
        </w:numPr>
      </w:pPr>
      <w:r>
        <w:t xml:space="preserve">Local realm export:</w:t>
      </w:r>
      <w:r>
        <w:t xml:space="preserve"> </w:t>
      </w:r>
      <w:r>
        <w:rPr>
          <w:rStyle w:val="VerbatimChar"/>
        </w:rPr>
        <w:t xml:space="preserve">keycloak/realms/local-realm-customer.json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Main clients:</w:t>
      </w:r>
      <w:r>
        <w:t xml:space="preserve"> </w:t>
      </w:r>
      <w:r>
        <w:rPr>
          <w:rStyle w:val="VerbatimChar"/>
        </w:rPr>
        <w:t xml:space="preserve">customer-web</w:t>
      </w:r>
      <w:r>
        <w:t xml:space="preserve"> </w:t>
      </w:r>
      <w:r>
        <w:t xml:space="preserve">(frontend OIDC),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 </w:t>
      </w:r>
      <w:r>
        <w:t xml:space="preserve">(Temporal service account),</w:t>
      </w:r>
      <w:r>
        <w:t xml:space="preserve"> </w:t>
      </w:r>
      <w:r>
        <w:rPr>
          <w:rStyle w:val="VerbatimChar"/>
        </w:rPr>
        <w:t xml:space="preserve">audit-listener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temporal-ui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Identity broker</w:t>
      </w:r>
      <w:r>
        <w:t xml:space="preserve"> </w:t>
      </w:r>
      <w:r>
        <w:rPr>
          <w:b/>
          <w:bCs/>
        </w:rPr>
        <w:t xml:space="preserve">Starfleet</w:t>
      </w:r>
      <w:r>
        <w:t xml:space="preserve"> </w:t>
      </w:r>
      <w:r>
        <w:t xml:space="preserve">(NVIDIA SSO) with a</w:t>
      </w:r>
      <w:r>
        <w:t xml:space="preserve"> </w:t>
      </w:r>
      <w:r>
        <w:rPr>
          <w:rStyle w:val="VerbatimChar"/>
        </w:rPr>
        <w:t xml:space="preserve">starfleet-roles</w:t>
      </w:r>
      <w:r>
        <w:t xml:space="preserve"> </w:t>
      </w:r>
      <w:r>
        <w:t xml:space="preserve">mapper. The frontend sends</w:t>
      </w:r>
      <w:r>
        <w:t xml:space="preserve"> </w:t>
      </w:r>
      <w:r>
        <w:rPr>
          <w:rStyle w:val="VerbatimChar"/>
        </w:rPr>
        <w:t xml:space="preserve">kc_idp_hint=starfleet</w:t>
      </w:r>
      <w:r>
        <w:t xml:space="preserve">.</w:t>
      </w:r>
    </w:p>
    <w:bookmarkEnd w:id="125"/>
    <w:bookmarkStart w:id="126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provider_basic_user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platform_business_admin_super_user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platform_business_admin_ops_user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account_manager_consumer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account_manager_provider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superset_admins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superset_dashboard_viewers</w:t>
      </w:r>
      <w:r>
        <w:t xml:space="preserve">, plus the composite</w:t>
      </w:r>
      <w:r>
        <w:t xml:space="preserve"> </w:t>
      </w:r>
      <w:r>
        <w:rPr>
          <w:rStyle w:val="VerbatimChar"/>
        </w:rPr>
        <w:t xml:space="preserve">default-roles-customer</w:t>
      </w:r>
      <w:r>
        <w:t xml:space="preserve">.</w:t>
      </w:r>
    </w:p>
    <w:p>
      <w:pPr>
        <w:pStyle w:val="BodyText"/>
      </w:pPr>
      <w:r>
        <w:t xml:space="preserve">Groups used by the app: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(magic-link recipients),</w:t>
      </w:r>
      <w:r>
        <w:t xml:space="preserve"> </w:t>
      </w:r>
      <w:r>
        <w:rPr>
          <w:rStyle w:val="VerbatimChar"/>
        </w:rPr>
        <w:t xml:space="preserve">mailing-list</w:t>
      </w:r>
      <w:r>
        <w:t xml:space="preserve">.</w:t>
      </w:r>
    </w:p>
    <w:bookmarkEnd w:id="126"/>
    <w:bookmarkStart w:id="127" w:name="custom-extensions-keycloak-extensions"/>
    <w:p>
      <w:pPr>
        <w:pStyle w:val="Heading2"/>
      </w:pPr>
      <w:r>
        <w:t xml:space="preserve">Custom extensions (</w:t>
      </w:r>
      <w:r>
        <w:rPr>
          <w:rStyle w:val="VerbatimChar"/>
        </w:rPr>
        <w:t xml:space="preserve">keycloak-extensions/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accept-reservation-token</w:t>
            </w:r>
          </w:p>
        </w:tc>
        <w:tc>
          <w:tcPr/>
          <w:p>
            <w:pPr>
              <w:pStyle w:val="Compact"/>
            </w:pPr>
            <w:r>
              <w:t xml:space="preserve">Custom action token for magic links: validates the JWT, blocks a different logged-in user, validates the nonce with the backend, creates the session and redirects. Exposes the token-minting REST endpoint with a rate limiter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audit-event-listener</w:t>
            </w:r>
          </w:p>
        </w:tc>
        <w:tc>
          <w:tcPr/>
          <w:p>
            <w:pPr>
              <w:pStyle w:val="Compact"/>
            </w:pPr>
            <w:r>
              <w:t xml:space="preserve">Sends LOGIN and LOGOUT events (and errors) to the backend</w:t>
            </w:r>
            <w:r>
              <w:t xml:space="preserve"> </w:t>
            </w:r>
            <w:r>
              <w:rPr>
                <w:rStyle w:val="VerbatimChar"/>
              </w:rPr>
              <w:t xml:space="preserve">/api/v1/internal/audit/keycloak-event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default-role-restriction</w:t>
            </w:r>
          </w:p>
        </w:tc>
        <w:tc>
          <w:tcPr/>
          <w:p>
            <w:pPr>
              <w:pStyle w:val="Compact"/>
            </w:pPr>
            <w:r>
              <w:t xml:space="preserve">Self-signup users keep</w:t>
            </w:r>
            <w:r>
              <w:t xml:space="preserve"> </w:t>
            </w:r>
            <w:r>
              <w:rPr>
                <w:rStyle w:val="VerbatimChar"/>
              </w:rPr>
              <w:t xml:space="preserve">default-roles-customer</w:t>
            </w:r>
            <w:r>
              <w:t xml:space="preserve">; admin-created users have defaults stripped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multi-org-policy</w:t>
            </w:r>
          </w:p>
        </w:tc>
        <w:tc>
          <w:tcPr/>
          <w:p>
            <w:pPr>
              <w:pStyle w:val="Compact"/>
            </w:pPr>
            <w:r>
              <w:t xml:space="preserve">Only account-manager roles may belong to more than one organization</w:t>
            </w:r>
          </w:p>
        </w:tc>
      </w:tr>
    </w:tbl>
    <w:p>
      <w:pPr>
        <w:pStyle w:val="BodyText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keycloak-extensions/build.sh</w:t>
      </w:r>
      <w:r>
        <w:t xml:space="preserve">; images from</w:t>
      </w:r>
      <w:r>
        <w:t xml:space="preserve"> </w:t>
      </w:r>
      <w:r>
        <w:rPr>
          <w:rStyle w:val="VerbatimChar"/>
        </w:rPr>
        <w:t xml:space="preserve">keycloak/Dockerfile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keycloak/Dockerfile-local</w:t>
      </w:r>
      <w:r>
        <w:t xml:space="preserve">.</w:t>
      </w:r>
    </w:p>
    <w:bookmarkEnd w:id="127"/>
    <w:bookmarkStart w:id="128" w:name="themes"/>
    <w:p>
      <w:pPr>
        <w:pStyle w:val="Heading2"/>
      </w:pPr>
      <w:r>
        <w:t xml:space="preserve">Themes</w:t>
      </w:r>
    </w:p>
    <w:p>
      <w:pPr>
        <w:pStyle w:val="FirstParagraph"/>
      </w:pPr>
      <w:r>
        <w:t xml:space="preserve">The NVIDIA theme lives in</w:t>
      </w:r>
      <w:r>
        <w:t xml:space="preserve"> </w:t>
      </w:r>
      <w:r>
        <w:rPr>
          <w:rStyle w:val="VerbatimChar"/>
        </w:rPr>
        <w:t xml:space="preserve">keycloak/themes/nvidia/</w:t>
      </w:r>
      <w:r>
        <w:t xml:space="preserve"> </w:t>
      </w:r>
      <w:r>
        <w:t xml:space="preserve">(login, account, admin, email). The login theme extends</w:t>
      </w:r>
      <w:r>
        <w:t xml:space="preserve"> </w:t>
      </w:r>
      <w:r>
        <w:rPr>
          <w:rStyle w:val="VerbatimChar"/>
        </w:rPr>
        <w:t xml:space="preserve">keycloak.v2</w:t>
      </w:r>
      <w:r>
        <w:t xml:space="preserve"> </w:t>
      </w:r>
      <w:r>
        <w:t xml:space="preserve">and adds organization-type registration fields (enterprise, government, sme_msme, startup).</w:t>
      </w:r>
    </w:p>
    <w:bookmarkEnd w:id="128"/>
    <w:bookmarkStart w:id="129" w:name="organizations"/>
    <w:p>
      <w:pPr>
        <w:pStyle w:val="Heading2"/>
      </w:pPr>
      <w:r>
        <w:t xml:space="preserve">Organizations</w:t>
      </w:r>
    </w:p>
    <w:p>
      <w:pPr>
        <w:pStyle w:val="Compact"/>
        <w:numPr>
          <w:ilvl w:val="0"/>
          <w:numId w:val="1045"/>
        </w:numPr>
      </w:pPr>
      <w:r>
        <w:t xml:space="preserve">Keycloak Organizations model NCP and customer companies.</w:t>
      </w:r>
    </w:p>
    <w:p>
      <w:pPr>
        <w:pStyle w:val="Compact"/>
        <w:numPr>
          <w:ilvl w:val="0"/>
          <w:numId w:val="1045"/>
        </w:numPr>
      </w:pPr>
      <w:r>
        <w:t xml:space="preserve">NCP organization names come from the Salesforce account name; one organization per Salesforce account.</w:t>
      </w:r>
    </w:p>
    <w:p>
      <w:pPr>
        <w:pStyle w:val="Compact"/>
        <w:numPr>
          <w:ilvl w:val="0"/>
          <w:numId w:val="104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JWT claim carries the user’s organization; the backend stores matching organization records.</w:t>
      </w:r>
    </w:p>
    <w:bookmarkEnd w:id="129"/>
    <w:bookmarkStart w:id="130" w:name="local-keycloak"/>
    <w:p>
      <w:pPr>
        <w:pStyle w:val="Heading2"/>
      </w:pPr>
      <w:r>
        <w:t xml:space="preserve">Local Keycloak</w:t>
      </w:r>
    </w:p>
    <w:p>
      <w:pPr>
        <w:pStyle w:val="Compact"/>
        <w:numPr>
          <w:ilvl w:val="0"/>
          <w:numId w:val="1046"/>
        </w:numPr>
      </w:pPr>
      <w:r>
        <w:t xml:space="preserve">Admin console:</w:t>
      </w:r>
      <w:r>
        <w:t xml:space="preserve"> </w:t>
      </w:r>
      <w:r>
        <w:rPr>
          <w:rStyle w:val="VerbatimChar"/>
        </w:rPr>
        <w:t xml:space="preserve">http://localhost:8080/admin</w:t>
      </w:r>
      <w:r>
        <w:t xml:space="preserve">, realm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Management/health port: host 9001.</w:t>
      </w:r>
    </w:p>
    <w:p>
      <w:pPr>
        <w:pStyle w:val="Compact"/>
        <w:numPr>
          <w:ilvl w:val="0"/>
          <w:numId w:val="1046"/>
        </w:numPr>
      </w:pPr>
      <w:r>
        <w:t xml:space="preserve">Admin credentials are generated into</w:t>
      </w:r>
      <w:r>
        <w:t xml:space="preserve"> </w:t>
      </w:r>
      <w:r>
        <w:rPr>
          <w:rStyle w:val="VerbatimChar"/>
        </w:rPr>
        <w:t xml:space="preserve">local-setup/.onboarding/credentials.json</w:t>
      </w:r>
      <w:r>
        <w:t xml:space="preserve">.</w:t>
      </w:r>
    </w:p>
    <w:bookmarkEnd w:id="130"/>
    <w:bookmarkEnd w:id="131"/>
    <w:bookmarkStart w:id="135" w:name="compute-match-analytics-with-superset"/>
    <w:p>
      <w:pPr>
        <w:pStyle w:val="Heading1"/>
      </w:pPr>
      <w:r>
        <w:t xml:space="preserve">Compute Match — Analytics with Superset</w:t>
      </w:r>
    </w:p>
    <w:p>
      <w:pPr>
        <w:pStyle w:val="FirstParagraph"/>
      </w:pPr>
      <w:r>
        <w:t xml:space="preserve">Apache Superset (</w:t>
      </w:r>
      <w:r>
        <w:rPr>
          <w:rStyle w:val="VerbatimChar"/>
        </w:rPr>
        <w:t xml:space="preserve">superset/</w:t>
      </w:r>
      <w:r>
        <w:t xml:space="preserve">) provides dashboards for Platform Admins. Locally, start it with</w:t>
      </w:r>
      <w:r>
        <w:t xml:space="preserve"> </w:t>
      </w:r>
      <w:r>
        <w:rPr>
          <w:rStyle w:val="VerbatimChar"/>
        </w:rPr>
        <w:t xml:space="preserve">make onboard ONBOARD_ARGS="--with-analytics"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http://localhost:8088</w:t>
      </w:r>
      <w:r>
        <w:t xml:space="preserve"> </w:t>
      </w:r>
      <w:r>
        <w:t xml:space="preserve">with the operations demo account.</w:t>
      </w:r>
    </w:p>
    <w:bookmarkStart w:id="132" w:name="access"/>
    <w:p>
      <w:pPr>
        <w:pStyle w:val="Heading2"/>
      </w:pPr>
      <w:r>
        <w:t xml:space="preserve">Access</w:t>
      </w:r>
    </w:p>
    <w:p>
      <w:pPr>
        <w:pStyle w:val="Compact"/>
        <w:numPr>
          <w:ilvl w:val="0"/>
          <w:numId w:val="1047"/>
        </w:numPr>
      </w:pPr>
      <w:r>
        <w:t xml:space="preserve">Custom role</w:t>
      </w:r>
      <w:r>
        <w:t xml:space="preserve"> </w:t>
      </w:r>
      <w:r>
        <w:rPr>
          <w:b/>
          <w:bCs/>
        </w:rPr>
        <w:t xml:space="preserve">DashboardViewer</w:t>
      </w:r>
      <w:r>
        <w:t xml:space="preserve">: can view dashboards, charts and datasets in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only; no SQL Lab, no query editing, no database admin.</w:t>
      </w:r>
    </w:p>
    <w:p>
      <w:pPr>
        <w:pStyle w:val="Compact"/>
        <w:numPr>
          <w:ilvl w:val="0"/>
          <w:numId w:val="1047"/>
        </w:numPr>
      </w:pPr>
      <w:r>
        <w:t xml:space="preserve">Keycloak role</w:t>
      </w:r>
      <w:r>
        <w:t xml:space="preserve"> </w:t>
      </w:r>
      <w:r>
        <w:rPr>
          <w:rStyle w:val="VerbatimChar"/>
        </w:rPr>
        <w:t xml:space="preserve">superset_dashboard_viewers</w:t>
      </w:r>
      <w:r>
        <w:t xml:space="preserve"> </w:t>
      </w:r>
      <w:r>
        <w:t xml:space="preserve">(part of the Platform Admin composite) maps to DashboardViewer (</w:t>
      </w:r>
      <w:r>
        <w:rPr>
          <w:rStyle w:val="VerbatimChar"/>
        </w:rPr>
        <w:t xml:space="preserve">superset/superset_config.py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superset/custom_roles.py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In the app, Platform Admins open it via the external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menu item.</w:t>
      </w:r>
    </w:p>
    <w:bookmarkEnd w:id="132"/>
    <w:bookmarkStart w:id="133" w:name="Xf2eee722c5fa0a464a4705387baa46609d0f2a6"/>
    <w:p>
      <w:pPr>
        <w:pStyle w:val="Heading2"/>
      </w:pPr>
      <w:r>
        <w:t xml:space="preserve">Dashboard 1 — Compute MatchMake System Metrics (marketplace)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superset/dashboards/marketplace_metrics.py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Request analytics</w:t>
      </w:r>
      <w:r>
        <w:t xml:space="preserve">: total requests, requests per week, average time to contract (overall and by NCP), conversion rate (overall and by GPU), acceptance and rejection by NCP, custom-request percentage, contracted GPUs by month and platform.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User analytics</w:t>
      </w:r>
      <w:r>
        <w:t xml:space="preserve">: NCP and customer activity tiers with detail tables, new sign-ups in the last 4 weeks, logins per user over 90 days.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Capacity analytics</w:t>
      </w:r>
      <w:r>
        <w:t xml:space="preserve">: available, reserved and future GPUs, NCPs with capacity, capacity by platform and region, future pipeline by month.</w:t>
      </w:r>
    </w:p>
    <w:p>
      <w:pPr>
        <w:pStyle w:val="FirstParagraph"/>
      </w:pPr>
      <w:r>
        <w:t xml:space="preserve">Sources: views such as</w:t>
      </w:r>
      <w:r>
        <w:t xml:space="preserve"> </w:t>
      </w:r>
      <w:r>
        <w:rPr>
          <w:rStyle w:val="VerbatimChar"/>
        </w:rPr>
        <w:t xml:space="preserve">analytics.v_reservation_request_*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v_ncp_activity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v_customer_activity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v_user_actions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v_ncp_capacity_overview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v_future_pipeline_by_month</w:t>
      </w:r>
      <w:r>
        <w:t xml:space="preserve">.</w:t>
      </w:r>
    </w:p>
    <w:bookmarkEnd w:id="133"/>
    <w:bookmarkStart w:id="134" w:name="dashboard-2-feedback"/>
    <w:p>
      <w:pPr>
        <w:pStyle w:val="Heading2"/>
      </w:pPr>
      <w:r>
        <w:t xml:space="preserve">Dashboard 2 — Feedback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superset/dashboards/feedback_metrics.py</w:t>
      </w:r>
      <w:r>
        <w:t xml:space="preserve">. KPIs: average rating, number of responses, satisfied versus dissatisfied, rating distribution, top reasons, journey summary, recent feedback. Filters: time, persona, journey. Source:</w:t>
      </w:r>
      <w:r>
        <w:t xml:space="preserve"> </w:t>
      </w:r>
      <w:r>
        <w:rPr>
          <w:rStyle w:val="VerbatimChar"/>
        </w:rPr>
        <w:t xml:space="preserve">analytics.v_feedback</w:t>
      </w:r>
      <w:r>
        <w:t xml:space="preserve"> </w:t>
      </w:r>
      <w:r>
        <w:t xml:space="preserve">and a funnel view.</w:t>
      </w:r>
    </w:p>
    <w:bookmarkEnd w:id="134"/>
    <w:bookmarkEnd w:id="135"/>
    <w:bookmarkStart w:id="145" w:name="compute-match-local-development-guide"/>
    <w:p>
      <w:pPr>
        <w:pStyle w:val="Heading1"/>
      </w:pPr>
      <w:r>
        <w:t xml:space="preserve">Compute Match — Local Development Guide</w:t>
      </w:r>
    </w:p>
    <w:bookmarkStart w:id="136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49"/>
        </w:numPr>
      </w:pPr>
      <w:r>
        <w:t xml:space="preserve">Git, Bash, Make, Docker Desktop with Compose v2, and NVIDIA network/VPN access.</w:t>
      </w:r>
    </w:p>
    <w:p>
      <w:pPr>
        <w:pStyle w:val="Compact"/>
        <w:numPr>
          <w:ilvl w:val="0"/>
          <w:numId w:val="1049"/>
        </w:numPr>
      </w:pPr>
      <w:r>
        <w:t xml:space="preserve">Either</w:t>
      </w:r>
      <w:r>
        <w:t xml:space="preserve"> </w:t>
      </w:r>
      <w:r>
        <w:rPr>
          <w:b/>
          <w:bCs/>
        </w:rPr>
        <w:t xml:space="preserve">Devbox</w:t>
      </w:r>
      <w:r>
        <w:t xml:space="preserve"> </w:t>
      </w:r>
      <w:r>
        <w:t xml:space="preserve">0.18.3 or newer (supplies all tools) or installed tools: Node 22 (frontend), Python 3.13 and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(backend and worker).</w:t>
      </w:r>
    </w:p>
    <w:p>
      <w:pPr>
        <w:pStyle w:val="Compact"/>
        <w:numPr>
          <w:ilvl w:val="0"/>
          <w:numId w:val="1049"/>
        </w:numPr>
      </w:pPr>
      <w:r>
        <w:t xml:space="preserve">Docker-only mode (</w:t>
      </w:r>
      <w:r>
        <w:rPr>
          <w:rStyle w:val="VerbatimChar"/>
        </w:rPr>
        <w:t xml:space="preserve">make onboard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start</w:t>
      </w:r>
      <w:r>
        <w:t xml:space="preserve">) needs no Node or Python on your laptop.</w:t>
      </w:r>
    </w:p>
    <w:bookmarkEnd w:id="136"/>
    <w:bookmarkStart w:id="137" w:name="first-run"/>
    <w:p>
      <w:pPr>
        <w:pStyle w:val="Heading2"/>
      </w:pPr>
      <w:r>
        <w:t xml:space="preserve">First run</w:t>
      </w:r>
    </w:p>
    <w:p>
      <w:pPr>
        <w:pStyle w:val="SourceCode"/>
      </w:pPr>
      <w:r>
        <w:rPr>
          <w:rStyle w:val="VerbatimChar"/>
        </w:rPr>
        <w:t xml:space="preserve">make onboard      # build containers, prepare databases and identity, create demo accounts and inventory</w:t>
      </w:r>
      <w:r>
        <w:br/>
      </w:r>
      <w:r>
        <w:rPr>
          <w:rStyle w:val="VerbatimChar"/>
        </w:rPr>
        <w:t xml:space="preserve">make verify       # should finish with "status": "ready"</w:t>
      </w:r>
    </w:p>
    <w:p>
      <w:pPr>
        <w:pStyle w:val="FirstParagraph"/>
      </w:pPr>
      <w:r>
        <w:t xml:space="preserve">The first build can take 10–20 minutes. Without Make, run</w:t>
      </w:r>
      <w:r>
        <w:t xml:space="preserve"> </w:t>
      </w:r>
      <w:r>
        <w:rPr>
          <w:rStyle w:val="VerbatimChar"/>
        </w:rPr>
        <w:t xml:space="preserve">./local-setup/onboard.sh</w:t>
      </w:r>
      <w:r>
        <w:t xml:space="preserve">. If it fails, read</w:t>
      </w:r>
      <w:r>
        <w:t xml:space="preserve"> </w:t>
      </w:r>
      <w:r>
        <w:rPr>
          <w:rStyle w:val="VerbatimChar"/>
        </w:rPr>
        <w:t xml:space="preserve">local-setup/.onboarding/setup.log</w:t>
      </w:r>
      <w:r>
        <w:t xml:space="preserve">, fix the problem and rerun.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click</w:t>
      </w:r>
      <w:r>
        <w:t xml:space="preserve"> </w:t>
      </w:r>
      <w:r>
        <w:rPr>
          <w:b/>
          <w:bCs/>
        </w:rPr>
        <w:t xml:space="preserve">Login</w:t>
      </w:r>
      <w:r>
        <w:t xml:space="preserve">, enter a demo account email, then its generated password.</w:t>
      </w:r>
    </w:p>
    <w:bookmarkEnd w:id="137"/>
    <w:bookmarkStart w:id="138" w:name="demo-accounts"/>
    <w:p>
      <w:pPr>
        <w:pStyle w:val="Heading2"/>
      </w:pPr>
      <w:r>
        <w:t xml:space="preserve">Demo accounts</w:t>
      </w:r>
    </w:p>
    <w:p>
      <w:pPr>
        <w:pStyle w:val="FirstParagraph"/>
      </w:pPr>
      <w:r>
        <w:t xml:space="preserve">Passwords are generated into</w:t>
      </w:r>
      <w:r>
        <w:t xml:space="preserve"> </w:t>
      </w:r>
      <w:r>
        <w:rPr>
          <w:rStyle w:val="VerbatimChar"/>
        </w:rPr>
        <w:t xml:space="preserve">local-setup/.onboarding/accounts.md</w:t>
      </w:r>
      <w:r>
        <w:t xml:space="preserve"> </w:t>
      </w:r>
      <w:r>
        <w:t xml:space="preserve">(human guide) and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(machine-readable, includes the Keycloak admin login). These files are Git-ignored.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developer@customer-a.example.org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(NCP)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seed@singtel.example.org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business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business-admin@platform.example.org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ops@platform.example.org</w:t>
            </w:r>
          </w:p>
        </w:tc>
      </w:tr>
    </w:tbl>
    <w:p>
      <w:pPr>
        <w:pStyle w:val="BodyText"/>
      </w:pPr>
      <w:r>
        <w:t xml:space="preserve">Normal onboarding creates 17 accounts; Singtel and Firmus provider accounts test isolation between NCPs, and colleague accounts test shared inventory inside one NCP.</w:t>
      </w:r>
      <w:r>
        <w:t xml:space="preserve"> </w:t>
      </w:r>
      <w:r>
        <w:rPr>
          <w:rStyle w:val="VerbatimChar"/>
        </w:rPr>
        <w:t xml:space="preserve">make onboard ONBOARD_ARGS="--with-scenarios"</w:t>
      </w:r>
      <w:r>
        <w:t xml:space="preserve"> </w:t>
      </w:r>
      <w:r>
        <w:t xml:space="preserve">adds 22-account regression personas, including</w:t>
      </w:r>
      <w:r>
        <w:t xml:space="preserve"> </w:t>
      </w:r>
      <w:r>
        <w:rPr>
          <w:rStyle w:val="VerbatimChar"/>
        </w:rPr>
        <w:t xml:space="preserve">pending@scenarios.example.org</w:t>
      </w:r>
      <w:r>
        <w:t xml:space="preserve"> </w:t>
      </w:r>
      <w:r>
        <w:t xml:space="preserve">(pending activation),</w:t>
      </w:r>
      <w:r>
        <w:t xml:space="preserve"> </w:t>
      </w:r>
      <w:r>
        <w:rPr>
          <w:rStyle w:val="VerbatimChar"/>
        </w:rPr>
        <w:t xml:space="preserve">terms@scenarios.example.org</w:t>
      </w:r>
      <w:r>
        <w:t xml:space="preserve"> </w:t>
      </w:r>
      <w:r>
        <w:t xml:space="preserve">(terms not accepted),</w:t>
      </w:r>
      <w:r>
        <w:t xml:space="preserve"> </w:t>
      </w:r>
      <w:r>
        <w:rPr>
          <w:rStyle w:val="VerbatimChar"/>
        </w:rPr>
        <w:t xml:space="preserve">restricted@scenarios.example.org</w:t>
      </w:r>
      <w:r>
        <w:t xml:space="preserve"> </w:t>
      </w:r>
      <w:r>
        <w:t xml:space="preserve">(active, no business role),</w:t>
      </w:r>
      <w:r>
        <w:t xml:space="preserve"> </w:t>
      </w:r>
      <w:r>
        <w:rPr>
          <w:rStyle w:val="VerbatimChar"/>
        </w:rPr>
        <w:t xml:space="preserve">infra-manager@customer-a.example.org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tech-admin@customer-b.example.org</w:t>
      </w:r>
      <w:r>
        <w:t xml:space="preserve">.</w:t>
      </w:r>
    </w:p>
    <w:p>
      <w:pPr>
        <w:pStyle w:val="BodyText"/>
      </w:pPr>
      <w:r>
        <w:t xml:space="preserve">Test sign-ups with addresses such as</w:t>
      </w:r>
      <w:r>
        <w:t xml:space="preserve"> </w:t>
      </w:r>
      <w:r>
        <w:rPr>
          <w:rStyle w:val="VerbatimChar"/>
        </w:rPr>
        <w:t xml:space="preserve">you@example.com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nvidia.com</w:t>
      </w:r>
      <w:r>
        <w:t xml:space="preserve"> </w:t>
      </w:r>
      <w:r>
        <w:t xml:space="preserve">auto-activate, personal domains are blocked, and local email delivery is disabled. A new sign-up may need a role assigned in Keycloak (</w:t>
      </w:r>
      <w:r>
        <w:rPr>
          <w:b/>
          <w:bCs/>
        </w:rPr>
        <w:t xml:space="preserve">customer</w:t>
      </w:r>
      <w:r>
        <w:t xml:space="preserve"> </w:t>
      </w:r>
      <w:r>
        <w:t xml:space="preserve">realm → user →</w:t>
      </w:r>
      <w:r>
        <w:t xml:space="preserve"> </w:t>
      </w:r>
      <w:r>
        <w:rPr>
          <w:b/>
          <w:bCs/>
        </w:rPr>
        <w:t xml:space="preserve">Role mapping</w:t>
      </w:r>
      <w:r>
        <w:t xml:space="preserve">), then sign out and in again.</w:t>
      </w:r>
    </w:p>
    <w:p>
      <w:pPr>
        <w:pStyle w:val="BodyText"/>
      </w:pPr>
      <w:r>
        <w:rPr>
          <w:rStyle w:val="VerbatimChar"/>
        </w:rPr>
        <w:t xml:space="preserve">make onboard ONBOARD_ARGS="--no-seed"</w:t>
      </w:r>
      <w:r>
        <w:t xml:space="preserve"> </w:t>
      </w:r>
      <w:r>
        <w:t xml:space="preserve">creates accounts without demo inventory. Sample CSVs for upload testing are in</w:t>
      </w:r>
      <w:r>
        <w:t xml:space="preserve"> </w:t>
      </w:r>
      <w:r>
        <w:rPr>
          <w:rStyle w:val="VerbatimChar"/>
        </w:rPr>
        <w:t xml:space="preserve">local-setup/fixtures/</w:t>
      </w:r>
      <w:r>
        <w:t xml:space="preserve">.</w:t>
      </w:r>
    </w:p>
    <w:bookmarkEnd w:id="138"/>
    <w:bookmarkStart w:id="139" w:name="development-modes"/>
    <w:p>
      <w:pPr>
        <w:pStyle w:val="Heading2"/>
      </w:pPr>
      <w:r>
        <w:t xml:space="preserve">Development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Runs on your laptop</w:t>
            </w:r>
          </w:p>
        </w:tc>
        <w:tc>
          <w:tcPr/>
          <w:p>
            <w:pPr>
              <w:pStyle w:val="Compact"/>
            </w:pPr>
            <w:r>
              <w:t xml:space="preserve">Runs in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frontend, backend,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frontend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backend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worker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  <w:r>
              <w:t xml:space="preserve"> </w:t>
            </w:r>
            <w:r>
              <w:t xml:space="preserve">(fullstack)</w:t>
            </w:r>
          </w:p>
        </w:tc>
        <w:tc>
          <w:tcPr/>
          <w:p>
            <w:pPr>
              <w:pStyle w:val="Compact"/>
            </w:pPr>
            <w: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PostgreSQL, Keycloak, Temporal and Redis always stay in Docker. Install dependencies for a mode with</w:t>
      </w:r>
      <w:r>
        <w:t xml:space="preserve"> </w:t>
      </w:r>
      <w:r>
        <w:rPr>
          <w:rStyle w:val="VerbatimChar"/>
        </w:rPr>
        <w:t xml:space="preserve">make deps MODE=backend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).</w:t>
      </w:r>
    </w:p>
    <w:bookmarkEnd w:id="139"/>
    <w:bookmarkStart w:id="140" w:name="make-targets"/>
    <w:p>
      <w:pPr>
        <w:pStyle w:val="Heading2"/>
      </w:pPr>
      <w:r>
        <w:t xml:space="preserve">Make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help</w:t>
            </w:r>
          </w:p>
        </w:tc>
        <w:tc>
          <w:tcPr/>
          <w:p>
            <w:pPr>
              <w:pStyle w:val="Compact"/>
            </w:pPr>
            <w:r>
              <w:t xml:space="preserve">List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onboard</w:t>
            </w:r>
          </w:p>
        </w:tc>
        <w:tc>
          <w:tcPr/>
          <w:p>
            <w:pPr>
              <w:pStyle w:val="Compact"/>
            </w:pPr>
            <w:r>
              <w:t xml:space="preserve">Configure, start and seed (</w:t>
            </w:r>
            <w:r>
              <w:rPr>
                <w:rStyle w:val="VerbatimChar"/>
              </w:rPr>
              <w:t xml:space="preserve">ONBOARD_ARGS</w:t>
            </w:r>
            <w:r>
              <w:t xml:space="preserve"> </w:t>
            </w:r>
            <w:r>
              <w:t xml:space="preserve">for options)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doctor</w:t>
            </w:r>
          </w:p>
        </w:tc>
        <w:tc>
          <w:tcPr/>
          <w:p>
            <w:pPr>
              <w:pStyle w:val="Compact"/>
            </w:pPr>
            <w:r>
              <w:t xml:space="preserve">Check prerequisites and configuration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deps</w:t>
            </w:r>
          </w:p>
        </w:tc>
        <w:tc>
          <w:tcPr/>
          <w:p>
            <w:pPr>
              <w:pStyle w:val="Compact"/>
            </w:pPr>
            <w:r>
              <w:t xml:space="preserve">Install locked dependencies for a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</w:pPr>
            <w:r>
              <w:t xml:space="preserve">Build local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stop</w:t>
            </w:r>
          </w:p>
        </w:tc>
        <w:tc>
          <w:tcPr/>
          <w:p>
            <w:pPr>
              <w:pStyle w:val="Compact"/>
            </w:pPr>
            <w:r>
              <w:t xml:space="preserve">Start all in Docker / stop everything but keep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start-infra</w:t>
            </w:r>
          </w:p>
        </w:tc>
        <w:tc>
          <w:tcPr/>
          <w:p>
            <w:pPr>
              <w:pStyle w:val="Compact"/>
            </w:pPr>
            <w:r>
              <w:t xml:space="preserve">Start only supporting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status</w:t>
            </w:r>
          </w:p>
        </w:tc>
        <w:tc>
          <w:tcPr/>
          <w:p>
            <w:pPr>
              <w:pStyle w:val="Compact"/>
            </w:pPr>
            <w:r>
              <w:t xml:space="preserve">Show mode, processes and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logs SERVICE=backend</w:t>
            </w:r>
          </w:p>
        </w:tc>
        <w:tc>
          <w:tcPr/>
          <w:p>
            <w:pPr>
              <w:pStyle w:val="Compact"/>
            </w:pPr>
            <w:r>
              <w:t xml:space="preserve">Follow logs (frontend, backend or worker)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verify</w:t>
            </w:r>
          </w:p>
        </w:tc>
        <w:tc>
          <w:tcPr/>
          <w:p>
            <w:pPr>
              <w:pStyle w:val="Compact"/>
            </w:pPr>
            <w:r>
              <w:t xml:space="preserve">Check accounts, permissions, inventory, login routing and worker polling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test-backend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test-frontend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quality</w:t>
            </w:r>
          </w:p>
        </w:tc>
        <w:tc>
          <w:tcPr/>
          <w:p>
            <w:pPr>
              <w:pStyle w:val="Compact"/>
            </w:pPr>
            <w:r>
              <w:t xml:space="preserve">Lint, type checks and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</w:pPr>
            <w:r>
              <w:t xml:space="preserve">Remove containers, volumes and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obs-start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obs-stop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obs-logs</w:t>
            </w:r>
          </w:p>
        </w:tc>
        <w:tc>
          <w:tcPr/>
          <w:p>
            <w:pPr>
              <w:pStyle w:val="Compact"/>
            </w:pPr>
            <w:r>
              <w:t xml:space="preserve">Optional SigNoz telemetry stack</w:t>
            </w:r>
          </w:p>
        </w:tc>
      </w:tr>
    </w:tbl>
    <w:bookmarkEnd w:id="140"/>
    <w:bookmarkStart w:id="141" w:name="local-urls-and-ports"/>
    <w:p>
      <w:pPr>
        <w:pStyle w:val="Heading2"/>
      </w:pPr>
      <w:r>
        <w:t xml:space="preserve">Local URLs and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docs (Swagger)</w:t>
            </w:r>
          </w:p>
        </w:tc>
        <w:tc>
          <w:tcPr/>
          <w:p>
            <w:pPr>
              <w:pStyle w:val="Compact"/>
            </w:pPr>
            <w:r>
              <w:t xml:space="preserve">http://localhost:8082/docs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http://localhost:8080 (admin at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 realm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UI</w:t>
            </w:r>
          </w:p>
        </w:tc>
        <w:tc>
          <w:tcPr/>
          <w:p>
            <w:pPr>
              <w:pStyle w:val="Compact"/>
            </w:pPr>
            <w:r>
              <w:t xml:space="preserve">http://localhost:7600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gRPC</w:t>
            </w:r>
          </w:p>
        </w:tc>
        <w:tc>
          <w:tcPr/>
          <w:p>
            <w:pPr>
              <w:pStyle w:val="Compact"/>
            </w:pPr>
            <w:r>
              <w:t xml:space="preserve">localhost:7233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localhost:5432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localhost:6379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Superset (optional)</w:t>
            </w:r>
          </w:p>
        </w:tc>
        <w:tc>
          <w:tcPr/>
          <w:p>
            <w:pPr>
              <w:pStyle w:val="Compact"/>
            </w:pPr>
            <w:r>
              <w:t xml:space="preserve">http://localhost:8088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SigNoz (optional)</w:t>
            </w:r>
          </w:p>
        </w:tc>
        <w:tc>
          <w:tcPr/>
          <w:p>
            <w:pPr>
              <w:pStyle w:val="Compact"/>
            </w:pPr>
            <w:r>
              <w:t xml:space="preserve">http://localhost:3301 (OTLP gRPC 4317, HTTP 4318)</w:t>
            </w:r>
          </w:p>
        </w:tc>
      </w:tr>
    </w:tbl>
    <w:bookmarkEnd w:id="141"/>
    <w:bookmarkStart w:id="142" w:name="configuration-files"/>
    <w:p>
      <w:pPr>
        <w:pStyle w:val="Heading2"/>
      </w:pPr>
      <w:r>
        <w:t xml:space="preserve">Configuration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local-setup/.env</w:t>
            </w:r>
          </w:p>
        </w:tc>
        <w:tc>
          <w:tcPr/>
          <w:p>
            <w:pPr>
              <w:pStyle w:val="Compact"/>
            </w:pPr>
            <w:r>
              <w:t xml:space="preserve">Generated service settings and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local-setup/.onboarding/credentials.json</w:t>
            </w:r>
          </w:p>
        </w:tc>
        <w:tc>
          <w:tcPr/>
          <w:p>
            <w:pPr>
              <w:pStyle w:val="Compact"/>
            </w:pPr>
            <w:r>
              <w:t xml:space="preserve">Account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local-setup/.onboarding/accounts.md</w:t>
            </w:r>
          </w:p>
        </w:tc>
        <w:tc>
          <w:tcPr/>
          <w:p>
            <w:pPr>
              <w:pStyle w:val="Compact"/>
            </w:pPr>
            <w:r>
              <w:t xml:space="preserve">Account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local-setup/.onboarding/dev/</w:t>
            </w:r>
          </w:p>
        </w:tc>
        <w:tc>
          <w:tcPr/>
          <w:p>
            <w:pPr>
              <w:pStyle w:val="Compact"/>
            </w:pPr>
            <w:r>
              <w:t xml:space="preserve">Host-mode settings, process state and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local-setup/.onboarding/setup.log</w:t>
            </w:r>
          </w:p>
        </w:tc>
        <w:tc>
          <w:tcPr/>
          <w:p>
            <w:pPr>
              <w:pStyle w:val="Compact"/>
            </w:pPr>
            <w:r>
              <w:t xml:space="preserve">Onboarding diagnostics</w:t>
            </w:r>
          </w:p>
        </w:tc>
      </w:tr>
    </w:tbl>
    <w:p>
      <w:pPr>
        <w:pStyle w:val="BodyText"/>
      </w:pPr>
      <w:r>
        <w:t xml:space="preserve">You do not need to copy</w:t>
      </w:r>
      <w:r>
        <w:t xml:space="preserve"> </w:t>
      </w:r>
      <w:r>
        <w:rPr>
          <w:rStyle w:val="VerbatimChar"/>
        </w:rPr>
        <w:t xml:space="preserve">.env.sample</w:t>
      </w:r>
      <w:r>
        <w:t xml:space="preserve"> </w:t>
      </w:r>
      <w:r>
        <w:t xml:space="preserve">or create service dotenv files.</w:t>
      </w:r>
    </w:p>
    <w:bookmarkEnd w:id="142"/>
    <w:bookmarkStart w:id="143" w:name="everyday-loop"/>
    <w:p>
      <w:pPr>
        <w:pStyle w:val="Heading2"/>
      </w:pPr>
      <w:r>
        <w:t xml:space="preserve">Everyday loop</w:t>
      </w:r>
    </w:p>
    <w:p>
      <w:pPr>
        <w:pStyle w:val="FirstParagraph"/>
      </w:pPr>
      <w:r>
        <w:rPr>
          <w:rStyle w:val="VerbatimChar"/>
        </w:rPr>
        <w:t xml:space="preserve">make stop</w:t>
      </w:r>
      <w:r>
        <w:t xml:space="preserve"> </w:t>
      </w:r>
      <w:r>
        <w:t xml:space="preserve">at the end of the day keeps your data;</w:t>
      </w:r>
      <w:r>
        <w:t xml:space="preserve"> </w:t>
      </w:r>
      <w:r>
        <w:rPr>
          <w:rStyle w:val="VerbatimChar"/>
        </w:rPr>
        <w:t xml:space="preserve">make start</w:t>
      </w:r>
      <w:r>
        <w:t xml:space="preserve"> </w:t>
      </w:r>
      <w:r>
        <w:t xml:space="preserve">resumes. Use</w:t>
      </w:r>
      <w:r>
        <w:t xml:space="preserve"> </w:t>
      </w:r>
      <w:r>
        <w:rPr>
          <w:rStyle w:val="VerbatimChar"/>
        </w:rPr>
        <w:t xml:space="preserve">make status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logs SERVICE=...</w:t>
      </w:r>
      <w:r>
        <w:t xml:space="preserve"> </w:t>
      </w:r>
      <w:r>
        <w:t xml:space="preserve">when something looks wrong.</w:t>
      </w:r>
    </w:p>
    <w:bookmarkEnd w:id="143"/>
    <w:bookmarkStart w:id="144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or Maven downloads fail</w:t>
            </w:r>
          </w:p>
        </w:tc>
        <w:tc>
          <w:tcPr/>
          <w:p>
            <w:pPr>
              <w:pStyle w:val="Compact"/>
            </w:pPr>
            <w:r>
              <w:t xml:space="preserve">Connect to the NVIDIA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already in use</w:t>
            </w:r>
          </w:p>
        </w:tc>
        <w:tc>
          <w:tcPr/>
          <w:p>
            <w:pPr>
              <w:pStyle w:val="Compact"/>
            </w:pPr>
            <w:r>
              <w:t xml:space="preserve">Stop the other checkout or process using the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Node version</w:t>
            </w:r>
          </w:p>
        </w:tc>
        <w:tc>
          <w:tcPr/>
          <w:p>
            <w:pPr>
              <w:pStyle w:val="Compact"/>
            </w:pPr>
            <w:r>
              <w:t xml:space="preserve">Use Node 22 or set</w:t>
            </w:r>
            <w:r>
              <w:t xml:space="preserve"> </w:t>
            </w:r>
            <w:r>
              <w:rPr>
                <w:rStyle w:val="VerbatimChar"/>
              </w:rPr>
              <w:t xml:space="preserve">LOCAL_DEV_NODE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redirects to a Docker hostname</w:t>
            </w:r>
          </w:p>
        </w:tc>
        <w:tc>
          <w:tcPr/>
          <w:p>
            <w:pPr>
              <w:pStyle w:val="Compact"/>
            </w:pPr>
            <w:r>
              <w:t xml:space="preserve">Restore localhost public URLs in the generated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up but see no features</w:t>
            </w:r>
          </w:p>
        </w:tc>
        <w:tc>
          <w:tcPr/>
          <w:p>
            <w:pPr>
              <w:pStyle w:val="Compact"/>
            </w:pPr>
            <w:r>
              <w:t xml:space="preserve">Assign a realm role in Keycloak and sign in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SigNoz shows no data</w:t>
            </w:r>
          </w:p>
        </w:tc>
        <w:tc>
          <w:tcPr/>
          <w:p>
            <w:pPr>
              <w:pStyle w:val="Compact"/>
            </w:pPr>
            <w:r>
              <w:t xml:space="preserve">Finish SigNoz first-user setup, run</w:t>
            </w:r>
            <w:r>
              <w:t xml:space="preserve"> </w:t>
            </w:r>
            <w:r>
              <w:rPr>
                <w:rStyle w:val="VerbatimChar"/>
              </w:rPr>
              <w:t xml:space="preserve">make obs-start</w:t>
            </w:r>
            <w:r>
              <w:t xml:space="preserve">, restart apps with tracing; Docker Engine 25+ for container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is broken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 &amp;&amp; make onboard &amp;&amp; make verify</w:t>
            </w:r>
          </w:p>
        </w:tc>
      </w:tr>
    </w:tbl>
    <w:bookmarkEnd w:id="144"/>
    <w:bookmarkEnd w:id="145"/>
    <w:bookmarkStart w:id="152" w:name="X24d6669c2396966502a5abb9e80ffe39f2f1fc8"/>
    <w:p>
      <w:pPr>
        <w:pStyle w:val="Heading1"/>
      </w:pPr>
      <w:r>
        <w:t xml:space="preserve">Compute Match — Environments, Infrastructure, Delivery and CI</w:t>
      </w:r>
    </w:p>
    <w:bookmarkStart w:id="146" w:name="environments"/>
    <w:p>
      <w:pPr>
        <w:pStyle w:val="Heading2"/>
      </w:pPr>
      <w:r>
        <w:t xml:space="preserve">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How applications are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Continuously from protected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Manual promotion of a qualified Dev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 (STG)</w:t>
            </w:r>
          </w:p>
        </w:tc>
        <w:tc>
          <w:tcPr/>
          <w:p>
            <w:pPr>
              <w:pStyle w:val="Compact"/>
            </w:pPr>
            <w:r>
              <w:t xml:space="preserve">Manual promotion of the immutable QA package (</w:t>
            </w:r>
            <w:r>
              <w:rPr>
                <w:rStyle w:val="VerbatimChar"/>
              </w:rPr>
              <w:t xml:space="preserve">STG_RELEASE_SNAPSHOT_ID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Not enabled from the pipeline until authorized</w:t>
            </w:r>
          </w:p>
        </w:tc>
      </w:tr>
    </w:tbl>
    <w:p>
      <w:pPr>
        <w:pStyle w:val="BodyText"/>
      </w:pPr>
      <w:r>
        <w:t xml:space="preserve">Infrastructure for each environment is applied by a separate Terraform pipeline. Environment values live in</w:t>
      </w:r>
      <w:r>
        <w:t xml:space="preserve"> </w:t>
      </w:r>
      <w:r>
        <w:rPr>
          <w:rStyle w:val="VerbatimChar"/>
        </w:rPr>
        <w:t xml:space="preserve">infrastructure/environments/&lt;env&gt;/</w:t>
      </w:r>
      <w:r>
        <w:t xml:space="preserve">.</w:t>
      </w:r>
    </w:p>
    <w:bookmarkEnd w:id="146"/>
    <w:bookmarkStart w:id="147" w:name="google-cloud-infrastructure-terraform"/>
    <w:p>
      <w:pPr>
        <w:pStyle w:val="Heading2"/>
      </w:pPr>
      <w:r>
        <w:t xml:space="preserve">Google Cloud infrastructure (Terraform)</w:t>
      </w:r>
    </w:p>
    <w:p>
      <w:pPr>
        <w:pStyle w:val="FirstParagraph"/>
      </w:pPr>
      <w:r>
        <w:t xml:space="preserve">Stacks in</w:t>
      </w:r>
      <w:r>
        <w:t xml:space="preserve"> </w:t>
      </w:r>
      <w:r>
        <w:rPr>
          <w:rStyle w:val="VerbatimChar"/>
        </w:rPr>
        <w:t xml:space="preserve">infrastructure/terraform/stacks/</w:t>
      </w:r>
      <w:r>
        <w:t xml:space="preserve">, applied in order:</w:t>
      </w:r>
      <w:r>
        <w:t xml:space="preserve"> </w:t>
      </w:r>
      <w:r>
        <w:rPr>
          <w:rStyle w:val="VerbatimChar"/>
        </w:rPr>
        <w:t xml:space="preserve">project-bootstrap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environment-bootstrap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computematch</w:t>
      </w:r>
      <w:r>
        <w:t xml:space="preserve"> </w:t>
      </w:r>
      <w:r>
        <w:t xml:space="preserve">stack: VPC,</w:t>
      </w:r>
      <w:r>
        <w:t xml:space="preserve"> </w:t>
      </w:r>
      <w:r>
        <w:rPr>
          <w:b/>
          <w:bCs/>
        </w:rPr>
        <w:t xml:space="preserve">GKE Autopilot</w:t>
      </w:r>
      <w:r>
        <w:t xml:space="preserve"> </w:t>
      </w:r>
      <w:r>
        <w:t xml:space="preserve">private cluster,</w:t>
      </w:r>
      <w:r>
        <w:t xml:space="preserve"> </w:t>
      </w:r>
      <w:r>
        <w:rPr>
          <w:b/>
          <w:bCs/>
        </w:rPr>
        <w:t xml:space="preserve">Cloud SQL PostgreSQL</w:t>
      </w:r>
      <w:r>
        <w:t xml:space="preserve">,</w:t>
      </w:r>
      <w:r>
        <w:t xml:space="preserve"> </w:t>
      </w:r>
      <w:r>
        <w:rPr>
          <w:b/>
          <w:bCs/>
        </w:rPr>
        <w:t xml:space="preserve">Memorystore Redis</w:t>
      </w:r>
      <w:r>
        <w:t xml:space="preserve">, Secret Manager metadata, Workload Identity, edge and Cloud Armor.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platform</w:t>
      </w:r>
      <w:r>
        <w:t xml:space="preserve"> </w:t>
      </w:r>
      <w:r>
        <w:t xml:space="preserve">stack: namespaces, Kubernetes service accounts, RBAC, NetworkPolicy baselines, Gateway resources.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keycloak</w:t>
      </w:r>
      <w:r>
        <w:t xml:space="preserve"> </w:t>
      </w:r>
      <w:r>
        <w:t xml:space="preserve">stack: declarative realm and identity-provider configuration.</w:t>
      </w:r>
    </w:p>
    <w:p>
      <w:pPr>
        <w:pStyle w:val="FirstParagraph"/>
      </w:pPr>
      <w:r>
        <w:t xml:space="preserve">Terraform owns cloud resources; Helm owns workloads. Runtime secrets live only in Google Secret Manager.</w:t>
      </w:r>
    </w:p>
    <w:bookmarkEnd w:id="147"/>
    <w:bookmarkStart w:id="148" w:name="helm"/>
    <w:p>
      <w:pPr>
        <w:pStyle w:val="Heading2"/>
      </w:pPr>
      <w:r>
        <w:t xml:space="preserve">Helm</w:t>
      </w:r>
    </w:p>
    <w:p>
      <w:pPr>
        <w:pStyle w:val="FirstParagraph"/>
      </w:pPr>
      <w:r>
        <w:t xml:space="preserve">Charts in</w:t>
      </w:r>
      <w:r>
        <w:t xml:space="preserve"> </w:t>
      </w:r>
      <w:r>
        <w:rPr>
          <w:rStyle w:val="VerbatimChar"/>
        </w:rPr>
        <w:t xml:space="preserve">infrastructure/helm/</w:t>
      </w:r>
      <w:r>
        <w:t xml:space="preserve">: workloads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superset</w:t>
      </w:r>
      <w:r>
        <w:t xml:space="preserve">; platform</w:t>
      </w:r>
      <w:r>
        <w:t xml:space="preserve"> </w:t>
      </w:r>
      <w:r>
        <w:rPr>
          <w:rStyle w:val="VerbatimChar"/>
        </w:rPr>
        <w:t xml:space="preserve">db-bootstrap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; library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Deployment order: db-bootstrap → otel-collector → keycloak → backend → worker → frontend → superset. Workloads use SecretSync and Cloud SQL Auth Proxy sidecars; image digests are pinned in environment values.</w:t>
      </w:r>
    </w:p>
    <w:bookmarkEnd w:id="148"/>
    <w:bookmarkStart w:id="149" w:name="application-release-train"/>
    <w:p>
      <w:pPr>
        <w:pStyle w:val="Heading2"/>
      </w:pPr>
      <w:r>
        <w:t xml:space="preserve">Application release train</w:t>
      </w:r>
    </w:p>
    <w:p>
      <w:pPr>
        <w:pStyle w:val="FirstParagraph"/>
      </w:pPr>
      <w:r>
        <w:t xml:space="preserve">“Build once, promote digests.”</w:t>
      </w:r>
      <w:r>
        <w:t xml:space="preserve"> </w:t>
      </w:r>
      <w:r>
        <w:t xml:space="preserve">Components: backend, frontend, worker, superset, keycloak.</w:t>
      </w:r>
    </w:p>
    <w:p>
      <w:pPr>
        <w:pStyle w:val="Compact"/>
        <w:numPr>
          <w:ilvl w:val="0"/>
          <w:numId w:val="1051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publishes images tagged by commit SHA and mirrors them to Artifact Registry.</w:t>
      </w:r>
    </w:p>
    <w:p>
      <w:pPr>
        <w:pStyle w:val="Compact"/>
        <w:numPr>
          <w:ilvl w:val="0"/>
          <w:numId w:val="1051"/>
        </w:numPr>
      </w:pPr>
      <w:r>
        <w:t xml:space="preserve">Dev auto-deploys changed components, runs smoke and functional checks, and records a snapshot.</w:t>
      </w:r>
    </w:p>
    <w:p>
      <w:pPr>
        <w:pStyle w:val="Compact"/>
        <w:numPr>
          <w:ilvl w:val="0"/>
          <w:numId w:val="1051"/>
        </w:numPr>
      </w:pPr>
      <w:r>
        <w:t xml:space="preserve">QA promotes the exact digests and creates the package</w:t>
      </w:r>
      <w:r>
        <w:t xml:space="preserve"> </w:t>
      </w:r>
      <w:r>
        <w:rPr>
          <w:rStyle w:val="VerbatimChar"/>
        </w:rPr>
        <w:t xml:space="preserve">computematch-release/&lt;snapshot-id&gt;</w:t>
      </w:r>
      <w:r>
        <w:t xml:space="preserve"> </w:t>
      </w:r>
      <w:r>
        <w:t xml:space="preserve">(manifest plus checksum).</w:t>
      </w:r>
    </w:p>
    <w:p>
      <w:pPr>
        <w:pStyle w:val="Compact"/>
        <w:numPr>
          <w:ilvl w:val="0"/>
          <w:numId w:val="1051"/>
        </w:numPr>
      </w:pPr>
      <w:r>
        <w:t xml:space="preserve">Staging consumes that package without rebuilding.</w:t>
      </w:r>
    </w:p>
    <w:p>
      <w:pPr>
        <w:pStyle w:val="Compact"/>
        <w:numPr>
          <w:ilvl w:val="0"/>
          <w:numId w:val="1051"/>
        </w:numPr>
      </w:pPr>
      <w:r>
        <w:t xml:space="preserve">Production promotion is not yet enabled.</w:t>
      </w:r>
    </w:p>
    <w:bookmarkEnd w:id="149"/>
    <w:bookmarkStart w:id="150" w:name="gitlab-ci"/>
    <w:p>
      <w:pPr>
        <w:pStyle w:val="Heading2"/>
      </w:pPr>
      <w:r>
        <w:t xml:space="preserve">GitLab CI</w:t>
      </w:r>
    </w:p>
    <w:p>
      <w:pPr>
        <w:pStyle w:val="FirstParagraph"/>
      </w:pPr>
      <w:r>
        <w:t xml:space="preserve">Stages: test → security → build → publish → sync → plan → infrastructure → platform → deploy → verify.</w:t>
      </w:r>
    </w:p>
    <w:p>
      <w:pPr>
        <w:pStyle w:val="Compact"/>
        <w:numPr>
          <w:ilvl w:val="0"/>
          <w:numId w:val="1052"/>
        </w:numPr>
      </w:pPr>
      <w:r>
        <w:t xml:space="preserve">Merge requests: path-scoped tests, security scans (secret scan, IaC SAST), image builds without publishing, read-only Terraform plans.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main</w:t>
      </w:r>
      <w:r>
        <w:t xml:space="preserve">: publish images, mirror, Dev release. Infrastructure applies are manual on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independent of application releases.</w:t>
      </w:r>
    </w:p>
    <w:bookmarkEnd w:id="150"/>
    <w:bookmarkStart w:id="151" w:name="git-workflow-contributing.md"/>
    <w:p>
      <w:pPr>
        <w:pStyle w:val="Heading2"/>
      </w:pPr>
      <w:r>
        <w:t xml:space="preserve">Git workflow (CONTRIBUTING.md)</w:t>
      </w:r>
    </w:p>
    <w:p>
      <w:pPr>
        <w:pStyle w:val="Compact"/>
        <w:numPr>
          <w:ilvl w:val="0"/>
          <w:numId w:val="1053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NCPMS-&lt;number&gt;/&lt;kebab-case-outcome&gt;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NCPMS-565/repository-foundation</w:t>
      </w:r>
      <w:r>
        <w:t xml:space="preserve">. One Jira issue per branch; branch from updated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no long-lived develop/staging branches.</w:t>
      </w:r>
    </w:p>
    <w:p>
      <w:pPr>
        <w:pStyle w:val="Compact"/>
        <w:numPr>
          <w:ilvl w:val="0"/>
          <w:numId w:val="1053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&lt;type&gt;(&lt;scope&gt;): NCPMS-&lt;number&gt; &lt;imperative description&gt;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fix(backend): NCPMS-855 widen hosting provider name columns</w:t>
      </w:r>
      <w:r>
        <w:t xml:space="preserve">. Types: feat, fix, docs, test, refactor, perf, build, ci, chore, revert. Add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for breaking changes.</w:t>
      </w:r>
    </w:p>
    <w:p>
      <w:pPr>
        <w:pStyle w:val="Compact"/>
        <w:numPr>
          <w:ilvl w:val="0"/>
          <w:numId w:val="1053"/>
        </w:numPr>
      </w:pPr>
      <w:r>
        <w:t xml:space="preserve">Merge request title:</w:t>
      </w:r>
      <w:r>
        <w:t xml:space="preserve"> </w:t>
      </w:r>
      <w:r>
        <w:rPr>
          <w:rStyle w:val="VerbatimChar"/>
        </w:rPr>
        <w:t xml:space="preserve">NCPMS-&lt;number&gt;: &lt;Capitalized outcome&gt;</w:t>
      </w:r>
      <w:r>
        <w:t xml:space="preserve">. Description sections: Objective, Changes, Validation, Risk and rollback, Tracking.</w:t>
      </w:r>
    </w:p>
    <w:p>
      <w:pPr>
        <w:pStyle w:val="Compact"/>
        <w:numPr>
          <w:ilvl w:val="0"/>
          <w:numId w:val="1053"/>
        </w:numPr>
      </w:pPr>
      <w:r>
        <w:t xml:space="preserve">Labels: one</w:t>
      </w:r>
      <w:r>
        <w:t xml:space="preserve"> </w:t>
      </w:r>
      <w:r>
        <w:rPr>
          <w:rStyle w:val="VerbatimChar"/>
        </w:rPr>
        <w:t xml:space="preserve">type::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risk::</w:t>
      </w:r>
      <w:r>
        <w:t xml:space="preserve"> </w:t>
      </w:r>
      <w:r>
        <w:t xml:space="preserve">(low, medium, high), one or more</w:t>
      </w:r>
      <w:r>
        <w:t xml:space="preserve"> </w:t>
      </w:r>
      <w:r>
        <w:rPr>
          <w:rStyle w:val="VerbatimChar"/>
        </w:rPr>
        <w:t xml:space="preserve">component: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review:security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review:database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review:platform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breaking-change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No direct pushes or force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pipelines must pass and discussions be resolved; fast-forward merges; no whole-MR squash.</w:t>
      </w:r>
    </w:p>
    <w:p>
      <w:pPr>
        <w:pStyle w:val="Compact"/>
        <w:numPr>
          <w:ilvl w:val="0"/>
          <w:numId w:val="1053"/>
        </w:numPr>
      </w:pPr>
      <w:r>
        <w:t xml:space="preserve">Install hooks with</w:t>
      </w:r>
      <w:r>
        <w:t xml:space="preserve"> </w:t>
      </w:r>
      <w:r>
        <w:rPr>
          <w:rStyle w:val="VerbatimChar"/>
        </w:rPr>
        <w:t xml:space="preserve">pre-commit install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pre-commit run --all-files</w:t>
      </w:r>
      <w:r>
        <w:t xml:space="preserve">.</w:t>
      </w:r>
    </w:p>
    <w:bookmarkEnd w:id="151"/>
    <w:bookmarkEnd w:id="152"/>
    <w:bookmarkStart w:id="157" w:name="Xa2232501ae192fe9220c86e381ca0037156fe9a"/>
    <w:p>
      <w:pPr>
        <w:pStyle w:val="Heading1"/>
      </w:pPr>
      <w:r>
        <w:t xml:space="preserve">Compute Match — Security, Observability, Salesforce Integration and Testing</w:t>
      </w:r>
    </w:p>
    <w:bookmarkStart w:id="153" w:name="security-model"/>
    <w:p>
      <w:pPr>
        <w:pStyle w:val="Heading2"/>
      </w:pPr>
      <w:r>
        <w:t xml:space="preserve">Security model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Delivery identity:</w:t>
      </w:r>
      <w:r>
        <w:t xml:space="preserve"> </w:t>
      </w:r>
      <w:r>
        <w:t xml:space="preserve">GitLab OIDC with Google Workload Identity Federation; separate Google service accounts for plan, apply, deploy, verify and Keycloak.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Runtime identity:</w:t>
      </w:r>
      <w:r>
        <w:t xml:space="preserve"> </w:t>
      </w:r>
      <w:r>
        <w:t xml:space="preserve">Kubernetes service accounts mapped to Google service accounts; secrets from Secret Manager with least privilege; Cloud SQL Auth Proxy; separate database roles (for example the audit-retention role can only SELECT and DELETE).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NetworkPolicies, private Cloud SQL and Redis, Cloud Armor and Gateway at the edge.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Keycloak JWTs with audiences per client (</w:t>
      </w:r>
      <w:r>
        <w:rPr>
          <w:rStyle w:val="VerbatimChar"/>
        </w:rPr>
        <w:t xml:space="preserve">customer-web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audit-listener</w:t>
      </w:r>
      <w:r>
        <w:t xml:space="preserve">…). Internal Salesforce and audit endpoints only accept a pinned caller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 CSV cells are sanitized against formula injection. Personal email domains are blocked.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CODEOWNERS, secret scanning (gitleaks, trufflehog, talisman), no secrets in manifests or docs.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Keycloak login/logout events and domain actions are written to an audit log, kept about 13 months then purged by</w:t>
      </w:r>
      <w:r>
        <w:t xml:space="preserve"> </w:t>
      </w:r>
      <w:r>
        <w:rPr>
          <w:rStyle w:val="VerbatimChar"/>
        </w:rPr>
        <w:t xml:space="preserve">AuditRetentionWorkflow</w:t>
      </w:r>
      <w:r>
        <w:t xml:space="preserve">.</w:t>
      </w:r>
    </w:p>
    <w:bookmarkEnd w:id="153"/>
    <w:bookmarkStart w:id="154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every owned service writes JSON Lines to stdout using</w:t>
      </w:r>
      <w:r>
        <w:t xml:space="preserve"> </w:t>
      </w:r>
      <w:r>
        <w:rPr>
          <w:b/>
          <w:bCs/>
        </w:rPr>
        <w:t xml:space="preserve">Log Record v2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docs/architecture/logging/log-record-v2.md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log_schema_version: 2</w:t>
      </w:r>
      <w:r>
        <w:t xml:space="preserve">, severity,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, resource, source, optional trace context, attributes and exception. Unsafe fields are redacted; no PII or secrets in attributes.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Event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docs/architecture/logging/event-catalog.md</w:t>
      </w:r>
      <w:r>
        <w:t xml:space="preserve">): for example</w:t>
      </w:r>
      <w:r>
        <w:t xml:space="preserve"> </w:t>
      </w:r>
      <w:r>
        <w:rPr>
          <w:rStyle w:val="VerbatimChar"/>
        </w:rPr>
        <w:t xml:space="preserve">workflow.started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reservation.request.*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csv_import.*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provider_onboarding.*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integration.salesforce.failed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notification.delivery.failed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authorization.denied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Traces and metrics:</w:t>
      </w:r>
      <w:r>
        <w:t xml:space="preserve"> </w:t>
      </w:r>
      <w:r>
        <w:t xml:space="preserve">OpenTelemetry in frontend, backend, worker (Temporal TracingInterceptor) and Keycloak. In GCP the Helm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 </w:t>
      </w:r>
      <w:r>
        <w:t xml:space="preserve">exports to Google Cloud; logs go to Cloud Logging. Locally, optional SigNoz (</w:t>
      </w:r>
      <w:r>
        <w:rPr>
          <w:rStyle w:val="VerbatimChar"/>
        </w:rPr>
        <w:t xml:space="preserve">make obs-start</w:t>
      </w:r>
      <w:r>
        <w:t xml:space="preserve">, UI on port 3301).</w:t>
      </w:r>
    </w:p>
    <w:p>
      <w:pPr>
        <w:pStyle w:val="Compact"/>
        <w:numPr>
          <w:ilvl w:val="0"/>
          <w:numId w:val="1055"/>
        </w:numPr>
      </w:pPr>
      <w:r>
        <w:t xml:space="preserve">Runbooks:</w:t>
      </w:r>
      <w:r>
        <w:t xml:space="preserve"> </w:t>
      </w:r>
      <w:r>
        <w:rPr>
          <w:rStyle w:val="VerbatimChar"/>
        </w:rPr>
        <w:t xml:space="preserve">docs/operations/*-observability.md</w:t>
      </w:r>
      <w:r>
        <w:t xml:space="preserve"> </w:t>
      </w:r>
      <w:r>
        <w:t xml:space="preserve">for backend, frontend, worker, Keycloak, Superset and gateway.</w:t>
      </w:r>
    </w:p>
    <w:bookmarkEnd w:id="154"/>
    <w:bookmarkStart w:id="155" w:name="salesforce-integration-adr-001"/>
    <w:p>
      <w:pPr>
        <w:pStyle w:val="Heading2"/>
      </w:pPr>
      <w:r>
        <w:t xml:space="preserve">Salesforce integration (ADR-001)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one-way, Compute Match → Salesforce</w:t>
      </w:r>
      <w:r>
        <w:t xml:space="preserve"> </w:t>
      </w:r>
      <w:r>
        <w:rPr>
          <w:b/>
          <w:bCs/>
        </w:rPr>
        <w:t xml:space="preserve">Offtake</w:t>
      </w:r>
      <w:r>
        <w:t xml:space="preserve"> </w:t>
      </w:r>
      <w:r>
        <w:t xml:space="preserve">object (</w:t>
      </w:r>
      <w:r>
        <w:rPr>
          <w:rStyle w:val="VerbatimChar"/>
        </w:rPr>
        <w:t xml:space="preserve">Offtake_Request__c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Pattern:</w:t>
      </w:r>
      <w:r>
        <w:t xml:space="preserve"> </w:t>
      </w:r>
      <w:r>
        <w:t xml:space="preserve">transactional outbox table</w:t>
      </w:r>
      <w:r>
        <w:t xml:space="preserve"> </w:t>
      </w:r>
      <w:r>
        <w:rPr>
          <w:rStyle w:val="VerbatimChar"/>
        </w:rPr>
        <w:t xml:space="preserve">salesforce_create_sync</w:t>
      </w:r>
      <w:r>
        <w:t xml:space="preserve">, drained by Temporal</w:t>
      </w:r>
      <w:r>
        <w:t xml:space="preserve"> </w:t>
      </w:r>
      <w:r>
        <w:rPr>
          <w:rStyle w:val="VerbatimChar"/>
        </w:rPr>
        <w:t xml:space="preserve">SfdcCreateBatchWorkflow</w:t>
      </w:r>
      <w:r>
        <w:t xml:space="preserve"> </w:t>
      </w:r>
      <w:r>
        <w:t xml:space="preserve">which calls backend internal APIs (domain stays in the backend). No Kafka or Pub/Sub.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Granularity:</w:t>
      </w:r>
      <w:r>
        <w:t xml:space="preserve"> </w:t>
      </w:r>
      <w:r>
        <w:t xml:space="preserve">one Offtake per NCP offering (external id</w:t>
      </w:r>
      <w:r>
        <w:t xml:space="preserve"> </w:t>
      </w:r>
      <w:r>
        <w:rPr>
          <w:rStyle w:val="VerbatimChar"/>
        </w:rPr>
        <w:t xml:space="preserve">Reservation_Request_Offering_Id__c</w:t>
      </w:r>
      <w:r>
        <w:t xml:space="preserve">); open custom requests get one create-only Offtake keyed by the request id.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Jobs:</w:t>
      </w:r>
      <w:r>
        <w:t xml:space="preserve"> </w:t>
      </w:r>
      <w:r>
        <w:t xml:space="preserve">nightly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(05:00 UTC, full projection) and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every 2 minutes (status and, when Contracted, negotiated terms). Upserts use the sObject Collections external-id API, up to 200 records per call.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outbox states PENDING, SYNCED, FAILED; retries for Salesforce outages; mandatory failure summary email; audit events</w:t>
      </w:r>
      <w:r>
        <w:t xml:space="preserve"> </w:t>
      </w:r>
      <w:r>
        <w:rPr>
          <w:rStyle w:val="VerbatimChar"/>
        </w:rPr>
        <w:t xml:space="preserve">SFDC_OFFTAKE_SYNCED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SFDC_OFFTAKE_SYNC_FAILED</w:t>
      </w:r>
      <w:r>
        <w:t xml:space="preserve"> </w:t>
      </w:r>
      <w:r>
        <w:t xml:space="preserve">written atomically with the outbox.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Toggles:</w:t>
      </w:r>
      <w:r>
        <w:t xml:space="preserve"> </w:t>
      </w:r>
      <w:r>
        <w:rPr>
          <w:rStyle w:val="VerbatimChar"/>
        </w:rPr>
        <w:t xml:space="preserve">SFDC_SYNC_ENABLED</w:t>
      </w:r>
      <w:r>
        <w:t xml:space="preserve">; partner-domain read sync separately with</w:t>
      </w:r>
      <w:r>
        <w:t xml:space="preserve"> </w:t>
      </w:r>
      <w:r>
        <w:rPr>
          <w:rStyle w:val="VerbatimChar"/>
        </w:rPr>
        <w:t xml:space="preserve">SFDC_PARTNER_DOMAIN_SYNC_ENABLED</w:t>
      </w:r>
      <w:r>
        <w:t xml:space="preserve">.</w:t>
      </w:r>
    </w:p>
    <w:bookmarkEnd w:id="155"/>
    <w:bookmarkStart w:id="156" w:name="testing"/>
    <w:p>
      <w:pPr>
        <w:pStyle w:val="Heading2"/>
      </w:pPr>
      <w:r>
        <w:t xml:space="preserve">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pytest, TestContainers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Jest 30, React Testing Library, jest-axe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test-frontend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run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test:a11y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quality-gate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/ worker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Playwright + Cucumber (Gherkin) in</w:t>
            </w:r>
            <w:r>
              <w:t xml:space="preserve"> </w:t>
            </w:r>
            <w:r>
              <w:rPr>
                <w:rStyle w:val="VerbatimChar"/>
              </w:rPr>
              <w:t xml:space="preserve">e2e_playwright/</w:t>
            </w:r>
          </w:p>
        </w:tc>
        <w:tc>
          <w:tcPr/>
          <w:p>
            <w:pPr>
              <w:pStyle w:val="Compact"/>
            </w:pPr>
            <w:r>
              <w:t xml:space="preserve">see its README</w:t>
            </w:r>
          </w:p>
        </w:tc>
      </w:tr>
    </w:tbl>
    <w:p>
      <w:pPr>
        <w:pStyle w:val="BodyText"/>
      </w:pPr>
      <w:r>
        <w:t xml:space="preserve">E2E features cover Authentication, CustomerWorkflow, ProviderWorkflow and AdminWorkflow, using page objects in</w:t>
      </w:r>
      <w:r>
        <w:t xml:space="preserve"> </w:t>
      </w:r>
      <w:r>
        <w:rPr>
          <w:rStyle w:val="VerbatimChar"/>
        </w:rPr>
        <w:t xml:space="preserve">src/PageObjects/</w:t>
      </w:r>
      <w:r>
        <w:t xml:space="preserve"> </w:t>
      </w:r>
      <w:r>
        <w:t xml:space="preserve">and step definitions in</w:t>
      </w:r>
      <w:r>
        <w:t xml:space="preserve"> </w:t>
      </w:r>
      <w:r>
        <w:rPr>
          <w:rStyle w:val="VerbatimChar"/>
        </w:rPr>
        <w:t xml:space="preserve">src/Specs/</w:t>
      </w:r>
      <w:r>
        <w:t xml:space="preserve">. Choose the target with</w:t>
      </w:r>
      <w:r>
        <w:t xml:space="preserve"> </w:t>
      </w:r>
      <w:r>
        <w:rPr>
          <w:rStyle w:val="VerbatimChar"/>
        </w:rPr>
        <w:t xml:space="preserve">TEST_ENV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computematch-qa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computematch-stg</w:t>
      </w:r>
      <w:r>
        <w:t xml:space="preserve">). Secrets go in a Git-ignored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 HTML reports are written 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  <w:r>
        <w:t xml:space="preserve"> </w:t>
      </w:r>
      <w:r>
        <w:rPr>
          <w:rStyle w:val="VerbatimChar"/>
        </w:rPr>
        <w:t xml:space="preserve">make verify</w:t>
      </w:r>
      <w:r>
        <w:t xml:space="preserve"> </w:t>
      </w:r>
      <w:r>
        <w:t xml:space="preserve">does not run the E2E suite.</w:t>
      </w:r>
    </w:p>
    <w:bookmarkEnd w:id="156"/>
    <w:bookmarkEnd w:id="157"/>
    <w:bookmarkStart w:id="161" w:name="X152faef9f2fbf00a73574a0bb0c661b7b320304"/>
    <w:p>
      <w:pPr>
        <w:pStyle w:val="Heading1"/>
      </w:pPr>
      <w:r>
        <w:t xml:space="preserve">Compute Match — Glossary, FAQ and Troubleshooting for Users</w:t>
      </w:r>
    </w:p>
    <w:bookmarkStart w:id="158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Match / Compute MatchMake System</w:t>
            </w:r>
          </w:p>
        </w:tc>
        <w:tc>
          <w:tcPr/>
          <w:p>
            <w:pPr>
              <w:pStyle w:val="Compact"/>
            </w:pPr>
            <w:r>
              <w:t xml:space="preserve">NVIDIA’s marketplace matching GPU capacity seekers with NVIDIA Cloud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NCPMS</w:t>
            </w:r>
          </w:p>
        </w:tc>
        <w:tc>
          <w:tcPr/>
          <w:p>
            <w:pPr>
              <w:pStyle w:val="Compact"/>
            </w:pPr>
            <w:r>
              <w:t xml:space="preserve">Jira project key and internal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Clustruffle</w:t>
            </w:r>
          </w:p>
        </w:tc>
        <w:tc>
          <w:tcPr/>
          <w:p>
            <w:pPr>
              <w:pStyle w:val="Compact"/>
            </w:pPr>
            <w:r>
              <w:t xml:space="preserve">Internal code name seen in metrics and Keycloak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</w:t>
            </w:r>
          </w:p>
        </w:tc>
        <w:tc>
          <w:tcPr/>
          <w:p>
            <w:pPr>
              <w:pStyle w:val="Compact"/>
            </w:pPr>
            <w:r>
              <w:t xml:space="preserve">NVIDIA Cloud Provider (GPU Compute Provider) that publishes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/ Offtaker</w:t>
            </w:r>
          </w:p>
        </w:tc>
        <w:tc>
          <w:tcPr/>
          <w:p>
            <w:pPr>
              <w:pStyle w:val="Compact"/>
            </w:pPr>
            <w:r>
              <w:t xml:space="preserve">Organization reserving GPU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NVIDIA admin who reviews capacity, onboards NCPs, brokers custom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NPN</w:t>
            </w:r>
          </w:p>
        </w:tc>
        <w:tc>
          <w:tcPr/>
          <w:p>
            <w:pPr>
              <w:pStyle w:val="Compact"/>
            </w:pPr>
            <w:r>
              <w:t xml:space="preserve">NVIDIA Partner Network; NPN portal members can sign in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Starfleet</w:t>
            </w:r>
          </w:p>
        </w:tc>
        <w:tc>
          <w:tcPr/>
          <w:p>
            <w:pPr>
              <w:pStyle w:val="Compact"/>
            </w:pPr>
            <w:r>
              <w:t xml:space="preserve">NVIDIA single sign-on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GPU model, for example H100 or B200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Offering / GPU Capacity</w:t>
            </w:r>
          </w:p>
        </w:tc>
        <w:tc>
          <w:tcPr/>
          <w:p>
            <w:pPr>
              <w:pStyle w:val="Compact"/>
            </w:pPr>
            <w:r>
              <w:t xml:space="preserve">A cluster published by an NCP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provider</w:t>
            </w:r>
          </w:p>
        </w:tc>
        <w:tc>
          <w:tcPr/>
          <w:p>
            <w:pPr>
              <w:pStyle w:val="Compact"/>
            </w:pPr>
            <w:r>
              <w:t xml:space="preserve">The NCP’s data-center brand that hosts the offering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 specific data-center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Geographical Region</w:t>
            </w:r>
          </w:p>
        </w:tc>
        <w:tc>
          <w:tcPr/>
          <w:p>
            <w:pPr>
              <w:pStyle w:val="Compact"/>
            </w:pPr>
            <w:r>
              <w:t xml:space="preserve">A broad area like North America or Europe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capacity (AVAILABLE)</w:t>
            </w:r>
          </w:p>
        </w:tc>
        <w:tc>
          <w:tcPr/>
          <w:p>
            <w:pPr>
              <w:pStyle w:val="Compact"/>
            </w:pPr>
            <w:r>
              <w:t xml:space="preserve">Capacity starting within 90 days of upload; goes live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capacity (FUTURE)</w:t>
            </w:r>
          </w:p>
        </w:tc>
        <w:tc>
          <w:tcPr/>
          <w:p>
            <w:pPr>
              <w:pStyle w:val="Compact"/>
            </w:pPr>
            <w:r>
              <w:t xml:space="preserve">Capacity starting more than 90 days out; needs admin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Token Date</w:t>
            </w:r>
          </w:p>
        </w:tc>
        <w:tc>
          <w:tcPr/>
          <w:p>
            <w:pPr>
              <w:pStyle w:val="Compact"/>
            </w:pPr>
            <w:r>
              <w:t xml:space="preserve">CSV column for when capacity becomes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Earliest Available Date</w:t>
            </w:r>
          </w:p>
        </w:tc>
        <w:tc>
          <w:tcPr/>
          <w:p>
            <w:pPr>
              <w:pStyle w:val="Compact"/>
            </w:pPr>
            <w:r>
              <w:t xml:space="preserve">First date a cluster can be reserved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Reservation length band in years: 0-1, 1-2, 2-3, 3-4, 4-5, 5-6, 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</w:t>
            </w:r>
          </w:p>
        </w:tc>
        <w:tc>
          <w:tcPr/>
          <w:p>
            <w:pPr>
              <w:pStyle w:val="Compact"/>
            </w:pPr>
            <w:r>
              <w:t xml:space="preserve">Customer’s request to reserve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Multi-NCP request</w:t>
            </w:r>
          </w:p>
        </w:tc>
        <w:tc>
          <w:tcPr/>
          <w:p>
            <w:pPr>
              <w:pStyle w:val="Compact"/>
            </w:pPr>
            <w:r>
              <w:t xml:space="preserve">One request sent to several NCPs as alternatives; first to contract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Request</w:t>
            </w:r>
          </w:p>
        </w:tc>
        <w:tc>
          <w:tcPr/>
          <w:p>
            <w:pPr>
              <w:pStyle w:val="Compact"/>
            </w:pPr>
            <w:r>
              <w:t xml:space="preserve">Request with no specific cluster, brokered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Offering (in a request)</w:t>
            </w:r>
          </w:p>
        </w:tc>
        <w:tc>
          <w:tcPr/>
          <w:p>
            <w:pPr>
              <w:pStyle w:val="Compact"/>
            </w:pPr>
            <w:r>
              <w:t xml:space="preserve">One NCP’s slice of a reservation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A version of the reservation terms; counteroffers add proposals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Counteroffer</w:t>
            </w:r>
          </w:p>
        </w:tc>
        <w:tc>
          <w:tcPr/>
          <w:p>
            <w:pPr>
              <w:pStyle w:val="Compact"/>
            </w:pPr>
            <w:r>
              <w:t xml:space="preserve">NCP proposes different dates, GPU count, platform or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link</w:t>
            </w:r>
          </w:p>
        </w:tc>
        <w:tc>
          <w:tcPr/>
          <w:p>
            <w:pPr>
              <w:pStyle w:val="Compact"/>
            </w:pPr>
            <w:r>
              <w:t xml:space="preserve">Secure one-click email link letting an NCP open and accept a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window</w:t>
            </w:r>
          </w:p>
        </w:tc>
        <w:tc>
          <w:tcPr/>
          <w:p>
            <w:pPr>
              <w:pStyle w:val="Compact"/>
            </w:pPr>
            <w:r>
              <w:t xml:space="preserve">7 days for an NCP to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negotiation window</w:t>
            </w:r>
          </w:p>
        </w:tc>
        <w:tc>
          <w:tcPr/>
          <w:p>
            <w:pPr>
              <w:pStyle w:val="Compact"/>
            </w:pPr>
            <w:r>
              <w:t xml:space="preserve">45 days from acceptance to confirm the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Another NCP contracted the same request, so yours was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Capacity consumed by a contracted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Offtake</w:t>
            </w:r>
          </w:p>
        </w:tc>
        <w:tc>
          <w:tcPr/>
          <w:p>
            <w:pPr>
              <w:pStyle w:val="Compact"/>
            </w:pPr>
            <w:r>
              <w:t xml:space="preserve">Salesforce record for a deal synced from Compute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</w:t>
            </w:r>
          </w:p>
        </w:tc>
        <w:tc>
          <w:tcPr/>
          <w:p>
            <w:pPr>
              <w:pStyle w:val="Compact"/>
            </w:pPr>
            <w:r>
              <w:t xml:space="preserve">A partner’s pending request for NCP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offering-validator</w:t>
            </w:r>
          </w:p>
        </w:tc>
        <w:tc>
          <w:tcPr/>
          <w:p>
            <w:pPr>
              <w:pStyle w:val="Compact"/>
            </w:pPr>
            <w:r>
              <w:t xml:space="preserve">Keycloak group whose members receive magic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Label shown when a customer’s name is hidden from an NCP</w:t>
            </w:r>
          </w:p>
        </w:tc>
      </w:tr>
    </w:tbl>
    <w:bookmarkEnd w:id="158"/>
    <w:bookmarkStart w:id="159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How do I sign up?</w:t>
      </w:r>
      <w:r>
        <w:t xml:space="preserve"> </w:t>
      </w:r>
      <w:r>
        <w:t xml:space="preserve">Click Sign up or Login, enter your work email, and sign in through Starfleet. Personal emails are not allowed.</w:t>
      </w:r>
    </w:p>
    <w:p>
      <w:pPr>
        <w:pStyle w:val="BodyText"/>
      </w:pPr>
      <w:r>
        <w:rPr>
          <w:b/>
          <w:bCs/>
        </w:rPr>
        <w:t xml:space="preserve">Why do I see</w:t>
      </w:r>
      <w:r>
        <w:rPr>
          <w:b/>
          <w:bCs/>
        </w:rPr>
        <w:t xml:space="preserve"> </w:t>
      </w:r>
      <w:r>
        <w:rPr>
          <w:b/>
          <w:bCs/>
        </w:rPr>
        <w:t xml:space="preserve">“Access denied”</w:t>
      </w:r>
      <w:r>
        <w:rPr>
          <w:b/>
          <w:bCs/>
        </w:rPr>
        <w:t xml:space="preserve">?</w:t>
      </w:r>
      <w:r>
        <w:t xml:space="preserve"> </w:t>
      </w:r>
      <w:r>
        <w:t xml:space="preserve">Your identity was verified but your account is not authorized under current policies. Contact computematchmake@nvidia.com or sign in with another work account.</w:t>
      </w:r>
    </w:p>
    <w:p>
      <w:pPr>
        <w:pStyle w:val="BodyText"/>
      </w:pPr>
      <w:r>
        <w:rPr>
          <w:b/>
          <w:bCs/>
        </w:rPr>
        <w:t xml:space="preserve">Why do I see</w:t>
      </w:r>
      <w:r>
        <w:rPr>
          <w:b/>
          <w:bCs/>
        </w:rPr>
        <w:t xml:space="preserve"> </w:t>
      </w:r>
      <w:r>
        <w:rPr>
          <w:b/>
          <w:bCs/>
        </w:rPr>
        <w:t xml:space="preserve">“Your access is being reviewed”</w:t>
      </w:r>
      <w:r>
        <w:rPr>
          <w:b/>
          <w:bCs/>
        </w:rPr>
        <w:t xml:space="preserve">?</w:t>
      </w:r>
      <w:r>
        <w:t xml:space="preserve"> </w:t>
      </w:r>
      <w:r>
        <w:t xml:space="preserve">Your company is an NVIDIA partner but its NCP organization is not on the platform yet. A Platform Admin must approve your access request.</w:t>
      </w:r>
    </w:p>
    <w:p>
      <w:pPr>
        <w:pStyle w:val="BodyText"/>
      </w:pPr>
      <w:r>
        <w:rPr>
          <w:b/>
          <w:bCs/>
        </w:rPr>
        <w:t xml:space="preserve">How many NCPs can I send one request to?</w:t>
      </w:r>
      <w:r>
        <w:t xml:space="preserve"> </w:t>
      </w:r>
      <w:r>
        <w:t xml:space="preserve">Up to 3 in the UI by default (backend allows up to 10), if you have the multi-NCP permission.</w:t>
      </w:r>
    </w:p>
    <w:p>
      <w:pPr>
        <w:pStyle w:val="BodyText"/>
      </w:pPr>
      <w:r>
        <w:rPr>
          <w:b/>
          <w:bCs/>
        </w:rPr>
        <w:t xml:space="preserve">Will I get several contracts if I send to several NCPs?</w:t>
      </w:r>
      <w:r>
        <w:t xml:space="preserve"> </w:t>
      </w:r>
      <w:r>
        <w:t xml:space="preserve">No. The options are alternatives; the first NCP to confirm the contract wins and the others are cancelled.</w:t>
      </w:r>
    </w:p>
    <w:p>
      <w:pPr>
        <w:pStyle w:val="BodyText"/>
      </w:pPr>
      <w:r>
        <w:rPr>
          <w:b/>
          <w:bCs/>
        </w:rPr>
        <w:t xml:space="preserve">How long does an NCP have to respond?</w:t>
      </w:r>
      <w:r>
        <w:t xml:space="preserve"> </w:t>
      </w:r>
      <w:r>
        <w:t xml:space="preserve">7 days to accept, then 45 days to contract. Reminders arrive 3 days before each deadline. Admins can extend both.</w:t>
      </w:r>
    </w:p>
    <w:p>
      <w:pPr>
        <w:pStyle w:val="BodyText"/>
      </w:pPr>
      <w:r>
        <w:rPr>
          <w:b/>
          <w:bCs/>
        </w:rPr>
        <w:t xml:space="preserve">My magic link says it expired.</w:t>
      </w:r>
      <w:r>
        <w:t xml:space="preserve"> </w:t>
      </w:r>
      <w:r>
        <w:t xml:space="preserve">Links last 1 hour. Ask for a resend (possible for 7 days after routing) or log in normally and open Manage reservation.</w:t>
      </w:r>
    </w:p>
    <w:p>
      <w:pPr>
        <w:pStyle w:val="BodyText"/>
      </w:pPr>
      <w:r>
        <w:rPr>
          <w:b/>
          <w:bCs/>
        </w:rPr>
        <w:t xml:space="preserve">Can I accept an NCP counteroffer as a customer?</w:t>
      </w:r>
      <w:r>
        <w:t xml:space="preserve"> </w:t>
      </w:r>
      <w:r>
        <w:t xml:space="preserve">The customer detail page is view and cancel only; the NCP confirms the contract after you agree with them directly.</w:t>
      </w:r>
    </w:p>
    <w:p>
      <w:pPr>
        <w:pStyle w:val="BodyText"/>
      </w:pPr>
      <w:r>
        <w:rPr>
          <w:b/>
          <w:bCs/>
        </w:rPr>
        <w:t xml:space="preserve">When can I cancel?</w:t>
      </w:r>
      <w:r>
        <w:t xml:space="preserve"> </w:t>
      </w:r>
      <w:r>
        <w:t xml:space="preserve">While the request is Awaiting NCP Acceptance, awaiting approval, In Process or Expired; custom requests while Open or In Review.</w:t>
      </w:r>
    </w:p>
    <w:p>
      <w:pPr>
        <w:pStyle w:val="BodyText"/>
      </w:pPr>
      <w:r>
        <w:rPr>
          <w:b/>
          <w:bCs/>
        </w:rPr>
        <w:t xml:space="preserve">What if no cluster matches my needs?</w:t>
      </w:r>
      <w:r>
        <w:t xml:space="preserve"> </w:t>
      </w:r>
      <w:r>
        <w:t xml:space="preserve">Submit a custom request. Admins will review and mark it Matched or Unserviceable.</w:t>
      </w:r>
    </w:p>
    <w:p>
      <w:pPr>
        <w:pStyle w:val="BodyText"/>
      </w:pPr>
      <w:r>
        <w:rPr>
          <w:b/>
          <w:bCs/>
        </w:rPr>
        <w:t xml:space="preserve">My CSV upload shows Pending Review.</w:t>
      </w:r>
      <w:r>
        <w:t xml:space="preserve"> </w:t>
      </w:r>
      <w:r>
        <w:t xml:space="preserve">It contains future capacity (starting more than 90 days out); a Platform Admin must accept it.</w:t>
      </w:r>
    </w:p>
    <w:p>
      <w:pPr>
        <w:pStyle w:val="BodyText"/>
      </w:pPr>
      <w:r>
        <w:rPr>
          <w:b/>
          <w:bCs/>
        </w:rPr>
        <w:t xml:space="preserve">My CSV upload shows Validation Failed.</w:t>
      </w:r>
      <w:r>
        <w:t xml:space="preserve"> </w:t>
      </w:r>
      <w:r>
        <w:t xml:space="preserve">Open</w:t>
      </w:r>
      <w:r>
        <w:t xml:space="preserve"> </w:t>
      </w:r>
      <w:r>
        <w:t xml:space="preserve">“See all details”</w:t>
      </w:r>
      <w:r>
        <w:t xml:space="preserve"> </w:t>
      </w:r>
      <w:r>
        <w:t xml:space="preserve">for row errors. Check the five required columns, UTF-8 encoding, 10 MB and 10,000-row limits.</w:t>
      </w:r>
    </w:p>
    <w:p>
      <w:pPr>
        <w:pStyle w:val="BodyText"/>
      </w:pPr>
      <w:r>
        <w:rPr>
          <w:b/>
          <w:bCs/>
        </w:rPr>
        <w:t xml:space="preserve">Why can’t I see Upload Capacities or Manage reservation?</w:t>
      </w:r>
      <w:r>
        <w:t xml:space="preserve"> </w:t>
      </w:r>
      <w:r>
        <w:t xml:space="preserve">You lack the scope (</w:t>
      </w:r>
      <w:r>
        <w:rPr>
          <w:rStyle w:val="VerbatimChar"/>
        </w:rPr>
        <w:t xml:space="preserve">manage_inventory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approver_manage_reservation_request</w:t>
      </w:r>
      <w:r>
        <w:t xml:space="preserve">). Basic NCP users are read-only. Ask your Platform Admin.</w:t>
      </w:r>
    </w:p>
    <w:p>
      <w:pPr>
        <w:pStyle w:val="BodyText"/>
      </w:pPr>
      <w:r>
        <w:rPr>
          <w:b/>
          <w:bCs/>
        </w:rPr>
        <w:t xml:space="preserve">I have customer and NCP access. How do I switch?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Switch profile to</w:t>
      </w:r>
      <w:r>
        <w:t xml:space="preserve"> </w:t>
      </w:r>
      <w:r>
        <w:t xml:space="preserve">at the top of the account menu.</w:t>
      </w:r>
    </w:p>
    <w:p>
      <w:pPr>
        <w:pStyle w:val="BodyText"/>
      </w:pPr>
      <w:r>
        <w:rPr>
          <w:b/>
          <w:bCs/>
        </w:rPr>
        <w:t xml:space="preserve">Where is the user manual?</w:t>
      </w:r>
      <w:r>
        <w:t xml:space="preserve"> </w:t>
      </w:r>
      <w:r>
        <w:t xml:space="preserve">Click the book icon in the header; it opens the manual filtered to your role.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 shows help for the current page.</w:t>
      </w:r>
    </w:p>
    <w:p>
      <w:pPr>
        <w:pStyle w:val="BodyText"/>
      </w:pPr>
      <w:r>
        <w:rPr>
          <w:b/>
          <w:bCs/>
        </w:rPr>
        <w:t xml:space="preserve">What does What’s New show?</w:t>
      </w:r>
      <w:r>
        <w:t xml:space="preserve"> </w:t>
      </w:r>
      <w:r>
        <w:t xml:space="preserve">Release highlights for your persona. A banner appears on your landing page for about 7 days; dismissing it keeps it under the bell icon. Use</w:t>
      </w:r>
      <w:r>
        <w:t xml:space="preserve"> </w:t>
      </w:r>
      <w:r>
        <w:rPr>
          <w:b/>
          <w:bCs/>
        </w:rPr>
        <w:t xml:space="preserve">Mark All as Read</w:t>
      </w:r>
      <w:r>
        <w:t xml:space="preserve"> </w:t>
      </w:r>
      <w:r>
        <w:t xml:space="preserve">to clear the unread dot.</w:t>
      </w:r>
    </w:p>
    <w:p>
      <w:pPr>
        <w:pStyle w:val="BodyText"/>
      </w:pPr>
      <w:r>
        <w:rPr>
          <w:b/>
          <w:bCs/>
        </w:rPr>
        <w:t xml:space="preserve">How do I give feedback?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 </w:t>
      </w:r>
      <w:r>
        <w:t xml:space="preserve">in the header, or answer the star rating after creating a request or uploading capacity.</w:t>
      </w:r>
    </w:p>
    <w:bookmarkEnd w:id="159"/>
    <w:bookmarkStart w:id="160" w:name="whats-new-october-2026-release-v1.3.0"/>
    <w:p>
      <w:pPr>
        <w:pStyle w:val="Heading2"/>
      </w:pPr>
      <w:r>
        <w:t xml:space="preserve">What’s New — October 2026 release (v1.3.0)</w:t>
      </w:r>
    </w:p>
    <w:p>
      <w:pPr>
        <w:pStyle w:val="Compact"/>
        <w:numPr>
          <w:ilvl w:val="0"/>
          <w:numId w:val="1057"/>
        </w:numPr>
      </w:pPr>
      <w:r>
        <w:t xml:space="preserve">Customers: faster, more compact request submission; real-time tracking of custom requests from Open to In Review to Matched.</w:t>
      </w:r>
    </w:p>
    <w:p>
      <w:pPr>
        <w:pStyle w:val="Compact"/>
        <w:numPr>
          <w:ilvl w:val="0"/>
          <w:numId w:val="1057"/>
        </w:numPr>
      </w:pPr>
      <w:r>
        <w:t xml:space="preserve">NCPs: clearer upload status and errors; sign in directly through the NPN portal.</w:t>
      </w:r>
    </w:p>
    <w:p>
      <w:pPr>
        <w:pStyle w:val="Compact"/>
        <w:numPr>
          <w:ilvl w:val="0"/>
          <w:numId w:val="1057"/>
        </w:numPr>
      </w:pPr>
      <w:r>
        <w:t xml:space="preserve">Admins: complete custom request workflow (Open → In Review → Matched or Unserviceable) in the admin view.</w:t>
      </w:r>
    </w:p>
    <w:bookmarkEnd w:id="160"/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2026-10-16T06:45:33Z</dcterms:created>
  <dcterms:modified xsi:type="dcterms:W3CDTF">2026-10-16T06:45:33Z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Full Handbook</vt:lpwstr>
  </property>
</Properties>
</file>