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2E5AAC"/>
          <w:sz w:val="40"/>
          <w:szCs w:val="40"/>
        </w:rPr>
        <w:t xml:space="preserve">ASAN INNOVATORS</w:t>
      </w:r>
    </w:p>
    <w:p>
      <w:pPr>
        <w:pBdr>
          <w:bottom w:val="single" w:color="2E5AAC" w:sz="6" w:space="4"/>
        </w:pBdr>
        <w:spacing w:after="240"/>
      </w:pPr>
      <w:r>
        <w:rPr>
          <w:i/>
          <w:iCs/>
          <w:color w:val="555555"/>
          <w:sz w:val="22"/>
          <w:szCs w:val="22"/>
        </w:rPr>
        <w:t xml:space="preserve">Building Beyond Boundaries</w:t>
      </w:r>
    </w:p>
    <w:p>
      <w:pPr>
        <w:spacing w:after="60" w:before="360"/>
      </w:pPr>
      <w:r>
        <w:rPr>
          <w:b/>
          <w:bCs/>
          <w:sz w:val="36"/>
          <w:szCs w:val="36"/>
        </w:rPr>
        <w:t xml:space="preserve">Client Follow-Up Questions</w:t>
      </w:r>
    </w:p>
    <w:p>
      <w:pPr>
        <w:spacing w:after="120"/>
      </w:pPr>
      <w:r>
        <w:rPr>
          <w:color w:val="333333"/>
          <w:sz w:val="26"/>
          <w:szCs w:val="26"/>
        </w:rPr>
        <w:t xml:space="preserve">Prime Tracker — Discovery Confirmations &amp;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tcPr>
          <w:p>
            <w:r>
              <w:rPr>
                <w:b/>
                <w:bCs/>
              </w:rPr>
              <w:t xml:space="preserve">Prepared by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Kalyan Kumar Bedugam (AK), Asan Innovators</w:t>
            </w:r>
          </w:p>
        </w:tc>
      </w:tr>
      <w:tr>
        <w:tc>
          <w:tcPr>
            <w:tcW w:type="dxa" w:w="2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tcPr>
          <w:p>
            <w:r>
              <w:rPr>
                <w:b/>
                <w:bCs/>
              </w:rPr>
              <w:t xml:space="preserve">Prepared for</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Prime Developers — Attn: Founder / Co-Founder</w:t>
            </w:r>
          </w:p>
        </w:tc>
      </w:tr>
      <w:tr>
        <w:tc>
          <w:tcPr>
            <w:tcW w:type="dxa" w:w="2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tcPr>
          <w:p>
            <w:r>
              <w:rPr>
                <w:b/>
                <w:bCs/>
              </w:rPr>
              <w:t xml:space="preserve">Purpose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blank and ambiguous items from the returned discovery workbook before scope is locked</w:t>
            </w:r>
          </w:p>
        </w:tc>
      </w:tr>
      <w:tr>
        <w:tc>
          <w:tcPr>
            <w:tcW w:type="dxa" w:w="2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tcPr>
          <w:p>
            <w:r>
              <w:rPr>
                <w:b/>
                <w:bCs/>
              </w:rPr>
              <w:t xml:space="preserve">Version</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v1.0</w:t>
            </w:r>
          </w:p>
        </w:tc>
      </w:tr>
      <w:tr>
        <w:tc>
          <w:tcPr>
            <w:tcW w:type="dxa" w:w="2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tcPr>
          <w:p>
            <w:r>
              <w:rPr>
                <w:b/>
                <w:bCs/>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May 2026</w:t>
            </w:r>
          </w:p>
        </w:tc>
      </w:tr>
    </w:tbl>
    <w:p>
      <w:pPr>
        <w:spacing w:after="80" w:before="160"/>
      </w:pPr>
      <w:r>
        <w:rPr>
          <w:b/>
          <w:bCs/>
        </w:rPr>
        <w:t xml:space="preserve">Priority key:  </w:t>
      </w:r>
      <w:r>
        <w:rPr>
          <w:b/>
          <w:bCs/>
          <w:color w:val="FFFFFF"/>
          <w:shd w:fill="C0392B" w:val="clear"/>
        </w:rPr>
        <w:t xml:space="preserve"> BLOCKS SCOPE </w:t>
      </w:r>
      <w:r>
        <w:t xml:space="preserve">  = needed before contract/scope is finalized      </w:t>
      </w:r>
      <w:r>
        <w:rPr>
          <w:b/>
          <w:bCs/>
          <w:color w:val="FFFFFF"/>
          <w:shd w:fill="D68910" w:val="clear"/>
        </w:rPr>
        <w:t xml:space="preserve"> BLOCKS BUILD </w:t>
      </w:r>
      <w:r>
        <w:t xml:space="preserve">  = needed before that feature is built      </w:t>
      </w:r>
      <w:r>
        <w:rPr>
          <w:b/>
          <w:bCs/>
          <w:color w:val="FFFFFF"/>
          <w:shd w:fill="5A8F3D" w:val="clear"/>
        </w:rPr>
        <w:t xml:space="preserve"> GOOD TO KNOW </w:t>
      </w:r>
      <w:r>
        <w:t xml:space="preserve">  = helpful, non-blocking</w:t>
      </w:r>
    </w:p>
    <w:p>
      <w:pPr>
        <w:spacing w:after="120"/>
      </w:pPr>
      <w:r>
        <w:rPr>
          <w:i/>
          <w:iCs/>
        </w:rPr>
        <w:t xml:space="preserve">The questions below come from cells left blank in the returned discovery workbook, answers that need clarification, and design decisions that determine how features are built. Answering the red items first lets us finalize scope and timeline.</w:t>
      </w:r>
    </w:p>
    <w:p>
      <w:pPr>
        <w:pStyle w:val="Heading1"/>
      </w:pPr>
      <w:r>
        <w:t xml:space="preserve">A. Data Migration</w:t>
      </w:r>
    </w:p>
    <w:p>
      <w:pPr>
        <w:spacing w:after="120"/>
      </w:pPr>
      <w:r>
        <w:rPr>
          <w:i/>
          <w:iCs/>
          <w:sz w:val="18"/>
          <w:szCs w:val="18"/>
        </w:rPr>
        <w:t xml:space="preserve">Sheet 6, Q7–11 were left blank. This sizes an entire workstream we currently have no information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Do you have historical data to migrate into Prime Tracker, or do we start fresh?</w:t>
            </w:r>
          </w:p>
          <w:p>
            <w:r>
              <w:rPr>
                <w:i/>
                <w:iCs/>
                <w:color w:val="888888"/>
                <w:sz w:val="16"/>
                <w:szCs w:val="16"/>
              </w:rPr>
              <w:t xml:space="preserve">Sheet 6 · Q7</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4"/>
                <w:szCs w:val="14"/>
              </w:rPr>
              <w:t xml:space="preserve">BLOCKS SCOPE</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Roughly how much data — number of projects, leads, financial records?</w:t>
            </w:r>
          </w:p>
          <w:p>
            <w:r>
              <w:rPr>
                <w:i/>
                <w:iCs/>
                <w:color w:val="888888"/>
                <w:sz w:val="16"/>
                <w:szCs w:val="16"/>
              </w:rPr>
              <w:t xml:space="preserve">Sheet 6 · Q8</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4"/>
                <w:szCs w:val="14"/>
              </w:rPr>
              <w:t xml:space="preserve">BLOCKS SCOPE</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What format is it in — Excel/CSV, PDFs, or inside QuickBooks / BuilderTrend / Bill.com?</w:t>
            </w:r>
          </w:p>
          <w:p>
            <w:r>
              <w:rPr>
                <w:i/>
                <w:iCs/>
                <w:color w:val="888888"/>
                <w:sz w:val="16"/>
                <w:szCs w:val="16"/>
              </w:rPr>
              <w:t xml:space="preserve">Sheet 6 · Q9</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4"/>
                <w:szCs w:val="14"/>
              </w:rPr>
              <w:t xml:space="preserve">BLOCKS SCOPE</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4</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How far back should it go — current projects only, or the past 3–5 years?</w:t>
            </w:r>
          </w:p>
          <w:p>
            <w:r>
              <w:rPr>
                <w:i/>
                <w:iCs/>
                <w:color w:val="888888"/>
                <w:sz w:val="16"/>
                <w:szCs w:val="16"/>
              </w:rPr>
              <w:t xml:space="preserve">Sheet 6 · Q10</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4"/>
                <w:szCs w:val="14"/>
              </w:rPr>
              <w:t xml:space="preserve">BLOCKS SCOPE</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Is there data you explicitly do NOT want migrated?</w:t>
            </w:r>
          </w:p>
          <w:p>
            <w:r>
              <w:rPr>
                <w:i/>
                <w:iCs/>
                <w:color w:val="888888"/>
                <w:sz w:val="16"/>
                <w:szCs w:val="16"/>
              </w:rPr>
              <w:t xml:space="preserve">Sheet 6 · Q11</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bl>
    <w:p>
      <w:pPr>
        <w:pStyle w:val="Heading1"/>
      </w:pPr>
      <w:r>
        <w:t xml:space="preserve">B. Investors</w:t>
      </w:r>
    </w:p>
    <w:p>
      <w:pPr>
        <w:spacing w:after="120"/>
      </w:pPr>
      <w:r>
        <w:rPr>
          <w:i/>
          <w:iCs/>
          <w:sz w:val="18"/>
          <w:szCs w:val="18"/>
        </w:rPr>
        <w:t xml:space="preserve">Sheet 4, Q9–11 were left blank. The investor module exists but we don't know how you operate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How do investors currently receive project updates and financial statements?</w:t>
            </w:r>
          </w:p>
          <w:p>
            <w:r>
              <w:rPr>
                <w:i/>
                <w:iCs/>
                <w:color w:val="888888"/>
                <w:sz w:val="16"/>
                <w:szCs w:val="16"/>
              </w:rPr>
              <w:t xml:space="preserve">Sheet 4 · Q9</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7</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Is equity held per specific project, or across the whole portfolio?</w:t>
            </w:r>
          </w:p>
          <w:p>
            <w:r>
              <w:rPr>
                <w:i/>
                <w:iCs/>
                <w:color w:val="888888"/>
                <w:sz w:val="16"/>
                <w:szCs w:val="16"/>
              </w:rPr>
              <w:t xml:space="preserve">Sheet 4 · Q10</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4"/>
                <w:szCs w:val="14"/>
              </w:rPr>
              <w:t xml:space="preserve">BLOCKS SCOPE</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How do you handle capital calls and distributions today (process + who approves)?</w:t>
            </w:r>
          </w:p>
          <w:p>
            <w:r>
              <w:rPr>
                <w:i/>
                <w:iCs/>
                <w:color w:val="888888"/>
                <w:sz w:val="16"/>
                <w:szCs w:val="16"/>
              </w:rPr>
              <w:t xml:space="preserve">Sheet 4 · Q11</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bl>
    <w:p>
      <w:pPr>
        <w:pStyle w:val="Heading1"/>
      </w:pPr>
      <w:r>
        <w:t xml:space="preserve">C. Interior / Fit-Out Module</w:t>
      </w:r>
    </w:p>
    <w:p>
      <w:pPr>
        <w:spacing w:after="120"/>
      </w:pPr>
      <w:r>
        <w:rPr>
          <w:i/>
          <w:iCs/>
          <w:sz w:val="18"/>
          <w:szCs w:val="18"/>
        </w:rPr>
        <w:t xml:space="preserve">Design is converged; these confirmations finalize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9</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What are the payment milestones for interior work (e.g. 30% signing / 40% structure / 30% handover)? What is your standard?</w:t>
            </w:r>
          </w:p>
          <w:p>
            <w:r>
              <w:rPr>
                <w:i/>
                <w:iCs/>
                <w:color w:val="888888"/>
                <w:sz w:val="16"/>
                <w:szCs w:val="16"/>
              </w:rPr>
              <w:t xml:space="preserve">Sheet 3 · Q12 (blank)</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10</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Can you provide the 2–3 generic interior package definitions now, or should we build the structure and you fill them later?</w:t>
            </w:r>
          </w:p>
          <w:p>
            <w:r>
              <w:rPr>
                <w:i/>
                <w:iCs/>
                <w:color w:val="888888"/>
                <w:sz w:val="16"/>
                <w:szCs w:val="16"/>
              </w:rPr>
              <w:t xml:space="preserve">Sheet 3 · Q6</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For the City Approval step: who is the approver of record, and should it hard-block moving to Procurement, or just be tracked?</w:t>
            </w:r>
          </w:p>
          <w:p>
            <w:r>
              <w:rPr>
                <w:i/>
                <w:iCs/>
                <w:color w:val="888888"/>
                <w:sz w:val="16"/>
                <w:szCs w:val="16"/>
              </w:rPr>
              <w:t xml:space="preserve">Sheet 3 · Q13–14</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12</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How do you track actual interior spend against the quoted price today?</w:t>
            </w:r>
          </w:p>
          <w:p>
            <w:r>
              <w:rPr>
                <w:i/>
                <w:iCs/>
                <w:color w:val="888888"/>
                <w:sz w:val="16"/>
                <w:szCs w:val="16"/>
              </w:rPr>
              <w:t xml:space="preserve">Sheet 3 · Q18 (blank)</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Should interior contract values be encrypted like loan data, or stored plain?</w:t>
            </w:r>
          </w:p>
          <w:p>
            <w:r>
              <w:rPr>
                <w:i/>
                <w:iCs/>
                <w:color w:val="888888"/>
                <w:sz w:val="16"/>
                <w:szCs w:val="16"/>
              </w:rPr>
              <w:t xml:space="preserve">Design decision</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14</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Confirm interior is billed by Prime directly — single entity, no separate billing company?</w:t>
            </w:r>
          </w:p>
          <w:p>
            <w:r>
              <w:rPr>
                <w:i/>
                <w:iCs/>
                <w:color w:val="888888"/>
                <w:sz w:val="16"/>
                <w:szCs w:val="16"/>
              </w:rPr>
              <w:t xml:space="preserve">Sheet 3 · Q19</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bl>
    <w:p>
      <w:pPr>
        <w:pStyle w:val="Heading1"/>
      </w:pPr>
      <w:r>
        <w:t xml:space="preserve">D. Sale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What is your typical installment structure tied to construction milestones? (We need 1–2 real examples to build templates.)</w:t>
            </w:r>
          </w:p>
          <w:p>
            <w:r>
              <w:rPr>
                <w:i/>
                <w:iCs/>
                <w:color w:val="888888"/>
                <w:sz w:val="16"/>
                <w:szCs w:val="16"/>
              </w:rPr>
              <w:t xml:space="preserve">Sheet 2 · Q16</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16</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Should the existing deposit become the first installment in the schedule, or stay a separate field?</w:t>
            </w:r>
          </w:p>
          <w:p>
            <w:r>
              <w:rPr>
                <w:i/>
                <w:iCs/>
                <w:color w:val="888888"/>
                <w:sz w:val="16"/>
                <w:szCs w:val="16"/>
              </w:rPr>
              <w:t xml:space="preserve">Design decision</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17</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Who records payments — Finance/Accounting only, or can Sales too?</w:t>
            </w:r>
          </w:p>
          <w:p>
            <w:r>
              <w:rPr>
                <w:i/>
                <w:iCs/>
                <w:color w:val="888888"/>
                <w:sz w:val="16"/>
                <w:szCs w:val="16"/>
              </w:rPr>
              <w:t xml:space="preserve">Sheet 5 · Q5</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18</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When a sale is cancelled, what should happen — release the unit, calculate a refund, apply a penalty? Walk us through it.</w:t>
            </w:r>
          </w:p>
          <w:p>
            <w:r>
              <w:rPr>
                <w:i/>
                <w:iCs/>
                <w:color w:val="888888"/>
                <w:sz w:val="16"/>
                <w:szCs w:val="16"/>
              </w:rPr>
              <w:t xml:space="preserve">Sheet 2 · Q17</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19</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Do clients upgrade or change units after signing? How should the system handle that?</w:t>
            </w:r>
          </w:p>
          <w:p>
            <w:r>
              <w:rPr>
                <w:i/>
                <w:iCs/>
                <w:color w:val="888888"/>
                <w:sz w:val="16"/>
                <w:szCs w:val="16"/>
              </w:rPr>
              <w:t xml:space="preserve">Sheet 2 · Q18 (blank)</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bl>
    <w:p>
      <w:pPr>
        <w:pStyle w:val="Heading1"/>
      </w:pPr>
      <w:r>
        <w:t xml:space="preserve">E. Sales &amp;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20</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How are broker fees structured (flat or % of sale), and when is commission earned — on close?</w:t>
            </w:r>
          </w:p>
          <w:p>
            <w:r>
              <w:rPr>
                <w:i/>
                <w:iCs/>
                <w:color w:val="888888"/>
                <w:sz w:val="16"/>
                <w:szCs w:val="16"/>
              </w:rPr>
              <w:t xml:space="preserve">Sheet 2 · Q3, Q21</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21</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Confirm the exact lead funnel: New → Contacted → Potential → Qualified → Site Visit → Proposal → Negotiation → Converted/Lost.</w:t>
            </w:r>
          </w:p>
          <w:p>
            <w:r>
              <w:rPr>
                <w:i/>
                <w:iCs/>
                <w:color w:val="888888"/>
                <w:sz w:val="16"/>
                <w:szCs w:val="16"/>
              </w:rPr>
              <w:t xml:space="preserve">Sheet 2 · Q5</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What documents are exchanged at each sales stage (LOI, contract, payment schedule, NOC)? Should the system enforce them?</w:t>
            </w:r>
          </w:p>
          <w:p>
            <w:r>
              <w:rPr>
                <w:i/>
                <w:iCs/>
                <w:color w:val="888888"/>
                <w:sz w:val="16"/>
                <w:szCs w:val="16"/>
              </w:rPr>
              <w:t xml:space="preserve">Sheet 2 · Q14 (blank)</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23</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Should we build a waitlist / demand view per unit (one unit, multiple interested leads)?</w:t>
            </w:r>
          </w:p>
          <w:p>
            <w:r>
              <w:rPr>
                <w:i/>
                <w:iCs/>
                <w:color w:val="888888"/>
                <w:sz w:val="16"/>
                <w:szCs w:val="16"/>
              </w:rPr>
              <w:t xml:space="preserve">Sheet 2 · Q11–12</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bl>
    <w:p>
      <w:pPr>
        <w:pStyle w:val="Heading1"/>
      </w:pPr>
      <w:r>
        <w:t xml:space="preserve">F. Finance &amp; Integrations</w:t>
      </w:r>
    </w:p>
    <w:p>
      <w:pPr>
        <w:spacing w:after="120"/>
      </w:pPr>
      <w:r>
        <w:rPr>
          <w:i/>
          <w:iCs/>
          <w:sz w:val="18"/>
          <w:szCs w:val="18"/>
        </w:rPr>
        <w:t xml:space="preserve">These cover your two loudest pain points — we need detail to scope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BuilderTrend → Bill.com PO bridge: do you have API access to both, on which plan tier? Is the goal full sync, or just eliminating manual PO re-entry?</w:t>
            </w:r>
          </w:p>
          <w:p>
            <w:r>
              <w:rPr>
                <w:i/>
                <w:iCs/>
                <w:color w:val="888888"/>
                <w:sz w:val="16"/>
                <w:szCs w:val="16"/>
              </w:rPr>
              <w:t xml:space="preserve">Sheet 6 · Q13 (#1 pain)</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4"/>
                <w:szCs w:val="14"/>
              </w:rPr>
              <w:t xml:space="preserve">BLOCKS SCOPE</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25</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QuickBooks: can you provide live credentials to verify/finish the sync? Direction — push actuals to QB, pull QB payments back, or both?</w:t>
            </w:r>
          </w:p>
          <w:p>
            <w:r>
              <w:rPr>
                <w:i/>
                <w:iCs/>
                <w:color w:val="888888"/>
                <w:sz w:val="16"/>
                <w:szCs w:val="16"/>
              </w:rPr>
              <w:t xml:space="preserve">Sheet 4 · Q1–2</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Can you share your cost-code list so we map it to budget categories?</w:t>
            </w:r>
          </w:p>
          <w:p>
            <w:r>
              <w:rPr>
                <w:i/>
                <w:iCs/>
                <w:color w:val="888888"/>
                <w:sz w:val="16"/>
                <w:szCs w:val="16"/>
              </w:rPr>
              <w:t xml:space="preserve">Sheet 4 · Q3</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27</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Daily construction logs: what should a log capture beyond photos (notes, weather, crew count, work done)? Who fills it, who reviews?</w:t>
            </w:r>
          </w:p>
          <w:p>
            <w:r>
              <w:rPr>
                <w:i/>
                <w:iCs/>
                <w:color w:val="888888"/>
                <w:sz w:val="16"/>
                <w:szCs w:val="16"/>
              </w:rPr>
              <w:t xml:space="preserve">Sheet 6 · Q12 (#1 pain)</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Confirm budget views: Loan / Sub-contractors AP / TI / Commissions as top-level lines, each viewable monthly/quarterly/annually with an outstanding balance.</w:t>
            </w:r>
          </w:p>
          <w:p>
            <w:r>
              <w:rPr>
                <w:i/>
                <w:iCs/>
                <w:color w:val="888888"/>
                <w:sz w:val="16"/>
                <w:szCs w:val="16"/>
              </w:rPr>
              <w:t xml:space="preserve">Sheet 4 · notes</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bl>
    <w:p>
      <w:pPr>
        <w:pStyle w:val="Heading1"/>
      </w:pPr>
      <w:r>
        <w:t xml:space="preserve">G. Team, Access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29</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Do brokers, lenders, lawyers, or investors need any login, or is everything internal? (Sub-contractors confirmed: none.)</w:t>
            </w:r>
          </w:p>
          <w:p>
            <w:r>
              <w:rPr>
                <w:i/>
                <w:iCs/>
                <w:color w:val="888888"/>
                <w:sz w:val="16"/>
                <w:szCs w:val="16"/>
              </w:rPr>
              <w:t xml:space="preserve">Sheet 5 · Q3 (blank)</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30</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Should some users see only projects they are assigned to, or does everyone see all projects?</w:t>
            </w:r>
          </w:p>
          <w:p>
            <w:r>
              <w:rPr>
                <w:i/>
                <w:iCs/>
                <w:color w:val="888888"/>
                <w:sz w:val="16"/>
                <w:szCs w:val="16"/>
              </w:rPr>
              <w:t xml:space="preserve">Sheet 5 · Q9 (blank)</w:t>
            </w:r>
          </w:p>
        </w:tc>
        <w:tc>
          <w:tcPr>
            <w:tcW w:type="dxa" w:w="1500"/>
            <w:tcBorders>
              <w:top w:val="single" w:color="CCCCCC" w:sz="1"/>
              <w:left w:val="single" w:color="CCCCCC" w:sz="1"/>
              <w:bottom w:val="single" w:color="CCCCCC" w:sz="1"/>
              <w:right w:val="single" w:color="CCCCCC" w:sz="1"/>
            </w:tcBorders>
            <w:shd w:fill="D68910" w:val="clear"/>
            <w:tcMar>
              <w:top w:type="dxa" w:w="80"/>
              <w:left w:type="dxa" w:w="120"/>
              <w:bottom w:type="dxa" w:w="80"/>
              <w:right w:type="dxa" w:w="120"/>
            </w:tcMar>
            <w:vAlign w:val="center"/>
          </w:tcPr>
          <w:p>
            <w:pPr>
              <w:jc w:val="center"/>
            </w:pPr>
            <w:r>
              <w:rPr>
                <w:b/>
                <w:bCs/>
                <w:color w:val="FFFFFF"/>
                <w:sz w:val="14"/>
                <w:szCs w:val="14"/>
              </w:rPr>
              <w:t xml:space="preserve">BLOCKS BUILD</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Which roles can create/edit projects, beyond view-only?</w:t>
            </w:r>
          </w:p>
          <w:p>
            <w:r>
              <w:rPr>
                <w:i/>
                <w:iCs/>
                <w:color w:val="888888"/>
                <w:sz w:val="16"/>
                <w:szCs w:val="16"/>
              </w:rPr>
              <w:t xml:space="preserve">Sheet 5 · Q8 (blank)</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32</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Internet is sometimes slow on site — is offline support a priority for v1, or is mobile-responsive (online) enough?</w:t>
            </w:r>
          </w:p>
          <w:p>
            <w:r>
              <w:rPr>
                <w:i/>
                <w:iCs/>
                <w:color w:val="888888"/>
                <w:sz w:val="16"/>
                <w:szCs w:val="16"/>
              </w:rPr>
              <w:t xml:space="preserve">Sheet 5 · Q12</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Any need for non-English / right-to-left language, or English-only?</w:t>
            </w:r>
          </w:p>
          <w:p>
            <w:r>
              <w:rPr>
                <w:i/>
                <w:iCs/>
                <w:color w:val="888888"/>
                <w:sz w:val="16"/>
                <w:szCs w:val="16"/>
              </w:rPr>
              <w:t xml:space="preserve">Sheet 5 · Q16 (blank)</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bl>
    <w:p>
      <w:pPr>
        <w:pStyle w:val="Heading1"/>
      </w:pPr>
      <w:r>
        <w:t xml:space="preserve">H. Success Criteria</w:t>
      </w:r>
    </w:p>
    <w:p>
      <w:pPr>
        <w:spacing w:after="120"/>
      </w:pPr>
      <w:r>
        <w:rPr>
          <w:i/>
          <w:iCs/>
          <w:sz w:val="18"/>
          <w:szCs w:val="18"/>
        </w:rPr>
        <w:t xml:space="preserve">Sheet 6, Q16–18 were left blank. Helps us prioritize and define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What does success look like 3 months after launch?</w:t>
            </w:r>
          </w:p>
          <w:p>
            <w:r>
              <w:rPr>
                <w:i/>
                <w:iCs/>
                <w:color w:val="888888"/>
                <w:sz w:val="16"/>
                <w:szCs w:val="16"/>
              </w:rPr>
              <w:t xml:space="preserve">Sheet 6 · Q16</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35</w:t>
            </w:r>
          </w:p>
        </w:tc>
        <w:tc>
          <w:tcPr>
            <w:tcW w:type="dxa" w:w="7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40"/>
            </w:pPr>
            <w:r>
              <w:t xml:space="preserve">What would make you stop using the system?</w:t>
            </w:r>
          </w:p>
          <w:p>
            <w:r>
              <w:rPr>
                <w:i/>
                <w:iCs/>
                <w:color w:val="888888"/>
                <w:sz w:val="16"/>
                <w:szCs w:val="16"/>
              </w:rPr>
              <w:t xml:space="preserve">Sheet 6 · Q17</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r>
        <w:tc>
          <w:tcPr>
            <w:tcW w:type="dxa" w:w="600"/>
            <w:tcBorders>
              <w:top w:val="single" w:color="CCCCCC" w:sz="1"/>
              <w:left w:val="single" w:color="CCCCCC" w:sz="1"/>
              <w:bottom w:val="single" w:color="CCCCCC" w:sz="1"/>
              <w:right w:val="single" w:color="CCCCCC" w:sz="1"/>
            </w:tcBorders>
            <w:shd w:fill="D5E0F2" w:val="clear"/>
            <w:tcMar>
              <w:top w:type="dxa" w:w="80"/>
              <w:left w:type="dxa" w:w="120"/>
              <w:bottom w:type="dxa" w:w="80"/>
              <w:right w:type="dxa" w:w="120"/>
            </w:tcMar>
            <w:vAlign w:val="center"/>
          </w:tcPr>
          <w:p>
            <w:pPr>
              <w:jc w:val="center"/>
            </w:pPr>
            <w:r>
              <w:rPr>
                <w:b/>
                <w:bCs/>
              </w:rPr>
              <w:t xml:space="preserve">36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Who is the internal champion / primary owner of this system?</w:t>
            </w:r>
          </w:p>
          <w:p>
            <w:r>
              <w:rPr>
                <w:i/>
                <w:iCs/>
                <w:color w:val="888888"/>
                <w:sz w:val="16"/>
                <w:szCs w:val="16"/>
              </w:rPr>
              <w:t xml:space="preserve">Sheet 6 · Q18</w:t>
            </w:r>
          </w:p>
        </w:tc>
        <w:tc>
          <w:tcPr>
            <w:tcW w:type="dxa" w:w="1500"/>
            <w:tcBorders>
              <w:top w:val="single" w:color="CCCCCC" w:sz="1"/>
              <w:left w:val="single" w:color="CCCCCC" w:sz="1"/>
              <w:bottom w:val="single" w:color="CCCCCC" w:sz="1"/>
              <w:right w:val="single" w:color="CCCCCC" w:sz="1"/>
            </w:tcBorders>
            <w:shd w:fill="5A8F3D" w:val="clear"/>
            <w:tcMar>
              <w:top w:type="dxa" w:w="80"/>
              <w:left w:type="dxa" w:w="120"/>
              <w:bottom w:type="dxa" w:w="80"/>
              <w:right w:type="dxa" w:w="120"/>
            </w:tcMar>
            <w:vAlign w:val="center"/>
          </w:tcPr>
          <w:p>
            <w:pPr>
              <w:jc w:val="center"/>
            </w:pPr>
            <w:r>
              <w:rPr>
                <w:b/>
                <w:bCs/>
                <w:color w:val="FFFFFF"/>
                <w:sz w:val="14"/>
                <w:szCs w:val="14"/>
              </w:rPr>
              <w:t xml:space="preserve">GOOD TO KNOW</w:t>
            </w:r>
          </w:p>
        </w:tc>
      </w:tr>
    </w:tbl>
    <w:p>
      <w:r>
        <w:t xml:space="preserve"/>
      </w:r>
    </w:p>
    <w:p>
      <w:pPr>
        <w:spacing w:after="120"/>
      </w:pPr>
      <w:r>
        <w:rPr>
          <w:i/>
          <w:iCs/>
        </w:rPr>
        <w:t xml:space="preserve">Once the red items are answered, we can lock scope and confirm the timeline. The amber items can be resolved in the kickoff / discovery milestone without changing overall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666666"/>
        <w:sz w:val="16"/>
        <w:szCs w:val="16"/>
      </w:rPr>
      <w:t xml:space="preserve">Confidential — Asan Innovators © 2026</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b/>
        <w:bCs/>
        <w:color w:val="2E5AAC"/>
        <w:sz w:val="18"/>
        <w:szCs w:val="18"/>
      </w:rPr>
      <w:t xml:space="preserve">Asan Innovators</w:t>
    </w:r>
    <w:r>
      <w:rPr>
        <w:color w:val="666666"/>
        <w:sz w:val="18"/>
        <w:szCs w:val="18"/>
      </w:rPr>
      <w:t xml:space="preserve">   |   Client Follow-Up — Prime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E5AA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Tracker — Client Follow-Up Questions</dc:title>
  <dc:creator>Asan Innovators</dc:creator>
  <cp:lastModifiedBy>Un-named</cp:lastModifiedBy>
  <cp:revision>1</cp:revision>
  <dcterms:created xsi:type="dcterms:W3CDTF">2026-06-01T15:28:19.660Z</dcterms:created>
  <dcterms:modified xsi:type="dcterms:W3CDTF">2026-06-01T15:28:19.661Z</dcterms:modified>
</cp:coreProperties>
</file>

<file path=docProps/custom.xml><?xml version="1.0" encoding="utf-8"?>
<Properties xmlns="http://schemas.openxmlformats.org/officeDocument/2006/custom-properties" xmlns:vt="http://schemas.openxmlformats.org/officeDocument/2006/docPropsVTypes"/>
</file>