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B4C"/>
          <w:sz w:val="40"/>
          <w:szCs w:val="40"/>
        </w:rPr>
        <w:t xml:space="preserve">GURU SHARAN</w:t>
      </w:r>
    </w:p>
    <w:p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 xml:space="preserve">AI Security Engineering | Cybersecurity | Intelligent Automation Systems</w:t>
      </w:r>
    </w:p>
    <w:p>
      <w:pPr>
        <w:pBdr>
          <w:bottom w:val="single" w:color="1A2B4C" w:sz="8" w:space="6"/>
        </w:pBdr>
        <w:spacing w:after="200"/>
        <w:jc w:val="center"/>
      </w:pPr>
      <w:r>
        <w:rPr>
          <w:color w:val="555555"/>
          <w:sz w:val="18"/>
          <w:szCs w:val="18"/>
        </w:rPr>
        <w:t xml:space="preserve">Jaipur, Rajasthan, India  |  your.email@example.com  |  +91-XXXXXXXXXX  |  </w:t>
      </w:r>
      <w:hyperlink w:history="1" r:id="rIdbwprbro8fid-psxzb3jd2">
        <w:r>
          <w:rPr>
            <w:color w:val="1A2B4C"/>
            <w:sz w:val="18"/>
            <w:szCs w:val="18"/>
            <w:u w:val="single"/>
          </w:rPr>
          <w:t xml:space="preserve">github.com/kalyandhoni234-hash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upfz-lawtmewcsuqs2emj">
        <w:r>
          <w:rPr>
            <w:color w:val="1A2B4C"/>
            <w:sz w:val="18"/>
            <w:szCs w:val="18"/>
            <w:u w:val="single"/>
          </w:rPr>
          <w:t xml:space="preserve">linkedin.com/in/guru-sharan-kalyan-gr718</w:t>
        </w:r>
      </w:hyperlink>
    </w:p>
    <w:p>
      <w:pPr>
        <w:pBdr>
          <w:bottom w:val="single" w:color="1A2B4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PROFILE SUMMARY</w:t>
      </w:r>
    </w:p>
    <w:p>
      <w:pPr>
        <w:spacing w:after="120"/>
      </w:pPr>
      <w:r>
        <w:rPr>
          <w:color w:val="1A1A1A"/>
          <w:sz w:val="20"/>
          <w:szCs w:val="20"/>
        </w:rPr>
        <w:t xml:space="preserve">First-year B.Tech CSE (Cybersecurity) student building production-grade security and AI systems ahead of curriculum. Designed and shipped CyberGuru AI, a full-stack cybersecurity intelligence platform combining threat intelligence aggregation, AI-driven automation, and secure software engineering practices. Focused on the intersection of applied AI and security engineering, with hands-on experience across authentication systems, agentic workflows, and infrastructure hardening.</w:t>
      </w:r>
    </w:p>
    <w:p>
      <w:pPr>
        <w:pBdr>
          <w:bottom w:val="single" w:color="1A2B4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1A1A1A"/>
          <w:sz w:val="21"/>
          <w:szCs w:val="21"/>
        </w:rPr>
        <w:t xml:space="preserve">B.Tech, Computer Science &amp; Engineering (Cybersecurity)</w:t>
      </w:r>
      <w:r>
        <w:rPr>
          <w:color w:val="1A1A1A"/>
          <w:sz w:val="21"/>
          <w:szCs w:val="21"/>
        </w:rPr>
        <w:t xml:space="preserve">  —  Government Engineering College, Ajmer</w:t>
      </w:r>
      <w:ptab w:alignment="right" w:leader="none"/>
      <w:r>
        <w:rPr>
          <w:i/>
          <w:iCs/>
          <w:color w:val="555555"/>
          <w:sz w:val="20"/>
          <w:szCs w:val="20"/>
        </w:rPr>
        <w:t xml:space="preserve">2024 – 2028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First-year coursework; specialization track in Cybersecurity</w:t>
      </w:r>
    </w:p>
    <w:p>
      <w:pPr>
        <w:pBdr>
          <w:bottom w:val="single" w:color="1A2B4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FLAGSHIP PROJECT</w:t>
      </w:r>
    </w:p>
    <w:p>
      <w:pPr>
        <w:tabs>
          <w:tab w:val="right" w:pos="9360"/>
        </w:tabs>
        <w:spacing w:after="20"/>
      </w:pPr>
      <w:r>
        <w:rPr>
          <w:b/>
          <w:bCs/>
          <w:color w:val="1A1A1A"/>
          <w:sz w:val="21"/>
          <w:szCs w:val="21"/>
        </w:rPr>
        <w:t xml:space="preserve">CyberGuru AI — Cybersecurity Intelligence Platform</w:t>
      </w:r>
      <w:r>
        <w:rPr>
          <w:color w:val="1A1A1A"/>
          <w:sz w:val="21"/>
          <w:szCs w:val="21"/>
        </w:rPr>
        <w:t xml:space="preserve">  —  Product Owner, Prompt Engineer &amp; QA Lead</w:t>
      </w:r>
      <w:ptab w:alignment="right" w:leader="none"/>
      <w:r>
        <w:rPr>
          <w:i/>
          <w:iCs/>
          <w:color w:val="555555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Architected a modular Flask platform (routes/services/utils) integrating Gemini 2.5 Flash for real-time SSE-streamed security chat, agentic phishing-triage workflows, and Socratic-style AI mentoring.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a Threat Intelligence Dashboard aggregating AbuseIPDB, VirusTotal, and live threat-feed data for IOC lookups and investigation history tracking.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Implemented secure authentication (Google OAuth2), Neon Postgres persistence, and Redis-backed caching with stale-data fallback for resilient performance.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Led a full security audit of the platform: identified and remediated prompt-injection vectors via XML delimiter tags, verified CSRF and SQL-parameterization safeguards, and flagged credential-exposure and dependency risks.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Delivered CTF and Quiz learning modes, an Investigation Center for URL/email/log/malware analysis, and CI automation (lint, security scanning, automated deploy).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i/>
          <w:iCs/>
          <w:color w:val="555555"/>
          <w:sz w:val="18"/>
          <w:szCs w:val="18"/>
        </w:rPr>
        <w:t xml:space="preserve">Live at cyberguru-ai.onrender.com  |  Source: github.com/kalyandhoni234-hash</w:t>
      </w:r>
    </w:p>
    <w:p>
      <w:pPr>
        <w:pBdr>
          <w:bottom w:val="single" w:color="1A2B4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Languages &amp; Frameworks: Python, Flask, JavaScript, HTML/CSS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AI &amp; Automation: Gemini API, agentic function-calling workflows, prompt engineering, LLM-driven triage pipelines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Security: Threat intelligence integration (AbuseIPDB, VirusTotal), IOC extraction, MITRE ATT&amp;CK mapping, secure auth (OAuth2), input sanitization, CSRF/SQLi mitigation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Infrastructure: Postgres (Neon), Redis, GitHub Actions CI/CD, Render deployment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Networking Fundamentals: OSI/TCP-IP model, subnetting, DNS, HTTP/HTTPS (CompTIA Network+ in progress)</w:t>
      </w:r>
    </w:p>
    <w:p>
      <w:pPr>
        <w:pBdr>
          <w:bottom w:val="single" w:color="1A2B4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CERTIFICATIONS &amp; LEARNING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Cybersecurity Fundamentals — completed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Generative AI Fundamentals — PW Skills — completed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Prompt Crafting — IBM — completed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CompTIA Network+ (N10-009) — in progress, via Professor Messer's course</w:t>
      </w:r>
    </w:p>
    <w:p>
      <w:pPr>
        <w:pBdr>
          <w:bottom w:val="single" w:color="1A2B4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ACADEMIC &amp; TEAM CONTRIBUTIONS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Collaborated on college technical presentations and coursework with peer team (C programming, managerial economics) under faculty supervision at GEC Ajmer.</w:t>
      </w:r>
    </w:p>
    <w:sectPr>
      <w:pgSz w:w="12240" w:h="15840" w:orient="portrait"/>
      <w:pgMar w:top="720" w:right="810" w:bottom="72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wprbro8fid-psxzb3jd2" Type="http://schemas.openxmlformats.org/officeDocument/2006/relationships/hyperlink" Target="https://github.com/kalyandhoni234-hash" TargetMode="External"/><Relationship Id="rIdupfz-lawtmewcsuqs2emj" Type="http://schemas.openxmlformats.org/officeDocument/2006/relationships/hyperlink" Target="https://linkedin.com/in/guru-sharan-kalyan-gr71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2026-07-09T06:37:39.758Z</dcterms:created>
  <dcterms:modified xsi:type="dcterms:W3CDTF">2026-07-09T06:37:39.771Z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